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D56B7" w:rsidRDefault="004A7864">
      <w:pPr>
        <w:pStyle w:val="BodyText"/>
        <w:spacing w:before="8"/>
        <w:rPr>
          <w:sz w:val="24"/>
        </w:rPr>
      </w:pPr>
      <w:r>
        <w:pict>
          <v:group id="_x0000_s3309" style="position:absolute;margin-left:77.3pt;margin-top:66pt;width:483.3pt;height:709.95pt;z-index:-251621888;mso-position-horizontal-relative:page;mso-position-vertical-relative:page" coordorigin="1546,1320" coordsize="9666,14199">
            <v:line id="_x0000_s3517" style="position:absolute" from="1654,15161" to="1654,15364" strokecolor="navy" strokeweight="1.61714mm"/>
            <v:line id="_x0000_s3516" style="position:absolute" from="1608,15410" to="1904,15410" strokecolor="navy" strokeweight="1.61714mm"/>
            <v:line id="_x0000_s3515" style="position:absolute" from="1546,15214" to="1763,15214" strokeweight=".22014mm"/>
            <v:line id="_x0000_s3514" style="position:absolute" from="1772,15207" to="1772,15518" strokeweight=".24553mm"/>
            <v:line id="_x0000_s3513" style="position:absolute" from="1546,15512" to="1763,15512" strokeweight=".23706mm"/>
            <v:line id="_x0000_s3512" style="position:absolute" from="1553,15286" to="1553,15518" strokeweight=".23706mm"/>
            <v:line id="_x0000_s3511" style="position:absolute" from="1546,15292" to="1841,15292" strokeweight=".22858mm"/>
            <v:line id="_x0000_s3510" style="position:absolute" from="1835,15286" to="1835,15518" strokeweight=".23706mm"/>
            <v:rect id="_x0000_s3509" style="position:absolute;left:1827;top:15504;width:76;height:14" fillcolor="black" stroked="f"/>
            <v:line id="_x0000_s3508" style="position:absolute" from="1906,15410" to="2276,15410" strokecolor="navy" strokeweight="1.61714mm"/>
            <v:line id="_x0000_s3507" style="position:absolute" from="1906,15512" to="2276,15512" strokeweight=".23706mm"/>
            <v:line id="_x0000_s3506" style="position:absolute" from="2278,15410" to="2648,15410" strokecolor="navy" strokeweight="1.61714mm"/>
            <v:line id="_x0000_s3505" style="position:absolute" from="2278,15512" to="2648,15512" strokeweight=".23706mm"/>
            <v:line id="_x0000_s3504" style="position:absolute" from="2650,15410" to="3020,15410" strokecolor="navy" strokeweight="1.61714mm"/>
            <v:line id="_x0000_s3503" style="position:absolute" from="2650,15512" to="3020,15512" strokeweight=".23706mm"/>
            <v:line id="_x0000_s3502" style="position:absolute" from="3022,15410" to="3392,15410" strokecolor="navy" strokeweight="1.61714mm"/>
            <v:line id="_x0000_s3501" style="position:absolute" from="3022,15512" to="3392,15512" strokeweight=".23706mm"/>
            <v:line id="_x0000_s3500" style="position:absolute" from="3394,15410" to="3764,15410" strokecolor="navy" strokeweight="1.61714mm"/>
            <v:line id="_x0000_s3499" style="position:absolute" from="3394,15512" to="3764,15512" strokeweight=".23706mm"/>
            <v:line id="_x0000_s3498" style="position:absolute" from="3767,15410" to="4136,15410" strokecolor="navy" strokeweight="1.61714mm"/>
            <v:line id="_x0000_s3497" style="position:absolute" from="3767,15512" to="4136,15512" strokeweight=".23706mm"/>
            <v:line id="_x0000_s3496" style="position:absolute" from="4139,15410" to="4508,15410" strokecolor="navy" strokeweight="1.61714mm"/>
            <v:line id="_x0000_s3495" style="position:absolute" from="4139,15512" to="4508,15512" strokeweight=".23706mm"/>
            <v:line id="_x0000_s3494" style="position:absolute" from="4511,15410" to="4880,15410" strokecolor="navy" strokeweight="1.61714mm"/>
            <v:line id="_x0000_s3493" style="position:absolute" from="4511,15512" to="4880,15512" strokeweight=".23706mm"/>
            <v:line id="_x0000_s3492" style="position:absolute" from="4883,15410" to="5253,15410" strokecolor="navy" strokeweight="1.61714mm"/>
            <v:line id="_x0000_s3491" style="position:absolute" from="4883,15512" to="5253,15512" strokeweight=".23706mm"/>
            <v:line id="_x0000_s3490" style="position:absolute" from="5255,15410" to="5625,15410" strokecolor="navy" strokeweight="1.61714mm"/>
            <v:line id="_x0000_s3489" style="position:absolute" from="5255,15512" to="5625,15512" strokeweight=".23706mm"/>
            <v:line id="_x0000_s3488" style="position:absolute" from="5627,15410" to="5997,15410" strokecolor="navy" strokeweight="1.61714mm"/>
            <v:line id="_x0000_s3487" style="position:absolute" from="5627,15512" to="5997,15512" strokeweight=".23706mm"/>
            <v:line id="_x0000_s3486" style="position:absolute" from="5999,15410" to="6369,15410" strokecolor="navy" strokeweight="1.61714mm"/>
            <v:line id="_x0000_s3485" style="position:absolute" from="5999,15512" to="6369,15512" strokeweight=".23706mm"/>
            <v:line id="_x0000_s3484" style="position:absolute" from="6371,15410" to="6741,15410" strokecolor="navy" strokeweight="1.61714mm"/>
            <v:line id="_x0000_s3483" style="position:absolute" from="6371,15512" to="6741,15512" strokeweight=".23706mm"/>
            <v:line id="_x0000_s3482" style="position:absolute" from="6743,15410" to="7113,15410" strokecolor="navy" strokeweight="1.61714mm"/>
            <v:line id="_x0000_s3481" style="position:absolute" from="6743,15512" to="7113,15512" strokeweight=".23706mm"/>
            <v:line id="_x0000_s3480" style="position:absolute" from="7115,15410" to="7485,15410" strokecolor="navy" strokeweight="1.61714mm"/>
            <v:line id="_x0000_s3479" style="position:absolute" from="7115,15512" to="7485,15512" strokeweight=".23706mm"/>
            <v:line id="_x0000_s3478" style="position:absolute" from="7487,15410" to="7857,15410" strokecolor="navy" strokeweight="1.61714mm"/>
            <v:line id="_x0000_s3477" style="position:absolute" from="7487,15512" to="7857,15512" strokeweight=".23706mm"/>
            <v:line id="_x0000_s3476" style="position:absolute" from="7859,15410" to="8231,15410" strokecolor="navy" strokeweight="1.61714mm"/>
            <v:line id="_x0000_s3475" style="position:absolute" from="7859,15512" to="8231,15512" strokeweight=".23706mm"/>
            <v:line id="_x0000_s3474" style="position:absolute" from="8233,15410" to="8605,15410" strokecolor="navy" strokeweight="1.61714mm"/>
            <v:line id="_x0000_s3473" style="position:absolute" from="8233,15512" to="8605,15512" strokeweight=".23706mm"/>
            <v:line id="_x0000_s3472" style="position:absolute" from="8608,15410" to="8979,15410" strokecolor="navy" strokeweight="1.61714mm"/>
            <v:line id="_x0000_s3471" style="position:absolute" from="8608,15512" to="8979,15512" strokeweight=".23706mm"/>
            <v:line id="_x0000_s3470" style="position:absolute" from="8983,15410" to="9354,15410" strokecolor="navy" strokeweight="1.61714mm"/>
            <v:line id="_x0000_s3469" style="position:absolute" from="8983,15512" to="9354,15512" strokeweight=".23706mm"/>
            <v:line id="_x0000_s3468" style="position:absolute" from="9357,15410" to="9728,15410" strokecolor="navy" strokeweight="1.61714mm"/>
            <v:line id="_x0000_s3467" style="position:absolute" from="9357,15512" to="9728,15512" strokeweight=".23706mm"/>
            <v:line id="_x0000_s3466" style="position:absolute" from="9732,15410" to="10103,15410" strokecolor="navy" strokeweight="1.61714mm"/>
            <v:line id="_x0000_s3465" style="position:absolute" from="9732,15512" to="10103,15512" strokeweight=".23706mm"/>
            <v:line id="_x0000_s3464" style="position:absolute" from="10106,15410" to="10477,15410" strokecolor="navy" strokeweight="1.61714mm"/>
            <v:line id="_x0000_s3463" style="position:absolute" from="10106,15512" to="10477,15512" strokeweight=".23706mm"/>
            <v:line id="_x0000_s3462" style="position:absolute" from="10480,15410" to="10852,15410" strokecolor="navy" strokeweight="1.61714mm"/>
            <v:line id="_x0000_s3461" style="position:absolute" from="10480,15512" to="10852,15512" strokeweight=".23706mm"/>
            <v:line id="_x0000_s3460" style="position:absolute" from="10855,15410" to="11058,15410" strokecolor="navy" strokeweight="1.61714mm"/>
            <v:line id="_x0000_s3459" style="position:absolute" from="11104,15161" to="11104,15456" strokecolor="navy" strokeweight="4.56pt"/>
            <v:rect id="_x0000_s3458" style="position:absolute;left:10854;top:15504;width:60;height:14" fillcolor="black" stroked="f"/>
            <v:line id="_x0000_s3457" style="position:absolute" from="10908,15301" to="10908,15518" strokeweight=".22011mm"/>
            <v:line id="_x0000_s3456" style="position:absolute" from="10902,15292" to="11212,15292" strokeweight=".22858mm"/>
            <v:line id="_x0000_s3455" style="position:absolute" from="11206,15301" to="11206,15518" strokeweight=".22011mm"/>
            <v:line id="_x0000_s3454" style="position:absolute" from="10980,15512" to="11212,15512" strokeweight=".23706mm"/>
            <v:line id="_x0000_s3453" style="position:absolute" from="10986,15223" to="10986,15518" strokeweight=".22014mm"/>
            <v:line id="_x0000_s3452" style="position:absolute" from="10980,15230" to="11212,15230" strokeweight=".23706mm"/>
            <v:line id="_x0000_s3451" style="position:absolute" from="1700,1429" to="1904,1429" strokecolor="navy" strokeweight="1.61714mm"/>
            <v:line id="_x0000_s3450" style="position:absolute" from="1654,1383" to="1654,1678" strokecolor="navy" strokeweight="1.61714mm"/>
            <v:rect id="_x0000_s3449" style="position:absolute;left:1843;top:1320;width:61;height:14" fillcolor="black" stroked="f"/>
            <v:line id="_x0000_s3448" style="position:absolute" from="1850,1320" to="1850,1537" strokeweight=".24553mm"/>
            <v:line id="_x0000_s3447" style="position:absolute" from="1546,1546" to="1857,1546" strokeweight=".23706mm"/>
            <v:line id="_x0000_s3446" style="position:absolute" from="1553,1320" to="1553,1537" strokeweight=".23706mm"/>
            <v:line id="_x0000_s3445" style="position:absolute" from="1546,1327" to="1779,1327" strokeweight=".24553mm"/>
            <v:line id="_x0000_s3444" style="position:absolute" from="1772,1320" to="1772,1616" strokeweight=".24553mm"/>
            <v:line id="_x0000_s3443" style="position:absolute" from="1546,1609" to="1779,1609" strokeweight=".24553mm"/>
            <v:line id="_x0000_s3442" style="position:absolute" from="1906,1429" to="2276,1429" strokecolor="navy" strokeweight="1.61714mm"/>
            <v:line id="_x0000_s3441" style="position:absolute" from="1906,1327" to="2276,1327" strokeweight=".24553mm"/>
            <v:line id="_x0000_s3440" style="position:absolute" from="2278,1429" to="2648,1429" strokecolor="navy" strokeweight="1.61714mm"/>
            <v:line id="_x0000_s3439" style="position:absolute" from="2278,1327" to="2648,1327" strokeweight=".24553mm"/>
            <v:line id="_x0000_s3438" style="position:absolute" from="2650,1429" to="3020,1429" strokecolor="navy" strokeweight="1.61714mm"/>
            <v:line id="_x0000_s3437" style="position:absolute" from="2650,1327" to="3020,1327" strokeweight=".24553mm"/>
            <v:line id="_x0000_s3436" style="position:absolute" from="3022,1429" to="3392,1429" strokecolor="navy" strokeweight="1.61714mm"/>
            <v:line id="_x0000_s3435" style="position:absolute" from="3022,1327" to="3392,1327" strokeweight=".24553mm"/>
            <v:line id="_x0000_s3434" style="position:absolute" from="3394,1429" to="3764,1429" strokecolor="navy" strokeweight="1.61714mm"/>
            <v:line id="_x0000_s3433" style="position:absolute" from="3394,1327" to="3764,1327" strokeweight=".24553mm"/>
            <v:line id="_x0000_s3432" style="position:absolute" from="3767,1429" to="4136,1429" strokecolor="navy" strokeweight="1.61714mm"/>
            <v:line id="_x0000_s3431" style="position:absolute" from="3767,1327" to="4136,1327" strokeweight=".24553mm"/>
            <v:line id="_x0000_s3430" style="position:absolute" from="4139,1429" to="4508,1429" strokecolor="navy" strokeweight="1.61714mm"/>
            <v:line id="_x0000_s3429" style="position:absolute" from="4139,1327" to="4508,1327" strokeweight=".24553mm"/>
            <v:line id="_x0000_s3428" style="position:absolute" from="4511,1429" to="4880,1429" strokecolor="navy" strokeweight="1.61714mm"/>
            <v:line id="_x0000_s3427" style="position:absolute" from="4511,1327" to="4880,1327" strokeweight=".24553mm"/>
            <v:line id="_x0000_s3426" style="position:absolute" from="4883,1429" to="5253,1429" strokecolor="navy" strokeweight="1.61714mm"/>
            <v:line id="_x0000_s3425" style="position:absolute" from="4883,1327" to="5253,1327" strokeweight=".24553mm"/>
            <v:line id="_x0000_s3424" style="position:absolute" from="5255,1429" to="5625,1429" strokecolor="navy" strokeweight="1.61714mm"/>
            <v:line id="_x0000_s3423" style="position:absolute" from="5255,1327" to="5625,1327" strokeweight=".24553mm"/>
            <v:line id="_x0000_s3422" style="position:absolute" from="5627,1429" to="5997,1429" strokecolor="navy" strokeweight="1.61714mm"/>
            <v:line id="_x0000_s3421" style="position:absolute" from="5627,1327" to="5997,1327" strokeweight=".24553mm"/>
            <v:line id="_x0000_s3420" style="position:absolute" from="5999,1429" to="6369,1429" strokecolor="navy" strokeweight="1.61714mm"/>
            <v:line id="_x0000_s3419" style="position:absolute" from="5999,1327" to="6369,1327" strokeweight=".24553mm"/>
            <v:line id="_x0000_s3418" style="position:absolute" from="6371,1429" to="6741,1429" strokecolor="navy" strokeweight="1.61714mm"/>
            <v:line id="_x0000_s3417" style="position:absolute" from="6371,1327" to="6741,1327" strokeweight=".24553mm"/>
            <v:line id="_x0000_s3416" style="position:absolute" from="6743,1429" to="7113,1429" strokecolor="navy" strokeweight="1.61714mm"/>
            <v:line id="_x0000_s3415" style="position:absolute" from="6743,1327" to="7113,1327" strokeweight=".24553mm"/>
            <v:line id="_x0000_s3414" style="position:absolute" from="7115,1429" to="7485,1429" strokecolor="navy" strokeweight="1.61714mm"/>
            <v:line id="_x0000_s3413" style="position:absolute" from="7115,1327" to="7485,1327" strokeweight=".24553mm"/>
            <v:line id="_x0000_s3412" style="position:absolute" from="7487,1429" to="7857,1429" strokecolor="navy" strokeweight="1.61714mm"/>
            <v:line id="_x0000_s3411" style="position:absolute" from="7487,1327" to="7857,1327" strokeweight=".24553mm"/>
            <v:line id="_x0000_s3410" style="position:absolute" from="7859,1429" to="8231,1429" strokecolor="navy" strokeweight="1.61714mm"/>
            <v:line id="_x0000_s3409" style="position:absolute" from="7859,1327" to="8231,1327" strokeweight=".24553mm"/>
            <v:line id="_x0000_s3408" style="position:absolute" from="8233,1429" to="8605,1429" strokecolor="navy" strokeweight="1.61714mm"/>
            <v:line id="_x0000_s3407" style="position:absolute" from="8233,1327" to="8605,1327" strokeweight=".24553mm"/>
            <v:line id="_x0000_s3406" style="position:absolute" from="8608,1429" to="8979,1429" strokecolor="navy" strokeweight="1.61714mm"/>
            <v:line id="_x0000_s3405" style="position:absolute" from="8608,1327" to="8979,1327" strokeweight=".24553mm"/>
            <v:line id="_x0000_s3404" style="position:absolute" from="8983,1429" to="9354,1429" strokecolor="navy" strokeweight="1.61714mm"/>
            <v:line id="_x0000_s3403" style="position:absolute" from="8983,1327" to="9354,1327" strokeweight=".24553mm"/>
            <v:line id="_x0000_s3402" style="position:absolute" from="9357,1429" to="9728,1429" strokecolor="navy" strokeweight="1.61714mm"/>
            <v:line id="_x0000_s3401" style="position:absolute" from="9357,1327" to="9728,1327" strokeweight=".24553mm"/>
            <v:line id="_x0000_s3400" style="position:absolute" from="9732,1429" to="10103,1429" strokecolor="navy" strokeweight="1.61714mm"/>
            <v:line id="_x0000_s3399" style="position:absolute" from="9732,1327" to="10103,1327" strokeweight=".24553mm"/>
            <v:line id="_x0000_s3398" style="position:absolute" from="10106,1429" to="10477,1429" strokecolor="navy" strokeweight="1.61714mm"/>
            <v:line id="_x0000_s3397" style="position:absolute" from="10106,1327" to="10477,1327" strokeweight=".24553mm"/>
            <v:line id="_x0000_s3396" style="position:absolute" from="10480,1429" to="10852,1429" strokecolor="navy" strokeweight="1.61714mm"/>
            <v:line id="_x0000_s3395" style="position:absolute" from="10480,1327" to="10852,1327" strokeweight=".24553mm"/>
            <v:line id="_x0000_s3394" style="position:absolute" from="11104,1475" to="11104,1678" strokecolor="navy" strokeweight="4.56pt"/>
            <v:line id="_x0000_s3393" style="position:absolute" from="10855,1429" to="11150,1429" strokecolor="navy" strokeweight="1.61714mm"/>
            <v:line id="_x0000_s3392" style="position:absolute" from="10996,1624" to="11212,1624" strokeweight=".23706mm"/>
            <v:line id="_x0000_s3391" style="position:absolute" from="10986,1320" to="10986,1631" strokeweight=".22014mm"/>
            <v:line id="_x0000_s3390" style="position:absolute" from="10996,1327" to="11212,1327" strokeweight=".24553mm"/>
            <v:line id="_x0000_s3389" style="position:absolute" from="11206,1320" to="11206,1553" strokeweight=".22011mm"/>
            <v:line id="_x0000_s3388" style="position:absolute" from="10918,1546" to="11212,1546" strokeweight=".23706mm"/>
            <v:line id="_x0000_s3387" style="position:absolute" from="10924,1320" to="10924,1553" strokeweight=".22014mm"/>
            <v:rect id="_x0000_s3386" style="position:absolute;left:10854;top:1320;width:76;height:14" fillcolor="black" stroked="f"/>
            <v:line id="_x0000_s3385" style="position:absolute" from="11104,1680" to="11104,2040" strokecolor="navy" strokeweight="4.56pt"/>
            <v:line id="_x0000_s3384" style="position:absolute" from="11104,2043" to="11104,2403" strokecolor="navy" strokeweight="4.56pt"/>
            <v:line id="_x0000_s3383" style="position:absolute" from="11104,2405" to="11104,2765" strokecolor="navy" strokeweight="4.56pt"/>
            <v:line id="_x0000_s3382" style="position:absolute" from="11104,2768" to="11104,3128" strokecolor="navy" strokeweight="4.56pt"/>
            <v:line id="_x0000_s3381" style="position:absolute" from="11104,3130" to="11104,3491" strokecolor="navy" strokeweight="4.56pt"/>
            <v:line id="_x0000_s3380" style="position:absolute" from="11104,3493" to="11104,3853" strokecolor="navy" strokeweight="4.56pt"/>
            <v:line id="_x0000_s3379" style="position:absolute" from="11104,3855" to="11104,4215" strokecolor="navy" strokeweight="4.56pt"/>
            <v:line id="_x0000_s3378" style="position:absolute" from="11104,4217" to="11104,4578" strokecolor="navy" strokeweight="4.56pt"/>
            <v:line id="_x0000_s3377" style="position:absolute" from="11104,4580" to="11104,4942" strokecolor="navy" strokeweight="4.56pt"/>
            <v:line id="_x0000_s3376" style="position:absolute" from="11104,4945" to="11104,5306" strokecolor="navy" strokeweight="4.56pt"/>
            <v:line id="_x0000_s3375" style="position:absolute" from="11104,5310" to="11104,5671" strokecolor="navy" strokeweight="4.56pt"/>
            <v:line id="_x0000_s3374" style="position:absolute" from="11104,5675" to="11104,6036" strokecolor="navy" strokeweight="4.56pt"/>
            <v:line id="_x0000_s3373" style="position:absolute" from="11104,6039" to="11104,6401" strokecolor="navy" strokeweight="4.56pt"/>
            <v:line id="_x0000_s3372" style="position:absolute" from="11104,6404" to="11104,6766" strokecolor="navy" strokeweight="4.56pt"/>
            <v:line id="_x0000_s3371" style="position:absolute" from="11104,6769" to="11104,7131" strokecolor="navy" strokeweight="4.56pt"/>
            <v:line id="_x0000_s3370" style="position:absolute" from="11104,7134" to="11104,7496" strokecolor="navy" strokeweight="4.56pt"/>
            <v:line id="_x0000_s3369" style="position:absolute" from="11104,7498" to="11104,7860" strokecolor="navy" strokeweight="4.56pt"/>
            <v:line id="_x0000_s3368" style="position:absolute" from="11104,7863" to="11104,8225" strokecolor="navy" strokeweight="4.56pt"/>
            <v:line id="_x0000_s3367" style="position:absolute" from="11104,8228" to="11104,8590" strokecolor="navy" strokeweight="4.56pt"/>
            <v:line id="_x0000_s3366" style="position:absolute" from="11104,8593" to="11104,8955" strokecolor="navy" strokeweight="4.56pt"/>
            <v:line id="_x0000_s3365" style="position:absolute" from="11104,8958" to="11104,9320" strokecolor="navy" strokeweight="4.56pt"/>
            <v:line id="_x0000_s3364" style="position:absolute" from="11104,9323" to="11104,9684" strokecolor="navy" strokeweight="4.56pt"/>
            <v:line id="_x0000_s3363" style="position:absolute" from="11104,9688" to="11104,10049" strokecolor="navy" strokeweight="4.56pt"/>
            <v:line id="_x0000_s3362" style="position:absolute" from="11104,10053" to="11104,10415" strokecolor="navy" strokeweight="4.56pt"/>
            <v:line id="_x0000_s3361" style="position:absolute" from="11104,10417" to="11104,10779" strokecolor="navy" strokeweight="4.56pt"/>
            <v:line id="_x0000_s3360" style="position:absolute" from="11104,10782" to="11104,11144" strokecolor="navy" strokeweight="4.56pt"/>
            <v:line id="_x0000_s3359" style="position:absolute" from="11104,11147" to="11104,11509" strokecolor="navy" strokeweight="4.56pt"/>
            <v:line id="_x0000_s3358" style="position:absolute" from="11104,11512" to="11104,11874" strokecolor="navy" strokeweight="4.56pt"/>
            <v:line id="_x0000_s3357" style="position:absolute" from="11104,11877" to="11104,12239" strokecolor="navy" strokeweight="4.56pt"/>
            <v:line id="_x0000_s3356" style="position:absolute" from="11104,12242" to="11104,12603" strokecolor="navy" strokeweight="4.56pt"/>
            <v:line id="_x0000_s3355" style="position:absolute" from="11104,12607" to="11104,12968" strokecolor="navy" strokeweight="4.56pt"/>
            <v:line id="_x0000_s3354" style="position:absolute" from="11104,12972" to="11104,13333" strokecolor="navy" strokeweight="4.56pt"/>
            <v:line id="_x0000_s3353" style="position:absolute" from="11104,13336" to="11104,13698" strokecolor="navy" strokeweight="4.56pt"/>
            <v:line id="_x0000_s3352" style="position:absolute" from="11104,13701" to="11104,14063" strokecolor="navy" strokeweight="4.56pt"/>
            <v:line id="_x0000_s3351" style="position:absolute" from="11104,14066" to="11104,14428" strokecolor="navy" strokeweight="4.56pt"/>
            <v:line id="_x0000_s3350" style="position:absolute" from="11104,14431" to="11104,14793" strokecolor="navy" strokeweight="4.56pt"/>
            <v:line id="_x0000_s3349" style="position:absolute" from="11104,14796" to="11104,15157" strokecolor="navy" strokeweight="4.56pt"/>
            <v:line id="_x0000_s3348" style="position:absolute" from="11206,1618" to="11206,15237" strokeweight=".22011mm"/>
            <v:line id="_x0000_s3347" style="position:absolute" from="1654,1680" to="1654,2040" strokecolor="navy" strokeweight="1.61714mm"/>
            <v:line id="_x0000_s3346" style="position:absolute" from="1654,2043" to="1654,2403" strokecolor="navy" strokeweight="1.61714mm"/>
            <v:line id="_x0000_s3345" style="position:absolute" from="1654,2405" to="1654,2765" strokecolor="navy" strokeweight="1.61714mm"/>
            <v:line id="_x0000_s3344" style="position:absolute" from="1654,2768" to="1654,3128" strokecolor="navy" strokeweight="1.61714mm"/>
            <v:line id="_x0000_s3343" style="position:absolute" from="1654,3130" to="1654,3491" strokecolor="navy" strokeweight="1.61714mm"/>
            <v:line id="_x0000_s3342" style="position:absolute" from="1654,3493" to="1654,3853" strokecolor="navy" strokeweight="1.61714mm"/>
            <v:line id="_x0000_s3341" style="position:absolute" from="1654,3855" to="1654,4215" strokecolor="navy" strokeweight="1.61714mm"/>
            <v:line id="_x0000_s3340" style="position:absolute" from="1654,4217" to="1654,4578" strokecolor="navy" strokeweight="1.61714mm"/>
            <v:line id="_x0000_s3339" style="position:absolute" from="1654,4580" to="1654,4942" strokecolor="navy" strokeweight="1.61714mm"/>
            <v:line id="_x0000_s3338" style="position:absolute" from="1654,4945" to="1654,5306" strokecolor="navy" strokeweight="1.61714mm"/>
            <v:line id="_x0000_s3337" style="position:absolute" from="1654,5310" to="1654,5671" strokecolor="navy" strokeweight="1.61714mm"/>
            <v:line id="_x0000_s3336" style="position:absolute" from="1654,5675" to="1654,6036" strokecolor="navy" strokeweight="1.61714mm"/>
            <v:line id="_x0000_s3335" style="position:absolute" from="1654,6039" to="1654,6401" strokecolor="navy" strokeweight="1.61714mm"/>
            <v:line id="_x0000_s3334" style="position:absolute" from="1654,6404" to="1654,6766" strokecolor="navy" strokeweight="1.61714mm"/>
            <v:line id="_x0000_s3333" style="position:absolute" from="1654,6769" to="1654,7131" strokecolor="navy" strokeweight="1.61714mm"/>
            <v:line id="_x0000_s3332" style="position:absolute" from="1654,7134" to="1654,7496" strokecolor="navy" strokeweight="1.61714mm"/>
            <v:line id="_x0000_s3331" style="position:absolute" from="1654,7498" to="1654,7860" strokecolor="navy" strokeweight="1.61714mm"/>
            <v:line id="_x0000_s3330" style="position:absolute" from="1654,7863" to="1654,8225" strokecolor="navy" strokeweight="1.61714mm"/>
            <v:line id="_x0000_s3329" style="position:absolute" from="1654,8228" to="1654,8590" strokecolor="navy" strokeweight="1.61714mm"/>
            <v:line id="_x0000_s3328" style="position:absolute" from="1654,8593" to="1654,8955" strokecolor="navy" strokeweight="1.61714mm"/>
            <v:line id="_x0000_s3327" style="position:absolute" from="1654,8958" to="1654,9320" strokecolor="navy" strokeweight="1.61714mm"/>
            <v:line id="_x0000_s3326" style="position:absolute" from="1654,9323" to="1654,9684" strokecolor="navy" strokeweight="1.61714mm"/>
            <v:line id="_x0000_s3325" style="position:absolute" from="1654,9688" to="1654,10049" strokecolor="navy" strokeweight="1.61714mm"/>
            <v:line id="_x0000_s3324" style="position:absolute" from="1654,10053" to="1654,10415" strokecolor="navy" strokeweight="1.61714mm"/>
            <v:line id="_x0000_s3323" style="position:absolute" from="1654,10417" to="1654,10779" strokecolor="navy" strokeweight="1.61714mm"/>
            <v:line id="_x0000_s3322" style="position:absolute" from="1654,10782" to="1654,11144" strokecolor="navy" strokeweight="1.61714mm"/>
            <v:line id="_x0000_s3321" style="position:absolute" from="1654,11147" to="1654,11509" strokecolor="navy" strokeweight="1.61714mm"/>
            <v:line id="_x0000_s3320" style="position:absolute" from="1654,11512" to="1654,11874" strokecolor="navy" strokeweight="1.61714mm"/>
            <v:line id="_x0000_s3319" style="position:absolute" from="1654,11877" to="1654,12239" strokecolor="navy" strokeweight="1.61714mm"/>
            <v:line id="_x0000_s3318" style="position:absolute" from="1654,12242" to="1654,12603" strokecolor="navy" strokeweight="1.61714mm"/>
            <v:line id="_x0000_s3317" style="position:absolute" from="1654,12607" to="1654,12968" strokecolor="navy" strokeweight="1.61714mm"/>
            <v:line id="_x0000_s3316" style="position:absolute" from="1654,12972" to="1654,13333" strokecolor="navy" strokeweight="1.61714mm"/>
            <v:line id="_x0000_s3315" style="position:absolute" from="1654,13336" to="1654,13698" strokecolor="navy" strokeweight="1.61714mm"/>
            <v:line id="_x0000_s3314" style="position:absolute" from="1654,13701" to="1654,14063" strokecolor="navy" strokeweight="1.61714mm"/>
            <v:line id="_x0000_s3313" style="position:absolute" from="1654,14066" to="1654,14428" strokecolor="navy" strokeweight="1.61714mm"/>
            <v:line id="_x0000_s3312" style="position:absolute" from="1654,14431" to="1654,14793" strokecolor="navy" strokeweight="1.61714mm"/>
            <v:line id="_x0000_s3311" style="position:absolute" from="1654,14796" to="1654,15157" strokecolor="navy" strokeweight="1.61714mm"/>
            <v:line id="_x0000_s3310" style="position:absolute" from="1553,1602" to="1553,15220" strokeweight=".23706mm"/>
            <w10:wrap anchorx="page" anchory="page"/>
          </v:group>
        </w:pict>
      </w:r>
    </w:p>
    <w:p w:rsidR="00AD56B7" w:rsidRDefault="00BB1008">
      <w:pPr>
        <w:pStyle w:val="Heading2"/>
        <w:tabs>
          <w:tab w:val="left" w:pos="6694"/>
        </w:tabs>
        <w:spacing w:before="86"/>
        <w:ind w:left="564" w:right="0"/>
      </w:pPr>
      <w:r>
        <w:t>BỘ GIÁO DỤC VÀ</w:t>
      </w:r>
      <w:r>
        <w:rPr>
          <w:spacing w:val="-8"/>
        </w:rPr>
        <w:t xml:space="preserve"> </w:t>
      </w:r>
      <w:r>
        <w:t>ĐÀO</w:t>
      </w:r>
      <w:r>
        <w:rPr>
          <w:spacing w:val="-1"/>
        </w:rPr>
        <w:t xml:space="preserve"> </w:t>
      </w:r>
      <w:r>
        <w:t>TẠO</w:t>
      </w:r>
      <w:r>
        <w:tab/>
        <w:t>BỘ QUỐC PHÒNG</w:t>
      </w:r>
    </w:p>
    <w:p w:rsidR="00AD56B7" w:rsidRDefault="004A7864">
      <w:pPr>
        <w:spacing w:before="191"/>
        <w:ind w:left="3469"/>
        <w:rPr>
          <w:b/>
          <w:sz w:val="32"/>
        </w:rPr>
      </w:pPr>
      <w:r>
        <w:pict>
          <v:line id="_x0000_s3308" style="position:absolute;left:0;text-align:left;z-index:-251594240;mso-wrap-distance-left:0;mso-wrap-distance-right:0;mso-position-horizontal-relative:page" from="254.75pt,29.65pt" to="380.75pt,29.65pt" strokeweight=".72pt">
            <w10:wrap type="topAndBottom" anchorx="page"/>
          </v:line>
        </w:pict>
      </w:r>
      <w:r w:rsidR="00BB1008">
        <w:rPr>
          <w:b/>
          <w:sz w:val="32"/>
        </w:rPr>
        <w:t>HỌC VIỆN QUÂN Y</w:t>
      </w:r>
    </w:p>
    <w:p w:rsidR="00AD56B7" w:rsidRDefault="00AD56B7">
      <w:pPr>
        <w:pStyle w:val="BodyText"/>
        <w:rPr>
          <w:b/>
          <w:sz w:val="34"/>
        </w:rPr>
      </w:pPr>
    </w:p>
    <w:p w:rsidR="00AD56B7" w:rsidRDefault="00AD56B7">
      <w:pPr>
        <w:pStyle w:val="BodyText"/>
        <w:rPr>
          <w:b/>
          <w:sz w:val="34"/>
        </w:rPr>
      </w:pPr>
    </w:p>
    <w:p w:rsidR="00AD56B7" w:rsidRDefault="00AD56B7">
      <w:pPr>
        <w:pStyle w:val="BodyText"/>
        <w:rPr>
          <w:b/>
          <w:sz w:val="34"/>
        </w:rPr>
      </w:pPr>
    </w:p>
    <w:p w:rsidR="00AD56B7" w:rsidRDefault="00AD56B7">
      <w:pPr>
        <w:pStyle w:val="BodyText"/>
        <w:rPr>
          <w:b/>
          <w:sz w:val="34"/>
        </w:rPr>
      </w:pPr>
    </w:p>
    <w:p w:rsidR="00AD56B7" w:rsidRDefault="00BB1008">
      <w:pPr>
        <w:spacing w:before="205"/>
        <w:ind w:right="587"/>
        <w:jc w:val="center"/>
        <w:rPr>
          <w:b/>
          <w:sz w:val="32"/>
        </w:rPr>
      </w:pPr>
      <w:r>
        <w:rPr>
          <w:b/>
          <w:sz w:val="32"/>
        </w:rPr>
        <w:t>TRỊNH LÊ NAM</w:t>
      </w:r>
    </w:p>
    <w:p w:rsidR="00AD56B7" w:rsidRDefault="00AD56B7">
      <w:pPr>
        <w:pStyle w:val="BodyText"/>
        <w:rPr>
          <w:b/>
          <w:sz w:val="34"/>
        </w:rPr>
      </w:pPr>
    </w:p>
    <w:p w:rsidR="00AD56B7" w:rsidRDefault="00AD56B7">
      <w:pPr>
        <w:pStyle w:val="BodyText"/>
        <w:rPr>
          <w:b/>
          <w:sz w:val="34"/>
        </w:rPr>
      </w:pPr>
    </w:p>
    <w:p w:rsidR="00AD56B7" w:rsidRDefault="00AD56B7">
      <w:pPr>
        <w:pStyle w:val="BodyText"/>
        <w:rPr>
          <w:b/>
          <w:sz w:val="34"/>
        </w:rPr>
      </w:pPr>
    </w:p>
    <w:p w:rsidR="00AD56B7" w:rsidRDefault="00AD56B7">
      <w:pPr>
        <w:pStyle w:val="BodyText"/>
        <w:rPr>
          <w:b/>
          <w:sz w:val="34"/>
        </w:rPr>
      </w:pPr>
    </w:p>
    <w:p w:rsidR="00AD56B7" w:rsidRDefault="00BB1008">
      <w:pPr>
        <w:spacing w:before="277" w:line="360" w:lineRule="auto"/>
        <w:ind w:left="677" w:right="1262" w:hanging="3"/>
        <w:jc w:val="center"/>
        <w:rPr>
          <w:b/>
          <w:sz w:val="32"/>
        </w:rPr>
      </w:pPr>
      <w:r>
        <w:rPr>
          <w:b/>
          <w:sz w:val="32"/>
        </w:rPr>
        <w:t>ĐÁNH GIÁ KẾT QUẢ CHƯƠNG TRÌNH THÍ ĐIỂM CẤP THUỐC METHADONE NHIỀU NGÀY CHO NGƯỜI BỆNH ĐIỀU TRỊ NGHIỆN CÁC CHẤT DẠNG THUỐC PHIỆN TẠI ĐIỆN BIÊN, LAI CHÂU VÀ HẢI PHÒNG</w:t>
      </w:r>
    </w:p>
    <w:p w:rsidR="00AD56B7" w:rsidRDefault="00BB1008">
      <w:pPr>
        <w:spacing w:line="366" w:lineRule="exact"/>
        <w:ind w:right="586"/>
        <w:jc w:val="center"/>
        <w:rPr>
          <w:b/>
          <w:sz w:val="32"/>
        </w:rPr>
      </w:pPr>
      <w:r>
        <w:rPr>
          <w:b/>
          <w:sz w:val="32"/>
        </w:rPr>
        <w:t>(2021-2022)</w:t>
      </w:r>
    </w:p>
    <w:p w:rsidR="00AD56B7" w:rsidRDefault="00AD56B7">
      <w:pPr>
        <w:pStyle w:val="BodyText"/>
        <w:rPr>
          <w:b/>
          <w:sz w:val="34"/>
        </w:rPr>
      </w:pPr>
    </w:p>
    <w:p w:rsidR="00AD56B7" w:rsidRDefault="00AD56B7">
      <w:pPr>
        <w:pStyle w:val="BodyText"/>
        <w:rPr>
          <w:b/>
          <w:sz w:val="34"/>
        </w:rPr>
      </w:pPr>
    </w:p>
    <w:p w:rsidR="00AD56B7" w:rsidRDefault="00AD56B7">
      <w:pPr>
        <w:pStyle w:val="BodyText"/>
        <w:rPr>
          <w:b/>
          <w:sz w:val="34"/>
        </w:rPr>
      </w:pPr>
    </w:p>
    <w:p w:rsidR="00AD56B7" w:rsidRDefault="00AD56B7">
      <w:pPr>
        <w:pStyle w:val="BodyText"/>
        <w:rPr>
          <w:b/>
          <w:sz w:val="34"/>
        </w:rPr>
      </w:pPr>
    </w:p>
    <w:p w:rsidR="00AD56B7" w:rsidRDefault="00AD56B7">
      <w:pPr>
        <w:pStyle w:val="BodyText"/>
        <w:rPr>
          <w:b/>
          <w:sz w:val="34"/>
        </w:rPr>
      </w:pPr>
    </w:p>
    <w:p w:rsidR="00AD56B7" w:rsidRDefault="00AD56B7">
      <w:pPr>
        <w:pStyle w:val="BodyText"/>
        <w:spacing w:before="2"/>
        <w:rPr>
          <w:b/>
          <w:sz w:val="38"/>
        </w:rPr>
      </w:pPr>
    </w:p>
    <w:p w:rsidR="00AD56B7" w:rsidRDefault="00BB1008">
      <w:pPr>
        <w:pStyle w:val="Heading3"/>
        <w:ind w:left="0" w:right="582"/>
        <w:jc w:val="center"/>
      </w:pPr>
      <w:r>
        <w:t>LUẬN ÁN TIẾN SĨ Y HỌC</w:t>
      </w:r>
    </w:p>
    <w:p w:rsidR="00AD56B7" w:rsidRDefault="00AD56B7">
      <w:pPr>
        <w:pStyle w:val="BodyText"/>
        <w:rPr>
          <w:b/>
          <w:sz w:val="30"/>
        </w:rPr>
      </w:pPr>
    </w:p>
    <w:p w:rsidR="00AD56B7" w:rsidRDefault="00AD56B7">
      <w:pPr>
        <w:pStyle w:val="BodyText"/>
        <w:rPr>
          <w:b/>
          <w:sz w:val="30"/>
        </w:rPr>
      </w:pPr>
    </w:p>
    <w:p w:rsidR="00AD56B7" w:rsidRDefault="00AD56B7">
      <w:pPr>
        <w:pStyle w:val="BodyText"/>
        <w:rPr>
          <w:b/>
          <w:sz w:val="30"/>
        </w:rPr>
      </w:pPr>
    </w:p>
    <w:p w:rsidR="00AD56B7" w:rsidRDefault="00AD56B7">
      <w:pPr>
        <w:pStyle w:val="BodyText"/>
        <w:rPr>
          <w:b/>
          <w:sz w:val="30"/>
        </w:rPr>
      </w:pPr>
    </w:p>
    <w:p w:rsidR="00AD56B7" w:rsidRDefault="00AD56B7">
      <w:pPr>
        <w:pStyle w:val="BodyText"/>
        <w:rPr>
          <w:b/>
          <w:sz w:val="30"/>
        </w:rPr>
      </w:pPr>
    </w:p>
    <w:p w:rsidR="00AD56B7" w:rsidRDefault="00AD56B7">
      <w:pPr>
        <w:pStyle w:val="BodyText"/>
        <w:rPr>
          <w:b/>
          <w:sz w:val="30"/>
        </w:rPr>
      </w:pPr>
    </w:p>
    <w:p w:rsidR="00AD56B7" w:rsidRDefault="00AD56B7">
      <w:pPr>
        <w:pStyle w:val="BodyText"/>
        <w:rPr>
          <w:b/>
          <w:sz w:val="30"/>
        </w:rPr>
      </w:pPr>
    </w:p>
    <w:p w:rsidR="00AD56B7" w:rsidRDefault="00AD56B7">
      <w:pPr>
        <w:pStyle w:val="BodyText"/>
        <w:spacing w:before="1"/>
        <w:rPr>
          <w:b/>
          <w:sz w:val="32"/>
        </w:rPr>
      </w:pPr>
    </w:p>
    <w:p w:rsidR="00AD56B7" w:rsidRDefault="00BB1008">
      <w:pPr>
        <w:ind w:right="582"/>
        <w:jc w:val="center"/>
        <w:rPr>
          <w:b/>
          <w:sz w:val="28"/>
        </w:rPr>
      </w:pPr>
      <w:r>
        <w:rPr>
          <w:b/>
          <w:sz w:val="28"/>
        </w:rPr>
        <w:t>Hà Nội - 2025</w:t>
      </w:r>
    </w:p>
    <w:p w:rsidR="00AD56B7" w:rsidRDefault="00AD56B7">
      <w:pPr>
        <w:jc w:val="center"/>
        <w:rPr>
          <w:sz w:val="28"/>
        </w:rPr>
        <w:sectPr w:rsidR="00AD56B7">
          <w:type w:val="continuous"/>
          <w:pgSz w:w="11910" w:h="16850"/>
          <w:pgMar w:top="1320" w:right="0" w:bottom="280" w:left="1440" w:header="720" w:footer="720" w:gutter="0"/>
          <w:cols w:space="720"/>
        </w:sectPr>
      </w:pPr>
    </w:p>
    <w:p w:rsidR="00AD56B7" w:rsidRDefault="004A7864">
      <w:pPr>
        <w:pStyle w:val="BodyText"/>
        <w:spacing w:before="11"/>
        <w:rPr>
          <w:b/>
          <w:sz w:val="24"/>
        </w:rPr>
      </w:pPr>
      <w:r>
        <w:lastRenderedPageBreak/>
        <w:pict>
          <v:group id="_x0000_s3099" style="position:absolute;margin-left:77.3pt;margin-top:66pt;width:483.3pt;height:709.95pt;z-index:-251620864;mso-position-horizontal-relative:page;mso-position-vertical-relative:page" coordorigin="1546,1320" coordsize="9666,14199">
            <v:line id="_x0000_s3307" style="position:absolute" from="1654,15161" to="1654,15364" strokecolor="navy" strokeweight="1.61714mm"/>
            <v:line id="_x0000_s3306" style="position:absolute" from="1608,15410" to="1904,15410" strokecolor="navy" strokeweight="1.61714mm"/>
            <v:line id="_x0000_s3305" style="position:absolute" from="1546,15214" to="1763,15214" strokeweight=".22014mm"/>
            <v:line id="_x0000_s3304" style="position:absolute" from="1772,15207" to="1772,15518" strokeweight=".24553mm"/>
            <v:line id="_x0000_s3303" style="position:absolute" from="1546,15512" to="1763,15512" strokeweight=".23706mm"/>
            <v:line id="_x0000_s3302" style="position:absolute" from="1553,15286" to="1553,15518" strokeweight=".23706mm"/>
            <v:line id="_x0000_s3301" style="position:absolute" from="1546,15292" to="1841,15292" strokeweight=".22858mm"/>
            <v:line id="_x0000_s3300" style="position:absolute" from="1835,15286" to="1835,15518" strokeweight=".23706mm"/>
            <v:rect id="_x0000_s3299" style="position:absolute;left:1827;top:15504;width:76;height:14" fillcolor="black" stroked="f"/>
            <v:line id="_x0000_s3298" style="position:absolute" from="1906,15410" to="2276,15410" strokecolor="navy" strokeweight="1.61714mm"/>
            <v:line id="_x0000_s3297" style="position:absolute" from="1906,15512" to="2276,15512" strokeweight=".23706mm"/>
            <v:line id="_x0000_s3296" style="position:absolute" from="2278,15410" to="2648,15410" strokecolor="navy" strokeweight="1.61714mm"/>
            <v:line id="_x0000_s3295" style="position:absolute" from="2278,15512" to="2648,15512" strokeweight=".23706mm"/>
            <v:line id="_x0000_s3294" style="position:absolute" from="2650,15410" to="3020,15410" strokecolor="navy" strokeweight="1.61714mm"/>
            <v:line id="_x0000_s3293" style="position:absolute" from="2650,15512" to="3020,15512" strokeweight=".23706mm"/>
            <v:line id="_x0000_s3292" style="position:absolute" from="3022,15410" to="3392,15410" strokecolor="navy" strokeweight="1.61714mm"/>
            <v:line id="_x0000_s3291" style="position:absolute" from="3022,15512" to="3392,15512" strokeweight=".23706mm"/>
            <v:line id="_x0000_s3290" style="position:absolute" from="3394,15410" to="3764,15410" strokecolor="navy" strokeweight="1.61714mm"/>
            <v:line id="_x0000_s3289" style="position:absolute" from="3394,15512" to="3764,15512" strokeweight=".23706mm"/>
            <v:line id="_x0000_s3288" style="position:absolute" from="3767,15410" to="4136,15410" strokecolor="navy" strokeweight="1.61714mm"/>
            <v:line id="_x0000_s3287" style="position:absolute" from="3767,15512" to="4136,15512" strokeweight=".23706mm"/>
            <v:line id="_x0000_s3286" style="position:absolute" from="4139,15410" to="4508,15410" strokecolor="navy" strokeweight="1.61714mm"/>
            <v:line id="_x0000_s3285" style="position:absolute" from="4139,15512" to="4508,15512" strokeweight=".23706mm"/>
            <v:line id="_x0000_s3284" style="position:absolute" from="4511,15410" to="4880,15410" strokecolor="navy" strokeweight="1.61714mm"/>
            <v:line id="_x0000_s3283" style="position:absolute" from="4511,15512" to="4880,15512" strokeweight=".23706mm"/>
            <v:line id="_x0000_s3282" style="position:absolute" from="4883,15410" to="5253,15410" strokecolor="navy" strokeweight="1.61714mm"/>
            <v:line id="_x0000_s3281" style="position:absolute" from="4883,15512" to="5253,15512" strokeweight=".23706mm"/>
            <v:line id="_x0000_s3280" style="position:absolute" from="5255,15410" to="5625,15410" strokecolor="navy" strokeweight="1.61714mm"/>
            <v:line id="_x0000_s3279" style="position:absolute" from="5255,15512" to="5625,15512" strokeweight=".23706mm"/>
            <v:line id="_x0000_s3278" style="position:absolute" from="5627,15410" to="5997,15410" strokecolor="navy" strokeweight="1.61714mm"/>
            <v:line id="_x0000_s3277" style="position:absolute" from="5627,15512" to="5997,15512" strokeweight=".23706mm"/>
            <v:line id="_x0000_s3276" style="position:absolute" from="5999,15410" to="6369,15410" strokecolor="navy" strokeweight="1.61714mm"/>
            <v:line id="_x0000_s3275" style="position:absolute" from="5999,15512" to="6369,15512" strokeweight=".23706mm"/>
            <v:line id="_x0000_s3274" style="position:absolute" from="6371,15410" to="6741,15410" strokecolor="navy" strokeweight="1.61714mm"/>
            <v:line id="_x0000_s3273" style="position:absolute" from="6371,15512" to="6741,15512" strokeweight=".23706mm"/>
            <v:line id="_x0000_s3272" style="position:absolute" from="6743,15410" to="7113,15410" strokecolor="navy" strokeweight="1.61714mm"/>
            <v:line id="_x0000_s3271" style="position:absolute" from="6743,15512" to="7113,15512" strokeweight=".23706mm"/>
            <v:line id="_x0000_s3270" style="position:absolute" from="7115,15410" to="7485,15410" strokecolor="navy" strokeweight="1.61714mm"/>
            <v:line id="_x0000_s3269" style="position:absolute" from="7115,15512" to="7485,15512" strokeweight=".23706mm"/>
            <v:line id="_x0000_s3268" style="position:absolute" from="7487,15410" to="7857,15410" strokecolor="navy" strokeweight="1.61714mm"/>
            <v:line id="_x0000_s3267" style="position:absolute" from="7487,15512" to="7857,15512" strokeweight=".23706mm"/>
            <v:line id="_x0000_s3266" style="position:absolute" from="7859,15410" to="8231,15410" strokecolor="navy" strokeweight="1.61714mm"/>
            <v:line id="_x0000_s3265" style="position:absolute" from="7859,15512" to="8231,15512" strokeweight=".23706mm"/>
            <v:line id="_x0000_s3264" style="position:absolute" from="8233,15410" to="8605,15410" strokecolor="navy" strokeweight="1.61714mm"/>
            <v:line id="_x0000_s3263" style="position:absolute" from="8233,15512" to="8605,15512" strokeweight=".23706mm"/>
            <v:line id="_x0000_s3262" style="position:absolute" from="8608,15410" to="8979,15410" strokecolor="navy" strokeweight="1.61714mm"/>
            <v:line id="_x0000_s3261" style="position:absolute" from="8608,15512" to="8979,15512" strokeweight=".23706mm"/>
            <v:line id="_x0000_s3260" style="position:absolute" from="8983,15410" to="9354,15410" strokecolor="navy" strokeweight="1.61714mm"/>
            <v:line id="_x0000_s3259" style="position:absolute" from="8983,15512" to="9354,15512" strokeweight=".23706mm"/>
            <v:line id="_x0000_s3258" style="position:absolute" from="9357,15410" to="9728,15410" strokecolor="navy" strokeweight="1.61714mm"/>
            <v:line id="_x0000_s3257" style="position:absolute" from="9357,15512" to="9728,15512" strokeweight=".23706mm"/>
            <v:line id="_x0000_s3256" style="position:absolute" from="9732,15410" to="10103,15410" strokecolor="navy" strokeweight="1.61714mm"/>
            <v:line id="_x0000_s3255" style="position:absolute" from="9732,15512" to="10103,15512" strokeweight=".23706mm"/>
            <v:line id="_x0000_s3254" style="position:absolute" from="10106,15410" to="10477,15410" strokecolor="navy" strokeweight="1.61714mm"/>
            <v:line id="_x0000_s3253" style="position:absolute" from="10106,15512" to="10477,15512" strokeweight=".23706mm"/>
            <v:line id="_x0000_s3252" style="position:absolute" from="10480,15410" to="10852,15410" strokecolor="navy" strokeweight="1.61714mm"/>
            <v:line id="_x0000_s3251" style="position:absolute" from="10480,15512" to="10852,15512" strokeweight=".23706mm"/>
            <v:line id="_x0000_s3250" style="position:absolute" from="10855,15410" to="11058,15410" strokecolor="navy" strokeweight="1.61714mm"/>
            <v:line id="_x0000_s3249" style="position:absolute" from="11104,15161" to="11104,15456" strokecolor="navy" strokeweight="4.56pt"/>
            <v:rect id="_x0000_s3248" style="position:absolute;left:10854;top:15504;width:60;height:14" fillcolor="black" stroked="f"/>
            <v:line id="_x0000_s3247" style="position:absolute" from="10908,15301" to="10908,15518" strokeweight=".22011mm"/>
            <v:line id="_x0000_s3246" style="position:absolute" from="10902,15292" to="11212,15292" strokeweight=".22858mm"/>
            <v:line id="_x0000_s3245" style="position:absolute" from="11206,15301" to="11206,15518" strokeweight=".22011mm"/>
            <v:line id="_x0000_s3244" style="position:absolute" from="10980,15512" to="11212,15512" strokeweight=".23706mm"/>
            <v:line id="_x0000_s3243" style="position:absolute" from="10986,15223" to="10986,15518" strokeweight=".22014mm"/>
            <v:line id="_x0000_s3242" style="position:absolute" from="10980,15230" to="11212,15230" strokeweight=".23706mm"/>
            <v:line id="_x0000_s3241" style="position:absolute" from="1700,1429" to="1904,1429" strokecolor="navy" strokeweight="1.61714mm"/>
            <v:line id="_x0000_s3240" style="position:absolute" from="1654,1383" to="1654,1678" strokecolor="navy" strokeweight="1.61714mm"/>
            <v:rect id="_x0000_s3239" style="position:absolute;left:1843;top:1320;width:61;height:14" fillcolor="black" stroked="f"/>
            <v:line id="_x0000_s3238" style="position:absolute" from="1850,1320" to="1850,1537" strokeweight=".24553mm"/>
            <v:line id="_x0000_s3237" style="position:absolute" from="1546,1546" to="1857,1546" strokeweight=".23706mm"/>
            <v:line id="_x0000_s3236" style="position:absolute" from="1553,1320" to="1553,1537" strokeweight=".23706mm"/>
            <v:line id="_x0000_s3235" style="position:absolute" from="1546,1327" to="1779,1327" strokeweight=".24553mm"/>
            <v:line id="_x0000_s3234" style="position:absolute" from="1772,1320" to="1772,1616" strokeweight=".24553mm"/>
            <v:line id="_x0000_s3233" style="position:absolute" from="1546,1609" to="1779,1609" strokeweight=".24553mm"/>
            <v:line id="_x0000_s3232" style="position:absolute" from="1906,1429" to="2276,1429" strokecolor="navy" strokeweight="1.61714mm"/>
            <v:line id="_x0000_s3231" style="position:absolute" from="1906,1327" to="2276,1327" strokeweight=".24553mm"/>
            <v:line id="_x0000_s3230" style="position:absolute" from="2278,1429" to="2648,1429" strokecolor="navy" strokeweight="1.61714mm"/>
            <v:line id="_x0000_s3229" style="position:absolute" from="2278,1327" to="2648,1327" strokeweight=".24553mm"/>
            <v:line id="_x0000_s3228" style="position:absolute" from="2650,1429" to="3020,1429" strokecolor="navy" strokeweight="1.61714mm"/>
            <v:line id="_x0000_s3227" style="position:absolute" from="2650,1327" to="3020,1327" strokeweight=".24553mm"/>
            <v:line id="_x0000_s3226" style="position:absolute" from="3022,1429" to="3392,1429" strokecolor="navy" strokeweight="1.61714mm"/>
            <v:line id="_x0000_s3225" style="position:absolute" from="3022,1327" to="3392,1327" strokeweight=".24553mm"/>
            <v:line id="_x0000_s3224" style="position:absolute" from="3394,1429" to="3764,1429" strokecolor="navy" strokeweight="1.61714mm"/>
            <v:line id="_x0000_s3223" style="position:absolute" from="3394,1327" to="3764,1327" strokeweight=".24553mm"/>
            <v:line id="_x0000_s3222" style="position:absolute" from="3767,1429" to="4136,1429" strokecolor="navy" strokeweight="1.61714mm"/>
            <v:line id="_x0000_s3221" style="position:absolute" from="3767,1327" to="4136,1327" strokeweight=".24553mm"/>
            <v:line id="_x0000_s3220" style="position:absolute" from="4139,1429" to="4508,1429" strokecolor="navy" strokeweight="1.61714mm"/>
            <v:line id="_x0000_s3219" style="position:absolute" from="4139,1327" to="4508,1327" strokeweight=".24553mm"/>
            <v:line id="_x0000_s3218" style="position:absolute" from="4511,1429" to="4880,1429" strokecolor="navy" strokeweight="1.61714mm"/>
            <v:line id="_x0000_s3217" style="position:absolute" from="4511,1327" to="4880,1327" strokeweight=".24553mm"/>
            <v:line id="_x0000_s3216" style="position:absolute" from="4883,1429" to="5253,1429" strokecolor="navy" strokeweight="1.61714mm"/>
            <v:line id="_x0000_s3215" style="position:absolute" from="4883,1327" to="5253,1327" strokeweight=".24553mm"/>
            <v:line id="_x0000_s3214" style="position:absolute" from="5255,1429" to="5625,1429" strokecolor="navy" strokeweight="1.61714mm"/>
            <v:line id="_x0000_s3213" style="position:absolute" from="5255,1327" to="5625,1327" strokeweight=".24553mm"/>
            <v:line id="_x0000_s3212" style="position:absolute" from="5627,1429" to="5997,1429" strokecolor="navy" strokeweight="1.61714mm"/>
            <v:line id="_x0000_s3211" style="position:absolute" from="5627,1327" to="5997,1327" strokeweight=".24553mm"/>
            <v:line id="_x0000_s3210" style="position:absolute" from="5999,1429" to="6369,1429" strokecolor="navy" strokeweight="1.61714mm"/>
            <v:line id="_x0000_s3209" style="position:absolute" from="5999,1327" to="6369,1327" strokeweight=".24553mm"/>
            <v:line id="_x0000_s3208" style="position:absolute" from="6371,1429" to="6741,1429" strokecolor="navy" strokeweight="1.61714mm"/>
            <v:line id="_x0000_s3207" style="position:absolute" from="6371,1327" to="6741,1327" strokeweight=".24553mm"/>
            <v:line id="_x0000_s3206" style="position:absolute" from="6743,1429" to="7113,1429" strokecolor="navy" strokeweight="1.61714mm"/>
            <v:line id="_x0000_s3205" style="position:absolute" from="6743,1327" to="7113,1327" strokeweight=".24553mm"/>
            <v:line id="_x0000_s3204" style="position:absolute" from="7115,1429" to="7485,1429" strokecolor="navy" strokeweight="1.61714mm"/>
            <v:line id="_x0000_s3203" style="position:absolute" from="7115,1327" to="7485,1327" strokeweight=".24553mm"/>
            <v:line id="_x0000_s3202" style="position:absolute" from="7487,1429" to="7857,1429" strokecolor="navy" strokeweight="1.61714mm"/>
            <v:line id="_x0000_s3201" style="position:absolute" from="7487,1327" to="7857,1327" strokeweight=".24553mm"/>
            <v:line id="_x0000_s3200" style="position:absolute" from="7859,1429" to="8231,1429" strokecolor="navy" strokeweight="1.61714mm"/>
            <v:line id="_x0000_s3199" style="position:absolute" from="7859,1327" to="8231,1327" strokeweight=".24553mm"/>
            <v:line id="_x0000_s3198" style="position:absolute" from="8233,1429" to="8605,1429" strokecolor="navy" strokeweight="1.61714mm"/>
            <v:line id="_x0000_s3197" style="position:absolute" from="8233,1327" to="8605,1327" strokeweight=".24553mm"/>
            <v:line id="_x0000_s3196" style="position:absolute" from="8608,1429" to="8979,1429" strokecolor="navy" strokeweight="1.61714mm"/>
            <v:line id="_x0000_s3195" style="position:absolute" from="8608,1327" to="8979,1327" strokeweight=".24553mm"/>
            <v:line id="_x0000_s3194" style="position:absolute" from="8983,1429" to="9354,1429" strokecolor="navy" strokeweight="1.61714mm"/>
            <v:line id="_x0000_s3193" style="position:absolute" from="8983,1327" to="9354,1327" strokeweight=".24553mm"/>
            <v:line id="_x0000_s3192" style="position:absolute" from="9357,1429" to="9728,1429" strokecolor="navy" strokeweight="1.61714mm"/>
            <v:line id="_x0000_s3191" style="position:absolute" from="9357,1327" to="9728,1327" strokeweight=".24553mm"/>
            <v:line id="_x0000_s3190" style="position:absolute" from="9732,1429" to="10103,1429" strokecolor="navy" strokeweight="1.61714mm"/>
            <v:line id="_x0000_s3189" style="position:absolute" from="9732,1327" to="10103,1327" strokeweight=".24553mm"/>
            <v:line id="_x0000_s3188" style="position:absolute" from="10106,1429" to="10477,1429" strokecolor="navy" strokeweight="1.61714mm"/>
            <v:line id="_x0000_s3187" style="position:absolute" from="10106,1327" to="10477,1327" strokeweight=".24553mm"/>
            <v:line id="_x0000_s3186" style="position:absolute" from="10480,1429" to="10852,1429" strokecolor="navy" strokeweight="1.61714mm"/>
            <v:line id="_x0000_s3185" style="position:absolute" from="10480,1327" to="10852,1327" strokeweight=".24553mm"/>
            <v:line id="_x0000_s3184" style="position:absolute" from="11104,1475" to="11104,1678" strokecolor="navy" strokeweight="4.56pt"/>
            <v:line id="_x0000_s3183" style="position:absolute" from="10855,1429" to="11150,1429" strokecolor="navy" strokeweight="1.61714mm"/>
            <v:line id="_x0000_s3182" style="position:absolute" from="10996,1624" to="11212,1624" strokeweight=".23706mm"/>
            <v:line id="_x0000_s3181" style="position:absolute" from="10986,1320" to="10986,1631" strokeweight=".22014mm"/>
            <v:line id="_x0000_s3180" style="position:absolute" from="10996,1327" to="11212,1327" strokeweight=".24553mm"/>
            <v:line id="_x0000_s3179" style="position:absolute" from="11206,1320" to="11206,1553" strokeweight=".22011mm"/>
            <v:line id="_x0000_s3178" style="position:absolute" from="10918,1546" to="11212,1546" strokeweight=".23706mm"/>
            <v:line id="_x0000_s3177" style="position:absolute" from="10924,1320" to="10924,1553" strokeweight=".22014mm"/>
            <v:rect id="_x0000_s3176" style="position:absolute;left:10854;top:1320;width:76;height:14" fillcolor="black" stroked="f"/>
            <v:line id="_x0000_s3175" style="position:absolute" from="11104,1680" to="11104,2040" strokecolor="navy" strokeweight="4.56pt"/>
            <v:line id="_x0000_s3174" style="position:absolute" from="11104,2043" to="11104,2403" strokecolor="navy" strokeweight="4.56pt"/>
            <v:line id="_x0000_s3173" style="position:absolute" from="11104,2405" to="11104,2765" strokecolor="navy" strokeweight="4.56pt"/>
            <v:line id="_x0000_s3172" style="position:absolute" from="11104,2768" to="11104,3128" strokecolor="navy" strokeweight="4.56pt"/>
            <v:line id="_x0000_s3171" style="position:absolute" from="11104,3130" to="11104,3491" strokecolor="navy" strokeweight="4.56pt"/>
            <v:line id="_x0000_s3170" style="position:absolute" from="11104,3493" to="11104,3853" strokecolor="navy" strokeweight="4.56pt"/>
            <v:line id="_x0000_s3169" style="position:absolute" from="11104,3855" to="11104,4215" strokecolor="navy" strokeweight="4.56pt"/>
            <v:line id="_x0000_s3168" style="position:absolute" from="11104,4217" to="11104,4578" strokecolor="navy" strokeweight="4.56pt"/>
            <v:line id="_x0000_s3167" style="position:absolute" from="11104,4580" to="11104,4942" strokecolor="navy" strokeweight="4.56pt"/>
            <v:line id="_x0000_s3166" style="position:absolute" from="11104,4945" to="11104,5306" strokecolor="navy" strokeweight="4.56pt"/>
            <v:line id="_x0000_s3165" style="position:absolute" from="11104,5310" to="11104,5671" strokecolor="navy" strokeweight="4.56pt"/>
            <v:line id="_x0000_s3164" style="position:absolute" from="11104,5675" to="11104,6036" strokecolor="navy" strokeweight="4.56pt"/>
            <v:line id="_x0000_s3163" style="position:absolute" from="11104,6039" to="11104,6401" strokecolor="navy" strokeweight="4.56pt"/>
            <v:line id="_x0000_s3162" style="position:absolute" from="11104,6404" to="11104,6766" strokecolor="navy" strokeweight="4.56pt"/>
            <v:line id="_x0000_s3161" style="position:absolute" from="11104,6769" to="11104,7131" strokecolor="navy" strokeweight="4.56pt"/>
            <v:line id="_x0000_s3160" style="position:absolute" from="11104,7134" to="11104,7496" strokecolor="navy" strokeweight="4.56pt"/>
            <v:line id="_x0000_s3159" style="position:absolute" from="11104,7498" to="11104,7860" strokecolor="navy" strokeweight="4.56pt"/>
            <v:line id="_x0000_s3158" style="position:absolute" from="11104,7863" to="11104,8225" strokecolor="navy" strokeweight="4.56pt"/>
            <v:line id="_x0000_s3157" style="position:absolute" from="11104,8228" to="11104,8590" strokecolor="navy" strokeweight="4.56pt"/>
            <v:line id="_x0000_s3156" style="position:absolute" from="11104,8593" to="11104,8955" strokecolor="navy" strokeweight="4.56pt"/>
            <v:line id="_x0000_s3155" style="position:absolute" from="11104,8958" to="11104,9320" strokecolor="navy" strokeweight="4.56pt"/>
            <v:line id="_x0000_s3154" style="position:absolute" from="11104,9323" to="11104,9684" strokecolor="navy" strokeweight="4.56pt"/>
            <v:line id="_x0000_s3153" style="position:absolute" from="11104,9688" to="11104,10049" strokecolor="navy" strokeweight="4.56pt"/>
            <v:line id="_x0000_s3152" style="position:absolute" from="11104,10053" to="11104,10415" strokecolor="navy" strokeweight="4.56pt"/>
            <v:line id="_x0000_s3151" style="position:absolute" from="11104,10417" to="11104,10779" strokecolor="navy" strokeweight="4.56pt"/>
            <v:line id="_x0000_s3150" style="position:absolute" from="11104,10782" to="11104,11144" strokecolor="navy" strokeweight="4.56pt"/>
            <v:line id="_x0000_s3149" style="position:absolute" from="11104,11147" to="11104,11509" strokecolor="navy" strokeweight="4.56pt"/>
            <v:line id="_x0000_s3148" style="position:absolute" from="11104,11512" to="11104,11874" strokecolor="navy" strokeweight="4.56pt"/>
            <v:line id="_x0000_s3147" style="position:absolute" from="11104,11877" to="11104,12239" strokecolor="navy" strokeweight="4.56pt"/>
            <v:line id="_x0000_s3146" style="position:absolute" from="11104,12242" to="11104,12603" strokecolor="navy" strokeweight="4.56pt"/>
            <v:line id="_x0000_s3145" style="position:absolute" from="11104,12607" to="11104,12968" strokecolor="navy" strokeweight="4.56pt"/>
            <v:line id="_x0000_s3144" style="position:absolute" from="11104,12972" to="11104,13333" strokecolor="navy" strokeweight="4.56pt"/>
            <v:line id="_x0000_s3143" style="position:absolute" from="11104,13336" to="11104,13698" strokecolor="navy" strokeweight="4.56pt"/>
            <v:line id="_x0000_s3142" style="position:absolute" from="11104,13701" to="11104,14063" strokecolor="navy" strokeweight="4.56pt"/>
            <v:line id="_x0000_s3141" style="position:absolute" from="11104,14066" to="11104,14428" strokecolor="navy" strokeweight="4.56pt"/>
            <v:line id="_x0000_s3140" style="position:absolute" from="11104,14431" to="11104,14793" strokecolor="navy" strokeweight="4.56pt"/>
            <v:line id="_x0000_s3139" style="position:absolute" from="11104,14796" to="11104,15157" strokecolor="navy" strokeweight="4.56pt"/>
            <v:line id="_x0000_s3138" style="position:absolute" from="11206,1618" to="11206,15237" strokeweight=".22011mm"/>
            <v:line id="_x0000_s3137" style="position:absolute" from="1654,1680" to="1654,2040" strokecolor="navy" strokeweight="1.61714mm"/>
            <v:line id="_x0000_s3136" style="position:absolute" from="1654,2043" to="1654,2403" strokecolor="navy" strokeweight="1.61714mm"/>
            <v:line id="_x0000_s3135" style="position:absolute" from="1654,2405" to="1654,2765" strokecolor="navy" strokeweight="1.61714mm"/>
            <v:line id="_x0000_s3134" style="position:absolute" from="1654,2768" to="1654,3128" strokecolor="navy" strokeweight="1.61714mm"/>
            <v:line id="_x0000_s3133" style="position:absolute" from="1654,3130" to="1654,3491" strokecolor="navy" strokeweight="1.61714mm"/>
            <v:line id="_x0000_s3132" style="position:absolute" from="1654,3493" to="1654,3853" strokecolor="navy" strokeweight="1.61714mm"/>
            <v:line id="_x0000_s3131" style="position:absolute" from="1654,3855" to="1654,4215" strokecolor="navy" strokeweight="1.61714mm"/>
            <v:line id="_x0000_s3130" style="position:absolute" from="1654,4217" to="1654,4578" strokecolor="navy" strokeweight="1.61714mm"/>
            <v:line id="_x0000_s3129" style="position:absolute" from="1654,4580" to="1654,4942" strokecolor="navy" strokeweight="1.61714mm"/>
            <v:line id="_x0000_s3128" style="position:absolute" from="1654,4945" to="1654,5306" strokecolor="navy" strokeweight="1.61714mm"/>
            <v:line id="_x0000_s3127" style="position:absolute" from="1654,5310" to="1654,5671" strokecolor="navy" strokeweight="1.61714mm"/>
            <v:line id="_x0000_s3126" style="position:absolute" from="1654,5675" to="1654,6036" strokecolor="navy" strokeweight="1.61714mm"/>
            <v:line id="_x0000_s3125" style="position:absolute" from="1654,6039" to="1654,6401" strokecolor="navy" strokeweight="1.61714mm"/>
            <v:line id="_x0000_s3124" style="position:absolute" from="1654,6404" to="1654,6766" strokecolor="navy" strokeweight="1.61714mm"/>
            <v:line id="_x0000_s3123" style="position:absolute" from="1654,6769" to="1654,7131" strokecolor="navy" strokeweight="1.61714mm"/>
            <v:line id="_x0000_s3122" style="position:absolute" from="1654,7134" to="1654,7496" strokecolor="navy" strokeweight="1.61714mm"/>
            <v:line id="_x0000_s3121" style="position:absolute" from="1654,7498" to="1654,7860" strokecolor="navy" strokeweight="1.61714mm"/>
            <v:line id="_x0000_s3120" style="position:absolute" from="1654,7863" to="1654,8225" strokecolor="navy" strokeweight="1.61714mm"/>
            <v:line id="_x0000_s3119" style="position:absolute" from="1654,8228" to="1654,8590" strokecolor="navy" strokeweight="1.61714mm"/>
            <v:line id="_x0000_s3118" style="position:absolute" from="1654,8593" to="1654,8955" strokecolor="navy" strokeweight="1.61714mm"/>
            <v:line id="_x0000_s3117" style="position:absolute" from="1654,8958" to="1654,9320" strokecolor="navy" strokeweight="1.61714mm"/>
            <v:line id="_x0000_s3116" style="position:absolute" from="1654,9323" to="1654,9684" strokecolor="navy" strokeweight="1.61714mm"/>
            <v:line id="_x0000_s3115" style="position:absolute" from="1654,9688" to="1654,10049" strokecolor="navy" strokeweight="1.61714mm"/>
            <v:line id="_x0000_s3114" style="position:absolute" from="1654,10053" to="1654,10415" strokecolor="navy" strokeweight="1.61714mm"/>
            <v:line id="_x0000_s3113" style="position:absolute" from="1654,10417" to="1654,10779" strokecolor="navy" strokeweight="1.61714mm"/>
            <v:line id="_x0000_s3112" style="position:absolute" from="1654,10782" to="1654,11144" strokecolor="navy" strokeweight="1.61714mm"/>
            <v:line id="_x0000_s3111" style="position:absolute" from="1654,11147" to="1654,11509" strokecolor="navy" strokeweight="1.61714mm"/>
            <v:line id="_x0000_s3110" style="position:absolute" from="1654,11512" to="1654,11874" strokecolor="navy" strokeweight="1.61714mm"/>
            <v:line id="_x0000_s3109" style="position:absolute" from="1654,11877" to="1654,12239" strokecolor="navy" strokeweight="1.61714mm"/>
            <v:line id="_x0000_s3108" style="position:absolute" from="1654,12242" to="1654,12603" strokecolor="navy" strokeweight="1.61714mm"/>
            <v:line id="_x0000_s3107" style="position:absolute" from="1654,12607" to="1654,12968" strokecolor="navy" strokeweight="1.61714mm"/>
            <v:line id="_x0000_s3106" style="position:absolute" from="1654,12972" to="1654,13333" strokecolor="navy" strokeweight="1.61714mm"/>
            <v:line id="_x0000_s3105" style="position:absolute" from="1654,13336" to="1654,13698" strokecolor="navy" strokeweight="1.61714mm"/>
            <v:line id="_x0000_s3104" style="position:absolute" from="1654,13701" to="1654,14063" strokecolor="navy" strokeweight="1.61714mm"/>
            <v:line id="_x0000_s3103" style="position:absolute" from="1654,14066" to="1654,14428" strokecolor="navy" strokeweight="1.61714mm"/>
            <v:line id="_x0000_s3102" style="position:absolute" from="1654,14431" to="1654,14793" strokecolor="navy" strokeweight="1.61714mm"/>
            <v:line id="_x0000_s3101" style="position:absolute" from="1654,14796" to="1654,15157" strokecolor="navy" strokeweight="1.61714mm"/>
            <v:line id="_x0000_s3100" style="position:absolute" from="1553,1602" to="1553,15220" strokeweight=".23706mm"/>
            <w10:wrap anchorx="page" anchory="page"/>
          </v:group>
        </w:pict>
      </w:r>
    </w:p>
    <w:p w:rsidR="00AD56B7" w:rsidRDefault="00BB1008">
      <w:pPr>
        <w:tabs>
          <w:tab w:val="left" w:pos="6132"/>
        </w:tabs>
        <w:spacing w:before="86"/>
        <w:ind w:right="588"/>
        <w:jc w:val="center"/>
        <w:rPr>
          <w:sz w:val="32"/>
        </w:rPr>
      </w:pPr>
      <w:r>
        <w:rPr>
          <w:sz w:val="32"/>
        </w:rPr>
        <w:t>BỘ GIÁO DỤC VÀ</w:t>
      </w:r>
      <w:r>
        <w:rPr>
          <w:spacing w:val="-8"/>
          <w:sz w:val="32"/>
        </w:rPr>
        <w:t xml:space="preserve"> </w:t>
      </w:r>
      <w:r>
        <w:rPr>
          <w:sz w:val="32"/>
        </w:rPr>
        <w:t>ĐÀO</w:t>
      </w:r>
      <w:r>
        <w:rPr>
          <w:spacing w:val="-1"/>
          <w:sz w:val="32"/>
        </w:rPr>
        <w:t xml:space="preserve"> </w:t>
      </w:r>
      <w:r>
        <w:rPr>
          <w:sz w:val="32"/>
        </w:rPr>
        <w:t>TẠO</w:t>
      </w:r>
      <w:r>
        <w:rPr>
          <w:sz w:val="32"/>
        </w:rPr>
        <w:tab/>
        <w:t>BỘ QUỐC</w:t>
      </w:r>
      <w:r>
        <w:rPr>
          <w:spacing w:val="-1"/>
          <w:sz w:val="32"/>
        </w:rPr>
        <w:t xml:space="preserve"> </w:t>
      </w:r>
      <w:r>
        <w:rPr>
          <w:sz w:val="32"/>
        </w:rPr>
        <w:t>PHÒNG</w:t>
      </w:r>
    </w:p>
    <w:p w:rsidR="00AD56B7" w:rsidRDefault="004A7864">
      <w:pPr>
        <w:spacing w:before="196"/>
        <w:ind w:right="586"/>
        <w:jc w:val="center"/>
        <w:rPr>
          <w:b/>
          <w:sz w:val="32"/>
        </w:rPr>
      </w:pPr>
      <w:r>
        <w:pict>
          <v:line id="_x0000_s3098" style="position:absolute;left:0;text-align:left;z-index:-251593216;mso-wrap-distance-left:0;mso-wrap-distance-right:0;mso-position-horizontal-relative:page" from="254.75pt,29.75pt" to="380.75pt,29.75pt" strokeweight=".72pt">
            <w10:wrap type="topAndBottom" anchorx="page"/>
          </v:line>
        </w:pict>
      </w:r>
      <w:r w:rsidR="00BB1008">
        <w:rPr>
          <w:b/>
          <w:sz w:val="32"/>
        </w:rPr>
        <w:t>HỌC VIỆN QUÂN Y</w:t>
      </w:r>
    </w:p>
    <w:p w:rsidR="00AD56B7" w:rsidRDefault="00AD56B7">
      <w:pPr>
        <w:pStyle w:val="BodyText"/>
        <w:rPr>
          <w:b/>
          <w:sz w:val="34"/>
        </w:rPr>
      </w:pPr>
    </w:p>
    <w:p w:rsidR="00AD56B7" w:rsidRDefault="00AD56B7">
      <w:pPr>
        <w:pStyle w:val="BodyText"/>
        <w:rPr>
          <w:b/>
          <w:sz w:val="34"/>
        </w:rPr>
      </w:pPr>
    </w:p>
    <w:p w:rsidR="00AD56B7" w:rsidRDefault="00AD56B7">
      <w:pPr>
        <w:pStyle w:val="BodyText"/>
        <w:rPr>
          <w:b/>
          <w:sz w:val="34"/>
        </w:rPr>
      </w:pPr>
    </w:p>
    <w:p w:rsidR="00AD56B7" w:rsidRDefault="00AD56B7">
      <w:pPr>
        <w:pStyle w:val="BodyText"/>
        <w:rPr>
          <w:b/>
          <w:sz w:val="34"/>
        </w:rPr>
      </w:pPr>
    </w:p>
    <w:p w:rsidR="00AD56B7" w:rsidRDefault="00BB1008">
      <w:pPr>
        <w:spacing w:before="227"/>
        <w:ind w:right="587"/>
        <w:jc w:val="center"/>
        <w:rPr>
          <w:b/>
          <w:sz w:val="32"/>
        </w:rPr>
      </w:pPr>
      <w:r>
        <w:rPr>
          <w:b/>
          <w:sz w:val="32"/>
        </w:rPr>
        <w:t>TRỊNH LÊ NAM</w:t>
      </w:r>
    </w:p>
    <w:p w:rsidR="00AD56B7" w:rsidRDefault="00AD56B7">
      <w:pPr>
        <w:pStyle w:val="BodyText"/>
        <w:rPr>
          <w:b/>
          <w:sz w:val="34"/>
        </w:rPr>
      </w:pPr>
    </w:p>
    <w:p w:rsidR="00AD56B7" w:rsidRDefault="00AD56B7">
      <w:pPr>
        <w:pStyle w:val="BodyText"/>
        <w:rPr>
          <w:b/>
          <w:sz w:val="34"/>
        </w:rPr>
      </w:pPr>
    </w:p>
    <w:p w:rsidR="00AD56B7" w:rsidRDefault="00AD56B7">
      <w:pPr>
        <w:pStyle w:val="BodyText"/>
        <w:rPr>
          <w:b/>
          <w:sz w:val="34"/>
        </w:rPr>
      </w:pPr>
    </w:p>
    <w:p w:rsidR="00AD56B7" w:rsidRDefault="00AD56B7">
      <w:pPr>
        <w:pStyle w:val="BodyText"/>
        <w:rPr>
          <w:b/>
          <w:sz w:val="34"/>
        </w:rPr>
      </w:pPr>
    </w:p>
    <w:p w:rsidR="00AD56B7" w:rsidRDefault="00BB1008">
      <w:pPr>
        <w:spacing w:before="296" w:line="360" w:lineRule="auto"/>
        <w:ind w:left="677" w:right="1262" w:hanging="3"/>
        <w:jc w:val="center"/>
        <w:rPr>
          <w:b/>
          <w:sz w:val="32"/>
        </w:rPr>
      </w:pPr>
      <w:r>
        <w:rPr>
          <w:b/>
          <w:sz w:val="32"/>
        </w:rPr>
        <w:t>ĐÁNH GIÁ KẾT QUẢ CHƯƠNG TRÌNH THÍ ĐIỂM CẤP THUỐC METHADONE NHIỀU NGÀY CHO NGƯỜI BỆNH ĐIỀU TRỊ NGHIỆN CÁC CHẤT DẠNG THUỐC PHIỆN TẠI ĐIỆN BIÊN, LAI CHÂU VÀ HẢI PHÒNG</w:t>
      </w:r>
    </w:p>
    <w:p w:rsidR="00AD56B7" w:rsidRDefault="00BB1008">
      <w:pPr>
        <w:ind w:right="586"/>
        <w:jc w:val="center"/>
        <w:rPr>
          <w:b/>
          <w:sz w:val="32"/>
        </w:rPr>
      </w:pPr>
      <w:r>
        <w:rPr>
          <w:b/>
          <w:sz w:val="32"/>
        </w:rPr>
        <w:t>(2021-2022)</w:t>
      </w:r>
    </w:p>
    <w:p w:rsidR="00AD56B7" w:rsidRDefault="00AD56B7">
      <w:pPr>
        <w:pStyle w:val="BodyText"/>
        <w:rPr>
          <w:b/>
          <w:sz w:val="34"/>
        </w:rPr>
      </w:pPr>
    </w:p>
    <w:p w:rsidR="00AD56B7" w:rsidRDefault="00AD56B7">
      <w:pPr>
        <w:pStyle w:val="BodyText"/>
        <w:spacing w:before="2"/>
        <w:rPr>
          <w:b/>
          <w:sz w:val="30"/>
        </w:rPr>
      </w:pPr>
    </w:p>
    <w:p w:rsidR="00AD56B7" w:rsidRDefault="00BB1008">
      <w:pPr>
        <w:spacing w:line="360" w:lineRule="auto"/>
        <w:ind w:left="3732" w:right="4316"/>
        <w:jc w:val="center"/>
        <w:rPr>
          <w:b/>
          <w:sz w:val="28"/>
        </w:rPr>
      </w:pPr>
      <w:r>
        <w:rPr>
          <w:b/>
          <w:sz w:val="28"/>
        </w:rPr>
        <w:t>Ngành: Quản lý y tế Mã số: 9720801</w:t>
      </w:r>
    </w:p>
    <w:p w:rsidR="00AD56B7" w:rsidRDefault="00BB1008">
      <w:pPr>
        <w:spacing w:line="318" w:lineRule="exact"/>
        <w:ind w:right="582"/>
        <w:jc w:val="center"/>
        <w:rPr>
          <w:b/>
          <w:sz w:val="28"/>
        </w:rPr>
      </w:pPr>
      <w:r>
        <w:rPr>
          <w:b/>
          <w:sz w:val="28"/>
        </w:rPr>
        <w:t>LUẬN ÁN TIẾN SĨ Y HỌC</w:t>
      </w:r>
    </w:p>
    <w:p w:rsidR="00AD56B7" w:rsidRDefault="00AD56B7">
      <w:pPr>
        <w:pStyle w:val="BodyText"/>
        <w:rPr>
          <w:b/>
          <w:sz w:val="30"/>
        </w:rPr>
      </w:pPr>
    </w:p>
    <w:p w:rsidR="00AD56B7" w:rsidRDefault="00AD56B7">
      <w:pPr>
        <w:pStyle w:val="BodyText"/>
        <w:spacing w:before="10"/>
        <w:rPr>
          <w:b/>
          <w:sz w:val="29"/>
        </w:rPr>
      </w:pPr>
    </w:p>
    <w:p w:rsidR="00AD56B7" w:rsidRDefault="00BB1008">
      <w:pPr>
        <w:pStyle w:val="BodyText"/>
        <w:ind w:right="587"/>
        <w:jc w:val="center"/>
      </w:pPr>
      <w:r>
        <w:t>Người hướng dẫn khoa học:</w:t>
      </w:r>
    </w:p>
    <w:p w:rsidR="00AD56B7" w:rsidRDefault="00BB1008">
      <w:pPr>
        <w:pStyle w:val="ListParagraph"/>
        <w:numPr>
          <w:ilvl w:val="0"/>
          <w:numId w:val="55"/>
        </w:numPr>
        <w:tabs>
          <w:tab w:val="left" w:pos="4583"/>
        </w:tabs>
        <w:spacing w:before="187"/>
        <w:rPr>
          <w:sz w:val="28"/>
        </w:rPr>
      </w:pPr>
      <w:r>
        <w:rPr>
          <w:sz w:val="28"/>
        </w:rPr>
        <w:t>TS Hoàng Đình</w:t>
      </w:r>
      <w:r>
        <w:rPr>
          <w:spacing w:val="1"/>
          <w:sz w:val="28"/>
        </w:rPr>
        <w:t xml:space="preserve"> </w:t>
      </w:r>
      <w:r>
        <w:rPr>
          <w:sz w:val="28"/>
        </w:rPr>
        <w:t>Cảnh</w:t>
      </w:r>
    </w:p>
    <w:p w:rsidR="00AD56B7" w:rsidRDefault="00BB1008">
      <w:pPr>
        <w:pStyle w:val="ListParagraph"/>
        <w:numPr>
          <w:ilvl w:val="0"/>
          <w:numId w:val="55"/>
        </w:numPr>
        <w:tabs>
          <w:tab w:val="left" w:pos="4561"/>
        </w:tabs>
        <w:spacing w:before="185"/>
        <w:ind w:left="4560" w:hanging="280"/>
        <w:rPr>
          <w:sz w:val="28"/>
        </w:rPr>
      </w:pPr>
      <w:r>
        <w:rPr>
          <w:sz w:val="28"/>
        </w:rPr>
        <w:t>TS Nguyễn Anh</w:t>
      </w:r>
      <w:r>
        <w:rPr>
          <w:spacing w:val="1"/>
          <w:sz w:val="28"/>
        </w:rPr>
        <w:t xml:space="preserve"> </w:t>
      </w:r>
      <w:r>
        <w:rPr>
          <w:sz w:val="28"/>
        </w:rPr>
        <w:t>Tuấn</w:t>
      </w:r>
    </w:p>
    <w:p w:rsidR="00AD56B7" w:rsidRDefault="00AD56B7">
      <w:pPr>
        <w:pStyle w:val="BodyText"/>
        <w:rPr>
          <w:sz w:val="30"/>
        </w:rPr>
      </w:pPr>
    </w:p>
    <w:p w:rsidR="00AD56B7" w:rsidRDefault="00AD56B7">
      <w:pPr>
        <w:pStyle w:val="BodyText"/>
        <w:rPr>
          <w:sz w:val="30"/>
        </w:rPr>
      </w:pPr>
    </w:p>
    <w:p w:rsidR="00AD56B7" w:rsidRDefault="00AD56B7">
      <w:pPr>
        <w:pStyle w:val="BodyText"/>
        <w:spacing w:before="8"/>
        <w:rPr>
          <w:sz w:val="44"/>
        </w:rPr>
      </w:pPr>
    </w:p>
    <w:p w:rsidR="00AD56B7" w:rsidRDefault="00BB1008">
      <w:pPr>
        <w:pStyle w:val="Heading3"/>
        <w:ind w:left="0" w:right="582"/>
        <w:jc w:val="center"/>
      </w:pPr>
      <w:r>
        <w:t>Hà Nội - 2025</w:t>
      </w:r>
    </w:p>
    <w:p w:rsidR="00AD56B7" w:rsidRDefault="00AD56B7">
      <w:pPr>
        <w:jc w:val="center"/>
        <w:sectPr w:rsidR="00AD56B7">
          <w:pgSz w:w="11910" w:h="16850"/>
          <w:pgMar w:top="1320" w:right="0" w:bottom="280" w:left="1440" w:header="720" w:footer="720" w:gutter="0"/>
          <w:cols w:space="720"/>
        </w:sectPr>
      </w:pPr>
    </w:p>
    <w:p w:rsidR="00AD56B7" w:rsidRDefault="00AD56B7">
      <w:pPr>
        <w:pStyle w:val="BodyText"/>
        <w:rPr>
          <w:b/>
          <w:sz w:val="20"/>
        </w:rPr>
      </w:pPr>
    </w:p>
    <w:p w:rsidR="00AD56B7" w:rsidRDefault="00AD56B7">
      <w:pPr>
        <w:pStyle w:val="BodyText"/>
        <w:spacing w:before="8"/>
        <w:rPr>
          <w:b/>
          <w:sz w:val="27"/>
        </w:rPr>
      </w:pPr>
    </w:p>
    <w:p w:rsidR="00AD56B7" w:rsidRDefault="00BB1008">
      <w:pPr>
        <w:pStyle w:val="BodyText"/>
        <w:spacing w:before="89" w:line="360" w:lineRule="auto"/>
        <w:ind w:left="545" w:right="1126" w:firstLine="719"/>
        <w:jc w:val="both"/>
      </w:pPr>
      <w:r>
        <w:t>Tôi xin cam đoan số liệu trong đề tài luận án là một phần số liệu trong công</w:t>
      </w:r>
      <w:r>
        <w:rPr>
          <w:spacing w:val="-14"/>
        </w:rPr>
        <w:t xml:space="preserve"> </w:t>
      </w:r>
      <w:r>
        <w:t>trình</w:t>
      </w:r>
      <w:r>
        <w:rPr>
          <w:spacing w:val="-12"/>
        </w:rPr>
        <w:t xml:space="preserve"> </w:t>
      </w:r>
      <w:r>
        <w:t>nghiên</w:t>
      </w:r>
      <w:r>
        <w:rPr>
          <w:spacing w:val="-12"/>
        </w:rPr>
        <w:t xml:space="preserve"> </w:t>
      </w:r>
      <w:r>
        <w:t>cứu</w:t>
      </w:r>
      <w:r>
        <w:rPr>
          <w:spacing w:val="-14"/>
        </w:rPr>
        <w:t xml:space="preserve"> </w:t>
      </w:r>
      <w:r>
        <w:t>có</w:t>
      </w:r>
      <w:r>
        <w:rPr>
          <w:spacing w:val="-14"/>
        </w:rPr>
        <w:t xml:space="preserve"> </w:t>
      </w:r>
      <w:r>
        <w:t>tên:</w:t>
      </w:r>
      <w:r>
        <w:rPr>
          <w:spacing w:val="-12"/>
        </w:rPr>
        <w:t xml:space="preserve"> </w:t>
      </w:r>
      <w:r>
        <w:t>“Kết</w:t>
      </w:r>
      <w:r>
        <w:rPr>
          <w:spacing w:val="-12"/>
        </w:rPr>
        <w:t xml:space="preserve"> </w:t>
      </w:r>
      <w:r>
        <w:t>quả</w:t>
      </w:r>
      <w:r>
        <w:rPr>
          <w:spacing w:val="-14"/>
        </w:rPr>
        <w:t xml:space="preserve"> </w:t>
      </w:r>
      <w:r>
        <w:t>triển</w:t>
      </w:r>
      <w:r>
        <w:rPr>
          <w:spacing w:val="-14"/>
        </w:rPr>
        <w:t xml:space="preserve"> </w:t>
      </w:r>
      <w:r>
        <w:t>khai</w:t>
      </w:r>
      <w:r>
        <w:rPr>
          <w:spacing w:val="-13"/>
        </w:rPr>
        <w:t xml:space="preserve"> </w:t>
      </w:r>
      <w:r>
        <w:t>thí</w:t>
      </w:r>
      <w:r>
        <w:rPr>
          <w:spacing w:val="-12"/>
        </w:rPr>
        <w:t xml:space="preserve"> </w:t>
      </w:r>
      <w:r>
        <w:t>điểm</w:t>
      </w:r>
      <w:r>
        <w:rPr>
          <w:spacing w:val="-16"/>
        </w:rPr>
        <w:t xml:space="preserve"> </w:t>
      </w:r>
      <w:r>
        <w:t>cấp</w:t>
      </w:r>
      <w:r>
        <w:rPr>
          <w:spacing w:val="-14"/>
        </w:rPr>
        <w:t xml:space="preserve"> </w:t>
      </w:r>
      <w:r>
        <w:t>thuốc</w:t>
      </w:r>
      <w:r>
        <w:rPr>
          <w:spacing w:val="-12"/>
        </w:rPr>
        <w:t xml:space="preserve"> </w:t>
      </w:r>
      <w:r>
        <w:t xml:space="preserve">methadone nhiều ngày cho người bệnh điều trị nghiện chất dạng thuốc phiện tại ba tỉnh Việt Nam năm 2021 - 2023”. Kết quả đề tài này là thành quả nghiên cứu của tập thể </w:t>
      </w:r>
      <w:r>
        <w:rPr>
          <w:spacing w:val="-3"/>
        </w:rPr>
        <w:t xml:space="preserve">mà </w:t>
      </w:r>
      <w:r>
        <w:t>tôi là một thành viên. Tôi đã được Chủ nhiệm đề tài và toàn bộ các thành viên trong nhóm nghiên cứu đồng ý cho phép sử dụng đề tài này vào trong luận án để bảo vệ lấy bằng tiến sĩ. Các số liệu, kết quả nêu trong luận án là trung thực và chưa từng được ai công bố trong bất kỳ công trình nào</w:t>
      </w:r>
      <w:r>
        <w:rPr>
          <w:spacing w:val="-29"/>
        </w:rPr>
        <w:t xml:space="preserve"> </w:t>
      </w:r>
      <w:r>
        <w:t>khác.</w:t>
      </w:r>
    </w:p>
    <w:p w:rsidR="00AD56B7" w:rsidRDefault="00BB1008">
      <w:pPr>
        <w:pStyle w:val="Heading3"/>
        <w:spacing w:before="167"/>
        <w:ind w:left="4193" w:right="399"/>
        <w:jc w:val="center"/>
      </w:pPr>
      <w:r>
        <w:t>Tác giả</w:t>
      </w:r>
    </w:p>
    <w:p w:rsidR="00AD56B7" w:rsidRDefault="00AD56B7">
      <w:pPr>
        <w:pStyle w:val="BodyText"/>
        <w:rPr>
          <w:b/>
          <w:sz w:val="30"/>
        </w:rPr>
      </w:pPr>
    </w:p>
    <w:p w:rsidR="00AD56B7" w:rsidRDefault="00AD56B7">
      <w:pPr>
        <w:pStyle w:val="BodyText"/>
        <w:rPr>
          <w:b/>
          <w:sz w:val="30"/>
        </w:rPr>
      </w:pPr>
    </w:p>
    <w:p w:rsidR="00AD56B7" w:rsidRDefault="00AD56B7">
      <w:pPr>
        <w:pStyle w:val="BodyText"/>
        <w:rPr>
          <w:b/>
          <w:sz w:val="30"/>
        </w:rPr>
      </w:pPr>
    </w:p>
    <w:p w:rsidR="00AD56B7" w:rsidRDefault="00AD56B7">
      <w:pPr>
        <w:pStyle w:val="BodyText"/>
        <w:rPr>
          <w:b/>
          <w:sz w:val="30"/>
        </w:rPr>
      </w:pPr>
    </w:p>
    <w:p w:rsidR="00AD56B7" w:rsidRDefault="00BB1008">
      <w:pPr>
        <w:spacing w:before="228"/>
        <w:ind w:left="4193" w:right="400"/>
        <w:jc w:val="center"/>
        <w:rPr>
          <w:b/>
          <w:sz w:val="28"/>
        </w:rPr>
      </w:pPr>
      <w:r>
        <w:rPr>
          <w:b/>
          <w:sz w:val="28"/>
        </w:rPr>
        <w:t>Trịnh Lê Nam</w:t>
      </w:r>
    </w:p>
    <w:p w:rsidR="00AD56B7" w:rsidRDefault="00AD56B7">
      <w:pPr>
        <w:jc w:val="center"/>
        <w:rPr>
          <w:sz w:val="28"/>
        </w:rPr>
        <w:sectPr w:rsidR="00AD56B7">
          <w:headerReference w:type="default" r:id="rId7"/>
          <w:pgSz w:w="11910" w:h="16850"/>
          <w:pgMar w:top="2000" w:right="0" w:bottom="280" w:left="1440" w:header="1709" w:footer="0" w:gutter="0"/>
          <w:cols w:space="720"/>
        </w:sectPr>
      </w:pPr>
    </w:p>
    <w:p w:rsidR="00AD56B7" w:rsidRDefault="00AD56B7">
      <w:pPr>
        <w:pStyle w:val="BodyText"/>
        <w:rPr>
          <w:b/>
          <w:sz w:val="20"/>
        </w:rPr>
      </w:pPr>
    </w:p>
    <w:p w:rsidR="00AD56B7" w:rsidRDefault="00AD56B7">
      <w:pPr>
        <w:pStyle w:val="BodyText"/>
        <w:spacing w:before="6"/>
        <w:rPr>
          <w:b/>
          <w:sz w:val="27"/>
        </w:rPr>
      </w:pPr>
    </w:p>
    <w:p w:rsidR="00AD56B7" w:rsidRDefault="00BB1008">
      <w:pPr>
        <w:spacing w:before="89" w:line="336" w:lineRule="auto"/>
        <w:ind w:left="545" w:right="1128" w:firstLine="566"/>
        <w:jc w:val="both"/>
        <w:rPr>
          <w:i/>
          <w:sz w:val="28"/>
        </w:rPr>
      </w:pPr>
      <w:r>
        <w:rPr>
          <w:i/>
          <w:sz w:val="28"/>
        </w:rPr>
        <w:t>Để hoàn thành luận án tốt nghiệp này, tôi xin bày tỏ lòng kính trọng và biết</w:t>
      </w:r>
      <w:r>
        <w:rPr>
          <w:i/>
          <w:spacing w:val="-18"/>
          <w:sz w:val="28"/>
        </w:rPr>
        <w:t xml:space="preserve"> </w:t>
      </w:r>
      <w:r>
        <w:rPr>
          <w:i/>
          <w:sz w:val="28"/>
        </w:rPr>
        <w:t>ơn</w:t>
      </w:r>
      <w:r>
        <w:rPr>
          <w:i/>
          <w:spacing w:val="-18"/>
          <w:sz w:val="28"/>
        </w:rPr>
        <w:t xml:space="preserve"> </w:t>
      </w:r>
      <w:r>
        <w:rPr>
          <w:i/>
          <w:sz w:val="28"/>
        </w:rPr>
        <w:t>sâu</w:t>
      </w:r>
      <w:r>
        <w:rPr>
          <w:i/>
          <w:spacing w:val="-18"/>
          <w:sz w:val="28"/>
        </w:rPr>
        <w:t xml:space="preserve"> </w:t>
      </w:r>
      <w:r>
        <w:rPr>
          <w:i/>
          <w:sz w:val="28"/>
        </w:rPr>
        <w:t>sắc</w:t>
      </w:r>
      <w:r>
        <w:rPr>
          <w:i/>
          <w:spacing w:val="-19"/>
          <w:sz w:val="28"/>
        </w:rPr>
        <w:t xml:space="preserve"> </w:t>
      </w:r>
      <w:r>
        <w:rPr>
          <w:i/>
          <w:sz w:val="28"/>
        </w:rPr>
        <w:t>đến</w:t>
      </w:r>
      <w:r>
        <w:rPr>
          <w:i/>
          <w:spacing w:val="-18"/>
          <w:sz w:val="28"/>
        </w:rPr>
        <w:t xml:space="preserve"> </w:t>
      </w:r>
      <w:r>
        <w:rPr>
          <w:i/>
          <w:sz w:val="28"/>
        </w:rPr>
        <w:t>Thường</w:t>
      </w:r>
      <w:r>
        <w:rPr>
          <w:i/>
          <w:spacing w:val="-18"/>
          <w:sz w:val="28"/>
        </w:rPr>
        <w:t xml:space="preserve"> </w:t>
      </w:r>
      <w:r>
        <w:rPr>
          <w:i/>
          <w:sz w:val="28"/>
        </w:rPr>
        <w:t>vụ</w:t>
      </w:r>
      <w:r>
        <w:rPr>
          <w:i/>
          <w:spacing w:val="-17"/>
          <w:sz w:val="28"/>
        </w:rPr>
        <w:t xml:space="preserve"> </w:t>
      </w:r>
      <w:r>
        <w:rPr>
          <w:i/>
          <w:sz w:val="28"/>
        </w:rPr>
        <w:t>Đảng</w:t>
      </w:r>
      <w:r>
        <w:rPr>
          <w:i/>
          <w:spacing w:val="-20"/>
          <w:sz w:val="28"/>
        </w:rPr>
        <w:t xml:space="preserve"> </w:t>
      </w:r>
      <w:r>
        <w:rPr>
          <w:i/>
          <w:sz w:val="28"/>
        </w:rPr>
        <w:t>ủy,</w:t>
      </w:r>
      <w:r>
        <w:rPr>
          <w:i/>
          <w:spacing w:val="-19"/>
          <w:sz w:val="28"/>
        </w:rPr>
        <w:t xml:space="preserve"> </w:t>
      </w:r>
      <w:r>
        <w:rPr>
          <w:i/>
          <w:sz w:val="28"/>
        </w:rPr>
        <w:t>Ban</w:t>
      </w:r>
      <w:r>
        <w:rPr>
          <w:i/>
          <w:spacing w:val="-18"/>
          <w:sz w:val="28"/>
        </w:rPr>
        <w:t xml:space="preserve"> </w:t>
      </w:r>
      <w:r>
        <w:rPr>
          <w:i/>
          <w:sz w:val="28"/>
        </w:rPr>
        <w:t>Giám</w:t>
      </w:r>
      <w:r>
        <w:rPr>
          <w:i/>
          <w:spacing w:val="-20"/>
          <w:sz w:val="28"/>
        </w:rPr>
        <w:t xml:space="preserve"> </w:t>
      </w:r>
      <w:r>
        <w:rPr>
          <w:i/>
          <w:sz w:val="28"/>
        </w:rPr>
        <w:t>đốc</w:t>
      </w:r>
      <w:r>
        <w:rPr>
          <w:i/>
          <w:spacing w:val="-19"/>
          <w:sz w:val="28"/>
        </w:rPr>
        <w:t xml:space="preserve"> </w:t>
      </w:r>
      <w:r>
        <w:rPr>
          <w:i/>
          <w:sz w:val="28"/>
        </w:rPr>
        <w:t>Học</w:t>
      </w:r>
      <w:r>
        <w:rPr>
          <w:i/>
          <w:spacing w:val="-18"/>
          <w:sz w:val="28"/>
        </w:rPr>
        <w:t xml:space="preserve"> </w:t>
      </w:r>
      <w:r>
        <w:rPr>
          <w:i/>
          <w:sz w:val="28"/>
        </w:rPr>
        <w:t>viện</w:t>
      </w:r>
      <w:r>
        <w:rPr>
          <w:i/>
          <w:spacing w:val="-20"/>
          <w:sz w:val="28"/>
        </w:rPr>
        <w:t xml:space="preserve"> </w:t>
      </w:r>
      <w:r>
        <w:rPr>
          <w:i/>
          <w:sz w:val="28"/>
        </w:rPr>
        <w:t>Quân</w:t>
      </w:r>
      <w:r>
        <w:rPr>
          <w:i/>
          <w:spacing w:val="-18"/>
          <w:sz w:val="28"/>
        </w:rPr>
        <w:t xml:space="preserve"> </w:t>
      </w:r>
      <w:r>
        <w:rPr>
          <w:i/>
          <w:sz w:val="28"/>
        </w:rPr>
        <w:t>y,</w:t>
      </w:r>
      <w:r>
        <w:rPr>
          <w:i/>
          <w:spacing w:val="-19"/>
          <w:sz w:val="28"/>
        </w:rPr>
        <w:t xml:space="preserve"> </w:t>
      </w:r>
      <w:r>
        <w:rPr>
          <w:i/>
          <w:sz w:val="28"/>
        </w:rPr>
        <w:t>Phòng đào tạo Sau Đại học, Khoa Chỉ huy-Tham mưu Quân y (K10) và các phòng chức năng của Học viện Quân y đã luôn tạo điều kiện và hỗ trợ tận tình trong suốt quá trình học tập và hoàn thành luận án tiến</w:t>
      </w:r>
      <w:r>
        <w:rPr>
          <w:i/>
          <w:spacing w:val="-15"/>
          <w:sz w:val="28"/>
        </w:rPr>
        <w:t xml:space="preserve"> </w:t>
      </w:r>
      <w:r>
        <w:rPr>
          <w:i/>
          <w:sz w:val="28"/>
        </w:rPr>
        <w:t>sĩ.</w:t>
      </w:r>
    </w:p>
    <w:p w:rsidR="00AD56B7" w:rsidRDefault="00BB1008">
      <w:pPr>
        <w:spacing w:line="336" w:lineRule="auto"/>
        <w:ind w:left="545" w:right="1127" w:firstLine="566"/>
        <w:jc w:val="both"/>
        <w:rPr>
          <w:i/>
          <w:sz w:val="28"/>
        </w:rPr>
      </w:pPr>
      <w:r>
        <w:rPr>
          <w:i/>
          <w:sz w:val="28"/>
        </w:rPr>
        <w:t>Với tấm lòng biết ơn và kính trọng, tôi xin bày tỏ lòng biết ơn chân thành và sâu sắc đến TS Hoàng Đình Cảnh và TS Nguyễn Anh Tuấn - những người thầy mẫu mực và tận tâm, đã dành thời gian dạy dỗ, hướng dẫn, động viên và giúp đỡ tôi trong quá trình học tập, nghiên cứu và hoàn thành luận án.</w:t>
      </w:r>
    </w:p>
    <w:p w:rsidR="00AD56B7" w:rsidRDefault="00BB1008">
      <w:pPr>
        <w:spacing w:line="336" w:lineRule="auto"/>
        <w:ind w:left="545" w:right="1126" w:firstLine="566"/>
        <w:jc w:val="both"/>
        <w:rPr>
          <w:i/>
          <w:sz w:val="28"/>
        </w:rPr>
      </w:pPr>
      <w:r>
        <w:rPr>
          <w:i/>
          <w:sz w:val="28"/>
        </w:rPr>
        <w:t>Tôi xin trân trọng cảm ơn các nhà khoa học, các Thầy/Cô trong các hội đồng đã dành thời gian đọc và có nhiều góp ý sâu sắc, khoa học và thiết thực giúp tôi hoàn thiện luận án.</w:t>
      </w:r>
    </w:p>
    <w:p w:rsidR="00AD56B7" w:rsidRDefault="00BB1008">
      <w:pPr>
        <w:spacing w:before="1" w:line="336" w:lineRule="auto"/>
        <w:ind w:left="545" w:right="1127" w:firstLine="566"/>
        <w:jc w:val="both"/>
        <w:rPr>
          <w:i/>
          <w:sz w:val="28"/>
        </w:rPr>
      </w:pPr>
      <w:r>
        <w:rPr>
          <w:i/>
          <w:sz w:val="28"/>
        </w:rPr>
        <w:t>Tôi xin chân thành cảm ơn Cục phòng chống HIV-AIDS, Bộ Y tế; Trung tâm kiểm soát bệnh tật Hải Phòng, Điện Biên, Lai Châu, và 21 cơ sở điều trị, cơ sở cấp phát thuốc methadone đã tạo điều kiện thuận lợi để tôi tiến hành nghiên cứu và thu thập số liệu. Tôi xin chân thành cảm ơn các anh/chị người bệnh đã tham gia và dành thời gian cung cấp thông tin cho nghiên cứu.</w:t>
      </w:r>
    </w:p>
    <w:p w:rsidR="00AD56B7" w:rsidRDefault="00BB1008">
      <w:pPr>
        <w:spacing w:line="336" w:lineRule="auto"/>
        <w:ind w:left="545" w:right="1124" w:firstLine="566"/>
        <w:jc w:val="both"/>
        <w:rPr>
          <w:i/>
          <w:sz w:val="28"/>
        </w:rPr>
      </w:pPr>
      <w:r>
        <w:rPr>
          <w:i/>
          <w:sz w:val="28"/>
        </w:rPr>
        <w:t xml:space="preserve">Tôi xin </w:t>
      </w:r>
      <w:r>
        <w:rPr>
          <w:i/>
          <w:spacing w:val="-4"/>
          <w:sz w:val="28"/>
        </w:rPr>
        <w:t xml:space="preserve">bày </w:t>
      </w:r>
      <w:r>
        <w:rPr>
          <w:i/>
          <w:spacing w:val="-3"/>
          <w:sz w:val="28"/>
        </w:rPr>
        <w:t xml:space="preserve">tỏ </w:t>
      </w:r>
      <w:r>
        <w:rPr>
          <w:i/>
          <w:spacing w:val="-5"/>
          <w:sz w:val="28"/>
        </w:rPr>
        <w:t xml:space="preserve">lòng </w:t>
      </w:r>
      <w:r>
        <w:rPr>
          <w:i/>
          <w:spacing w:val="-6"/>
          <w:sz w:val="28"/>
        </w:rPr>
        <w:t xml:space="preserve">biết </w:t>
      </w:r>
      <w:r>
        <w:rPr>
          <w:i/>
          <w:spacing w:val="-5"/>
          <w:sz w:val="28"/>
        </w:rPr>
        <w:t xml:space="preserve">ơn </w:t>
      </w:r>
      <w:r>
        <w:rPr>
          <w:i/>
          <w:spacing w:val="-4"/>
          <w:sz w:val="28"/>
        </w:rPr>
        <w:t xml:space="preserve">sâu </w:t>
      </w:r>
      <w:r>
        <w:rPr>
          <w:i/>
          <w:spacing w:val="-5"/>
          <w:sz w:val="28"/>
        </w:rPr>
        <w:t xml:space="preserve">sắc </w:t>
      </w:r>
      <w:r>
        <w:rPr>
          <w:i/>
          <w:spacing w:val="-4"/>
          <w:sz w:val="28"/>
        </w:rPr>
        <w:t xml:space="preserve">đối </w:t>
      </w:r>
      <w:r>
        <w:rPr>
          <w:i/>
          <w:spacing w:val="-5"/>
          <w:sz w:val="28"/>
        </w:rPr>
        <w:t xml:space="preserve">với </w:t>
      </w:r>
      <w:r>
        <w:rPr>
          <w:i/>
          <w:spacing w:val="-4"/>
          <w:sz w:val="28"/>
        </w:rPr>
        <w:t xml:space="preserve">các </w:t>
      </w:r>
      <w:r>
        <w:rPr>
          <w:i/>
          <w:spacing w:val="-5"/>
          <w:sz w:val="28"/>
        </w:rPr>
        <w:t xml:space="preserve">thầy </w:t>
      </w:r>
      <w:r>
        <w:rPr>
          <w:i/>
          <w:spacing w:val="-4"/>
          <w:sz w:val="28"/>
        </w:rPr>
        <w:t xml:space="preserve">và </w:t>
      </w:r>
      <w:r>
        <w:rPr>
          <w:i/>
          <w:spacing w:val="-5"/>
          <w:sz w:val="28"/>
        </w:rPr>
        <w:t xml:space="preserve">các anh, chị, </w:t>
      </w:r>
      <w:r>
        <w:rPr>
          <w:i/>
          <w:spacing w:val="-4"/>
          <w:sz w:val="28"/>
        </w:rPr>
        <w:t>em</w:t>
      </w:r>
      <w:r>
        <w:rPr>
          <w:i/>
          <w:spacing w:val="-47"/>
          <w:sz w:val="28"/>
        </w:rPr>
        <w:t xml:space="preserve"> </w:t>
      </w:r>
      <w:r>
        <w:rPr>
          <w:i/>
          <w:spacing w:val="-5"/>
          <w:sz w:val="28"/>
        </w:rPr>
        <w:t>khoa Chỉ</w:t>
      </w:r>
      <w:r>
        <w:rPr>
          <w:i/>
          <w:spacing w:val="-15"/>
          <w:sz w:val="28"/>
        </w:rPr>
        <w:t xml:space="preserve"> </w:t>
      </w:r>
      <w:r>
        <w:rPr>
          <w:i/>
          <w:spacing w:val="-4"/>
          <w:sz w:val="28"/>
        </w:rPr>
        <w:t>huy</w:t>
      </w:r>
      <w:r>
        <w:rPr>
          <w:i/>
          <w:spacing w:val="-12"/>
          <w:sz w:val="28"/>
        </w:rPr>
        <w:t xml:space="preserve"> </w:t>
      </w:r>
      <w:r>
        <w:rPr>
          <w:i/>
          <w:sz w:val="28"/>
        </w:rPr>
        <w:t>-</w:t>
      </w:r>
      <w:r>
        <w:rPr>
          <w:i/>
          <w:spacing w:val="-12"/>
          <w:sz w:val="28"/>
        </w:rPr>
        <w:t xml:space="preserve"> </w:t>
      </w:r>
      <w:r>
        <w:rPr>
          <w:i/>
          <w:spacing w:val="-5"/>
          <w:sz w:val="28"/>
        </w:rPr>
        <w:t>Tham</w:t>
      </w:r>
      <w:r>
        <w:rPr>
          <w:i/>
          <w:spacing w:val="-12"/>
          <w:sz w:val="28"/>
        </w:rPr>
        <w:t xml:space="preserve"> </w:t>
      </w:r>
      <w:r>
        <w:rPr>
          <w:i/>
          <w:spacing w:val="-6"/>
          <w:sz w:val="28"/>
        </w:rPr>
        <w:t>mưu</w:t>
      </w:r>
      <w:r>
        <w:rPr>
          <w:i/>
          <w:spacing w:val="-11"/>
          <w:sz w:val="28"/>
        </w:rPr>
        <w:t xml:space="preserve"> </w:t>
      </w:r>
      <w:r>
        <w:rPr>
          <w:i/>
          <w:spacing w:val="-5"/>
          <w:sz w:val="28"/>
        </w:rPr>
        <w:t>Quân</w:t>
      </w:r>
      <w:r>
        <w:rPr>
          <w:i/>
          <w:spacing w:val="-13"/>
          <w:sz w:val="28"/>
        </w:rPr>
        <w:t xml:space="preserve"> </w:t>
      </w:r>
      <w:r>
        <w:rPr>
          <w:i/>
          <w:spacing w:val="-4"/>
          <w:sz w:val="28"/>
        </w:rPr>
        <w:t>y,</w:t>
      </w:r>
      <w:r>
        <w:rPr>
          <w:i/>
          <w:spacing w:val="-10"/>
          <w:sz w:val="28"/>
        </w:rPr>
        <w:t xml:space="preserve"> </w:t>
      </w:r>
      <w:r>
        <w:rPr>
          <w:i/>
          <w:spacing w:val="-5"/>
          <w:sz w:val="28"/>
        </w:rPr>
        <w:t>Học</w:t>
      </w:r>
      <w:r>
        <w:rPr>
          <w:i/>
          <w:spacing w:val="-12"/>
          <w:sz w:val="28"/>
        </w:rPr>
        <w:t xml:space="preserve"> </w:t>
      </w:r>
      <w:r>
        <w:rPr>
          <w:i/>
          <w:spacing w:val="-6"/>
          <w:sz w:val="28"/>
        </w:rPr>
        <w:t>viện</w:t>
      </w:r>
      <w:r>
        <w:rPr>
          <w:i/>
          <w:spacing w:val="-12"/>
          <w:sz w:val="28"/>
        </w:rPr>
        <w:t xml:space="preserve"> </w:t>
      </w:r>
      <w:r>
        <w:rPr>
          <w:i/>
          <w:spacing w:val="-6"/>
          <w:sz w:val="28"/>
        </w:rPr>
        <w:t>Quân</w:t>
      </w:r>
      <w:r>
        <w:rPr>
          <w:i/>
          <w:spacing w:val="-11"/>
          <w:sz w:val="28"/>
        </w:rPr>
        <w:t xml:space="preserve"> </w:t>
      </w:r>
      <w:r>
        <w:rPr>
          <w:i/>
          <w:spacing w:val="-4"/>
          <w:sz w:val="28"/>
        </w:rPr>
        <w:t>y;</w:t>
      </w:r>
      <w:r>
        <w:rPr>
          <w:i/>
          <w:spacing w:val="-12"/>
          <w:sz w:val="28"/>
        </w:rPr>
        <w:t xml:space="preserve"> </w:t>
      </w:r>
      <w:r>
        <w:rPr>
          <w:i/>
          <w:spacing w:val="-5"/>
          <w:sz w:val="28"/>
        </w:rPr>
        <w:t>các</w:t>
      </w:r>
      <w:r>
        <w:rPr>
          <w:i/>
          <w:spacing w:val="-14"/>
          <w:sz w:val="28"/>
        </w:rPr>
        <w:t xml:space="preserve"> </w:t>
      </w:r>
      <w:r>
        <w:rPr>
          <w:i/>
          <w:spacing w:val="-5"/>
          <w:sz w:val="28"/>
        </w:rPr>
        <w:t>thầy,</w:t>
      </w:r>
      <w:r>
        <w:rPr>
          <w:i/>
          <w:spacing w:val="-14"/>
          <w:sz w:val="28"/>
        </w:rPr>
        <w:t xml:space="preserve"> </w:t>
      </w:r>
      <w:r>
        <w:rPr>
          <w:i/>
          <w:spacing w:val="-4"/>
          <w:sz w:val="28"/>
        </w:rPr>
        <w:t>cô</w:t>
      </w:r>
      <w:r>
        <w:rPr>
          <w:i/>
          <w:spacing w:val="-11"/>
          <w:sz w:val="28"/>
        </w:rPr>
        <w:t xml:space="preserve"> </w:t>
      </w:r>
      <w:r>
        <w:rPr>
          <w:i/>
          <w:spacing w:val="-4"/>
          <w:sz w:val="28"/>
        </w:rPr>
        <w:t>và</w:t>
      </w:r>
      <w:r>
        <w:rPr>
          <w:i/>
          <w:spacing w:val="-13"/>
          <w:sz w:val="28"/>
        </w:rPr>
        <w:t xml:space="preserve"> </w:t>
      </w:r>
      <w:r>
        <w:rPr>
          <w:i/>
          <w:spacing w:val="-5"/>
          <w:sz w:val="28"/>
        </w:rPr>
        <w:t>đồng</w:t>
      </w:r>
      <w:r>
        <w:rPr>
          <w:i/>
          <w:spacing w:val="-11"/>
          <w:sz w:val="28"/>
        </w:rPr>
        <w:t xml:space="preserve"> </w:t>
      </w:r>
      <w:r>
        <w:rPr>
          <w:i/>
          <w:spacing w:val="-6"/>
          <w:sz w:val="28"/>
        </w:rPr>
        <w:t>nghiệp</w:t>
      </w:r>
      <w:r>
        <w:rPr>
          <w:i/>
          <w:spacing w:val="-14"/>
          <w:sz w:val="28"/>
        </w:rPr>
        <w:t xml:space="preserve"> </w:t>
      </w:r>
      <w:r>
        <w:rPr>
          <w:i/>
          <w:spacing w:val="-6"/>
          <w:sz w:val="28"/>
        </w:rPr>
        <w:t xml:space="preserve">Trung </w:t>
      </w:r>
      <w:r>
        <w:rPr>
          <w:i/>
          <w:spacing w:val="-5"/>
          <w:sz w:val="28"/>
        </w:rPr>
        <w:t>tâm</w:t>
      </w:r>
      <w:r>
        <w:rPr>
          <w:i/>
          <w:spacing w:val="-24"/>
          <w:sz w:val="28"/>
        </w:rPr>
        <w:t xml:space="preserve"> </w:t>
      </w:r>
      <w:r>
        <w:rPr>
          <w:i/>
          <w:spacing w:val="-5"/>
          <w:sz w:val="28"/>
        </w:rPr>
        <w:t>Đào</w:t>
      </w:r>
      <w:r>
        <w:rPr>
          <w:i/>
          <w:spacing w:val="-23"/>
          <w:sz w:val="28"/>
        </w:rPr>
        <w:t xml:space="preserve"> </w:t>
      </w:r>
      <w:r>
        <w:rPr>
          <w:i/>
          <w:spacing w:val="-4"/>
          <w:sz w:val="28"/>
        </w:rPr>
        <w:t>tạo</w:t>
      </w:r>
      <w:r>
        <w:rPr>
          <w:i/>
          <w:spacing w:val="-24"/>
          <w:sz w:val="28"/>
        </w:rPr>
        <w:t xml:space="preserve"> </w:t>
      </w:r>
      <w:r>
        <w:rPr>
          <w:i/>
          <w:spacing w:val="-4"/>
          <w:sz w:val="28"/>
        </w:rPr>
        <w:t>và</w:t>
      </w:r>
      <w:r>
        <w:rPr>
          <w:i/>
          <w:spacing w:val="-23"/>
          <w:sz w:val="28"/>
        </w:rPr>
        <w:t xml:space="preserve"> </w:t>
      </w:r>
      <w:r>
        <w:rPr>
          <w:i/>
          <w:spacing w:val="-6"/>
          <w:sz w:val="28"/>
        </w:rPr>
        <w:t>Nghiên</w:t>
      </w:r>
      <w:r>
        <w:rPr>
          <w:i/>
          <w:spacing w:val="-22"/>
          <w:sz w:val="28"/>
        </w:rPr>
        <w:t xml:space="preserve"> </w:t>
      </w:r>
      <w:r>
        <w:rPr>
          <w:i/>
          <w:spacing w:val="-5"/>
          <w:sz w:val="28"/>
        </w:rPr>
        <w:t>cứu</w:t>
      </w:r>
      <w:r>
        <w:rPr>
          <w:i/>
          <w:spacing w:val="-23"/>
          <w:sz w:val="28"/>
        </w:rPr>
        <w:t xml:space="preserve"> </w:t>
      </w:r>
      <w:r>
        <w:rPr>
          <w:i/>
          <w:spacing w:val="-3"/>
          <w:sz w:val="28"/>
        </w:rPr>
        <w:t>về</w:t>
      </w:r>
      <w:r>
        <w:rPr>
          <w:i/>
          <w:spacing w:val="-24"/>
          <w:sz w:val="28"/>
        </w:rPr>
        <w:t xml:space="preserve"> </w:t>
      </w:r>
      <w:r>
        <w:rPr>
          <w:i/>
          <w:spacing w:val="-4"/>
          <w:sz w:val="28"/>
        </w:rPr>
        <w:t>Lạm</w:t>
      </w:r>
      <w:r>
        <w:rPr>
          <w:i/>
          <w:spacing w:val="-27"/>
          <w:sz w:val="28"/>
        </w:rPr>
        <w:t xml:space="preserve"> </w:t>
      </w:r>
      <w:r>
        <w:rPr>
          <w:i/>
          <w:spacing w:val="-5"/>
          <w:sz w:val="28"/>
        </w:rPr>
        <w:t>dụng</w:t>
      </w:r>
      <w:r>
        <w:rPr>
          <w:i/>
          <w:spacing w:val="-23"/>
          <w:sz w:val="28"/>
        </w:rPr>
        <w:t xml:space="preserve"> </w:t>
      </w:r>
      <w:r>
        <w:rPr>
          <w:i/>
          <w:spacing w:val="-6"/>
          <w:sz w:val="28"/>
        </w:rPr>
        <w:t>chất-HIV,</w:t>
      </w:r>
      <w:r>
        <w:rPr>
          <w:i/>
          <w:spacing w:val="-26"/>
          <w:sz w:val="28"/>
        </w:rPr>
        <w:t xml:space="preserve"> </w:t>
      </w:r>
      <w:r>
        <w:rPr>
          <w:i/>
          <w:spacing w:val="-6"/>
          <w:sz w:val="28"/>
        </w:rPr>
        <w:t>trường</w:t>
      </w:r>
      <w:r>
        <w:rPr>
          <w:i/>
          <w:spacing w:val="-23"/>
          <w:sz w:val="28"/>
        </w:rPr>
        <w:t xml:space="preserve"> </w:t>
      </w:r>
      <w:r>
        <w:rPr>
          <w:i/>
          <w:spacing w:val="-5"/>
          <w:sz w:val="28"/>
        </w:rPr>
        <w:t>Đại</w:t>
      </w:r>
      <w:r>
        <w:rPr>
          <w:i/>
          <w:spacing w:val="-24"/>
          <w:sz w:val="28"/>
        </w:rPr>
        <w:t xml:space="preserve"> </w:t>
      </w:r>
      <w:r>
        <w:rPr>
          <w:i/>
          <w:spacing w:val="-4"/>
          <w:sz w:val="28"/>
        </w:rPr>
        <w:t>học</w:t>
      </w:r>
      <w:r>
        <w:rPr>
          <w:i/>
          <w:spacing w:val="-22"/>
          <w:sz w:val="28"/>
        </w:rPr>
        <w:t xml:space="preserve"> </w:t>
      </w:r>
      <w:r>
        <w:rPr>
          <w:i/>
          <w:sz w:val="28"/>
        </w:rPr>
        <w:t>Y</w:t>
      </w:r>
      <w:r>
        <w:rPr>
          <w:i/>
          <w:spacing w:val="-23"/>
          <w:sz w:val="28"/>
        </w:rPr>
        <w:t xml:space="preserve"> </w:t>
      </w:r>
      <w:r>
        <w:rPr>
          <w:i/>
          <w:spacing w:val="-5"/>
          <w:sz w:val="28"/>
        </w:rPr>
        <w:t>Hà</w:t>
      </w:r>
      <w:r>
        <w:rPr>
          <w:i/>
          <w:spacing w:val="-23"/>
          <w:sz w:val="28"/>
        </w:rPr>
        <w:t xml:space="preserve"> </w:t>
      </w:r>
      <w:r>
        <w:rPr>
          <w:i/>
          <w:spacing w:val="-5"/>
          <w:sz w:val="28"/>
        </w:rPr>
        <w:t>Nội,</w:t>
      </w:r>
      <w:r>
        <w:rPr>
          <w:i/>
          <w:spacing w:val="-26"/>
          <w:sz w:val="28"/>
        </w:rPr>
        <w:t xml:space="preserve"> </w:t>
      </w:r>
      <w:r>
        <w:rPr>
          <w:i/>
          <w:spacing w:val="-5"/>
          <w:sz w:val="28"/>
        </w:rPr>
        <w:t xml:space="preserve">trong suốt </w:t>
      </w:r>
      <w:r>
        <w:rPr>
          <w:i/>
          <w:spacing w:val="-6"/>
          <w:sz w:val="28"/>
        </w:rPr>
        <w:t xml:space="preserve">thời </w:t>
      </w:r>
      <w:r>
        <w:rPr>
          <w:i/>
          <w:spacing w:val="-5"/>
          <w:sz w:val="28"/>
        </w:rPr>
        <w:t xml:space="preserve">gian </w:t>
      </w:r>
      <w:r>
        <w:rPr>
          <w:i/>
          <w:spacing w:val="-6"/>
          <w:sz w:val="28"/>
        </w:rPr>
        <w:t xml:space="preserve">triển </w:t>
      </w:r>
      <w:r>
        <w:rPr>
          <w:i/>
          <w:spacing w:val="-5"/>
          <w:sz w:val="28"/>
        </w:rPr>
        <w:t xml:space="preserve">khai </w:t>
      </w:r>
      <w:r>
        <w:rPr>
          <w:i/>
          <w:spacing w:val="-6"/>
          <w:sz w:val="28"/>
        </w:rPr>
        <w:t xml:space="preserve">nghiên </w:t>
      </w:r>
      <w:r>
        <w:rPr>
          <w:i/>
          <w:spacing w:val="-5"/>
          <w:sz w:val="28"/>
        </w:rPr>
        <w:t xml:space="preserve">cứu </w:t>
      </w:r>
      <w:r>
        <w:rPr>
          <w:i/>
          <w:spacing w:val="-4"/>
          <w:sz w:val="28"/>
        </w:rPr>
        <w:t xml:space="preserve">đã </w:t>
      </w:r>
      <w:r>
        <w:rPr>
          <w:i/>
          <w:spacing w:val="-5"/>
          <w:sz w:val="28"/>
        </w:rPr>
        <w:t xml:space="preserve">đồng hành, động </w:t>
      </w:r>
      <w:r>
        <w:rPr>
          <w:i/>
          <w:spacing w:val="-6"/>
          <w:sz w:val="28"/>
        </w:rPr>
        <w:t xml:space="preserve">viên, </w:t>
      </w:r>
      <w:r>
        <w:rPr>
          <w:i/>
          <w:spacing w:val="-4"/>
          <w:sz w:val="28"/>
        </w:rPr>
        <w:t xml:space="preserve">hỗ trợ </w:t>
      </w:r>
      <w:r>
        <w:rPr>
          <w:i/>
          <w:spacing w:val="-6"/>
          <w:sz w:val="28"/>
        </w:rPr>
        <w:t xml:space="preserve">nhiệt </w:t>
      </w:r>
      <w:r>
        <w:rPr>
          <w:i/>
          <w:spacing w:val="-5"/>
          <w:sz w:val="28"/>
        </w:rPr>
        <w:t xml:space="preserve">tình </w:t>
      </w:r>
      <w:r>
        <w:rPr>
          <w:i/>
          <w:spacing w:val="-4"/>
          <w:sz w:val="28"/>
        </w:rPr>
        <w:t xml:space="preserve">để </w:t>
      </w:r>
      <w:r>
        <w:rPr>
          <w:i/>
          <w:spacing w:val="-5"/>
          <w:sz w:val="28"/>
        </w:rPr>
        <w:t>tôi</w:t>
      </w:r>
      <w:r>
        <w:rPr>
          <w:i/>
          <w:spacing w:val="-14"/>
          <w:sz w:val="28"/>
        </w:rPr>
        <w:t xml:space="preserve"> </w:t>
      </w:r>
      <w:r>
        <w:rPr>
          <w:i/>
          <w:spacing w:val="-4"/>
          <w:sz w:val="28"/>
        </w:rPr>
        <w:t>có</w:t>
      </w:r>
      <w:r>
        <w:rPr>
          <w:i/>
          <w:spacing w:val="-14"/>
          <w:sz w:val="28"/>
        </w:rPr>
        <w:t xml:space="preserve"> </w:t>
      </w:r>
      <w:r>
        <w:rPr>
          <w:i/>
          <w:spacing w:val="-5"/>
          <w:sz w:val="28"/>
        </w:rPr>
        <w:t>thể</w:t>
      </w:r>
      <w:r>
        <w:rPr>
          <w:i/>
          <w:spacing w:val="-13"/>
          <w:sz w:val="28"/>
        </w:rPr>
        <w:t xml:space="preserve"> </w:t>
      </w:r>
      <w:r>
        <w:rPr>
          <w:i/>
          <w:spacing w:val="-5"/>
          <w:sz w:val="28"/>
        </w:rPr>
        <w:t>hoàn</w:t>
      </w:r>
      <w:r>
        <w:rPr>
          <w:i/>
          <w:spacing w:val="-13"/>
          <w:sz w:val="28"/>
        </w:rPr>
        <w:t xml:space="preserve"> </w:t>
      </w:r>
      <w:r>
        <w:rPr>
          <w:i/>
          <w:spacing w:val="-5"/>
          <w:sz w:val="28"/>
        </w:rPr>
        <w:t>thành</w:t>
      </w:r>
      <w:r>
        <w:rPr>
          <w:i/>
          <w:spacing w:val="-14"/>
          <w:sz w:val="28"/>
        </w:rPr>
        <w:t xml:space="preserve"> </w:t>
      </w:r>
      <w:r>
        <w:rPr>
          <w:i/>
          <w:spacing w:val="-5"/>
          <w:sz w:val="28"/>
        </w:rPr>
        <w:t>được</w:t>
      </w:r>
      <w:r>
        <w:rPr>
          <w:i/>
          <w:spacing w:val="-13"/>
          <w:sz w:val="28"/>
        </w:rPr>
        <w:t xml:space="preserve"> </w:t>
      </w:r>
      <w:r>
        <w:rPr>
          <w:i/>
          <w:spacing w:val="-5"/>
          <w:sz w:val="28"/>
        </w:rPr>
        <w:t>luận</w:t>
      </w:r>
      <w:r>
        <w:rPr>
          <w:i/>
          <w:spacing w:val="-14"/>
          <w:sz w:val="28"/>
        </w:rPr>
        <w:t xml:space="preserve"> </w:t>
      </w:r>
      <w:r>
        <w:rPr>
          <w:i/>
          <w:spacing w:val="-3"/>
          <w:sz w:val="28"/>
        </w:rPr>
        <w:t>án</w:t>
      </w:r>
      <w:r>
        <w:rPr>
          <w:i/>
          <w:spacing w:val="-13"/>
          <w:sz w:val="28"/>
        </w:rPr>
        <w:t xml:space="preserve"> </w:t>
      </w:r>
      <w:r>
        <w:rPr>
          <w:i/>
          <w:spacing w:val="-5"/>
          <w:sz w:val="28"/>
        </w:rPr>
        <w:t>này.</w:t>
      </w:r>
    </w:p>
    <w:p w:rsidR="00AD56B7" w:rsidRDefault="00BB1008">
      <w:pPr>
        <w:spacing w:line="336" w:lineRule="auto"/>
        <w:ind w:left="545" w:right="1128" w:firstLine="566"/>
        <w:jc w:val="both"/>
        <w:rPr>
          <w:i/>
          <w:sz w:val="28"/>
        </w:rPr>
      </w:pPr>
      <w:r>
        <w:rPr>
          <w:i/>
          <w:sz w:val="28"/>
        </w:rPr>
        <w:t>Cuối</w:t>
      </w:r>
      <w:r>
        <w:rPr>
          <w:i/>
          <w:spacing w:val="-5"/>
          <w:sz w:val="28"/>
        </w:rPr>
        <w:t xml:space="preserve"> </w:t>
      </w:r>
      <w:r>
        <w:rPr>
          <w:i/>
          <w:sz w:val="28"/>
        </w:rPr>
        <w:t>cùng,</w:t>
      </w:r>
      <w:r>
        <w:rPr>
          <w:i/>
          <w:spacing w:val="-7"/>
          <w:sz w:val="28"/>
        </w:rPr>
        <w:t xml:space="preserve"> </w:t>
      </w:r>
      <w:r>
        <w:rPr>
          <w:i/>
          <w:sz w:val="28"/>
        </w:rPr>
        <w:t>tôi</w:t>
      </w:r>
      <w:r>
        <w:rPr>
          <w:i/>
          <w:spacing w:val="-4"/>
          <w:sz w:val="28"/>
        </w:rPr>
        <w:t xml:space="preserve"> </w:t>
      </w:r>
      <w:r>
        <w:rPr>
          <w:i/>
          <w:sz w:val="28"/>
        </w:rPr>
        <w:t>xin</w:t>
      </w:r>
      <w:r>
        <w:rPr>
          <w:i/>
          <w:spacing w:val="-5"/>
          <w:sz w:val="28"/>
        </w:rPr>
        <w:t xml:space="preserve"> </w:t>
      </w:r>
      <w:r>
        <w:rPr>
          <w:i/>
          <w:sz w:val="28"/>
        </w:rPr>
        <w:t>bày</w:t>
      </w:r>
      <w:r>
        <w:rPr>
          <w:i/>
          <w:spacing w:val="-4"/>
          <w:sz w:val="28"/>
        </w:rPr>
        <w:t xml:space="preserve"> </w:t>
      </w:r>
      <w:r>
        <w:rPr>
          <w:i/>
          <w:sz w:val="28"/>
        </w:rPr>
        <w:t>tỏ</w:t>
      </w:r>
      <w:r>
        <w:rPr>
          <w:i/>
          <w:spacing w:val="-4"/>
          <w:sz w:val="28"/>
        </w:rPr>
        <w:t xml:space="preserve"> </w:t>
      </w:r>
      <w:r>
        <w:rPr>
          <w:i/>
          <w:sz w:val="28"/>
        </w:rPr>
        <w:t>lòng</w:t>
      </w:r>
      <w:r>
        <w:rPr>
          <w:i/>
          <w:spacing w:val="-6"/>
          <w:sz w:val="28"/>
        </w:rPr>
        <w:t xml:space="preserve"> </w:t>
      </w:r>
      <w:r>
        <w:rPr>
          <w:i/>
          <w:sz w:val="28"/>
        </w:rPr>
        <w:t>biết</w:t>
      </w:r>
      <w:r>
        <w:rPr>
          <w:i/>
          <w:spacing w:val="-3"/>
          <w:sz w:val="28"/>
        </w:rPr>
        <w:t xml:space="preserve"> </w:t>
      </w:r>
      <w:r>
        <w:rPr>
          <w:i/>
          <w:sz w:val="28"/>
        </w:rPr>
        <w:t>ơn</w:t>
      </w:r>
      <w:r>
        <w:rPr>
          <w:i/>
          <w:spacing w:val="-5"/>
          <w:sz w:val="28"/>
        </w:rPr>
        <w:t xml:space="preserve"> </w:t>
      </w:r>
      <w:r>
        <w:rPr>
          <w:i/>
          <w:sz w:val="28"/>
        </w:rPr>
        <w:t>sâu</w:t>
      </w:r>
      <w:r>
        <w:rPr>
          <w:i/>
          <w:spacing w:val="-4"/>
          <w:sz w:val="28"/>
        </w:rPr>
        <w:t xml:space="preserve"> </w:t>
      </w:r>
      <w:r>
        <w:rPr>
          <w:i/>
          <w:sz w:val="28"/>
        </w:rPr>
        <w:t>sắc</w:t>
      </w:r>
      <w:r>
        <w:rPr>
          <w:i/>
          <w:spacing w:val="-7"/>
          <w:sz w:val="28"/>
        </w:rPr>
        <w:t xml:space="preserve"> </w:t>
      </w:r>
      <w:r>
        <w:rPr>
          <w:i/>
          <w:sz w:val="28"/>
        </w:rPr>
        <w:t>tới</w:t>
      </w:r>
      <w:r>
        <w:rPr>
          <w:i/>
          <w:spacing w:val="-7"/>
          <w:sz w:val="28"/>
        </w:rPr>
        <w:t xml:space="preserve"> </w:t>
      </w:r>
      <w:r>
        <w:rPr>
          <w:i/>
          <w:sz w:val="28"/>
        </w:rPr>
        <w:t>gia</w:t>
      </w:r>
      <w:r>
        <w:rPr>
          <w:i/>
          <w:spacing w:val="-4"/>
          <w:sz w:val="28"/>
        </w:rPr>
        <w:t xml:space="preserve"> </w:t>
      </w:r>
      <w:r>
        <w:rPr>
          <w:i/>
          <w:sz w:val="28"/>
        </w:rPr>
        <w:t>đình,</w:t>
      </w:r>
      <w:r>
        <w:rPr>
          <w:i/>
          <w:spacing w:val="-7"/>
          <w:sz w:val="28"/>
        </w:rPr>
        <w:t xml:space="preserve"> </w:t>
      </w:r>
      <w:r>
        <w:rPr>
          <w:i/>
          <w:sz w:val="28"/>
        </w:rPr>
        <w:t>bạn</w:t>
      </w:r>
      <w:r>
        <w:rPr>
          <w:i/>
          <w:spacing w:val="-7"/>
          <w:sz w:val="28"/>
        </w:rPr>
        <w:t xml:space="preserve"> </w:t>
      </w:r>
      <w:r>
        <w:rPr>
          <w:i/>
          <w:sz w:val="28"/>
        </w:rPr>
        <w:t>bè</w:t>
      </w:r>
      <w:r>
        <w:rPr>
          <w:i/>
          <w:spacing w:val="-4"/>
          <w:sz w:val="28"/>
        </w:rPr>
        <w:t xml:space="preserve"> </w:t>
      </w:r>
      <w:r>
        <w:rPr>
          <w:i/>
          <w:sz w:val="28"/>
        </w:rPr>
        <w:t>đã</w:t>
      </w:r>
      <w:r>
        <w:rPr>
          <w:i/>
          <w:spacing w:val="-4"/>
          <w:sz w:val="28"/>
        </w:rPr>
        <w:t xml:space="preserve"> </w:t>
      </w:r>
      <w:r>
        <w:rPr>
          <w:i/>
          <w:sz w:val="28"/>
        </w:rPr>
        <w:t xml:space="preserve">luôn động viên và chia </w:t>
      </w:r>
      <w:r>
        <w:rPr>
          <w:i/>
          <w:spacing w:val="2"/>
          <w:sz w:val="28"/>
        </w:rPr>
        <w:t xml:space="preserve">sẻ </w:t>
      </w:r>
      <w:r>
        <w:rPr>
          <w:i/>
          <w:sz w:val="28"/>
        </w:rPr>
        <w:t>trong suốt quá trình học tập, nghiên cứu và hoàn thành luận án.</w:t>
      </w:r>
    </w:p>
    <w:p w:rsidR="00AD56B7" w:rsidRDefault="00AD56B7">
      <w:pPr>
        <w:spacing w:line="336" w:lineRule="auto"/>
        <w:jc w:val="both"/>
        <w:rPr>
          <w:sz w:val="28"/>
        </w:rPr>
        <w:sectPr w:rsidR="00AD56B7">
          <w:headerReference w:type="default" r:id="rId8"/>
          <w:pgSz w:w="11910" w:h="16850"/>
          <w:pgMar w:top="2000" w:right="0" w:bottom="280" w:left="1440" w:header="1709" w:footer="0" w:gutter="0"/>
          <w:cols w:space="720"/>
        </w:sectPr>
      </w:pPr>
    </w:p>
    <w:p w:rsidR="00AD56B7" w:rsidRDefault="00AD56B7">
      <w:pPr>
        <w:pStyle w:val="BodyText"/>
        <w:rPr>
          <w:i/>
          <w:sz w:val="20"/>
        </w:rPr>
      </w:pPr>
    </w:p>
    <w:p w:rsidR="00AD56B7" w:rsidRDefault="00BB1008">
      <w:pPr>
        <w:pStyle w:val="BodyText"/>
        <w:spacing w:before="216" w:line="360" w:lineRule="auto"/>
        <w:ind w:left="545" w:right="8357"/>
      </w:pPr>
      <w:r>
        <w:t>Lời cam đoan Lời cảm ơn</w:t>
      </w:r>
    </w:p>
    <w:p w:rsidR="00AD56B7" w:rsidRDefault="00BB1008">
      <w:pPr>
        <w:pStyle w:val="BodyText"/>
        <w:spacing w:line="360" w:lineRule="auto"/>
        <w:ind w:left="545" w:right="7420"/>
      </w:pPr>
      <w:r>
        <w:t>Danh mục chữ viết tắt Danh mục bảng</w:t>
      </w:r>
    </w:p>
    <w:p w:rsidR="00AD56B7" w:rsidRDefault="00BB1008">
      <w:pPr>
        <w:pStyle w:val="BodyText"/>
        <w:spacing w:line="362" w:lineRule="auto"/>
        <w:ind w:left="545" w:right="7844"/>
      </w:pPr>
      <w:r>
        <w:t>Danh mục biểu đồ Danh mục hình</w:t>
      </w:r>
    </w:p>
    <w:p w:rsidR="00AD56B7" w:rsidRDefault="00AD56B7">
      <w:pPr>
        <w:spacing w:line="362" w:lineRule="auto"/>
        <w:sectPr w:rsidR="00AD56B7">
          <w:headerReference w:type="default" r:id="rId9"/>
          <w:pgSz w:w="11910" w:h="16850"/>
          <w:pgMar w:top="2000" w:right="0" w:bottom="1763" w:left="1440" w:header="1709" w:footer="0" w:gutter="0"/>
          <w:cols w:space="720"/>
        </w:sectPr>
      </w:pPr>
    </w:p>
    <w:sdt>
      <w:sdtPr>
        <w:id w:val="-383948422"/>
        <w:docPartObj>
          <w:docPartGallery w:val="Table of Contents"/>
          <w:docPartUnique/>
        </w:docPartObj>
      </w:sdtPr>
      <w:sdtContent>
        <w:p w:rsidR="00AD56B7" w:rsidRDefault="004A7864">
          <w:pPr>
            <w:pStyle w:val="TOC1"/>
            <w:tabs>
              <w:tab w:val="left" w:leader="dot" w:pos="9184"/>
            </w:tabs>
            <w:spacing w:before="0" w:line="317" w:lineRule="exact"/>
          </w:pPr>
          <w:hyperlink w:anchor="_bookmark0" w:history="1">
            <w:r w:rsidR="00BB1008">
              <w:t>ĐẶT</w:t>
            </w:r>
            <w:r w:rsidR="00BB1008">
              <w:rPr>
                <w:spacing w:val="-2"/>
              </w:rPr>
              <w:t xml:space="preserve"> </w:t>
            </w:r>
            <w:r w:rsidR="00BB1008">
              <w:t>VẤN</w:t>
            </w:r>
            <w:r w:rsidR="00BB1008">
              <w:rPr>
                <w:spacing w:val="-2"/>
              </w:rPr>
              <w:t xml:space="preserve"> </w:t>
            </w:r>
            <w:r w:rsidR="00BB1008">
              <w:t>ĐỀ</w:t>
            </w:r>
            <w:r w:rsidR="00BB1008">
              <w:tab/>
              <w:t>1</w:t>
            </w:r>
          </w:hyperlink>
        </w:p>
        <w:p w:rsidR="00AD56B7" w:rsidRDefault="004A7864">
          <w:pPr>
            <w:pStyle w:val="TOC1"/>
            <w:tabs>
              <w:tab w:val="left" w:leader="dot" w:pos="9184"/>
            </w:tabs>
            <w:spacing w:before="158"/>
          </w:pPr>
          <w:hyperlink w:anchor="_bookmark1" w:history="1">
            <w:r w:rsidR="00BB1008">
              <w:t>CHƯƠNG 1</w:t>
            </w:r>
            <w:r w:rsidR="00BB1008">
              <w:rPr>
                <w:spacing w:val="-4"/>
              </w:rPr>
              <w:t xml:space="preserve"> </w:t>
            </w:r>
            <w:r w:rsidR="00BB1008">
              <w:t>TỔNG</w:t>
            </w:r>
            <w:r w:rsidR="00BB1008">
              <w:rPr>
                <w:spacing w:val="-1"/>
              </w:rPr>
              <w:t xml:space="preserve"> </w:t>
            </w:r>
            <w:r w:rsidR="00BB1008">
              <w:t>QUAN</w:t>
            </w:r>
            <w:r w:rsidR="00BB1008">
              <w:tab/>
              <w:t>3</w:t>
            </w:r>
          </w:hyperlink>
        </w:p>
        <w:p w:rsidR="00AD56B7" w:rsidRDefault="004A7864">
          <w:pPr>
            <w:pStyle w:val="TOC2"/>
            <w:numPr>
              <w:ilvl w:val="1"/>
              <w:numId w:val="54"/>
            </w:numPr>
            <w:tabs>
              <w:tab w:val="left" w:pos="1260"/>
            </w:tabs>
            <w:spacing w:before="160"/>
            <w:ind w:hanging="493"/>
          </w:pPr>
          <w:hyperlink w:anchor="_bookmark2" w:history="1">
            <w:r w:rsidR="00BB1008">
              <w:t>Một số khái niệm, thực trạng nghiện ma túy, nhiễm HIV, HBV và</w:t>
            </w:r>
            <w:r w:rsidR="00BB1008">
              <w:rPr>
                <w:spacing w:val="4"/>
              </w:rPr>
              <w:t xml:space="preserve"> </w:t>
            </w:r>
            <w:r w:rsidR="00BB1008">
              <w:t>HCV</w:t>
            </w:r>
          </w:hyperlink>
        </w:p>
        <w:p w:rsidR="00AD56B7" w:rsidRDefault="004A7864">
          <w:pPr>
            <w:pStyle w:val="TOC3"/>
            <w:spacing w:before="163" w:line="360" w:lineRule="auto"/>
            <w:ind w:left="984" w:right="1053" w:hanging="197"/>
            <w:jc w:val="left"/>
          </w:pPr>
          <w:hyperlink w:anchor="_bookmark2" w:history="1">
            <w:r w:rsidR="00BB1008">
              <w:t>........................................................................................................................ 3</w:t>
            </w:r>
          </w:hyperlink>
          <w:r w:rsidR="00BB1008">
            <w:t xml:space="preserve"> </w:t>
          </w:r>
          <w:hyperlink w:anchor="_bookmark3" w:history="1">
            <w:r w:rsidR="00BB1008">
              <w:t>1.1.1. Một số khái niệm .............................................................................. 3</w:t>
            </w:r>
          </w:hyperlink>
        </w:p>
        <w:p w:rsidR="00AD56B7" w:rsidRDefault="004A7864">
          <w:pPr>
            <w:pStyle w:val="TOC4"/>
            <w:numPr>
              <w:ilvl w:val="2"/>
              <w:numId w:val="54"/>
            </w:numPr>
            <w:tabs>
              <w:tab w:val="left" w:pos="1686"/>
              <w:tab w:val="left" w:leader="dot" w:pos="9184"/>
            </w:tabs>
            <w:spacing w:before="0" w:line="321" w:lineRule="exact"/>
          </w:pPr>
          <w:hyperlink w:anchor="_bookmark6" w:history="1">
            <w:r w:rsidR="00BB1008">
              <w:t xml:space="preserve">Thực trạng nghiện </w:t>
            </w:r>
            <w:r w:rsidR="00BB1008">
              <w:rPr>
                <w:spacing w:val="-3"/>
              </w:rPr>
              <w:t>ma</w:t>
            </w:r>
            <w:r w:rsidR="00BB1008">
              <w:t xml:space="preserve"> túy</w:t>
            </w:r>
            <w:r w:rsidR="00BB1008">
              <w:tab/>
              <w:t>6</w:t>
            </w:r>
          </w:hyperlink>
        </w:p>
        <w:p w:rsidR="00AD56B7" w:rsidRDefault="004A7864">
          <w:pPr>
            <w:pStyle w:val="TOC4"/>
            <w:numPr>
              <w:ilvl w:val="2"/>
              <w:numId w:val="54"/>
            </w:numPr>
            <w:tabs>
              <w:tab w:val="left" w:pos="1685"/>
              <w:tab w:val="left" w:leader="dot" w:pos="9042"/>
            </w:tabs>
            <w:spacing w:before="161"/>
            <w:ind w:left="1684" w:hanging="700"/>
          </w:pPr>
          <w:hyperlink w:anchor="_bookmark12" w:history="1">
            <w:r w:rsidR="00BB1008">
              <w:t>Thực trạng nhiễm HIV, HBV và HCV ở người nghiện</w:t>
            </w:r>
            <w:r w:rsidR="00BB1008">
              <w:rPr>
                <w:spacing w:val="-10"/>
              </w:rPr>
              <w:t xml:space="preserve"> </w:t>
            </w:r>
            <w:r w:rsidR="00BB1008">
              <w:rPr>
                <w:spacing w:val="-3"/>
              </w:rPr>
              <w:t>ma</w:t>
            </w:r>
            <w:r w:rsidR="00BB1008">
              <w:rPr>
                <w:spacing w:val="2"/>
              </w:rPr>
              <w:t xml:space="preserve"> </w:t>
            </w:r>
            <w:r w:rsidR="00BB1008">
              <w:t>túy</w:t>
            </w:r>
            <w:r w:rsidR="00BB1008">
              <w:tab/>
              <w:t>11</w:t>
            </w:r>
          </w:hyperlink>
        </w:p>
        <w:p w:rsidR="00AD56B7" w:rsidRDefault="004A7864">
          <w:pPr>
            <w:pStyle w:val="TOC2"/>
            <w:numPr>
              <w:ilvl w:val="1"/>
              <w:numId w:val="54"/>
            </w:numPr>
            <w:tabs>
              <w:tab w:val="left" w:pos="1259"/>
              <w:tab w:val="left" w:leader="dot" w:pos="9042"/>
            </w:tabs>
            <w:spacing w:before="163"/>
            <w:ind w:left="1258" w:hanging="492"/>
          </w:pPr>
          <w:hyperlink w:anchor="_bookmark17" w:history="1">
            <w:r w:rsidR="00BB1008">
              <w:t xml:space="preserve">Một số </w:t>
            </w:r>
            <w:r w:rsidR="00BB1008">
              <w:rPr>
                <w:spacing w:val="-3"/>
              </w:rPr>
              <w:t xml:space="preserve">mô </w:t>
            </w:r>
            <w:r w:rsidR="00BB1008">
              <w:t>hình điều trị và phương pháp điều trị nghiện</w:t>
            </w:r>
            <w:r w:rsidR="00BB1008">
              <w:rPr>
                <w:spacing w:val="-6"/>
              </w:rPr>
              <w:t xml:space="preserve"> </w:t>
            </w:r>
            <w:r w:rsidR="00BB1008">
              <w:rPr>
                <w:spacing w:val="-3"/>
              </w:rPr>
              <w:t>ma</w:t>
            </w:r>
            <w:r w:rsidR="00BB1008">
              <w:t xml:space="preserve"> túy</w:t>
            </w:r>
            <w:r w:rsidR="00BB1008">
              <w:tab/>
              <w:t>15</w:t>
            </w:r>
          </w:hyperlink>
        </w:p>
        <w:p w:rsidR="00AD56B7" w:rsidRDefault="004A7864">
          <w:pPr>
            <w:pStyle w:val="TOC4"/>
            <w:numPr>
              <w:ilvl w:val="2"/>
              <w:numId w:val="53"/>
            </w:numPr>
            <w:tabs>
              <w:tab w:val="left" w:pos="1685"/>
              <w:tab w:val="left" w:leader="dot" w:pos="9042"/>
            </w:tabs>
            <w:ind w:hanging="700"/>
          </w:pPr>
          <w:hyperlink w:anchor="_bookmark18" w:history="1">
            <w:r w:rsidR="00BB1008">
              <w:t xml:space="preserve">Một số </w:t>
            </w:r>
            <w:r w:rsidR="00BB1008">
              <w:rPr>
                <w:spacing w:val="-3"/>
              </w:rPr>
              <w:t xml:space="preserve">mô </w:t>
            </w:r>
            <w:r w:rsidR="00BB1008">
              <w:t>hình điều</w:t>
            </w:r>
            <w:r w:rsidR="00BB1008">
              <w:rPr>
                <w:spacing w:val="3"/>
              </w:rPr>
              <w:t xml:space="preserve"> </w:t>
            </w:r>
            <w:r w:rsidR="00BB1008">
              <w:t>trị nghiện</w:t>
            </w:r>
            <w:r w:rsidR="00BB1008">
              <w:tab/>
              <w:t>15</w:t>
            </w:r>
          </w:hyperlink>
        </w:p>
        <w:p w:rsidR="00AD56B7" w:rsidRDefault="004A7864">
          <w:pPr>
            <w:pStyle w:val="TOC4"/>
            <w:numPr>
              <w:ilvl w:val="2"/>
              <w:numId w:val="53"/>
            </w:numPr>
            <w:tabs>
              <w:tab w:val="left" w:pos="1685"/>
              <w:tab w:val="left" w:leader="dot" w:pos="9042"/>
            </w:tabs>
            <w:spacing w:before="161"/>
            <w:ind w:hanging="700"/>
          </w:pPr>
          <w:hyperlink w:anchor="_bookmark19" w:history="1">
            <w:r w:rsidR="00BB1008">
              <w:t>Một số phương pháp</w:t>
            </w:r>
            <w:r w:rsidR="00BB1008">
              <w:rPr>
                <w:spacing w:val="-7"/>
              </w:rPr>
              <w:t xml:space="preserve"> </w:t>
            </w:r>
            <w:r w:rsidR="00BB1008">
              <w:t>điều trị</w:t>
            </w:r>
            <w:r w:rsidR="00BB1008">
              <w:tab/>
              <w:t>18</w:t>
            </w:r>
          </w:hyperlink>
        </w:p>
        <w:p w:rsidR="00AD56B7" w:rsidRDefault="004A7864">
          <w:pPr>
            <w:pStyle w:val="TOC2"/>
            <w:numPr>
              <w:ilvl w:val="1"/>
              <w:numId w:val="54"/>
            </w:numPr>
            <w:tabs>
              <w:tab w:val="left" w:pos="1351"/>
              <w:tab w:val="left" w:leader="dot" w:pos="9042"/>
            </w:tabs>
            <w:spacing w:before="160" w:line="360" w:lineRule="auto"/>
            <w:ind w:left="766" w:right="1126" w:firstLine="0"/>
          </w:pPr>
          <w:hyperlink w:anchor="_bookmark21" w:history="1">
            <w:r w:rsidR="00BB1008">
              <w:t>Chương trình điều trị nghiện chất dạng thuốc phiện bằng thuốc</w:t>
            </w:r>
          </w:hyperlink>
          <w:hyperlink w:anchor="_bookmark21" w:history="1">
            <w:r w:rsidR="00BB1008">
              <w:t xml:space="preserve"> methadone</w:t>
            </w:r>
            <w:r w:rsidR="00BB1008">
              <w:tab/>
              <w:t>24</w:t>
            </w:r>
          </w:hyperlink>
        </w:p>
        <w:p w:rsidR="00AD56B7" w:rsidRDefault="004A7864">
          <w:pPr>
            <w:pStyle w:val="TOC4"/>
            <w:numPr>
              <w:ilvl w:val="2"/>
              <w:numId w:val="52"/>
            </w:numPr>
            <w:tabs>
              <w:tab w:val="left" w:pos="1693"/>
              <w:tab w:val="left" w:leader="dot" w:pos="9042"/>
            </w:tabs>
            <w:spacing w:before="1" w:line="360" w:lineRule="auto"/>
            <w:ind w:right="1132" w:firstLine="0"/>
          </w:pPr>
          <w:hyperlink w:anchor="_bookmark22" w:history="1">
            <w:r w:rsidR="00BB1008">
              <w:t>Điều trị nghiện chất dạng thuốc phiện bằng thuốc methadone ở một</w:t>
            </w:r>
          </w:hyperlink>
          <w:hyperlink w:anchor="_bookmark22" w:history="1">
            <w:r w:rsidR="00BB1008">
              <w:t xml:space="preserve"> số quốc gia trên</w:t>
            </w:r>
            <w:r w:rsidR="00BB1008">
              <w:rPr>
                <w:spacing w:val="-3"/>
              </w:rPr>
              <w:t xml:space="preserve"> </w:t>
            </w:r>
            <w:r w:rsidR="00BB1008">
              <w:t>thế</w:t>
            </w:r>
            <w:r w:rsidR="00BB1008">
              <w:rPr>
                <w:spacing w:val="-3"/>
              </w:rPr>
              <w:t xml:space="preserve"> </w:t>
            </w:r>
            <w:r w:rsidR="00BB1008">
              <w:t>giới</w:t>
            </w:r>
            <w:r w:rsidR="00BB1008">
              <w:tab/>
            </w:r>
            <w:r w:rsidR="00BB1008">
              <w:rPr>
                <w:spacing w:val="-5"/>
              </w:rPr>
              <w:t>24</w:t>
            </w:r>
          </w:hyperlink>
        </w:p>
        <w:p w:rsidR="00AD56B7" w:rsidRDefault="004A7864">
          <w:pPr>
            <w:pStyle w:val="TOC4"/>
            <w:numPr>
              <w:ilvl w:val="2"/>
              <w:numId w:val="52"/>
            </w:numPr>
            <w:tabs>
              <w:tab w:val="left" w:pos="1678"/>
              <w:tab w:val="left" w:leader="dot" w:pos="9042"/>
            </w:tabs>
            <w:spacing w:before="0" w:line="360" w:lineRule="auto"/>
            <w:ind w:right="1127" w:firstLine="0"/>
          </w:pPr>
          <w:hyperlink w:anchor="_bookmark23" w:history="1">
            <w:r w:rsidR="00BB1008">
              <w:t>Điều</w:t>
            </w:r>
            <w:r w:rsidR="00BB1008">
              <w:rPr>
                <w:spacing w:val="-9"/>
              </w:rPr>
              <w:t xml:space="preserve"> </w:t>
            </w:r>
            <w:r w:rsidR="00BB1008">
              <w:t>trị</w:t>
            </w:r>
            <w:r w:rsidR="00BB1008">
              <w:rPr>
                <w:spacing w:val="-8"/>
              </w:rPr>
              <w:t xml:space="preserve"> </w:t>
            </w:r>
            <w:r w:rsidR="00BB1008">
              <w:t>nghiện</w:t>
            </w:r>
            <w:r w:rsidR="00BB1008">
              <w:rPr>
                <w:spacing w:val="-12"/>
              </w:rPr>
              <w:t xml:space="preserve"> </w:t>
            </w:r>
            <w:r w:rsidR="00BB1008">
              <w:t>chất</w:t>
            </w:r>
            <w:r w:rsidR="00BB1008">
              <w:rPr>
                <w:spacing w:val="-8"/>
              </w:rPr>
              <w:t xml:space="preserve"> </w:t>
            </w:r>
            <w:r w:rsidR="00BB1008">
              <w:t>dạng</w:t>
            </w:r>
            <w:r w:rsidR="00BB1008">
              <w:rPr>
                <w:spacing w:val="-9"/>
              </w:rPr>
              <w:t xml:space="preserve"> </w:t>
            </w:r>
            <w:r w:rsidR="00BB1008">
              <w:t>thuốc</w:t>
            </w:r>
            <w:r w:rsidR="00BB1008">
              <w:rPr>
                <w:spacing w:val="-11"/>
              </w:rPr>
              <w:t xml:space="preserve"> </w:t>
            </w:r>
            <w:r w:rsidR="00BB1008">
              <w:t>phiện</w:t>
            </w:r>
            <w:r w:rsidR="00BB1008">
              <w:rPr>
                <w:spacing w:val="-10"/>
              </w:rPr>
              <w:t xml:space="preserve"> </w:t>
            </w:r>
            <w:r w:rsidR="00BB1008">
              <w:t>bằng</w:t>
            </w:r>
            <w:r w:rsidR="00BB1008">
              <w:rPr>
                <w:spacing w:val="-12"/>
              </w:rPr>
              <w:t xml:space="preserve"> </w:t>
            </w:r>
            <w:r w:rsidR="00BB1008">
              <w:t>thuốc</w:t>
            </w:r>
            <w:r w:rsidR="00BB1008">
              <w:rPr>
                <w:spacing w:val="-9"/>
              </w:rPr>
              <w:t xml:space="preserve"> </w:t>
            </w:r>
            <w:r w:rsidR="00BB1008">
              <w:t>methadone</w:t>
            </w:r>
            <w:r w:rsidR="00BB1008">
              <w:rPr>
                <w:spacing w:val="-9"/>
              </w:rPr>
              <w:t xml:space="preserve"> </w:t>
            </w:r>
            <w:r w:rsidR="00BB1008">
              <w:t>tại</w:t>
            </w:r>
            <w:r w:rsidR="00BB1008">
              <w:rPr>
                <w:spacing w:val="-9"/>
              </w:rPr>
              <w:t xml:space="preserve"> </w:t>
            </w:r>
            <w:r w:rsidR="00BB1008">
              <w:t>Việt</w:t>
            </w:r>
          </w:hyperlink>
          <w:hyperlink w:anchor="_bookmark23" w:history="1">
            <w:r w:rsidR="00BB1008">
              <w:t xml:space="preserve"> Nam</w:t>
            </w:r>
            <w:r w:rsidR="00BB1008">
              <w:tab/>
              <w:t>26</w:t>
            </w:r>
          </w:hyperlink>
        </w:p>
        <w:p w:rsidR="00AD56B7" w:rsidRDefault="004A7864">
          <w:pPr>
            <w:pStyle w:val="TOC2"/>
            <w:numPr>
              <w:ilvl w:val="1"/>
              <w:numId w:val="54"/>
            </w:numPr>
            <w:tabs>
              <w:tab w:val="left" w:pos="1263"/>
              <w:tab w:val="left" w:leader="dot" w:pos="9042"/>
            </w:tabs>
            <w:spacing w:before="1" w:line="360" w:lineRule="auto"/>
            <w:ind w:left="766" w:right="1126" w:firstLine="0"/>
          </w:pPr>
          <w:hyperlink w:anchor="_bookmark26" w:history="1">
            <w:r w:rsidR="00BB1008">
              <w:t>Một số nghiên cứu đánh giá kết quả điều trị nghiện các chất dạng thuốc</w:t>
            </w:r>
          </w:hyperlink>
          <w:hyperlink w:anchor="_bookmark26" w:history="1">
            <w:r w:rsidR="00BB1008">
              <w:t xml:space="preserve"> phiện bằng</w:t>
            </w:r>
            <w:r w:rsidR="00BB1008">
              <w:rPr>
                <w:spacing w:val="-3"/>
              </w:rPr>
              <w:t xml:space="preserve"> </w:t>
            </w:r>
            <w:r w:rsidR="00BB1008">
              <w:t>thuốc</w:t>
            </w:r>
            <w:r w:rsidR="00BB1008">
              <w:rPr>
                <w:spacing w:val="-3"/>
              </w:rPr>
              <w:t xml:space="preserve"> </w:t>
            </w:r>
            <w:r w:rsidR="00BB1008">
              <w:t>methadone</w:t>
            </w:r>
            <w:r w:rsidR="00BB1008">
              <w:tab/>
              <w:t>29</w:t>
            </w:r>
          </w:hyperlink>
        </w:p>
        <w:p w:rsidR="00AD56B7" w:rsidRDefault="004A7864">
          <w:pPr>
            <w:pStyle w:val="TOC4"/>
            <w:numPr>
              <w:ilvl w:val="2"/>
              <w:numId w:val="51"/>
            </w:numPr>
            <w:tabs>
              <w:tab w:val="left" w:pos="1685"/>
              <w:tab w:val="left" w:leader="dot" w:pos="9042"/>
            </w:tabs>
            <w:spacing w:before="0" w:line="321" w:lineRule="exact"/>
            <w:ind w:hanging="700"/>
          </w:pPr>
          <w:hyperlink w:anchor="_bookmark27" w:history="1">
            <w:r w:rsidR="00BB1008">
              <w:t>Giảm nhu cầu sử</w:t>
            </w:r>
            <w:r w:rsidR="00BB1008">
              <w:rPr>
                <w:spacing w:val="-7"/>
              </w:rPr>
              <w:t xml:space="preserve"> </w:t>
            </w:r>
            <w:r w:rsidR="00BB1008">
              <w:t>dụng chất</w:t>
            </w:r>
            <w:r w:rsidR="00BB1008">
              <w:tab/>
              <w:t>30</w:t>
            </w:r>
          </w:hyperlink>
        </w:p>
        <w:p w:rsidR="00AD56B7" w:rsidRDefault="004A7864">
          <w:pPr>
            <w:pStyle w:val="TOC4"/>
            <w:numPr>
              <w:ilvl w:val="2"/>
              <w:numId w:val="51"/>
            </w:numPr>
            <w:tabs>
              <w:tab w:val="left" w:pos="1685"/>
              <w:tab w:val="left" w:leader="dot" w:pos="9042"/>
            </w:tabs>
            <w:spacing w:after="216"/>
            <w:ind w:hanging="700"/>
          </w:pPr>
          <w:hyperlink w:anchor="_bookmark28" w:history="1">
            <w:r w:rsidR="00BB1008">
              <w:t>Duy trì</w:t>
            </w:r>
            <w:r w:rsidR="00BB1008">
              <w:rPr>
                <w:spacing w:val="-3"/>
              </w:rPr>
              <w:t xml:space="preserve"> </w:t>
            </w:r>
            <w:r w:rsidR="00BB1008">
              <w:t>điều</w:t>
            </w:r>
            <w:r w:rsidR="00BB1008">
              <w:rPr>
                <w:spacing w:val="-3"/>
              </w:rPr>
              <w:t xml:space="preserve"> </w:t>
            </w:r>
            <w:r w:rsidR="00BB1008">
              <w:t>trị</w:t>
            </w:r>
            <w:r w:rsidR="00BB1008">
              <w:tab/>
              <w:t>31</w:t>
            </w:r>
          </w:hyperlink>
        </w:p>
        <w:p w:rsidR="00AD56B7" w:rsidRDefault="004A7864">
          <w:pPr>
            <w:pStyle w:val="TOC4"/>
            <w:numPr>
              <w:ilvl w:val="2"/>
              <w:numId w:val="51"/>
            </w:numPr>
            <w:tabs>
              <w:tab w:val="left" w:pos="1685"/>
              <w:tab w:val="right" w:leader="dot" w:pos="9325"/>
            </w:tabs>
            <w:spacing w:before="94"/>
            <w:ind w:hanging="700"/>
          </w:pPr>
          <w:hyperlink w:anchor="_bookmark29" w:history="1">
            <w:r w:rsidR="00BB1008">
              <w:t>Tuân thủ</w:t>
            </w:r>
            <w:r w:rsidR="00BB1008">
              <w:rPr>
                <w:spacing w:val="-1"/>
              </w:rPr>
              <w:t xml:space="preserve"> </w:t>
            </w:r>
            <w:r w:rsidR="00BB1008">
              <w:t>điều</w:t>
            </w:r>
            <w:r w:rsidR="00BB1008">
              <w:rPr>
                <w:spacing w:val="-3"/>
              </w:rPr>
              <w:t xml:space="preserve"> </w:t>
            </w:r>
            <w:r w:rsidR="00BB1008">
              <w:t>trị</w:t>
            </w:r>
            <w:r w:rsidR="00BB1008">
              <w:tab/>
              <w:t>31</w:t>
            </w:r>
          </w:hyperlink>
        </w:p>
        <w:p w:rsidR="00AD56B7" w:rsidRDefault="004A7864">
          <w:pPr>
            <w:pStyle w:val="TOC4"/>
            <w:numPr>
              <w:ilvl w:val="2"/>
              <w:numId w:val="51"/>
            </w:numPr>
            <w:tabs>
              <w:tab w:val="left" w:pos="1685"/>
              <w:tab w:val="right" w:leader="dot" w:pos="9325"/>
            </w:tabs>
            <w:ind w:hanging="700"/>
          </w:pPr>
          <w:hyperlink w:anchor="_bookmark30" w:history="1">
            <w:r w:rsidR="00BB1008">
              <w:t>Một số kết</w:t>
            </w:r>
            <w:r w:rsidR="00BB1008">
              <w:rPr>
                <w:spacing w:val="-2"/>
              </w:rPr>
              <w:t xml:space="preserve"> </w:t>
            </w:r>
            <w:r w:rsidR="00BB1008">
              <w:t>quả</w:t>
            </w:r>
            <w:r w:rsidR="00BB1008">
              <w:rPr>
                <w:spacing w:val="-1"/>
              </w:rPr>
              <w:t xml:space="preserve"> </w:t>
            </w:r>
            <w:r w:rsidR="00BB1008">
              <w:t>khác</w:t>
            </w:r>
            <w:r w:rsidR="00BB1008">
              <w:tab/>
              <w:t>33</w:t>
            </w:r>
          </w:hyperlink>
        </w:p>
        <w:p w:rsidR="00AD56B7" w:rsidRDefault="004A7864">
          <w:pPr>
            <w:pStyle w:val="TOC2"/>
            <w:numPr>
              <w:ilvl w:val="1"/>
              <w:numId w:val="54"/>
            </w:numPr>
            <w:tabs>
              <w:tab w:val="left" w:pos="1259"/>
              <w:tab w:val="right" w:leader="dot" w:pos="9325"/>
            </w:tabs>
            <w:ind w:left="1258" w:hanging="492"/>
          </w:pPr>
          <w:hyperlink w:anchor="_bookmark31" w:history="1">
            <w:r w:rsidR="00BB1008">
              <w:t>Một số thông tin về địa bàn</w:t>
            </w:r>
            <w:r w:rsidR="00BB1008">
              <w:rPr>
                <w:spacing w:val="-15"/>
              </w:rPr>
              <w:t xml:space="preserve"> </w:t>
            </w:r>
            <w:r w:rsidR="00BB1008">
              <w:t>nghiên</w:t>
            </w:r>
            <w:r w:rsidR="00BB1008">
              <w:rPr>
                <w:spacing w:val="1"/>
              </w:rPr>
              <w:t xml:space="preserve"> </w:t>
            </w:r>
            <w:r w:rsidR="00BB1008">
              <w:t>cứu</w:t>
            </w:r>
            <w:r w:rsidR="00BB1008">
              <w:tab/>
              <w:t>35</w:t>
            </w:r>
          </w:hyperlink>
        </w:p>
        <w:p w:rsidR="00AD56B7" w:rsidRDefault="004A7864">
          <w:pPr>
            <w:pStyle w:val="TOC4"/>
            <w:numPr>
              <w:ilvl w:val="2"/>
              <w:numId w:val="50"/>
            </w:numPr>
            <w:tabs>
              <w:tab w:val="left" w:pos="1685"/>
              <w:tab w:val="right" w:leader="dot" w:pos="9325"/>
            </w:tabs>
            <w:ind w:hanging="700"/>
          </w:pPr>
          <w:hyperlink w:anchor="_bookmark32" w:history="1">
            <w:r w:rsidR="00BB1008">
              <w:t>Đặc điểm địa lý</w:t>
            </w:r>
            <w:r w:rsidR="00BB1008">
              <w:rPr>
                <w:spacing w:val="-5"/>
              </w:rPr>
              <w:t xml:space="preserve"> </w:t>
            </w:r>
            <w:r w:rsidR="00BB1008">
              <w:t>hành</w:t>
            </w:r>
            <w:r w:rsidR="00BB1008">
              <w:rPr>
                <w:spacing w:val="1"/>
              </w:rPr>
              <w:t xml:space="preserve"> </w:t>
            </w:r>
            <w:r w:rsidR="00BB1008">
              <w:t>chính</w:t>
            </w:r>
            <w:r w:rsidR="00BB1008">
              <w:tab/>
              <w:t>35</w:t>
            </w:r>
          </w:hyperlink>
        </w:p>
        <w:p w:rsidR="00AD56B7" w:rsidRDefault="004A7864">
          <w:pPr>
            <w:pStyle w:val="TOC4"/>
            <w:numPr>
              <w:ilvl w:val="2"/>
              <w:numId w:val="50"/>
            </w:numPr>
            <w:tabs>
              <w:tab w:val="left" w:pos="1685"/>
              <w:tab w:val="right" w:leader="dot" w:pos="9325"/>
            </w:tabs>
            <w:spacing w:before="163"/>
            <w:ind w:hanging="700"/>
          </w:pPr>
          <w:hyperlink w:anchor="_bookmark33" w:history="1">
            <w:r w:rsidR="00BB1008">
              <w:t xml:space="preserve">Tình hình nghiện </w:t>
            </w:r>
            <w:r w:rsidR="00BB1008">
              <w:rPr>
                <w:spacing w:val="-3"/>
              </w:rPr>
              <w:t xml:space="preserve">ma </w:t>
            </w:r>
            <w:r w:rsidR="00BB1008">
              <w:t>túy và</w:t>
            </w:r>
            <w:r w:rsidR="00BB1008">
              <w:rPr>
                <w:spacing w:val="-2"/>
              </w:rPr>
              <w:t xml:space="preserve"> </w:t>
            </w:r>
            <w:r w:rsidR="00BB1008">
              <w:t>nhiễm</w:t>
            </w:r>
            <w:r w:rsidR="00BB1008">
              <w:rPr>
                <w:spacing w:val="-4"/>
              </w:rPr>
              <w:t xml:space="preserve"> </w:t>
            </w:r>
            <w:r w:rsidR="00BB1008">
              <w:t>HIV</w:t>
            </w:r>
            <w:r w:rsidR="00BB1008">
              <w:tab/>
              <w:t>36</w:t>
            </w:r>
          </w:hyperlink>
        </w:p>
        <w:p w:rsidR="00AD56B7" w:rsidRDefault="004A7864">
          <w:pPr>
            <w:pStyle w:val="TOC4"/>
            <w:numPr>
              <w:ilvl w:val="2"/>
              <w:numId w:val="50"/>
            </w:numPr>
            <w:tabs>
              <w:tab w:val="left" w:pos="1685"/>
              <w:tab w:val="right" w:leader="dot" w:pos="9325"/>
            </w:tabs>
            <w:ind w:hanging="700"/>
          </w:pPr>
          <w:hyperlink w:anchor="_bookmark35" w:history="1">
            <w:r w:rsidR="00BB1008">
              <w:t>Tình hình điều trị nghiện chất dạng</w:t>
            </w:r>
            <w:r w:rsidR="00BB1008">
              <w:rPr>
                <w:spacing w:val="-13"/>
              </w:rPr>
              <w:t xml:space="preserve"> </w:t>
            </w:r>
            <w:r w:rsidR="00BB1008">
              <w:t>thuốc</w:t>
            </w:r>
            <w:r w:rsidR="00BB1008">
              <w:rPr>
                <w:spacing w:val="-3"/>
              </w:rPr>
              <w:t xml:space="preserve"> </w:t>
            </w:r>
            <w:r w:rsidR="00BB1008">
              <w:t>phiện</w:t>
            </w:r>
            <w:r w:rsidR="00BB1008">
              <w:tab/>
              <w:t>37</w:t>
            </w:r>
          </w:hyperlink>
        </w:p>
        <w:p w:rsidR="00AD56B7" w:rsidRDefault="004A7864">
          <w:pPr>
            <w:pStyle w:val="TOC1"/>
            <w:tabs>
              <w:tab w:val="right" w:leader="dot" w:pos="9325"/>
            </w:tabs>
            <w:spacing w:before="161"/>
          </w:pPr>
          <w:hyperlink w:anchor="_bookmark37" w:history="1">
            <w:r w:rsidR="00BB1008">
              <w:t>CHƯƠNG 2 ĐỐI TƯỢNG VÀ PHƯƠNG PHÁP</w:t>
            </w:r>
            <w:r w:rsidR="00BB1008">
              <w:rPr>
                <w:spacing w:val="-4"/>
              </w:rPr>
              <w:t xml:space="preserve"> </w:t>
            </w:r>
            <w:r w:rsidR="00BB1008">
              <w:t>NGHIÊN</w:t>
            </w:r>
            <w:r w:rsidR="00BB1008">
              <w:rPr>
                <w:spacing w:val="-1"/>
              </w:rPr>
              <w:t xml:space="preserve"> </w:t>
            </w:r>
            <w:r w:rsidR="00BB1008">
              <w:t>CỨU</w:t>
            </w:r>
            <w:r w:rsidR="00BB1008">
              <w:tab/>
              <w:t>39</w:t>
            </w:r>
          </w:hyperlink>
        </w:p>
        <w:p w:rsidR="00AD56B7" w:rsidRDefault="004A7864">
          <w:pPr>
            <w:pStyle w:val="TOC2"/>
            <w:numPr>
              <w:ilvl w:val="1"/>
              <w:numId w:val="49"/>
            </w:numPr>
            <w:tabs>
              <w:tab w:val="left" w:pos="1259"/>
              <w:tab w:val="right" w:leader="dot" w:pos="9325"/>
            </w:tabs>
            <w:ind w:hanging="492"/>
          </w:pPr>
          <w:hyperlink w:anchor="_bookmark38" w:history="1">
            <w:r w:rsidR="00BB1008">
              <w:t>Đối tượng</w:t>
            </w:r>
            <w:r w:rsidR="00BB1008">
              <w:rPr>
                <w:spacing w:val="1"/>
              </w:rPr>
              <w:t xml:space="preserve"> </w:t>
            </w:r>
            <w:r w:rsidR="00BB1008">
              <w:t>nghiên</w:t>
            </w:r>
            <w:r w:rsidR="00BB1008">
              <w:rPr>
                <w:spacing w:val="1"/>
              </w:rPr>
              <w:t xml:space="preserve"> </w:t>
            </w:r>
            <w:r w:rsidR="00BB1008">
              <w:t>cứu</w:t>
            </w:r>
            <w:r w:rsidR="00BB1008">
              <w:tab/>
              <w:t>39</w:t>
            </w:r>
          </w:hyperlink>
        </w:p>
        <w:p w:rsidR="00AD56B7" w:rsidRDefault="004A7864">
          <w:pPr>
            <w:pStyle w:val="TOC4"/>
            <w:numPr>
              <w:ilvl w:val="2"/>
              <w:numId w:val="49"/>
            </w:numPr>
            <w:tabs>
              <w:tab w:val="left" w:pos="1685"/>
              <w:tab w:val="right" w:leader="dot" w:pos="9325"/>
            </w:tabs>
            <w:spacing w:before="163"/>
            <w:ind w:hanging="700"/>
          </w:pPr>
          <w:hyperlink w:anchor="_bookmark39" w:history="1">
            <w:r w:rsidR="00BB1008">
              <w:t>Tiêu chuẩn</w:t>
            </w:r>
            <w:r w:rsidR="00BB1008">
              <w:rPr>
                <w:spacing w:val="-1"/>
              </w:rPr>
              <w:t xml:space="preserve"> </w:t>
            </w:r>
            <w:r w:rsidR="00BB1008">
              <w:t>lựa</w:t>
            </w:r>
            <w:r w:rsidR="00BB1008">
              <w:rPr>
                <w:spacing w:val="-3"/>
              </w:rPr>
              <w:t xml:space="preserve"> </w:t>
            </w:r>
            <w:r w:rsidR="00BB1008">
              <w:t>chọn</w:t>
            </w:r>
            <w:r w:rsidR="00BB1008">
              <w:tab/>
              <w:t>39</w:t>
            </w:r>
          </w:hyperlink>
        </w:p>
        <w:p w:rsidR="00AD56B7" w:rsidRDefault="004A7864">
          <w:pPr>
            <w:pStyle w:val="TOC4"/>
            <w:numPr>
              <w:ilvl w:val="2"/>
              <w:numId w:val="49"/>
            </w:numPr>
            <w:tabs>
              <w:tab w:val="left" w:pos="1685"/>
              <w:tab w:val="right" w:leader="dot" w:pos="9325"/>
            </w:tabs>
            <w:ind w:hanging="700"/>
          </w:pPr>
          <w:hyperlink w:anchor="_bookmark40" w:history="1">
            <w:r w:rsidR="00BB1008">
              <w:t>Tiêu chuẩn</w:t>
            </w:r>
            <w:r w:rsidR="00BB1008">
              <w:rPr>
                <w:spacing w:val="-1"/>
              </w:rPr>
              <w:t xml:space="preserve"> </w:t>
            </w:r>
            <w:r w:rsidR="00BB1008">
              <w:t>loại</w:t>
            </w:r>
            <w:r w:rsidR="00BB1008">
              <w:rPr>
                <w:spacing w:val="-1"/>
              </w:rPr>
              <w:t xml:space="preserve"> </w:t>
            </w:r>
            <w:r w:rsidR="00BB1008">
              <w:t>trừ</w:t>
            </w:r>
            <w:r w:rsidR="00BB1008">
              <w:tab/>
              <w:t>39</w:t>
            </w:r>
          </w:hyperlink>
        </w:p>
        <w:p w:rsidR="00AD56B7" w:rsidRDefault="004A7864">
          <w:pPr>
            <w:pStyle w:val="TOC2"/>
            <w:numPr>
              <w:ilvl w:val="1"/>
              <w:numId w:val="49"/>
            </w:numPr>
            <w:tabs>
              <w:tab w:val="left" w:pos="1259"/>
              <w:tab w:val="right" w:leader="dot" w:pos="9325"/>
            </w:tabs>
            <w:ind w:hanging="492"/>
          </w:pPr>
          <w:hyperlink w:anchor="_bookmark41" w:history="1">
            <w:r w:rsidR="00BB1008">
              <w:t>Địa điểm, thời gian và chất liệu</w:t>
            </w:r>
            <w:r w:rsidR="00BB1008">
              <w:rPr>
                <w:spacing w:val="-6"/>
              </w:rPr>
              <w:t xml:space="preserve"> </w:t>
            </w:r>
            <w:r w:rsidR="00BB1008">
              <w:t>nghiên</w:t>
            </w:r>
            <w:r w:rsidR="00BB1008">
              <w:rPr>
                <w:spacing w:val="1"/>
              </w:rPr>
              <w:t xml:space="preserve"> </w:t>
            </w:r>
            <w:r w:rsidR="00BB1008">
              <w:t>cứu</w:t>
            </w:r>
            <w:r w:rsidR="00BB1008">
              <w:tab/>
              <w:t>40</w:t>
            </w:r>
          </w:hyperlink>
        </w:p>
        <w:p w:rsidR="00AD56B7" w:rsidRDefault="004A7864">
          <w:pPr>
            <w:pStyle w:val="TOC4"/>
            <w:numPr>
              <w:ilvl w:val="2"/>
              <w:numId w:val="49"/>
            </w:numPr>
            <w:tabs>
              <w:tab w:val="left" w:pos="1685"/>
              <w:tab w:val="right" w:leader="dot" w:pos="9325"/>
            </w:tabs>
            <w:ind w:hanging="700"/>
          </w:pPr>
          <w:hyperlink w:anchor="_bookmark42" w:history="1">
            <w:r w:rsidR="00BB1008">
              <w:t>Địa điểm</w:t>
            </w:r>
            <w:r w:rsidR="00BB1008">
              <w:rPr>
                <w:spacing w:val="-5"/>
              </w:rPr>
              <w:t xml:space="preserve"> </w:t>
            </w:r>
            <w:r w:rsidR="00BB1008">
              <w:t>nghiên</w:t>
            </w:r>
            <w:r w:rsidR="00BB1008">
              <w:rPr>
                <w:spacing w:val="1"/>
              </w:rPr>
              <w:t xml:space="preserve"> </w:t>
            </w:r>
            <w:r w:rsidR="00BB1008">
              <w:t>cứu</w:t>
            </w:r>
            <w:r w:rsidR="00BB1008">
              <w:tab/>
              <w:t>40</w:t>
            </w:r>
          </w:hyperlink>
        </w:p>
        <w:p w:rsidR="00AD56B7" w:rsidRDefault="004A7864">
          <w:pPr>
            <w:pStyle w:val="TOC4"/>
            <w:numPr>
              <w:ilvl w:val="2"/>
              <w:numId w:val="49"/>
            </w:numPr>
            <w:tabs>
              <w:tab w:val="left" w:pos="1685"/>
              <w:tab w:val="right" w:leader="dot" w:pos="9325"/>
            </w:tabs>
            <w:spacing w:before="163"/>
            <w:ind w:hanging="700"/>
          </w:pPr>
          <w:hyperlink w:anchor="_bookmark43" w:history="1">
            <w:r w:rsidR="00BB1008">
              <w:t>Thời gian</w:t>
            </w:r>
            <w:r w:rsidR="00BB1008">
              <w:rPr>
                <w:spacing w:val="1"/>
              </w:rPr>
              <w:t xml:space="preserve"> </w:t>
            </w:r>
            <w:r w:rsidR="00BB1008">
              <w:t>nghiên</w:t>
            </w:r>
            <w:r w:rsidR="00BB1008">
              <w:rPr>
                <w:spacing w:val="1"/>
              </w:rPr>
              <w:t xml:space="preserve"> </w:t>
            </w:r>
            <w:r w:rsidR="00BB1008">
              <w:t>cứu</w:t>
            </w:r>
            <w:r w:rsidR="00BB1008">
              <w:tab/>
              <w:t>41</w:t>
            </w:r>
          </w:hyperlink>
        </w:p>
        <w:p w:rsidR="00AD56B7" w:rsidRDefault="004A7864">
          <w:pPr>
            <w:pStyle w:val="TOC4"/>
            <w:numPr>
              <w:ilvl w:val="2"/>
              <w:numId w:val="49"/>
            </w:numPr>
            <w:tabs>
              <w:tab w:val="left" w:pos="1685"/>
              <w:tab w:val="right" w:leader="dot" w:pos="9325"/>
            </w:tabs>
            <w:ind w:hanging="700"/>
          </w:pPr>
          <w:hyperlink w:anchor="_bookmark44" w:history="1">
            <w:r w:rsidR="00BB1008">
              <w:t>Chất liệu</w:t>
            </w:r>
            <w:r w:rsidR="00BB1008">
              <w:rPr>
                <w:spacing w:val="1"/>
              </w:rPr>
              <w:t xml:space="preserve"> </w:t>
            </w:r>
            <w:r w:rsidR="00BB1008">
              <w:t>nghiên</w:t>
            </w:r>
            <w:r w:rsidR="00BB1008">
              <w:rPr>
                <w:spacing w:val="1"/>
              </w:rPr>
              <w:t xml:space="preserve"> </w:t>
            </w:r>
            <w:r w:rsidR="00BB1008">
              <w:t>cứu</w:t>
            </w:r>
            <w:r w:rsidR="00BB1008">
              <w:tab/>
              <w:t>41</w:t>
            </w:r>
          </w:hyperlink>
        </w:p>
        <w:p w:rsidR="00AD56B7" w:rsidRDefault="004A7864">
          <w:pPr>
            <w:pStyle w:val="TOC2"/>
            <w:numPr>
              <w:ilvl w:val="1"/>
              <w:numId w:val="49"/>
            </w:numPr>
            <w:tabs>
              <w:tab w:val="left" w:pos="1259"/>
              <w:tab w:val="right" w:leader="dot" w:pos="9325"/>
            </w:tabs>
            <w:ind w:hanging="492"/>
          </w:pPr>
          <w:hyperlink w:anchor="_bookmark45" w:history="1">
            <w:r w:rsidR="00BB1008">
              <w:t>Phương pháp</w:t>
            </w:r>
            <w:r w:rsidR="00BB1008">
              <w:rPr>
                <w:spacing w:val="-3"/>
              </w:rPr>
              <w:t xml:space="preserve"> </w:t>
            </w:r>
            <w:r w:rsidR="00BB1008">
              <w:t>nghiên</w:t>
            </w:r>
            <w:r w:rsidR="00BB1008">
              <w:rPr>
                <w:spacing w:val="1"/>
              </w:rPr>
              <w:t xml:space="preserve"> </w:t>
            </w:r>
            <w:r w:rsidR="00BB1008">
              <w:t>cứu</w:t>
            </w:r>
            <w:r w:rsidR="00BB1008">
              <w:tab/>
              <w:t>41</w:t>
            </w:r>
          </w:hyperlink>
        </w:p>
        <w:p w:rsidR="00AD56B7" w:rsidRDefault="004A7864">
          <w:pPr>
            <w:pStyle w:val="TOC4"/>
            <w:numPr>
              <w:ilvl w:val="2"/>
              <w:numId w:val="49"/>
            </w:numPr>
            <w:tabs>
              <w:tab w:val="left" w:pos="1685"/>
              <w:tab w:val="right" w:leader="dot" w:pos="9325"/>
            </w:tabs>
            <w:spacing w:before="161"/>
            <w:ind w:hanging="700"/>
          </w:pPr>
          <w:hyperlink w:anchor="_bookmark46" w:history="1">
            <w:r w:rsidR="00BB1008">
              <w:t>Thiết kế</w:t>
            </w:r>
            <w:r w:rsidR="00BB1008">
              <w:rPr>
                <w:spacing w:val="-4"/>
              </w:rPr>
              <w:t xml:space="preserve"> </w:t>
            </w:r>
            <w:r w:rsidR="00BB1008">
              <w:t>nghiên cứu</w:t>
            </w:r>
            <w:r w:rsidR="00BB1008">
              <w:tab/>
              <w:t>41</w:t>
            </w:r>
          </w:hyperlink>
        </w:p>
        <w:p w:rsidR="00AD56B7" w:rsidRDefault="004A7864">
          <w:pPr>
            <w:pStyle w:val="TOC4"/>
            <w:numPr>
              <w:ilvl w:val="2"/>
              <w:numId w:val="49"/>
            </w:numPr>
            <w:tabs>
              <w:tab w:val="left" w:pos="1685"/>
              <w:tab w:val="right" w:leader="dot" w:pos="9325"/>
            </w:tabs>
            <w:ind w:hanging="700"/>
          </w:pPr>
          <w:hyperlink w:anchor="_bookmark47" w:history="1">
            <w:r w:rsidR="00BB1008">
              <w:t>Cỡ mẫu và phương pháp</w:t>
            </w:r>
            <w:r w:rsidR="00BB1008">
              <w:rPr>
                <w:spacing w:val="1"/>
              </w:rPr>
              <w:t xml:space="preserve"> </w:t>
            </w:r>
            <w:r w:rsidR="00BB1008">
              <w:t>chọn mẫu</w:t>
            </w:r>
            <w:r w:rsidR="00BB1008">
              <w:tab/>
              <w:t>42</w:t>
            </w:r>
          </w:hyperlink>
        </w:p>
        <w:p w:rsidR="00AD56B7" w:rsidRDefault="004A7864">
          <w:pPr>
            <w:pStyle w:val="TOC4"/>
            <w:numPr>
              <w:ilvl w:val="2"/>
              <w:numId w:val="49"/>
            </w:numPr>
            <w:tabs>
              <w:tab w:val="left" w:pos="1685"/>
              <w:tab w:val="right" w:leader="dot" w:pos="9325"/>
            </w:tabs>
            <w:spacing w:before="163"/>
            <w:ind w:hanging="700"/>
          </w:pPr>
          <w:hyperlink w:anchor="_bookmark48" w:history="1">
            <w:r w:rsidR="00BB1008">
              <w:t>Sơ đồ nghiên</w:t>
            </w:r>
            <w:r w:rsidR="00BB1008">
              <w:rPr>
                <w:spacing w:val="1"/>
              </w:rPr>
              <w:t xml:space="preserve"> </w:t>
            </w:r>
            <w:r w:rsidR="00BB1008">
              <w:t>cứu</w:t>
            </w:r>
            <w:r w:rsidR="00BB1008">
              <w:tab/>
              <w:t>45</w:t>
            </w:r>
          </w:hyperlink>
        </w:p>
        <w:p w:rsidR="00AD56B7" w:rsidRDefault="004A7864">
          <w:pPr>
            <w:pStyle w:val="TOC4"/>
            <w:numPr>
              <w:ilvl w:val="2"/>
              <w:numId w:val="49"/>
            </w:numPr>
            <w:tabs>
              <w:tab w:val="left" w:pos="1685"/>
              <w:tab w:val="right" w:leader="dot" w:pos="9325"/>
            </w:tabs>
            <w:ind w:hanging="700"/>
          </w:pPr>
          <w:hyperlink w:anchor="_bookmark52" w:history="1">
            <w:r w:rsidR="00BB1008">
              <w:t>Phương pháp thu thập</w:t>
            </w:r>
            <w:r w:rsidR="00BB1008">
              <w:rPr>
                <w:spacing w:val="-8"/>
              </w:rPr>
              <w:t xml:space="preserve"> </w:t>
            </w:r>
            <w:r w:rsidR="00BB1008">
              <w:t>số</w:t>
            </w:r>
            <w:r w:rsidR="00BB1008">
              <w:rPr>
                <w:spacing w:val="-2"/>
              </w:rPr>
              <w:t xml:space="preserve"> </w:t>
            </w:r>
            <w:r w:rsidR="00BB1008">
              <w:t>liệu</w:t>
            </w:r>
            <w:r w:rsidR="00BB1008">
              <w:tab/>
              <w:t>47</w:t>
            </w:r>
          </w:hyperlink>
        </w:p>
        <w:p w:rsidR="00AD56B7" w:rsidRDefault="004A7864">
          <w:pPr>
            <w:pStyle w:val="TOC4"/>
            <w:numPr>
              <w:ilvl w:val="2"/>
              <w:numId w:val="49"/>
            </w:numPr>
            <w:tabs>
              <w:tab w:val="left" w:pos="1686"/>
              <w:tab w:val="right" w:leader="dot" w:pos="9325"/>
            </w:tabs>
            <w:spacing w:before="161"/>
            <w:ind w:left="1685"/>
          </w:pPr>
          <w:hyperlink w:anchor="_bookmark54" w:history="1">
            <w:r w:rsidR="00BB1008">
              <w:t>Biến số và chỉ số</w:t>
            </w:r>
            <w:r w:rsidR="00BB1008">
              <w:rPr>
                <w:spacing w:val="-6"/>
              </w:rPr>
              <w:t xml:space="preserve"> </w:t>
            </w:r>
            <w:r w:rsidR="00BB1008">
              <w:t>nghiên</w:t>
            </w:r>
            <w:r w:rsidR="00BB1008">
              <w:rPr>
                <w:spacing w:val="1"/>
              </w:rPr>
              <w:t xml:space="preserve"> </w:t>
            </w:r>
            <w:r w:rsidR="00BB1008">
              <w:t>cứu</w:t>
            </w:r>
            <w:r w:rsidR="00BB1008">
              <w:tab/>
              <w:t>49</w:t>
            </w:r>
          </w:hyperlink>
        </w:p>
        <w:p w:rsidR="00AD56B7" w:rsidRDefault="004A7864">
          <w:pPr>
            <w:pStyle w:val="TOC4"/>
            <w:numPr>
              <w:ilvl w:val="2"/>
              <w:numId w:val="49"/>
            </w:numPr>
            <w:tabs>
              <w:tab w:val="left" w:pos="1685"/>
              <w:tab w:val="right" w:leader="dot" w:pos="9325"/>
            </w:tabs>
            <w:ind w:hanging="700"/>
          </w:pPr>
          <w:hyperlink w:anchor="_bookmark55" w:history="1">
            <w:r w:rsidR="00BB1008">
              <w:t>Bộ công cụ nghiên</w:t>
            </w:r>
            <w:r w:rsidR="00BB1008">
              <w:rPr>
                <w:spacing w:val="1"/>
              </w:rPr>
              <w:t xml:space="preserve"> </w:t>
            </w:r>
            <w:r w:rsidR="00BB1008">
              <w:t>cứu</w:t>
            </w:r>
            <w:r w:rsidR="00BB1008">
              <w:tab/>
              <w:t>53</w:t>
            </w:r>
          </w:hyperlink>
        </w:p>
        <w:p w:rsidR="00AD56B7" w:rsidRDefault="004A7864">
          <w:pPr>
            <w:pStyle w:val="TOC2"/>
            <w:numPr>
              <w:ilvl w:val="1"/>
              <w:numId w:val="49"/>
            </w:numPr>
            <w:tabs>
              <w:tab w:val="left" w:pos="1259"/>
              <w:tab w:val="right" w:leader="dot" w:pos="9325"/>
            </w:tabs>
            <w:spacing w:before="163"/>
            <w:ind w:hanging="492"/>
          </w:pPr>
          <w:hyperlink w:anchor="_bookmark57" w:history="1">
            <w:r w:rsidR="00BB1008">
              <w:t>Tổ chức thực hiện nghiên cứu và nhân lực tham gia</w:t>
            </w:r>
            <w:r w:rsidR="00BB1008">
              <w:rPr>
                <w:spacing w:val="-12"/>
              </w:rPr>
              <w:t xml:space="preserve"> </w:t>
            </w:r>
            <w:r w:rsidR="00BB1008">
              <w:t>nghiên</w:t>
            </w:r>
            <w:r w:rsidR="00BB1008">
              <w:rPr>
                <w:spacing w:val="-2"/>
              </w:rPr>
              <w:t xml:space="preserve"> </w:t>
            </w:r>
            <w:r w:rsidR="00BB1008">
              <w:t>cứu</w:t>
            </w:r>
            <w:r w:rsidR="00BB1008">
              <w:tab/>
              <w:t>58</w:t>
            </w:r>
          </w:hyperlink>
        </w:p>
        <w:p w:rsidR="00AD56B7" w:rsidRDefault="004A7864">
          <w:pPr>
            <w:pStyle w:val="TOC4"/>
            <w:numPr>
              <w:ilvl w:val="2"/>
              <w:numId w:val="49"/>
            </w:numPr>
            <w:tabs>
              <w:tab w:val="left" w:pos="1685"/>
              <w:tab w:val="right" w:leader="dot" w:pos="9325"/>
            </w:tabs>
            <w:spacing w:before="161"/>
            <w:ind w:hanging="700"/>
          </w:pPr>
          <w:hyperlink w:anchor="_bookmark58" w:history="1">
            <w:r w:rsidR="00BB1008">
              <w:t>Tổ chức thực hiện</w:t>
            </w:r>
            <w:r w:rsidR="00BB1008">
              <w:rPr>
                <w:spacing w:val="-9"/>
              </w:rPr>
              <w:t xml:space="preserve"> </w:t>
            </w:r>
            <w:r w:rsidR="00BB1008">
              <w:t>nghiên</w:t>
            </w:r>
            <w:r w:rsidR="00BB1008">
              <w:rPr>
                <w:spacing w:val="1"/>
              </w:rPr>
              <w:t xml:space="preserve"> </w:t>
            </w:r>
            <w:r w:rsidR="00BB1008">
              <w:t>cứu</w:t>
            </w:r>
            <w:r w:rsidR="00BB1008">
              <w:tab/>
              <w:t>58</w:t>
            </w:r>
          </w:hyperlink>
        </w:p>
        <w:p w:rsidR="00AD56B7" w:rsidRDefault="004A7864">
          <w:pPr>
            <w:pStyle w:val="TOC4"/>
            <w:numPr>
              <w:ilvl w:val="2"/>
              <w:numId w:val="49"/>
            </w:numPr>
            <w:tabs>
              <w:tab w:val="left" w:pos="1685"/>
              <w:tab w:val="right" w:leader="dot" w:pos="9325"/>
            </w:tabs>
            <w:ind w:hanging="700"/>
          </w:pPr>
          <w:hyperlink w:anchor="_bookmark59" w:history="1">
            <w:r w:rsidR="00BB1008">
              <w:t>Nhân lực tham gia</w:t>
            </w:r>
            <w:r w:rsidR="00BB1008">
              <w:rPr>
                <w:spacing w:val="-7"/>
              </w:rPr>
              <w:t xml:space="preserve"> </w:t>
            </w:r>
            <w:r w:rsidR="00BB1008">
              <w:t>nghiên</w:t>
            </w:r>
            <w:r w:rsidR="00BB1008">
              <w:rPr>
                <w:spacing w:val="1"/>
              </w:rPr>
              <w:t xml:space="preserve"> </w:t>
            </w:r>
            <w:r w:rsidR="00BB1008">
              <w:t>cứu</w:t>
            </w:r>
            <w:r w:rsidR="00BB1008">
              <w:tab/>
              <w:t>58</w:t>
            </w:r>
          </w:hyperlink>
        </w:p>
        <w:p w:rsidR="00AD56B7" w:rsidRDefault="004A7864">
          <w:pPr>
            <w:pStyle w:val="TOC2"/>
            <w:numPr>
              <w:ilvl w:val="1"/>
              <w:numId w:val="49"/>
            </w:numPr>
            <w:tabs>
              <w:tab w:val="left" w:pos="1259"/>
              <w:tab w:val="right" w:leader="dot" w:pos="9325"/>
            </w:tabs>
            <w:ind w:hanging="492"/>
          </w:pPr>
          <w:hyperlink w:anchor="_bookmark60" w:history="1">
            <w:r w:rsidR="00BB1008">
              <w:t>Sai số và khống chế</w:t>
            </w:r>
            <w:r w:rsidR="00BB1008">
              <w:rPr>
                <w:spacing w:val="-2"/>
              </w:rPr>
              <w:t xml:space="preserve"> </w:t>
            </w:r>
            <w:r w:rsidR="00BB1008">
              <w:t>sai</w:t>
            </w:r>
            <w:r w:rsidR="00BB1008">
              <w:rPr>
                <w:spacing w:val="-3"/>
              </w:rPr>
              <w:t xml:space="preserve"> </w:t>
            </w:r>
            <w:r w:rsidR="00BB1008">
              <w:t>số</w:t>
            </w:r>
            <w:r w:rsidR="00BB1008">
              <w:tab/>
              <w:t>59</w:t>
            </w:r>
          </w:hyperlink>
        </w:p>
        <w:p w:rsidR="00AD56B7" w:rsidRDefault="004A7864">
          <w:pPr>
            <w:pStyle w:val="TOC2"/>
            <w:numPr>
              <w:ilvl w:val="1"/>
              <w:numId w:val="49"/>
            </w:numPr>
            <w:tabs>
              <w:tab w:val="left" w:pos="1259"/>
              <w:tab w:val="right" w:leader="dot" w:pos="9325"/>
            </w:tabs>
            <w:spacing w:before="163"/>
            <w:ind w:hanging="492"/>
          </w:pPr>
          <w:hyperlink w:anchor="_bookmark61" w:history="1">
            <w:r w:rsidR="00BB1008">
              <w:t>Xử lý và phân tích</w:t>
            </w:r>
            <w:r w:rsidR="00BB1008">
              <w:rPr>
                <w:spacing w:val="-11"/>
              </w:rPr>
              <w:t xml:space="preserve"> </w:t>
            </w:r>
            <w:r w:rsidR="00BB1008">
              <w:t>số liệu</w:t>
            </w:r>
            <w:r w:rsidR="00BB1008">
              <w:tab/>
              <w:t>61</w:t>
            </w:r>
          </w:hyperlink>
        </w:p>
        <w:p w:rsidR="00AD56B7" w:rsidRDefault="004A7864">
          <w:pPr>
            <w:pStyle w:val="TOC2"/>
            <w:numPr>
              <w:ilvl w:val="1"/>
              <w:numId w:val="49"/>
            </w:numPr>
            <w:tabs>
              <w:tab w:val="left" w:pos="1259"/>
              <w:tab w:val="right" w:leader="dot" w:pos="9325"/>
            </w:tabs>
            <w:spacing w:before="160"/>
            <w:ind w:hanging="492"/>
          </w:pPr>
          <w:hyperlink w:anchor="_bookmark62" w:history="1">
            <w:r w:rsidR="00BB1008">
              <w:t>Đạo đức</w:t>
            </w:r>
            <w:r w:rsidR="00BB1008">
              <w:rPr>
                <w:spacing w:val="-3"/>
              </w:rPr>
              <w:t xml:space="preserve"> </w:t>
            </w:r>
            <w:r w:rsidR="00BB1008">
              <w:t>nghiên</w:t>
            </w:r>
            <w:r w:rsidR="00BB1008">
              <w:rPr>
                <w:spacing w:val="-2"/>
              </w:rPr>
              <w:t xml:space="preserve"> </w:t>
            </w:r>
            <w:r w:rsidR="00BB1008">
              <w:t>cứu</w:t>
            </w:r>
            <w:r w:rsidR="00BB1008">
              <w:tab/>
              <w:t>61</w:t>
            </w:r>
          </w:hyperlink>
        </w:p>
        <w:p w:rsidR="00AD56B7" w:rsidRDefault="004A7864">
          <w:pPr>
            <w:pStyle w:val="TOC1"/>
            <w:tabs>
              <w:tab w:val="right" w:leader="dot" w:pos="9325"/>
            </w:tabs>
            <w:spacing w:after="20"/>
          </w:pPr>
          <w:hyperlink w:anchor="_bookmark63" w:history="1">
            <w:r w:rsidR="00BB1008">
              <w:t>CHƯƠNG 3 KẾT QUẢ</w:t>
            </w:r>
            <w:r w:rsidR="00BB1008">
              <w:rPr>
                <w:spacing w:val="-5"/>
              </w:rPr>
              <w:t xml:space="preserve"> </w:t>
            </w:r>
            <w:r w:rsidR="00BB1008">
              <w:t>NGHIÊN</w:t>
            </w:r>
            <w:r w:rsidR="00BB1008">
              <w:rPr>
                <w:spacing w:val="-1"/>
              </w:rPr>
              <w:t xml:space="preserve"> </w:t>
            </w:r>
            <w:r w:rsidR="00BB1008">
              <w:t>CỨU</w:t>
            </w:r>
            <w:r w:rsidR="00BB1008">
              <w:tab/>
              <w:t>63</w:t>
            </w:r>
          </w:hyperlink>
        </w:p>
        <w:p w:rsidR="00AD56B7" w:rsidRDefault="004A7864">
          <w:pPr>
            <w:pStyle w:val="TOC2"/>
            <w:numPr>
              <w:ilvl w:val="1"/>
              <w:numId w:val="48"/>
            </w:numPr>
            <w:tabs>
              <w:tab w:val="left" w:pos="1256"/>
              <w:tab w:val="left" w:leader="dot" w:pos="9042"/>
            </w:tabs>
            <w:spacing w:before="94" w:line="360" w:lineRule="auto"/>
            <w:ind w:right="1130" w:firstLine="0"/>
            <w:jc w:val="both"/>
          </w:pPr>
          <w:hyperlink w:anchor="_bookmark64" w:history="1">
            <w:r w:rsidR="00BB1008">
              <w:t>Đặc</w:t>
            </w:r>
            <w:r w:rsidR="00BB1008">
              <w:rPr>
                <w:spacing w:val="-8"/>
              </w:rPr>
              <w:t xml:space="preserve"> </w:t>
            </w:r>
            <w:r w:rsidR="00BB1008">
              <w:t>điểm</w:t>
            </w:r>
            <w:r w:rsidR="00BB1008">
              <w:rPr>
                <w:spacing w:val="-9"/>
              </w:rPr>
              <w:t xml:space="preserve"> </w:t>
            </w:r>
            <w:r w:rsidR="00BB1008">
              <w:t>của</w:t>
            </w:r>
            <w:r w:rsidR="00BB1008">
              <w:rPr>
                <w:spacing w:val="-4"/>
              </w:rPr>
              <w:t xml:space="preserve"> </w:t>
            </w:r>
            <w:r w:rsidR="00BB1008">
              <w:t>người</w:t>
            </w:r>
            <w:r w:rsidR="00BB1008">
              <w:rPr>
                <w:spacing w:val="-5"/>
              </w:rPr>
              <w:t xml:space="preserve"> </w:t>
            </w:r>
            <w:r w:rsidR="00BB1008">
              <w:t>bệnh</w:t>
            </w:r>
            <w:r w:rsidR="00BB1008">
              <w:rPr>
                <w:spacing w:val="-4"/>
              </w:rPr>
              <w:t xml:space="preserve"> </w:t>
            </w:r>
            <w:r w:rsidR="00BB1008">
              <w:t>điều</w:t>
            </w:r>
            <w:r w:rsidR="00BB1008">
              <w:rPr>
                <w:spacing w:val="-4"/>
              </w:rPr>
              <w:t xml:space="preserve"> </w:t>
            </w:r>
            <w:r w:rsidR="00BB1008">
              <w:t>trị</w:t>
            </w:r>
            <w:r w:rsidR="00BB1008">
              <w:rPr>
                <w:spacing w:val="-6"/>
              </w:rPr>
              <w:t xml:space="preserve"> </w:t>
            </w:r>
            <w:r w:rsidR="00BB1008">
              <w:t>nghiện</w:t>
            </w:r>
            <w:r w:rsidR="00BB1008">
              <w:rPr>
                <w:spacing w:val="-5"/>
              </w:rPr>
              <w:t xml:space="preserve"> </w:t>
            </w:r>
            <w:r w:rsidR="00BB1008">
              <w:t>các</w:t>
            </w:r>
            <w:r w:rsidR="00BB1008">
              <w:rPr>
                <w:spacing w:val="-6"/>
              </w:rPr>
              <w:t xml:space="preserve"> </w:t>
            </w:r>
            <w:r w:rsidR="00BB1008">
              <w:t>chất</w:t>
            </w:r>
            <w:r w:rsidR="00BB1008">
              <w:rPr>
                <w:spacing w:val="-6"/>
              </w:rPr>
              <w:t xml:space="preserve"> </w:t>
            </w:r>
            <w:r w:rsidR="00BB1008">
              <w:t>dạng</w:t>
            </w:r>
            <w:r w:rsidR="00BB1008">
              <w:rPr>
                <w:spacing w:val="-6"/>
              </w:rPr>
              <w:t xml:space="preserve"> </w:t>
            </w:r>
            <w:r w:rsidR="00BB1008">
              <w:t>thuốc</w:t>
            </w:r>
            <w:r w:rsidR="00BB1008">
              <w:rPr>
                <w:spacing w:val="-5"/>
              </w:rPr>
              <w:t xml:space="preserve"> </w:t>
            </w:r>
            <w:r w:rsidR="00BB1008">
              <w:t>phiện</w:t>
            </w:r>
            <w:r w:rsidR="00BB1008">
              <w:rPr>
                <w:spacing w:val="-4"/>
              </w:rPr>
              <w:t xml:space="preserve"> </w:t>
            </w:r>
            <w:r w:rsidR="00BB1008">
              <w:t>theo</w:t>
            </w:r>
          </w:hyperlink>
          <w:hyperlink w:anchor="_bookmark64" w:history="1">
            <w:r w:rsidR="00BB1008">
              <w:t xml:space="preserve"> chương trình cấp thuốc methadone nhiều ngày tại Điện Biên, Lai Châu và</w:t>
            </w:r>
          </w:hyperlink>
          <w:hyperlink w:anchor="_bookmark64" w:history="1">
            <w:r w:rsidR="00BB1008">
              <w:t xml:space="preserve"> Hải Phòng (2021</w:t>
            </w:r>
            <w:r w:rsidR="00BB1008">
              <w:rPr>
                <w:spacing w:val="-1"/>
              </w:rPr>
              <w:t xml:space="preserve"> </w:t>
            </w:r>
            <w:r w:rsidR="00BB1008">
              <w:t>–</w:t>
            </w:r>
            <w:r w:rsidR="00BB1008">
              <w:rPr>
                <w:spacing w:val="-4"/>
              </w:rPr>
              <w:t xml:space="preserve"> </w:t>
            </w:r>
            <w:r w:rsidR="00BB1008">
              <w:t>2022)</w:t>
            </w:r>
            <w:r w:rsidR="00BB1008">
              <w:tab/>
              <w:t>63</w:t>
            </w:r>
          </w:hyperlink>
        </w:p>
        <w:p w:rsidR="00AD56B7" w:rsidRDefault="004A7864">
          <w:pPr>
            <w:pStyle w:val="TOC4"/>
            <w:numPr>
              <w:ilvl w:val="2"/>
              <w:numId w:val="48"/>
            </w:numPr>
            <w:tabs>
              <w:tab w:val="left" w:pos="1678"/>
              <w:tab w:val="left" w:leader="dot" w:pos="9042"/>
            </w:tabs>
            <w:spacing w:before="0" w:line="362" w:lineRule="auto"/>
            <w:ind w:right="1130" w:firstLine="0"/>
          </w:pPr>
          <w:hyperlink w:anchor="_bookmark65" w:history="1">
            <w:r w:rsidR="00BB1008">
              <w:t>Tình</w:t>
            </w:r>
            <w:r w:rsidR="00BB1008">
              <w:rPr>
                <w:spacing w:val="-12"/>
              </w:rPr>
              <w:t xml:space="preserve"> </w:t>
            </w:r>
            <w:r w:rsidR="00BB1008">
              <w:t>hình</w:t>
            </w:r>
            <w:r w:rsidR="00BB1008">
              <w:rPr>
                <w:spacing w:val="-8"/>
              </w:rPr>
              <w:t xml:space="preserve"> </w:t>
            </w:r>
            <w:r w:rsidR="00BB1008">
              <w:t>tham</w:t>
            </w:r>
            <w:r w:rsidR="00BB1008">
              <w:rPr>
                <w:spacing w:val="-14"/>
              </w:rPr>
              <w:t xml:space="preserve"> </w:t>
            </w:r>
            <w:r w:rsidR="00BB1008">
              <w:t>gia</w:t>
            </w:r>
            <w:r w:rsidR="00BB1008">
              <w:rPr>
                <w:spacing w:val="-9"/>
              </w:rPr>
              <w:t xml:space="preserve"> </w:t>
            </w:r>
            <w:r w:rsidR="00BB1008">
              <w:t>chương</w:t>
            </w:r>
            <w:r w:rsidR="00BB1008">
              <w:rPr>
                <w:spacing w:val="-11"/>
              </w:rPr>
              <w:t xml:space="preserve"> </w:t>
            </w:r>
            <w:r w:rsidR="00BB1008">
              <w:t>trình</w:t>
            </w:r>
            <w:r w:rsidR="00BB1008">
              <w:rPr>
                <w:spacing w:val="-8"/>
              </w:rPr>
              <w:t xml:space="preserve"> </w:t>
            </w:r>
            <w:r w:rsidR="00BB1008">
              <w:t>cấp</w:t>
            </w:r>
            <w:r w:rsidR="00BB1008">
              <w:rPr>
                <w:spacing w:val="-11"/>
              </w:rPr>
              <w:t xml:space="preserve"> </w:t>
            </w:r>
            <w:r w:rsidR="00BB1008">
              <w:t>thuốc</w:t>
            </w:r>
            <w:r w:rsidR="00BB1008">
              <w:rPr>
                <w:spacing w:val="-9"/>
              </w:rPr>
              <w:t xml:space="preserve"> </w:t>
            </w:r>
            <w:r w:rsidR="00BB1008">
              <w:t>methadone</w:t>
            </w:r>
            <w:r w:rsidR="00BB1008">
              <w:rPr>
                <w:spacing w:val="-11"/>
              </w:rPr>
              <w:t xml:space="preserve"> </w:t>
            </w:r>
            <w:r w:rsidR="00BB1008">
              <w:t>nhiều</w:t>
            </w:r>
            <w:r w:rsidR="00BB1008">
              <w:rPr>
                <w:spacing w:val="-11"/>
              </w:rPr>
              <w:t xml:space="preserve"> </w:t>
            </w:r>
            <w:r w:rsidR="00BB1008">
              <w:t>ngày</w:t>
            </w:r>
            <w:r w:rsidR="00BB1008">
              <w:rPr>
                <w:spacing w:val="-13"/>
              </w:rPr>
              <w:t xml:space="preserve"> </w:t>
            </w:r>
            <w:r w:rsidR="00BB1008">
              <w:t>và</w:t>
            </w:r>
          </w:hyperlink>
          <w:hyperlink w:anchor="_bookmark65" w:history="1">
            <w:r w:rsidR="00BB1008">
              <w:t xml:space="preserve"> đặc điểm nhân khẩu, xã hội của người bệnh điều</w:t>
            </w:r>
            <w:r w:rsidR="00BB1008">
              <w:rPr>
                <w:spacing w:val="-19"/>
              </w:rPr>
              <w:t xml:space="preserve"> </w:t>
            </w:r>
            <w:r w:rsidR="00BB1008">
              <w:t>trị</w:t>
            </w:r>
            <w:r w:rsidR="00BB1008">
              <w:rPr>
                <w:spacing w:val="-1"/>
              </w:rPr>
              <w:t xml:space="preserve"> </w:t>
            </w:r>
            <w:r w:rsidR="00BB1008">
              <w:t>nghiện</w:t>
            </w:r>
            <w:r w:rsidR="00BB1008">
              <w:tab/>
              <w:t>63</w:t>
            </w:r>
          </w:hyperlink>
        </w:p>
        <w:p w:rsidR="00AD56B7" w:rsidRDefault="004A7864">
          <w:pPr>
            <w:pStyle w:val="TOC4"/>
            <w:numPr>
              <w:ilvl w:val="2"/>
              <w:numId w:val="48"/>
            </w:numPr>
            <w:tabs>
              <w:tab w:val="left" w:pos="1685"/>
              <w:tab w:val="left" w:leader="dot" w:pos="9042"/>
            </w:tabs>
            <w:spacing w:before="0" w:line="317" w:lineRule="exact"/>
            <w:ind w:left="1684" w:hanging="700"/>
          </w:pPr>
          <w:hyperlink w:anchor="_bookmark70" w:history="1">
            <w:r w:rsidR="00BB1008">
              <w:t>Đặc điểm sử dụng chất của người bệnh tham gia</w:t>
            </w:r>
            <w:r w:rsidR="00BB1008">
              <w:rPr>
                <w:spacing w:val="-20"/>
              </w:rPr>
              <w:t xml:space="preserve"> </w:t>
            </w:r>
            <w:r w:rsidR="00BB1008">
              <w:t>nghiên</w:t>
            </w:r>
            <w:r w:rsidR="00BB1008">
              <w:rPr>
                <w:spacing w:val="1"/>
              </w:rPr>
              <w:t xml:space="preserve"> </w:t>
            </w:r>
            <w:r w:rsidR="00BB1008">
              <w:t>cứu</w:t>
            </w:r>
            <w:r w:rsidR="00BB1008">
              <w:tab/>
              <w:t>67</w:t>
            </w:r>
          </w:hyperlink>
        </w:p>
        <w:p w:rsidR="00AD56B7" w:rsidRDefault="004A7864">
          <w:pPr>
            <w:pStyle w:val="TOC4"/>
            <w:numPr>
              <w:ilvl w:val="2"/>
              <w:numId w:val="48"/>
            </w:numPr>
            <w:tabs>
              <w:tab w:val="left" w:pos="1699"/>
            </w:tabs>
            <w:spacing w:before="159"/>
            <w:ind w:left="1698" w:hanging="714"/>
          </w:pPr>
          <w:hyperlink w:anchor="_bookmark80" w:history="1">
            <w:r w:rsidR="00BB1008">
              <w:t>Đặc</w:t>
            </w:r>
            <w:r w:rsidR="00BB1008">
              <w:rPr>
                <w:spacing w:val="10"/>
              </w:rPr>
              <w:t xml:space="preserve"> </w:t>
            </w:r>
            <w:r w:rsidR="00BB1008">
              <w:t>điểm</w:t>
            </w:r>
            <w:r w:rsidR="00BB1008">
              <w:rPr>
                <w:spacing w:val="8"/>
              </w:rPr>
              <w:t xml:space="preserve"> </w:t>
            </w:r>
            <w:r w:rsidR="00BB1008">
              <w:t>tình</w:t>
            </w:r>
            <w:r w:rsidR="00BB1008">
              <w:rPr>
                <w:spacing w:val="11"/>
              </w:rPr>
              <w:t xml:space="preserve"> </w:t>
            </w:r>
            <w:r w:rsidR="00BB1008">
              <w:t>trạng</w:t>
            </w:r>
            <w:r w:rsidR="00BB1008">
              <w:rPr>
                <w:spacing w:val="12"/>
              </w:rPr>
              <w:t xml:space="preserve"> </w:t>
            </w:r>
            <w:r w:rsidR="00BB1008">
              <w:t>mắc</w:t>
            </w:r>
            <w:r w:rsidR="00BB1008">
              <w:rPr>
                <w:spacing w:val="13"/>
              </w:rPr>
              <w:t xml:space="preserve"> </w:t>
            </w:r>
            <w:r w:rsidR="00BB1008">
              <w:t>bệnh</w:t>
            </w:r>
            <w:r w:rsidR="00BB1008">
              <w:rPr>
                <w:spacing w:val="12"/>
              </w:rPr>
              <w:t xml:space="preserve"> </w:t>
            </w:r>
            <w:r w:rsidR="00BB1008">
              <w:t>đồng</w:t>
            </w:r>
            <w:r w:rsidR="00BB1008">
              <w:rPr>
                <w:spacing w:val="11"/>
              </w:rPr>
              <w:t xml:space="preserve"> </w:t>
            </w:r>
            <w:r w:rsidR="00BB1008">
              <w:t>nhiễm</w:t>
            </w:r>
            <w:r w:rsidR="00BB1008">
              <w:rPr>
                <w:spacing w:val="9"/>
              </w:rPr>
              <w:t xml:space="preserve"> </w:t>
            </w:r>
            <w:r w:rsidR="00BB1008">
              <w:t>ở</w:t>
            </w:r>
            <w:r w:rsidR="00BB1008">
              <w:rPr>
                <w:spacing w:val="13"/>
              </w:rPr>
              <w:t xml:space="preserve"> </w:t>
            </w:r>
            <w:r w:rsidR="00BB1008">
              <w:t>đối</w:t>
            </w:r>
            <w:r w:rsidR="00BB1008">
              <w:rPr>
                <w:spacing w:val="12"/>
              </w:rPr>
              <w:t xml:space="preserve"> </w:t>
            </w:r>
            <w:r w:rsidR="00BB1008">
              <w:t>tượng</w:t>
            </w:r>
            <w:r w:rsidR="00BB1008">
              <w:rPr>
                <w:spacing w:val="13"/>
              </w:rPr>
              <w:t xml:space="preserve"> </w:t>
            </w:r>
            <w:r w:rsidR="00BB1008">
              <w:t>nghiên</w:t>
            </w:r>
            <w:r w:rsidR="00BB1008">
              <w:rPr>
                <w:spacing w:val="14"/>
              </w:rPr>
              <w:t xml:space="preserve"> </w:t>
            </w:r>
            <w:r w:rsidR="00BB1008">
              <w:t>cứu</w:t>
            </w:r>
          </w:hyperlink>
        </w:p>
        <w:p w:rsidR="00AD56B7" w:rsidRDefault="004A7864">
          <w:pPr>
            <w:pStyle w:val="TOC4"/>
            <w:spacing w:before="161"/>
            <w:ind w:left="996" w:firstLine="0"/>
          </w:pPr>
          <w:hyperlink w:anchor="_bookmark80" w:history="1">
            <w:r w:rsidR="00BB1008">
              <w:t>................................................................................................................... 74</w:t>
            </w:r>
          </w:hyperlink>
        </w:p>
        <w:p w:rsidR="00AD56B7" w:rsidRDefault="004A7864">
          <w:pPr>
            <w:pStyle w:val="TOC4"/>
            <w:numPr>
              <w:ilvl w:val="2"/>
              <w:numId w:val="48"/>
            </w:numPr>
            <w:tabs>
              <w:tab w:val="left" w:pos="1685"/>
              <w:tab w:val="left" w:leader="dot" w:pos="9042"/>
            </w:tabs>
            <w:spacing w:before="162"/>
            <w:ind w:left="1684" w:hanging="700"/>
          </w:pPr>
          <w:hyperlink w:anchor="_bookmark82" w:history="1">
            <w:r w:rsidR="00BB1008">
              <w:t>Đặc điểm điều trị methadone của đối tượng</w:t>
            </w:r>
            <w:r w:rsidR="00BB1008">
              <w:rPr>
                <w:spacing w:val="-18"/>
              </w:rPr>
              <w:t xml:space="preserve"> </w:t>
            </w:r>
            <w:r w:rsidR="00BB1008">
              <w:t>nghiên cứu</w:t>
            </w:r>
            <w:r w:rsidR="00BB1008">
              <w:tab/>
              <w:t>75</w:t>
            </w:r>
          </w:hyperlink>
        </w:p>
        <w:p w:rsidR="00AD56B7" w:rsidRDefault="004A7864">
          <w:pPr>
            <w:pStyle w:val="TOC2"/>
            <w:numPr>
              <w:ilvl w:val="1"/>
              <w:numId w:val="48"/>
            </w:numPr>
            <w:tabs>
              <w:tab w:val="left" w:pos="1296"/>
            </w:tabs>
            <w:spacing w:line="360" w:lineRule="auto"/>
            <w:ind w:right="1127" w:firstLine="0"/>
            <w:jc w:val="both"/>
          </w:pPr>
          <w:hyperlink w:anchor="_bookmark85" w:history="1">
            <w:r w:rsidR="00BB1008">
              <w:t>Kết quả chương trình thí điểm cấp thuốc methadone nhiều ngày cho</w:t>
            </w:r>
          </w:hyperlink>
          <w:hyperlink w:anchor="_bookmark85" w:history="1">
            <w:r w:rsidR="00BB1008">
              <w:t xml:space="preserve"> người bệnh điều trị nghiện các chất dạng thuốc phiện tại địa bàn nghiên</w:t>
            </w:r>
            <w:r w:rsidR="00BB1008">
              <w:rPr>
                <w:spacing w:val="27"/>
              </w:rPr>
              <w:t xml:space="preserve"> </w:t>
            </w:r>
            <w:r w:rsidR="00BB1008">
              <w:t>cứu</w:t>
            </w:r>
          </w:hyperlink>
        </w:p>
        <w:p w:rsidR="00AD56B7" w:rsidRDefault="004A7864">
          <w:pPr>
            <w:pStyle w:val="TOC3"/>
          </w:pPr>
          <w:hyperlink w:anchor="_bookmark85" w:history="1">
            <w:r w:rsidR="00BB1008">
              <w:rPr>
                <w:spacing w:val="-1"/>
              </w:rPr>
              <w:t xml:space="preserve">...................................................................................................................... </w:t>
            </w:r>
            <w:r w:rsidR="00BB1008">
              <w:t>77</w:t>
            </w:r>
          </w:hyperlink>
        </w:p>
        <w:p w:rsidR="00AD56B7" w:rsidRDefault="004A7864">
          <w:pPr>
            <w:pStyle w:val="TOC4"/>
            <w:numPr>
              <w:ilvl w:val="2"/>
              <w:numId w:val="48"/>
            </w:numPr>
            <w:tabs>
              <w:tab w:val="left" w:pos="1617"/>
              <w:tab w:val="left" w:leader="dot" w:pos="9042"/>
            </w:tabs>
            <w:spacing w:before="163"/>
            <w:ind w:left="1616" w:hanging="632"/>
          </w:pPr>
          <w:hyperlink w:anchor="_bookmark86" w:history="1">
            <w:r w:rsidR="00BB1008">
              <w:t>Tình hình tham gia chương trình cấp thuốc</w:t>
            </w:r>
            <w:r w:rsidR="00BB1008">
              <w:rPr>
                <w:spacing w:val="-17"/>
              </w:rPr>
              <w:t xml:space="preserve"> </w:t>
            </w:r>
            <w:r w:rsidR="00BB1008">
              <w:t>nhiều</w:t>
            </w:r>
            <w:r w:rsidR="00BB1008">
              <w:rPr>
                <w:spacing w:val="-4"/>
              </w:rPr>
              <w:t xml:space="preserve"> </w:t>
            </w:r>
            <w:r w:rsidR="00BB1008">
              <w:t>ngày</w:t>
            </w:r>
            <w:r w:rsidR="00BB1008">
              <w:tab/>
              <w:t>77</w:t>
            </w:r>
          </w:hyperlink>
        </w:p>
        <w:p w:rsidR="00AD56B7" w:rsidRDefault="004A7864">
          <w:pPr>
            <w:pStyle w:val="TOC4"/>
            <w:numPr>
              <w:ilvl w:val="2"/>
              <w:numId w:val="48"/>
            </w:numPr>
            <w:tabs>
              <w:tab w:val="left" w:pos="1704"/>
              <w:tab w:val="left" w:leader="dot" w:pos="9042"/>
            </w:tabs>
            <w:spacing w:line="360" w:lineRule="auto"/>
            <w:ind w:right="1130" w:firstLine="0"/>
          </w:pPr>
          <w:hyperlink w:anchor="_bookmark88" w:history="1">
            <w:r w:rsidR="00BB1008">
              <w:t>Một số đặc điểm liên quan đến chương trình cấp thuốc methadone</w:t>
            </w:r>
          </w:hyperlink>
          <w:hyperlink w:anchor="_bookmark88" w:history="1">
            <w:r w:rsidR="00BB1008">
              <w:t xml:space="preserve"> nhiều ngày</w:t>
            </w:r>
            <w:r w:rsidR="00BB1008">
              <w:tab/>
              <w:t>79</w:t>
            </w:r>
          </w:hyperlink>
        </w:p>
        <w:p w:rsidR="00AD56B7" w:rsidRDefault="004A7864">
          <w:pPr>
            <w:pStyle w:val="TOC4"/>
            <w:numPr>
              <w:ilvl w:val="2"/>
              <w:numId w:val="48"/>
            </w:numPr>
            <w:tabs>
              <w:tab w:val="left" w:pos="1685"/>
              <w:tab w:val="left" w:leader="dot" w:pos="9042"/>
            </w:tabs>
            <w:spacing w:before="0" w:line="321" w:lineRule="exact"/>
            <w:ind w:left="1684" w:hanging="700"/>
          </w:pPr>
          <w:hyperlink w:anchor="_bookmark93" w:history="1">
            <w:r w:rsidR="00BB1008">
              <w:t>Kết quả chương trình cấp thuốc methadone</w:t>
            </w:r>
            <w:r w:rsidR="00BB1008">
              <w:rPr>
                <w:spacing w:val="-15"/>
              </w:rPr>
              <w:t xml:space="preserve"> </w:t>
            </w:r>
            <w:r w:rsidR="00BB1008">
              <w:t>nhiều</w:t>
            </w:r>
            <w:r w:rsidR="00BB1008">
              <w:rPr>
                <w:spacing w:val="-2"/>
              </w:rPr>
              <w:t xml:space="preserve"> </w:t>
            </w:r>
            <w:r w:rsidR="00BB1008">
              <w:t>ngày</w:t>
            </w:r>
            <w:r w:rsidR="00BB1008">
              <w:tab/>
              <w:t>85</w:t>
            </w:r>
          </w:hyperlink>
        </w:p>
        <w:p w:rsidR="00AD56B7" w:rsidRDefault="004A7864">
          <w:pPr>
            <w:pStyle w:val="TOC4"/>
            <w:numPr>
              <w:ilvl w:val="2"/>
              <w:numId w:val="48"/>
            </w:numPr>
            <w:tabs>
              <w:tab w:val="left" w:pos="1685"/>
              <w:tab w:val="left" w:leader="dot" w:pos="9042"/>
            </w:tabs>
            <w:spacing w:before="161"/>
            <w:ind w:left="1684" w:hanging="700"/>
          </w:pPr>
          <w:hyperlink w:anchor="_bookmark109" w:history="1">
            <w:r w:rsidR="00BB1008">
              <w:t>Một số yếu tố liên quan đến kết quả</w:t>
            </w:r>
            <w:r w:rsidR="00BB1008">
              <w:rPr>
                <w:spacing w:val="-11"/>
              </w:rPr>
              <w:t xml:space="preserve"> </w:t>
            </w:r>
            <w:r w:rsidR="00BB1008">
              <w:t>điều</w:t>
            </w:r>
            <w:r w:rsidR="00BB1008">
              <w:rPr>
                <w:spacing w:val="-3"/>
              </w:rPr>
              <w:t xml:space="preserve"> </w:t>
            </w:r>
            <w:r w:rsidR="00BB1008">
              <w:t>trị</w:t>
            </w:r>
            <w:r w:rsidR="00BB1008">
              <w:tab/>
              <w:t>99</w:t>
            </w:r>
          </w:hyperlink>
        </w:p>
        <w:p w:rsidR="00AD56B7" w:rsidRDefault="004A7864">
          <w:pPr>
            <w:pStyle w:val="TOC1"/>
            <w:tabs>
              <w:tab w:val="left" w:leader="dot" w:pos="8903"/>
            </w:tabs>
            <w:spacing w:before="162"/>
          </w:pPr>
          <w:hyperlink w:anchor="_bookmark114" w:history="1">
            <w:r w:rsidR="00BB1008">
              <w:t>CHƯƠNG 4</w:t>
            </w:r>
            <w:r w:rsidR="00BB1008">
              <w:rPr>
                <w:spacing w:val="-2"/>
              </w:rPr>
              <w:t xml:space="preserve"> </w:t>
            </w:r>
            <w:r w:rsidR="00BB1008">
              <w:t>BÀN</w:t>
            </w:r>
            <w:r w:rsidR="00BB1008">
              <w:rPr>
                <w:spacing w:val="-1"/>
              </w:rPr>
              <w:t xml:space="preserve"> </w:t>
            </w:r>
            <w:r w:rsidR="00BB1008">
              <w:t>LUẬN</w:t>
            </w:r>
            <w:r w:rsidR="00BB1008">
              <w:tab/>
              <w:t>104</w:t>
            </w:r>
          </w:hyperlink>
        </w:p>
        <w:p w:rsidR="00AD56B7" w:rsidRDefault="004A7864">
          <w:pPr>
            <w:pStyle w:val="TOC2"/>
            <w:numPr>
              <w:ilvl w:val="1"/>
              <w:numId w:val="47"/>
            </w:numPr>
            <w:tabs>
              <w:tab w:val="left" w:pos="1256"/>
              <w:tab w:val="left" w:leader="dot" w:pos="8903"/>
            </w:tabs>
            <w:spacing w:line="360" w:lineRule="auto"/>
            <w:ind w:right="1130" w:firstLine="0"/>
            <w:jc w:val="both"/>
          </w:pPr>
          <w:hyperlink w:anchor="_bookmark115" w:history="1">
            <w:r w:rsidR="00BB1008">
              <w:t>Đặc</w:t>
            </w:r>
            <w:r w:rsidR="00BB1008">
              <w:rPr>
                <w:spacing w:val="-8"/>
              </w:rPr>
              <w:t xml:space="preserve"> </w:t>
            </w:r>
            <w:r w:rsidR="00BB1008">
              <w:t>điểm</w:t>
            </w:r>
            <w:r w:rsidR="00BB1008">
              <w:rPr>
                <w:spacing w:val="-9"/>
              </w:rPr>
              <w:t xml:space="preserve"> </w:t>
            </w:r>
            <w:r w:rsidR="00BB1008">
              <w:t>của</w:t>
            </w:r>
            <w:r w:rsidR="00BB1008">
              <w:rPr>
                <w:spacing w:val="-4"/>
              </w:rPr>
              <w:t xml:space="preserve"> </w:t>
            </w:r>
            <w:r w:rsidR="00BB1008">
              <w:t>người</w:t>
            </w:r>
            <w:r w:rsidR="00BB1008">
              <w:rPr>
                <w:spacing w:val="-4"/>
              </w:rPr>
              <w:t xml:space="preserve"> </w:t>
            </w:r>
            <w:r w:rsidR="00BB1008">
              <w:t>bệnh</w:t>
            </w:r>
            <w:r w:rsidR="00BB1008">
              <w:rPr>
                <w:spacing w:val="-4"/>
              </w:rPr>
              <w:t xml:space="preserve"> </w:t>
            </w:r>
            <w:r w:rsidR="00BB1008">
              <w:t>điều</w:t>
            </w:r>
            <w:r w:rsidR="00BB1008">
              <w:rPr>
                <w:spacing w:val="-5"/>
              </w:rPr>
              <w:t xml:space="preserve"> </w:t>
            </w:r>
            <w:r w:rsidR="00BB1008">
              <w:t>trị</w:t>
            </w:r>
            <w:r w:rsidR="00BB1008">
              <w:rPr>
                <w:spacing w:val="-6"/>
              </w:rPr>
              <w:t xml:space="preserve"> </w:t>
            </w:r>
            <w:r w:rsidR="00BB1008">
              <w:t>nghiện</w:t>
            </w:r>
            <w:r w:rsidR="00BB1008">
              <w:rPr>
                <w:spacing w:val="-4"/>
              </w:rPr>
              <w:t xml:space="preserve"> </w:t>
            </w:r>
            <w:r w:rsidR="00BB1008">
              <w:t>các</w:t>
            </w:r>
            <w:r w:rsidR="00BB1008">
              <w:rPr>
                <w:spacing w:val="-6"/>
              </w:rPr>
              <w:t xml:space="preserve"> </w:t>
            </w:r>
            <w:r w:rsidR="00BB1008">
              <w:t>chất</w:t>
            </w:r>
            <w:r w:rsidR="00BB1008">
              <w:rPr>
                <w:spacing w:val="-6"/>
              </w:rPr>
              <w:t xml:space="preserve"> </w:t>
            </w:r>
            <w:r w:rsidR="00BB1008">
              <w:t>dạng</w:t>
            </w:r>
            <w:r w:rsidR="00BB1008">
              <w:rPr>
                <w:spacing w:val="-7"/>
              </w:rPr>
              <w:t xml:space="preserve"> </w:t>
            </w:r>
            <w:r w:rsidR="00BB1008">
              <w:t>thuốc</w:t>
            </w:r>
            <w:r w:rsidR="00BB1008">
              <w:rPr>
                <w:spacing w:val="-4"/>
              </w:rPr>
              <w:t xml:space="preserve"> </w:t>
            </w:r>
            <w:r w:rsidR="00BB1008">
              <w:t>phiện</w:t>
            </w:r>
            <w:r w:rsidR="00BB1008">
              <w:rPr>
                <w:spacing w:val="-4"/>
              </w:rPr>
              <w:t xml:space="preserve"> </w:t>
            </w:r>
            <w:r w:rsidR="00BB1008">
              <w:t>theo</w:t>
            </w:r>
          </w:hyperlink>
          <w:hyperlink w:anchor="_bookmark115" w:history="1">
            <w:r w:rsidR="00BB1008">
              <w:t xml:space="preserve"> chương trình cấp thuốc methadone nhiều ngày tại Điện Biên, Lai Châu và</w:t>
            </w:r>
          </w:hyperlink>
          <w:hyperlink w:anchor="_bookmark115" w:history="1">
            <w:r w:rsidR="00BB1008">
              <w:t xml:space="preserve"> Hải Phòng (2021</w:t>
            </w:r>
            <w:r w:rsidR="00BB1008">
              <w:rPr>
                <w:spacing w:val="-1"/>
              </w:rPr>
              <w:t xml:space="preserve"> </w:t>
            </w:r>
            <w:r w:rsidR="00BB1008">
              <w:t>-</w:t>
            </w:r>
            <w:r w:rsidR="00BB1008">
              <w:rPr>
                <w:spacing w:val="-3"/>
              </w:rPr>
              <w:t xml:space="preserve"> </w:t>
            </w:r>
            <w:r w:rsidR="00BB1008">
              <w:t>2022)</w:t>
            </w:r>
            <w:r w:rsidR="00BB1008">
              <w:tab/>
              <w:t>104</w:t>
            </w:r>
          </w:hyperlink>
        </w:p>
        <w:p w:rsidR="00AD56B7" w:rsidRDefault="004A7864">
          <w:pPr>
            <w:pStyle w:val="TOC4"/>
            <w:numPr>
              <w:ilvl w:val="2"/>
              <w:numId w:val="47"/>
            </w:numPr>
            <w:tabs>
              <w:tab w:val="left" w:pos="1685"/>
              <w:tab w:val="left" w:leader="dot" w:pos="8903"/>
            </w:tabs>
            <w:spacing w:before="1"/>
            <w:ind w:hanging="700"/>
          </w:pPr>
          <w:hyperlink w:anchor="_bookmark116" w:history="1">
            <w:r w:rsidR="00BB1008">
              <w:t>Đặc điểm nhân khẩu,</w:t>
            </w:r>
            <w:r w:rsidR="00BB1008">
              <w:rPr>
                <w:spacing w:val="-6"/>
              </w:rPr>
              <w:t xml:space="preserve"> </w:t>
            </w:r>
            <w:r w:rsidR="00BB1008">
              <w:t>xã</w:t>
            </w:r>
            <w:r w:rsidR="00BB1008">
              <w:rPr>
                <w:spacing w:val="1"/>
              </w:rPr>
              <w:t xml:space="preserve"> </w:t>
            </w:r>
            <w:r w:rsidR="00BB1008">
              <w:t>hội</w:t>
            </w:r>
            <w:r w:rsidR="00BB1008">
              <w:tab/>
              <w:t>104</w:t>
            </w:r>
          </w:hyperlink>
        </w:p>
        <w:p w:rsidR="00AD56B7" w:rsidRDefault="004A7864">
          <w:pPr>
            <w:pStyle w:val="TOC4"/>
            <w:numPr>
              <w:ilvl w:val="2"/>
              <w:numId w:val="47"/>
            </w:numPr>
            <w:tabs>
              <w:tab w:val="left" w:pos="1685"/>
              <w:tab w:val="left" w:leader="dot" w:pos="8903"/>
            </w:tabs>
            <w:spacing w:before="161"/>
            <w:ind w:hanging="700"/>
          </w:pPr>
          <w:hyperlink w:anchor="_bookmark117" w:history="1">
            <w:r w:rsidR="00BB1008">
              <w:t>Đặc điểm sử</w:t>
            </w:r>
            <w:r w:rsidR="00BB1008">
              <w:rPr>
                <w:spacing w:val="-6"/>
              </w:rPr>
              <w:t xml:space="preserve"> </w:t>
            </w:r>
            <w:r w:rsidR="00BB1008">
              <w:t>dụng</w:t>
            </w:r>
            <w:r w:rsidR="00BB1008">
              <w:rPr>
                <w:spacing w:val="1"/>
              </w:rPr>
              <w:t xml:space="preserve"> </w:t>
            </w:r>
            <w:r w:rsidR="00BB1008">
              <w:t>chất</w:t>
            </w:r>
            <w:r w:rsidR="00BB1008">
              <w:tab/>
              <w:t>108</w:t>
            </w:r>
          </w:hyperlink>
        </w:p>
        <w:p w:rsidR="00AD56B7" w:rsidRDefault="004A7864">
          <w:pPr>
            <w:pStyle w:val="TOC4"/>
            <w:numPr>
              <w:ilvl w:val="2"/>
              <w:numId w:val="47"/>
            </w:numPr>
            <w:tabs>
              <w:tab w:val="left" w:pos="1685"/>
              <w:tab w:val="left" w:leader="dot" w:pos="8903"/>
            </w:tabs>
            <w:ind w:hanging="700"/>
          </w:pPr>
          <w:hyperlink w:anchor="_bookmark118" w:history="1">
            <w:r w:rsidR="00BB1008">
              <w:t>Đặc điểm về tình trạng mắc các bệnh</w:t>
            </w:r>
            <w:r w:rsidR="00BB1008">
              <w:rPr>
                <w:spacing w:val="-12"/>
              </w:rPr>
              <w:t xml:space="preserve"> </w:t>
            </w:r>
            <w:r w:rsidR="00BB1008">
              <w:t>đồng</w:t>
            </w:r>
            <w:r w:rsidR="00BB1008">
              <w:rPr>
                <w:spacing w:val="-3"/>
              </w:rPr>
              <w:t xml:space="preserve"> </w:t>
            </w:r>
            <w:r w:rsidR="00BB1008">
              <w:t>nhiễm</w:t>
            </w:r>
            <w:r w:rsidR="00BB1008">
              <w:tab/>
              <w:t>112</w:t>
            </w:r>
          </w:hyperlink>
        </w:p>
        <w:p w:rsidR="00AD56B7" w:rsidRDefault="004A7864">
          <w:pPr>
            <w:pStyle w:val="TOC4"/>
            <w:numPr>
              <w:ilvl w:val="2"/>
              <w:numId w:val="47"/>
            </w:numPr>
            <w:tabs>
              <w:tab w:val="left" w:pos="1685"/>
              <w:tab w:val="left" w:leader="dot" w:pos="8903"/>
            </w:tabs>
            <w:ind w:hanging="700"/>
          </w:pPr>
          <w:hyperlink w:anchor="_bookmark119" w:history="1">
            <w:r w:rsidR="00BB1008">
              <w:t>Đặc điểm</w:t>
            </w:r>
            <w:r w:rsidR="00BB1008">
              <w:rPr>
                <w:spacing w:val="-4"/>
              </w:rPr>
              <w:t xml:space="preserve"> </w:t>
            </w:r>
            <w:r w:rsidR="00BB1008">
              <w:t>điều</w:t>
            </w:r>
            <w:r w:rsidR="00BB1008">
              <w:rPr>
                <w:spacing w:val="-2"/>
              </w:rPr>
              <w:t xml:space="preserve"> </w:t>
            </w:r>
            <w:r w:rsidR="00BB1008">
              <w:t>trị</w:t>
            </w:r>
            <w:r w:rsidR="00BB1008">
              <w:tab/>
              <w:t>113</w:t>
            </w:r>
          </w:hyperlink>
        </w:p>
        <w:p w:rsidR="00AD56B7" w:rsidRDefault="004A7864">
          <w:pPr>
            <w:pStyle w:val="TOC2"/>
            <w:numPr>
              <w:ilvl w:val="1"/>
              <w:numId w:val="47"/>
            </w:numPr>
            <w:tabs>
              <w:tab w:val="left" w:pos="1296"/>
            </w:tabs>
            <w:spacing w:before="163" w:line="360" w:lineRule="auto"/>
            <w:ind w:right="1127" w:firstLine="0"/>
            <w:jc w:val="both"/>
          </w:pPr>
          <w:hyperlink w:anchor="_bookmark120" w:history="1">
            <w:r w:rsidR="00BB1008">
              <w:t>Kết quả chương trình thí điểm cấp thuốc methadone nhiều ngày cho</w:t>
            </w:r>
          </w:hyperlink>
          <w:hyperlink w:anchor="_bookmark120" w:history="1">
            <w:r w:rsidR="00BB1008">
              <w:t xml:space="preserve"> người bệnh điều trị nghiện các chất dạng thuốc phiện tại địa bàn nghiên</w:t>
            </w:r>
            <w:r w:rsidR="00BB1008">
              <w:rPr>
                <w:spacing w:val="27"/>
              </w:rPr>
              <w:t xml:space="preserve"> </w:t>
            </w:r>
            <w:r w:rsidR="00BB1008">
              <w:t>cứu</w:t>
            </w:r>
          </w:hyperlink>
        </w:p>
        <w:p w:rsidR="00AD56B7" w:rsidRDefault="004A7864">
          <w:pPr>
            <w:pStyle w:val="TOC3"/>
            <w:spacing w:after="20"/>
          </w:pPr>
          <w:hyperlink w:anchor="_bookmark120" w:history="1">
            <w:r w:rsidR="00BB1008">
              <w:rPr>
                <w:spacing w:val="-1"/>
              </w:rPr>
              <w:t>....................................................................................................................</w:t>
            </w:r>
            <w:r w:rsidR="00BB1008">
              <w:rPr>
                <w:spacing w:val="-5"/>
              </w:rPr>
              <w:t xml:space="preserve"> </w:t>
            </w:r>
            <w:r w:rsidR="00BB1008">
              <w:t>115</w:t>
            </w:r>
          </w:hyperlink>
        </w:p>
        <w:p w:rsidR="00AD56B7" w:rsidRDefault="004A7864">
          <w:pPr>
            <w:pStyle w:val="TOC4"/>
            <w:numPr>
              <w:ilvl w:val="2"/>
              <w:numId w:val="47"/>
            </w:numPr>
            <w:tabs>
              <w:tab w:val="left" w:pos="1685"/>
              <w:tab w:val="left" w:leader="dot" w:pos="8903"/>
            </w:tabs>
            <w:spacing w:before="94"/>
            <w:ind w:hanging="700"/>
          </w:pPr>
          <w:hyperlink w:anchor="_bookmark121" w:history="1">
            <w:r w:rsidR="00BB1008">
              <w:t>Tình hình triển khai chương trình cấp thuốc</w:t>
            </w:r>
            <w:r w:rsidR="00BB1008">
              <w:rPr>
                <w:spacing w:val="-16"/>
              </w:rPr>
              <w:t xml:space="preserve"> </w:t>
            </w:r>
            <w:r w:rsidR="00BB1008">
              <w:t>nhiều</w:t>
            </w:r>
            <w:r w:rsidR="00BB1008">
              <w:rPr>
                <w:spacing w:val="-4"/>
              </w:rPr>
              <w:t xml:space="preserve"> </w:t>
            </w:r>
            <w:r w:rsidR="00BB1008">
              <w:t>ngày</w:t>
            </w:r>
            <w:r w:rsidR="00BB1008">
              <w:tab/>
              <w:t>115</w:t>
            </w:r>
          </w:hyperlink>
        </w:p>
        <w:p w:rsidR="00AD56B7" w:rsidRDefault="004A7864">
          <w:pPr>
            <w:pStyle w:val="TOC4"/>
            <w:numPr>
              <w:ilvl w:val="2"/>
              <w:numId w:val="47"/>
            </w:numPr>
            <w:tabs>
              <w:tab w:val="left" w:pos="1716"/>
              <w:tab w:val="left" w:leader="dot" w:pos="8903"/>
            </w:tabs>
            <w:spacing w:line="360" w:lineRule="auto"/>
            <w:ind w:left="984" w:right="1127" w:firstLine="0"/>
          </w:pPr>
          <w:hyperlink w:anchor="_bookmark122" w:history="1">
            <w:r w:rsidR="00BB1008">
              <w:t>Đặc điểm liên quan đến chương trình cấp thuốc methadone nhiều</w:t>
            </w:r>
          </w:hyperlink>
          <w:hyperlink w:anchor="_bookmark122" w:history="1">
            <w:r w:rsidR="00BB1008">
              <w:t xml:space="preserve"> ngày</w:t>
            </w:r>
            <w:r w:rsidR="00BB1008">
              <w:tab/>
              <w:t>117</w:t>
            </w:r>
          </w:hyperlink>
        </w:p>
        <w:p w:rsidR="00AD56B7" w:rsidRDefault="004A7864">
          <w:pPr>
            <w:pStyle w:val="TOC4"/>
            <w:numPr>
              <w:ilvl w:val="2"/>
              <w:numId w:val="47"/>
            </w:numPr>
            <w:tabs>
              <w:tab w:val="left" w:pos="1685"/>
              <w:tab w:val="left" w:leader="dot" w:pos="8903"/>
            </w:tabs>
            <w:spacing w:before="0" w:line="321" w:lineRule="exact"/>
            <w:ind w:hanging="700"/>
          </w:pPr>
          <w:hyperlink w:anchor="_bookmark123" w:history="1">
            <w:r w:rsidR="00BB1008">
              <w:t>Kết quả của chương trình cấp thuốc</w:t>
            </w:r>
            <w:r w:rsidR="00BB1008">
              <w:rPr>
                <w:spacing w:val="-11"/>
              </w:rPr>
              <w:t xml:space="preserve"> </w:t>
            </w:r>
            <w:r w:rsidR="00BB1008">
              <w:t>nhiều ngày</w:t>
            </w:r>
            <w:r w:rsidR="00BB1008">
              <w:tab/>
              <w:t>120</w:t>
            </w:r>
          </w:hyperlink>
        </w:p>
        <w:p w:rsidR="00AD56B7" w:rsidRDefault="004A7864">
          <w:pPr>
            <w:pStyle w:val="TOC4"/>
            <w:numPr>
              <w:ilvl w:val="2"/>
              <w:numId w:val="47"/>
            </w:numPr>
            <w:tabs>
              <w:tab w:val="left" w:pos="1685"/>
              <w:tab w:val="left" w:leader="dot" w:pos="8903"/>
            </w:tabs>
            <w:spacing w:before="163"/>
            <w:ind w:hanging="700"/>
          </w:pPr>
          <w:hyperlink w:anchor="_bookmark124" w:history="1">
            <w:r w:rsidR="00BB1008">
              <w:t>Một số yếu tố liên quan kết quả quả</w:t>
            </w:r>
            <w:r w:rsidR="00BB1008">
              <w:rPr>
                <w:spacing w:val="-11"/>
              </w:rPr>
              <w:t xml:space="preserve"> </w:t>
            </w:r>
            <w:r w:rsidR="00BB1008">
              <w:t>điều</w:t>
            </w:r>
            <w:r w:rsidR="00BB1008">
              <w:rPr>
                <w:spacing w:val="-3"/>
              </w:rPr>
              <w:t xml:space="preserve"> </w:t>
            </w:r>
            <w:r w:rsidR="00BB1008">
              <w:t>trị</w:t>
            </w:r>
            <w:r w:rsidR="00BB1008">
              <w:tab/>
              <w:t>132</w:t>
            </w:r>
          </w:hyperlink>
        </w:p>
        <w:p w:rsidR="00AD56B7" w:rsidRDefault="004A7864">
          <w:pPr>
            <w:pStyle w:val="TOC2"/>
            <w:numPr>
              <w:ilvl w:val="1"/>
              <w:numId w:val="47"/>
            </w:numPr>
            <w:tabs>
              <w:tab w:val="left" w:pos="1259"/>
              <w:tab w:val="left" w:leader="dot" w:pos="8903"/>
            </w:tabs>
            <w:ind w:left="1258" w:hanging="492"/>
          </w:pPr>
          <w:hyperlink w:anchor="_bookmark125" w:history="1">
            <w:r w:rsidR="00BB1008">
              <w:t>Hạn chế của</w:t>
            </w:r>
            <w:r w:rsidR="00BB1008">
              <w:rPr>
                <w:spacing w:val="-6"/>
              </w:rPr>
              <w:t xml:space="preserve"> </w:t>
            </w:r>
            <w:r w:rsidR="00BB1008">
              <w:t>nghiên cứu</w:t>
            </w:r>
            <w:r w:rsidR="00BB1008">
              <w:tab/>
              <w:t>135</w:t>
            </w:r>
          </w:hyperlink>
        </w:p>
        <w:p w:rsidR="00AD56B7" w:rsidRDefault="004A7864">
          <w:pPr>
            <w:pStyle w:val="TOC1"/>
            <w:tabs>
              <w:tab w:val="left" w:leader="dot" w:pos="8903"/>
            </w:tabs>
          </w:pPr>
          <w:hyperlink w:anchor="_bookmark126" w:history="1">
            <w:r w:rsidR="00BB1008">
              <w:t>KẾT</w:t>
            </w:r>
            <w:r w:rsidR="00BB1008">
              <w:rPr>
                <w:spacing w:val="-2"/>
              </w:rPr>
              <w:t xml:space="preserve"> </w:t>
            </w:r>
            <w:r w:rsidR="00BB1008">
              <w:t>LUẬN</w:t>
            </w:r>
            <w:r w:rsidR="00BB1008">
              <w:tab/>
              <w:t>137</w:t>
            </w:r>
          </w:hyperlink>
        </w:p>
        <w:p w:rsidR="00AD56B7" w:rsidRDefault="004A7864">
          <w:pPr>
            <w:pStyle w:val="TOC1"/>
            <w:tabs>
              <w:tab w:val="left" w:leader="dot" w:pos="8903"/>
            </w:tabs>
            <w:spacing w:before="161"/>
          </w:pPr>
          <w:hyperlink w:anchor="_bookmark127" w:history="1">
            <w:r w:rsidR="00BB1008">
              <w:t>KHUYẾN</w:t>
            </w:r>
            <w:r w:rsidR="00BB1008">
              <w:rPr>
                <w:spacing w:val="-3"/>
              </w:rPr>
              <w:t xml:space="preserve"> </w:t>
            </w:r>
            <w:r w:rsidR="00BB1008">
              <w:t>NGHỊ</w:t>
            </w:r>
            <w:r w:rsidR="00BB1008">
              <w:tab/>
              <w:t>139</w:t>
            </w:r>
          </w:hyperlink>
        </w:p>
      </w:sdtContent>
    </w:sdt>
    <w:p w:rsidR="00AD56B7" w:rsidRDefault="00AD56B7">
      <w:pPr>
        <w:sectPr w:rsidR="00AD56B7">
          <w:type w:val="continuous"/>
          <w:pgSz w:w="11910" w:h="16850"/>
          <w:pgMar w:top="1610" w:right="0" w:bottom="1763" w:left="1440" w:header="720" w:footer="720" w:gutter="0"/>
          <w:cols w:space="720"/>
        </w:sectPr>
      </w:pPr>
    </w:p>
    <w:p w:rsidR="00AD56B7" w:rsidRDefault="00BB1008">
      <w:pPr>
        <w:pStyle w:val="BodyText"/>
        <w:tabs>
          <w:tab w:val="left" w:pos="8927"/>
        </w:tabs>
        <w:spacing w:before="163" w:line="360" w:lineRule="auto"/>
        <w:ind w:left="545" w:right="1128"/>
      </w:pPr>
      <w:r>
        <w:lastRenderedPageBreak/>
        <w:t>DANH</w:t>
      </w:r>
      <w:r>
        <w:rPr>
          <w:spacing w:val="52"/>
        </w:rPr>
        <w:t xml:space="preserve"> </w:t>
      </w:r>
      <w:r>
        <w:t>MỤC</w:t>
      </w:r>
      <w:r>
        <w:rPr>
          <w:spacing w:val="55"/>
        </w:rPr>
        <w:t xml:space="preserve"> </w:t>
      </w:r>
      <w:r>
        <w:t>CÁC</w:t>
      </w:r>
      <w:r>
        <w:rPr>
          <w:spacing w:val="56"/>
        </w:rPr>
        <w:t xml:space="preserve"> </w:t>
      </w:r>
      <w:r>
        <w:t>CÔNG</w:t>
      </w:r>
      <w:r>
        <w:rPr>
          <w:spacing w:val="52"/>
        </w:rPr>
        <w:t xml:space="preserve"> </w:t>
      </w:r>
      <w:r>
        <w:t>TRÌNH</w:t>
      </w:r>
      <w:r>
        <w:rPr>
          <w:spacing w:val="55"/>
        </w:rPr>
        <w:t xml:space="preserve"> </w:t>
      </w:r>
      <w:r>
        <w:t>NGHIÊN</w:t>
      </w:r>
      <w:r>
        <w:rPr>
          <w:spacing w:val="52"/>
        </w:rPr>
        <w:t xml:space="preserve"> </w:t>
      </w:r>
      <w:r>
        <w:t>CỨU</w:t>
      </w:r>
      <w:r>
        <w:rPr>
          <w:spacing w:val="52"/>
        </w:rPr>
        <w:t xml:space="preserve"> </w:t>
      </w:r>
      <w:r>
        <w:t>CỦA</w:t>
      </w:r>
      <w:r>
        <w:rPr>
          <w:spacing w:val="55"/>
        </w:rPr>
        <w:t xml:space="preserve"> </w:t>
      </w:r>
      <w:r>
        <w:t>TÁC</w:t>
      </w:r>
      <w:r>
        <w:rPr>
          <w:spacing w:val="53"/>
        </w:rPr>
        <w:t xml:space="preserve"> </w:t>
      </w:r>
      <w:r>
        <w:t>GIẢ</w:t>
      </w:r>
      <w:r>
        <w:tab/>
      </w:r>
      <w:r>
        <w:rPr>
          <w:spacing w:val="-8"/>
        </w:rPr>
        <w:t xml:space="preserve">ĐÃ </w:t>
      </w:r>
      <w:r>
        <w:t>CÔNG BỐ CÓ LIÊN QUAN ĐẾN LUẬN</w:t>
      </w:r>
      <w:r>
        <w:rPr>
          <w:spacing w:val="-2"/>
        </w:rPr>
        <w:t xml:space="preserve"> </w:t>
      </w:r>
      <w:r>
        <w:t>ÁN</w:t>
      </w:r>
    </w:p>
    <w:p w:rsidR="00AD56B7" w:rsidRDefault="00BB1008">
      <w:pPr>
        <w:pStyle w:val="BodyText"/>
        <w:spacing w:line="360" w:lineRule="auto"/>
        <w:ind w:left="545" w:right="6957"/>
      </w:pPr>
      <w:r>
        <w:t>TÀI LIỆU THAM KHẢO PHỤ LỤC</w:t>
      </w:r>
    </w:p>
    <w:p w:rsidR="00AD56B7" w:rsidRDefault="00AD56B7">
      <w:pPr>
        <w:spacing w:line="360" w:lineRule="auto"/>
        <w:sectPr w:rsidR="00AD56B7">
          <w:type w:val="continuous"/>
          <w:pgSz w:w="11910" w:h="16850"/>
          <w:pgMar w:top="1600" w:right="0" w:bottom="280" w:left="1440" w:header="720" w:footer="720" w:gutter="0"/>
          <w:cols w:space="720"/>
        </w:sectPr>
      </w:pPr>
    </w:p>
    <w:p w:rsidR="00AD56B7" w:rsidRDefault="00BB1008">
      <w:pPr>
        <w:pStyle w:val="Heading3"/>
        <w:spacing w:before="99"/>
        <w:ind w:left="3101"/>
      </w:pPr>
      <w:r>
        <w:lastRenderedPageBreak/>
        <w:t>DANH MỤC CHỮ VIẾT TẮT</w:t>
      </w:r>
    </w:p>
    <w:p w:rsidR="00AD56B7" w:rsidRDefault="00AD56B7">
      <w:pPr>
        <w:pStyle w:val="BodyText"/>
        <w:rPr>
          <w:b/>
          <w:sz w:val="20"/>
        </w:rPr>
      </w:pPr>
    </w:p>
    <w:p w:rsidR="00AD56B7" w:rsidRDefault="00AD56B7">
      <w:pPr>
        <w:pStyle w:val="BodyText"/>
        <w:rPr>
          <w:b/>
          <w:sz w:val="20"/>
        </w:rPr>
      </w:pPr>
    </w:p>
    <w:p w:rsidR="00AD56B7" w:rsidRDefault="00AD56B7">
      <w:pPr>
        <w:pStyle w:val="BodyText"/>
        <w:spacing w:before="1" w:after="1"/>
        <w:rPr>
          <w:b/>
          <w:sz w:val="13"/>
        </w:rPr>
      </w:pPr>
    </w:p>
    <w:tbl>
      <w:tblPr>
        <w:tblW w:w="0" w:type="auto"/>
        <w:tblInd w:w="471" w:type="dxa"/>
        <w:tblLayout w:type="fixed"/>
        <w:tblCellMar>
          <w:left w:w="0" w:type="dxa"/>
          <w:right w:w="0" w:type="dxa"/>
        </w:tblCellMar>
        <w:tblLook w:val="01E0" w:firstRow="1" w:lastRow="1" w:firstColumn="1" w:lastColumn="1" w:noHBand="0" w:noVBand="0"/>
      </w:tblPr>
      <w:tblGrid>
        <w:gridCol w:w="1074"/>
        <w:gridCol w:w="1924"/>
        <w:gridCol w:w="5959"/>
      </w:tblGrid>
      <w:tr w:rsidR="00AD56B7">
        <w:trPr>
          <w:trHeight w:val="484"/>
        </w:trPr>
        <w:tc>
          <w:tcPr>
            <w:tcW w:w="1074" w:type="dxa"/>
            <w:tcBorders>
              <w:top w:val="single" w:sz="4" w:space="0" w:color="000000"/>
              <w:bottom w:val="single" w:sz="4" w:space="0" w:color="000000"/>
            </w:tcBorders>
          </w:tcPr>
          <w:p w:rsidR="00AD56B7" w:rsidRDefault="00BB1008">
            <w:pPr>
              <w:pStyle w:val="TableParagraph"/>
              <w:ind w:left="405"/>
              <w:rPr>
                <w:b/>
                <w:sz w:val="28"/>
              </w:rPr>
            </w:pPr>
            <w:r>
              <w:rPr>
                <w:b/>
                <w:sz w:val="28"/>
              </w:rPr>
              <w:t>TT</w:t>
            </w:r>
          </w:p>
        </w:tc>
        <w:tc>
          <w:tcPr>
            <w:tcW w:w="1924" w:type="dxa"/>
            <w:tcBorders>
              <w:top w:val="single" w:sz="4" w:space="0" w:color="000000"/>
              <w:bottom w:val="single" w:sz="4" w:space="0" w:color="000000"/>
            </w:tcBorders>
          </w:tcPr>
          <w:p w:rsidR="00AD56B7" w:rsidRDefault="00BB1008">
            <w:pPr>
              <w:pStyle w:val="TableParagraph"/>
              <w:ind w:right="197"/>
              <w:jc w:val="right"/>
              <w:rPr>
                <w:b/>
                <w:sz w:val="28"/>
              </w:rPr>
            </w:pPr>
            <w:r>
              <w:rPr>
                <w:b/>
                <w:sz w:val="28"/>
              </w:rPr>
              <w:t>Phần viết tắt</w:t>
            </w:r>
          </w:p>
        </w:tc>
        <w:tc>
          <w:tcPr>
            <w:tcW w:w="5959" w:type="dxa"/>
            <w:tcBorders>
              <w:top w:val="single" w:sz="4" w:space="0" w:color="000000"/>
              <w:bottom w:val="single" w:sz="4" w:space="0" w:color="000000"/>
            </w:tcBorders>
          </w:tcPr>
          <w:p w:rsidR="00AD56B7" w:rsidRDefault="00BB1008">
            <w:pPr>
              <w:pStyle w:val="TableParagraph"/>
              <w:ind w:left="2014"/>
              <w:rPr>
                <w:b/>
                <w:sz w:val="28"/>
              </w:rPr>
            </w:pPr>
            <w:r>
              <w:rPr>
                <w:b/>
                <w:sz w:val="28"/>
              </w:rPr>
              <w:t>Phần viết đầy đủ</w:t>
            </w:r>
          </w:p>
        </w:tc>
      </w:tr>
      <w:tr w:rsidR="00AD56B7">
        <w:trPr>
          <w:trHeight w:val="883"/>
        </w:trPr>
        <w:tc>
          <w:tcPr>
            <w:tcW w:w="1074" w:type="dxa"/>
            <w:tcBorders>
              <w:top w:val="single" w:sz="4" w:space="0" w:color="000000"/>
            </w:tcBorders>
          </w:tcPr>
          <w:p w:rsidR="00AD56B7" w:rsidRDefault="00BB1008">
            <w:pPr>
              <w:pStyle w:val="TableParagraph"/>
              <w:spacing w:line="315" w:lineRule="exact"/>
              <w:ind w:right="290"/>
              <w:jc w:val="right"/>
              <w:rPr>
                <w:sz w:val="28"/>
              </w:rPr>
            </w:pPr>
            <w:r>
              <w:rPr>
                <w:sz w:val="28"/>
              </w:rPr>
              <w:t>1</w:t>
            </w:r>
          </w:p>
        </w:tc>
        <w:tc>
          <w:tcPr>
            <w:tcW w:w="1924" w:type="dxa"/>
            <w:tcBorders>
              <w:top w:val="single" w:sz="4" w:space="0" w:color="000000"/>
            </w:tcBorders>
          </w:tcPr>
          <w:p w:rsidR="00AD56B7" w:rsidRDefault="00BB1008">
            <w:pPr>
              <w:pStyle w:val="TableParagraph"/>
              <w:spacing w:line="315" w:lineRule="exact"/>
              <w:ind w:left="406"/>
              <w:rPr>
                <w:sz w:val="28"/>
              </w:rPr>
            </w:pPr>
            <w:r>
              <w:rPr>
                <w:sz w:val="28"/>
              </w:rPr>
              <w:t>AIDS</w:t>
            </w:r>
          </w:p>
        </w:tc>
        <w:tc>
          <w:tcPr>
            <w:tcW w:w="5959" w:type="dxa"/>
            <w:tcBorders>
              <w:top w:val="single" w:sz="4" w:space="0" w:color="000000"/>
            </w:tcBorders>
          </w:tcPr>
          <w:p w:rsidR="00AD56B7" w:rsidRDefault="00BB1008">
            <w:pPr>
              <w:pStyle w:val="TableParagraph"/>
              <w:spacing w:line="315" w:lineRule="exact"/>
              <w:ind w:left="199"/>
              <w:rPr>
                <w:sz w:val="28"/>
              </w:rPr>
            </w:pPr>
            <w:r>
              <w:rPr>
                <w:sz w:val="28"/>
              </w:rPr>
              <w:t>Acquired Immune Deficiency Syndrome</w:t>
            </w:r>
            <w:r>
              <w:rPr>
                <w:spacing w:val="59"/>
                <w:sz w:val="28"/>
              </w:rPr>
              <w:t xml:space="preserve"> </w:t>
            </w:r>
            <w:r>
              <w:rPr>
                <w:sz w:val="28"/>
              </w:rPr>
              <w:t>(Hội</w:t>
            </w:r>
          </w:p>
          <w:p w:rsidR="00AD56B7" w:rsidRDefault="00BB1008">
            <w:pPr>
              <w:pStyle w:val="TableParagraph"/>
              <w:spacing w:before="160"/>
              <w:ind w:left="199"/>
              <w:rPr>
                <w:sz w:val="28"/>
              </w:rPr>
            </w:pPr>
            <w:r>
              <w:rPr>
                <w:sz w:val="28"/>
              </w:rPr>
              <w:t>chứng suy giảm miễn dịch mắc phải)</w:t>
            </w:r>
          </w:p>
        </w:tc>
      </w:tr>
      <w:tr w:rsidR="00AD56B7">
        <w:trPr>
          <w:trHeight w:val="483"/>
        </w:trPr>
        <w:tc>
          <w:tcPr>
            <w:tcW w:w="1074" w:type="dxa"/>
          </w:tcPr>
          <w:p w:rsidR="00AD56B7" w:rsidRDefault="00BB1008">
            <w:pPr>
              <w:pStyle w:val="TableParagraph"/>
              <w:spacing w:before="74"/>
              <w:ind w:left="592"/>
              <w:rPr>
                <w:sz w:val="28"/>
              </w:rPr>
            </w:pPr>
            <w:r>
              <w:rPr>
                <w:sz w:val="28"/>
              </w:rPr>
              <w:t>2</w:t>
            </w:r>
          </w:p>
        </w:tc>
        <w:tc>
          <w:tcPr>
            <w:tcW w:w="1924" w:type="dxa"/>
          </w:tcPr>
          <w:p w:rsidR="00AD56B7" w:rsidRDefault="00BB1008">
            <w:pPr>
              <w:pStyle w:val="TableParagraph"/>
              <w:spacing w:before="74"/>
              <w:ind w:left="497"/>
              <w:rPr>
                <w:sz w:val="28"/>
              </w:rPr>
            </w:pPr>
            <w:r>
              <w:rPr>
                <w:sz w:val="28"/>
              </w:rPr>
              <w:t>ARV</w:t>
            </w:r>
          </w:p>
        </w:tc>
        <w:tc>
          <w:tcPr>
            <w:tcW w:w="5959" w:type="dxa"/>
          </w:tcPr>
          <w:p w:rsidR="00AD56B7" w:rsidRDefault="004A7864">
            <w:pPr>
              <w:pStyle w:val="TableParagraph"/>
              <w:spacing w:before="74"/>
              <w:ind w:left="199"/>
              <w:rPr>
                <w:sz w:val="28"/>
              </w:rPr>
            </w:pPr>
            <w:hyperlink r:id="rId10">
              <w:r w:rsidR="00BB1008">
                <w:rPr>
                  <w:sz w:val="28"/>
                </w:rPr>
                <w:t xml:space="preserve">Antiretroviral </w:t>
              </w:r>
            </w:hyperlink>
            <w:r w:rsidR="00BB1008">
              <w:rPr>
                <w:sz w:val="28"/>
              </w:rPr>
              <w:t>(Thuốc kháng vi rút)</w:t>
            </w:r>
          </w:p>
        </w:tc>
      </w:tr>
      <w:tr w:rsidR="00AD56B7">
        <w:trPr>
          <w:trHeight w:val="1448"/>
        </w:trPr>
        <w:tc>
          <w:tcPr>
            <w:tcW w:w="1074" w:type="dxa"/>
          </w:tcPr>
          <w:p w:rsidR="00AD56B7" w:rsidRDefault="00BB1008">
            <w:pPr>
              <w:pStyle w:val="TableParagraph"/>
              <w:spacing w:before="75"/>
              <w:ind w:left="592"/>
              <w:rPr>
                <w:sz w:val="28"/>
              </w:rPr>
            </w:pPr>
            <w:r>
              <w:rPr>
                <w:sz w:val="28"/>
              </w:rPr>
              <w:t>3</w:t>
            </w:r>
          </w:p>
        </w:tc>
        <w:tc>
          <w:tcPr>
            <w:tcW w:w="1924" w:type="dxa"/>
          </w:tcPr>
          <w:p w:rsidR="00AD56B7" w:rsidRDefault="00BB1008">
            <w:pPr>
              <w:pStyle w:val="TableParagraph"/>
              <w:spacing w:before="75"/>
              <w:ind w:left="497"/>
              <w:rPr>
                <w:sz w:val="28"/>
              </w:rPr>
            </w:pPr>
            <w:r>
              <w:rPr>
                <w:sz w:val="28"/>
              </w:rPr>
              <w:t>ATS</w:t>
            </w:r>
          </w:p>
        </w:tc>
        <w:tc>
          <w:tcPr>
            <w:tcW w:w="5959" w:type="dxa"/>
          </w:tcPr>
          <w:p w:rsidR="00AD56B7" w:rsidRDefault="00BB1008">
            <w:pPr>
              <w:pStyle w:val="TableParagraph"/>
              <w:spacing w:before="75"/>
              <w:ind w:left="199"/>
              <w:rPr>
                <w:sz w:val="28"/>
              </w:rPr>
            </w:pPr>
            <w:r>
              <w:rPr>
                <w:sz w:val="28"/>
              </w:rPr>
              <w:t>Amphetamine Type Stimulant (các chất kích thích</w:t>
            </w:r>
          </w:p>
          <w:p w:rsidR="00AD56B7" w:rsidRDefault="00BB1008">
            <w:pPr>
              <w:pStyle w:val="TableParagraph"/>
              <w:spacing w:before="3" w:line="480" w:lineRule="atLeast"/>
              <w:ind w:left="199"/>
              <w:rPr>
                <w:sz w:val="28"/>
              </w:rPr>
            </w:pPr>
            <w:r>
              <w:rPr>
                <w:sz w:val="28"/>
              </w:rPr>
              <w:t>thần kinh nhóm Amphetamine, còn gọi là ma túy tổng hợp)</w:t>
            </w:r>
          </w:p>
        </w:tc>
      </w:tr>
      <w:tr w:rsidR="00AD56B7">
        <w:trPr>
          <w:trHeight w:val="483"/>
        </w:trPr>
        <w:tc>
          <w:tcPr>
            <w:tcW w:w="1074" w:type="dxa"/>
          </w:tcPr>
          <w:p w:rsidR="00AD56B7" w:rsidRDefault="00BB1008">
            <w:pPr>
              <w:pStyle w:val="TableParagraph"/>
              <w:spacing w:before="74"/>
              <w:ind w:left="592"/>
              <w:rPr>
                <w:sz w:val="28"/>
              </w:rPr>
            </w:pPr>
            <w:r>
              <w:rPr>
                <w:sz w:val="28"/>
              </w:rPr>
              <w:t>4</w:t>
            </w:r>
          </w:p>
        </w:tc>
        <w:tc>
          <w:tcPr>
            <w:tcW w:w="1924" w:type="dxa"/>
          </w:tcPr>
          <w:p w:rsidR="00AD56B7" w:rsidRDefault="00BB1008">
            <w:pPr>
              <w:pStyle w:val="TableParagraph"/>
              <w:spacing w:before="74"/>
              <w:ind w:left="497"/>
              <w:rPr>
                <w:sz w:val="28"/>
              </w:rPr>
            </w:pPr>
            <w:r>
              <w:rPr>
                <w:sz w:val="28"/>
              </w:rPr>
              <w:t>BYT</w:t>
            </w:r>
          </w:p>
        </w:tc>
        <w:tc>
          <w:tcPr>
            <w:tcW w:w="5959" w:type="dxa"/>
          </w:tcPr>
          <w:p w:rsidR="00AD56B7" w:rsidRDefault="00BB1008">
            <w:pPr>
              <w:pStyle w:val="TableParagraph"/>
              <w:spacing w:before="74"/>
              <w:ind w:left="199"/>
              <w:rPr>
                <w:sz w:val="28"/>
              </w:rPr>
            </w:pPr>
            <w:r>
              <w:rPr>
                <w:sz w:val="28"/>
              </w:rPr>
              <w:t>Bộ Y tế</w:t>
            </w:r>
          </w:p>
        </w:tc>
      </w:tr>
      <w:tr w:rsidR="00AD56B7">
        <w:trPr>
          <w:trHeight w:val="507"/>
        </w:trPr>
        <w:tc>
          <w:tcPr>
            <w:tcW w:w="1074" w:type="dxa"/>
          </w:tcPr>
          <w:p w:rsidR="00AD56B7" w:rsidRDefault="00BB1008">
            <w:pPr>
              <w:pStyle w:val="TableParagraph"/>
              <w:spacing w:before="75"/>
              <w:ind w:left="592"/>
              <w:rPr>
                <w:sz w:val="28"/>
              </w:rPr>
            </w:pPr>
            <w:r>
              <w:rPr>
                <w:sz w:val="28"/>
              </w:rPr>
              <w:t>5</w:t>
            </w:r>
          </w:p>
        </w:tc>
        <w:tc>
          <w:tcPr>
            <w:tcW w:w="1924" w:type="dxa"/>
          </w:tcPr>
          <w:p w:rsidR="00AD56B7" w:rsidRDefault="00BB1008">
            <w:pPr>
              <w:pStyle w:val="TableParagraph"/>
              <w:spacing w:before="75"/>
              <w:ind w:left="497"/>
              <w:rPr>
                <w:sz w:val="28"/>
              </w:rPr>
            </w:pPr>
            <w:r>
              <w:rPr>
                <w:sz w:val="28"/>
              </w:rPr>
              <w:t>BKT</w:t>
            </w:r>
          </w:p>
        </w:tc>
        <w:tc>
          <w:tcPr>
            <w:tcW w:w="5959" w:type="dxa"/>
          </w:tcPr>
          <w:p w:rsidR="00AD56B7" w:rsidRDefault="00BB1008">
            <w:pPr>
              <w:pStyle w:val="TableParagraph"/>
              <w:spacing w:before="75"/>
              <w:ind w:left="199"/>
              <w:rPr>
                <w:sz w:val="28"/>
              </w:rPr>
            </w:pPr>
            <w:r>
              <w:rPr>
                <w:sz w:val="28"/>
              </w:rPr>
              <w:t>Bơm kim tiêm</w:t>
            </w:r>
          </w:p>
        </w:tc>
      </w:tr>
      <w:tr w:rsidR="00AD56B7">
        <w:trPr>
          <w:trHeight w:val="541"/>
        </w:trPr>
        <w:tc>
          <w:tcPr>
            <w:tcW w:w="1074" w:type="dxa"/>
          </w:tcPr>
          <w:p w:rsidR="00AD56B7" w:rsidRDefault="00BB1008">
            <w:pPr>
              <w:pStyle w:val="TableParagraph"/>
              <w:spacing w:before="98"/>
              <w:ind w:left="592"/>
              <w:rPr>
                <w:sz w:val="28"/>
              </w:rPr>
            </w:pPr>
            <w:r>
              <w:rPr>
                <w:sz w:val="28"/>
              </w:rPr>
              <w:t>6</w:t>
            </w:r>
          </w:p>
        </w:tc>
        <w:tc>
          <w:tcPr>
            <w:tcW w:w="1924" w:type="dxa"/>
          </w:tcPr>
          <w:p w:rsidR="00AD56B7" w:rsidRDefault="00BB1008">
            <w:pPr>
              <w:pStyle w:val="TableParagraph"/>
              <w:spacing w:before="98"/>
              <w:ind w:left="497"/>
              <w:rPr>
                <w:sz w:val="28"/>
              </w:rPr>
            </w:pPr>
            <w:r>
              <w:rPr>
                <w:sz w:val="28"/>
              </w:rPr>
              <w:t>BCS</w:t>
            </w:r>
          </w:p>
        </w:tc>
        <w:tc>
          <w:tcPr>
            <w:tcW w:w="5959" w:type="dxa"/>
          </w:tcPr>
          <w:p w:rsidR="00AD56B7" w:rsidRDefault="00BB1008">
            <w:pPr>
              <w:pStyle w:val="TableParagraph"/>
              <w:spacing w:before="98"/>
              <w:ind w:left="199"/>
              <w:rPr>
                <w:sz w:val="28"/>
              </w:rPr>
            </w:pPr>
            <w:r>
              <w:rPr>
                <w:sz w:val="28"/>
              </w:rPr>
              <w:t>Bao cao su</w:t>
            </w:r>
          </w:p>
        </w:tc>
      </w:tr>
      <w:tr w:rsidR="00AD56B7">
        <w:trPr>
          <w:trHeight w:val="518"/>
        </w:trPr>
        <w:tc>
          <w:tcPr>
            <w:tcW w:w="1074" w:type="dxa"/>
          </w:tcPr>
          <w:p w:rsidR="00AD56B7" w:rsidRDefault="00BB1008">
            <w:pPr>
              <w:pStyle w:val="TableParagraph"/>
              <w:spacing w:before="109"/>
              <w:ind w:left="592"/>
              <w:rPr>
                <w:sz w:val="28"/>
              </w:rPr>
            </w:pPr>
            <w:r>
              <w:rPr>
                <w:sz w:val="28"/>
              </w:rPr>
              <w:t>7</w:t>
            </w:r>
          </w:p>
        </w:tc>
        <w:tc>
          <w:tcPr>
            <w:tcW w:w="1924" w:type="dxa"/>
          </w:tcPr>
          <w:p w:rsidR="00AD56B7" w:rsidRDefault="00BB1008">
            <w:pPr>
              <w:pStyle w:val="TableParagraph"/>
              <w:spacing w:before="109"/>
              <w:ind w:left="497"/>
              <w:rPr>
                <w:sz w:val="28"/>
              </w:rPr>
            </w:pPr>
            <w:r>
              <w:rPr>
                <w:sz w:val="28"/>
              </w:rPr>
              <w:t>CDTP</w:t>
            </w:r>
          </w:p>
        </w:tc>
        <w:tc>
          <w:tcPr>
            <w:tcW w:w="5959" w:type="dxa"/>
          </w:tcPr>
          <w:p w:rsidR="00AD56B7" w:rsidRDefault="00BB1008">
            <w:pPr>
              <w:pStyle w:val="TableParagraph"/>
              <w:spacing w:before="109"/>
              <w:ind w:left="199"/>
              <w:rPr>
                <w:sz w:val="28"/>
              </w:rPr>
            </w:pPr>
            <w:r>
              <w:rPr>
                <w:sz w:val="28"/>
              </w:rPr>
              <w:t>Chất dạng thuốc phiện</w:t>
            </w:r>
          </w:p>
        </w:tc>
      </w:tr>
      <w:tr w:rsidR="00AD56B7">
        <w:trPr>
          <w:trHeight w:val="483"/>
        </w:trPr>
        <w:tc>
          <w:tcPr>
            <w:tcW w:w="1074" w:type="dxa"/>
          </w:tcPr>
          <w:p w:rsidR="00AD56B7" w:rsidRDefault="00BB1008">
            <w:pPr>
              <w:pStyle w:val="TableParagraph"/>
              <w:spacing w:before="76"/>
              <w:ind w:left="592"/>
              <w:rPr>
                <w:sz w:val="28"/>
              </w:rPr>
            </w:pPr>
            <w:r>
              <w:rPr>
                <w:sz w:val="28"/>
              </w:rPr>
              <w:t>8</w:t>
            </w:r>
          </w:p>
        </w:tc>
        <w:tc>
          <w:tcPr>
            <w:tcW w:w="1924" w:type="dxa"/>
          </w:tcPr>
          <w:p w:rsidR="00AD56B7" w:rsidRDefault="00BB1008">
            <w:pPr>
              <w:pStyle w:val="TableParagraph"/>
              <w:spacing w:before="76"/>
              <w:ind w:left="497"/>
              <w:rPr>
                <w:sz w:val="28"/>
              </w:rPr>
            </w:pPr>
            <w:r>
              <w:rPr>
                <w:sz w:val="28"/>
              </w:rPr>
              <w:t>CSĐT</w:t>
            </w:r>
          </w:p>
        </w:tc>
        <w:tc>
          <w:tcPr>
            <w:tcW w:w="5959" w:type="dxa"/>
          </w:tcPr>
          <w:p w:rsidR="00AD56B7" w:rsidRDefault="00BB1008">
            <w:pPr>
              <w:pStyle w:val="TableParagraph"/>
              <w:spacing w:before="76"/>
              <w:ind w:left="199"/>
              <w:rPr>
                <w:sz w:val="28"/>
              </w:rPr>
            </w:pPr>
            <w:r>
              <w:rPr>
                <w:sz w:val="28"/>
              </w:rPr>
              <w:t>Cơ sở điều trị</w:t>
            </w:r>
          </w:p>
        </w:tc>
      </w:tr>
      <w:tr w:rsidR="00AD56B7">
        <w:trPr>
          <w:trHeight w:val="482"/>
        </w:trPr>
        <w:tc>
          <w:tcPr>
            <w:tcW w:w="1074" w:type="dxa"/>
          </w:tcPr>
          <w:p w:rsidR="00AD56B7" w:rsidRDefault="00BB1008">
            <w:pPr>
              <w:pStyle w:val="TableParagraph"/>
              <w:spacing w:before="74"/>
              <w:ind w:left="592"/>
              <w:rPr>
                <w:sz w:val="28"/>
              </w:rPr>
            </w:pPr>
            <w:r>
              <w:rPr>
                <w:sz w:val="28"/>
              </w:rPr>
              <w:t>9</w:t>
            </w:r>
          </w:p>
        </w:tc>
        <w:tc>
          <w:tcPr>
            <w:tcW w:w="1924" w:type="dxa"/>
          </w:tcPr>
          <w:p w:rsidR="00AD56B7" w:rsidRDefault="00BB1008">
            <w:pPr>
              <w:pStyle w:val="TableParagraph"/>
              <w:spacing w:before="74"/>
              <w:ind w:left="497"/>
              <w:rPr>
                <w:sz w:val="28"/>
              </w:rPr>
            </w:pPr>
            <w:r>
              <w:rPr>
                <w:sz w:val="28"/>
              </w:rPr>
              <w:t>CSCP</w:t>
            </w:r>
          </w:p>
        </w:tc>
        <w:tc>
          <w:tcPr>
            <w:tcW w:w="5959" w:type="dxa"/>
          </w:tcPr>
          <w:p w:rsidR="00AD56B7" w:rsidRDefault="00BB1008">
            <w:pPr>
              <w:pStyle w:val="TableParagraph"/>
              <w:spacing w:before="74"/>
              <w:ind w:left="199"/>
              <w:rPr>
                <w:sz w:val="28"/>
              </w:rPr>
            </w:pPr>
            <w:r>
              <w:rPr>
                <w:sz w:val="28"/>
              </w:rPr>
              <w:t>Cơ sở cấp phát</w:t>
            </w:r>
          </w:p>
        </w:tc>
      </w:tr>
      <w:tr w:rsidR="00AD56B7">
        <w:trPr>
          <w:trHeight w:val="482"/>
        </w:trPr>
        <w:tc>
          <w:tcPr>
            <w:tcW w:w="1074" w:type="dxa"/>
          </w:tcPr>
          <w:p w:rsidR="00AD56B7" w:rsidRDefault="00BB1008">
            <w:pPr>
              <w:pStyle w:val="TableParagraph"/>
              <w:spacing w:before="74"/>
              <w:ind w:right="196"/>
              <w:jc w:val="right"/>
              <w:rPr>
                <w:sz w:val="28"/>
              </w:rPr>
            </w:pPr>
            <w:r>
              <w:rPr>
                <w:sz w:val="28"/>
              </w:rPr>
              <w:t>10</w:t>
            </w:r>
          </w:p>
        </w:tc>
        <w:tc>
          <w:tcPr>
            <w:tcW w:w="1924" w:type="dxa"/>
          </w:tcPr>
          <w:p w:rsidR="00AD56B7" w:rsidRDefault="00BB1008">
            <w:pPr>
              <w:pStyle w:val="TableParagraph"/>
              <w:spacing w:before="74"/>
              <w:ind w:left="497"/>
              <w:rPr>
                <w:sz w:val="28"/>
              </w:rPr>
            </w:pPr>
            <w:r>
              <w:rPr>
                <w:sz w:val="28"/>
              </w:rPr>
              <w:t>CLCS</w:t>
            </w:r>
          </w:p>
        </w:tc>
        <w:tc>
          <w:tcPr>
            <w:tcW w:w="5959" w:type="dxa"/>
          </w:tcPr>
          <w:p w:rsidR="00AD56B7" w:rsidRDefault="00BB1008">
            <w:pPr>
              <w:pStyle w:val="TableParagraph"/>
              <w:spacing w:before="74"/>
              <w:ind w:left="199"/>
              <w:rPr>
                <w:sz w:val="28"/>
              </w:rPr>
            </w:pPr>
            <w:r>
              <w:rPr>
                <w:sz w:val="28"/>
              </w:rPr>
              <w:t>Chất lượng cuộc sống</w:t>
            </w:r>
          </w:p>
        </w:tc>
      </w:tr>
      <w:tr w:rsidR="00AD56B7">
        <w:trPr>
          <w:trHeight w:val="482"/>
        </w:trPr>
        <w:tc>
          <w:tcPr>
            <w:tcW w:w="1074" w:type="dxa"/>
          </w:tcPr>
          <w:p w:rsidR="00AD56B7" w:rsidRDefault="00BB1008">
            <w:pPr>
              <w:pStyle w:val="TableParagraph"/>
              <w:spacing w:before="74"/>
              <w:ind w:right="196"/>
              <w:jc w:val="right"/>
              <w:rPr>
                <w:sz w:val="28"/>
              </w:rPr>
            </w:pPr>
            <w:r>
              <w:rPr>
                <w:sz w:val="28"/>
              </w:rPr>
              <w:t>11</w:t>
            </w:r>
          </w:p>
        </w:tc>
        <w:tc>
          <w:tcPr>
            <w:tcW w:w="1924" w:type="dxa"/>
          </w:tcPr>
          <w:p w:rsidR="00AD56B7" w:rsidRDefault="00BB1008">
            <w:pPr>
              <w:pStyle w:val="TableParagraph"/>
              <w:spacing w:before="74"/>
              <w:ind w:left="497"/>
              <w:rPr>
                <w:sz w:val="28"/>
              </w:rPr>
            </w:pPr>
            <w:r>
              <w:rPr>
                <w:sz w:val="28"/>
              </w:rPr>
              <w:t>CTNN</w:t>
            </w:r>
          </w:p>
        </w:tc>
        <w:tc>
          <w:tcPr>
            <w:tcW w:w="5959" w:type="dxa"/>
          </w:tcPr>
          <w:p w:rsidR="00AD56B7" w:rsidRDefault="00BB1008">
            <w:pPr>
              <w:pStyle w:val="TableParagraph"/>
              <w:spacing w:before="74"/>
              <w:ind w:left="199"/>
              <w:rPr>
                <w:sz w:val="28"/>
              </w:rPr>
            </w:pPr>
            <w:r>
              <w:rPr>
                <w:sz w:val="28"/>
              </w:rPr>
              <w:t>Cấp thuốc nhiều ngày</w:t>
            </w:r>
          </w:p>
        </w:tc>
      </w:tr>
      <w:tr w:rsidR="00AD56B7">
        <w:trPr>
          <w:trHeight w:val="483"/>
        </w:trPr>
        <w:tc>
          <w:tcPr>
            <w:tcW w:w="1074" w:type="dxa"/>
          </w:tcPr>
          <w:p w:rsidR="00AD56B7" w:rsidRDefault="00BB1008">
            <w:pPr>
              <w:pStyle w:val="TableParagraph"/>
              <w:spacing w:before="74"/>
              <w:ind w:right="196"/>
              <w:jc w:val="right"/>
              <w:rPr>
                <w:sz w:val="28"/>
              </w:rPr>
            </w:pPr>
            <w:r>
              <w:rPr>
                <w:sz w:val="28"/>
              </w:rPr>
              <w:t>12</w:t>
            </w:r>
          </w:p>
        </w:tc>
        <w:tc>
          <w:tcPr>
            <w:tcW w:w="1924" w:type="dxa"/>
          </w:tcPr>
          <w:p w:rsidR="00AD56B7" w:rsidRDefault="00BB1008">
            <w:pPr>
              <w:pStyle w:val="TableParagraph"/>
              <w:spacing w:before="74"/>
              <w:ind w:left="497"/>
              <w:rPr>
                <w:sz w:val="28"/>
              </w:rPr>
            </w:pPr>
            <w:r>
              <w:rPr>
                <w:sz w:val="28"/>
              </w:rPr>
              <w:t>CSSK</w:t>
            </w:r>
          </w:p>
        </w:tc>
        <w:tc>
          <w:tcPr>
            <w:tcW w:w="5959" w:type="dxa"/>
          </w:tcPr>
          <w:p w:rsidR="00AD56B7" w:rsidRDefault="00BB1008">
            <w:pPr>
              <w:pStyle w:val="TableParagraph"/>
              <w:spacing w:before="74"/>
              <w:ind w:left="199"/>
              <w:rPr>
                <w:sz w:val="28"/>
              </w:rPr>
            </w:pPr>
            <w:r>
              <w:rPr>
                <w:sz w:val="28"/>
              </w:rPr>
              <w:t>Chăm sóc sức khỏe</w:t>
            </w:r>
          </w:p>
        </w:tc>
      </w:tr>
      <w:tr w:rsidR="00AD56B7">
        <w:trPr>
          <w:trHeight w:val="483"/>
        </w:trPr>
        <w:tc>
          <w:tcPr>
            <w:tcW w:w="1074" w:type="dxa"/>
          </w:tcPr>
          <w:p w:rsidR="00AD56B7" w:rsidRDefault="00BB1008">
            <w:pPr>
              <w:pStyle w:val="TableParagraph"/>
              <w:spacing w:before="75"/>
              <w:ind w:right="196"/>
              <w:jc w:val="right"/>
              <w:rPr>
                <w:sz w:val="28"/>
              </w:rPr>
            </w:pPr>
            <w:r>
              <w:rPr>
                <w:sz w:val="28"/>
              </w:rPr>
              <w:t>13</w:t>
            </w:r>
          </w:p>
        </w:tc>
        <w:tc>
          <w:tcPr>
            <w:tcW w:w="1924" w:type="dxa"/>
          </w:tcPr>
          <w:p w:rsidR="00AD56B7" w:rsidRDefault="00BB1008">
            <w:pPr>
              <w:pStyle w:val="TableParagraph"/>
              <w:spacing w:before="75"/>
              <w:ind w:left="497"/>
              <w:rPr>
                <w:sz w:val="28"/>
              </w:rPr>
            </w:pPr>
            <w:r>
              <w:rPr>
                <w:sz w:val="28"/>
              </w:rPr>
              <w:t>ĐTNC</w:t>
            </w:r>
          </w:p>
        </w:tc>
        <w:tc>
          <w:tcPr>
            <w:tcW w:w="5959" w:type="dxa"/>
          </w:tcPr>
          <w:p w:rsidR="00AD56B7" w:rsidRDefault="00BB1008">
            <w:pPr>
              <w:pStyle w:val="TableParagraph"/>
              <w:spacing w:before="75"/>
              <w:ind w:left="199"/>
              <w:rPr>
                <w:sz w:val="28"/>
              </w:rPr>
            </w:pPr>
            <w:r>
              <w:rPr>
                <w:sz w:val="28"/>
              </w:rPr>
              <w:t>Đối tượng nghiên cứu</w:t>
            </w:r>
          </w:p>
        </w:tc>
      </w:tr>
      <w:tr w:rsidR="00AD56B7">
        <w:trPr>
          <w:trHeight w:val="965"/>
        </w:trPr>
        <w:tc>
          <w:tcPr>
            <w:tcW w:w="1074" w:type="dxa"/>
          </w:tcPr>
          <w:p w:rsidR="00AD56B7" w:rsidRDefault="00BB1008">
            <w:pPr>
              <w:pStyle w:val="TableParagraph"/>
              <w:spacing w:before="74"/>
              <w:ind w:right="196"/>
              <w:jc w:val="right"/>
              <w:rPr>
                <w:sz w:val="28"/>
              </w:rPr>
            </w:pPr>
            <w:r>
              <w:rPr>
                <w:sz w:val="28"/>
              </w:rPr>
              <w:t>14</w:t>
            </w:r>
          </w:p>
        </w:tc>
        <w:tc>
          <w:tcPr>
            <w:tcW w:w="1924" w:type="dxa"/>
          </w:tcPr>
          <w:p w:rsidR="00AD56B7" w:rsidRDefault="00BB1008">
            <w:pPr>
              <w:pStyle w:val="TableParagraph"/>
              <w:spacing w:before="74"/>
              <w:ind w:right="206"/>
              <w:jc w:val="right"/>
              <w:rPr>
                <w:sz w:val="28"/>
              </w:rPr>
            </w:pPr>
            <w:r>
              <w:rPr>
                <w:sz w:val="28"/>
              </w:rPr>
              <w:t>EQ-5D-3L</w:t>
            </w:r>
          </w:p>
        </w:tc>
        <w:tc>
          <w:tcPr>
            <w:tcW w:w="5959" w:type="dxa"/>
          </w:tcPr>
          <w:p w:rsidR="00AD56B7" w:rsidRDefault="00BB1008">
            <w:pPr>
              <w:pStyle w:val="TableParagraph"/>
              <w:spacing w:before="74"/>
              <w:ind w:left="199"/>
              <w:rPr>
                <w:sz w:val="28"/>
              </w:rPr>
            </w:pPr>
            <w:r>
              <w:rPr>
                <w:sz w:val="28"/>
              </w:rPr>
              <w:t>Euro quaility of life 5 dimensions 3 level version</w:t>
            </w:r>
          </w:p>
          <w:p w:rsidR="00AD56B7" w:rsidRDefault="00BB1008">
            <w:pPr>
              <w:pStyle w:val="TableParagraph"/>
              <w:spacing w:before="161"/>
              <w:ind w:left="199"/>
              <w:rPr>
                <w:sz w:val="28"/>
              </w:rPr>
            </w:pPr>
            <w:r>
              <w:rPr>
                <w:sz w:val="28"/>
              </w:rPr>
              <w:t>(thang đo chất lượng cuộc sống)</w:t>
            </w:r>
          </w:p>
        </w:tc>
      </w:tr>
      <w:tr w:rsidR="00AD56B7">
        <w:trPr>
          <w:trHeight w:val="967"/>
        </w:trPr>
        <w:tc>
          <w:tcPr>
            <w:tcW w:w="1074" w:type="dxa"/>
          </w:tcPr>
          <w:p w:rsidR="00AD56B7" w:rsidRDefault="00BB1008">
            <w:pPr>
              <w:pStyle w:val="TableParagraph"/>
              <w:spacing w:before="74"/>
              <w:ind w:right="196"/>
              <w:jc w:val="right"/>
              <w:rPr>
                <w:sz w:val="28"/>
              </w:rPr>
            </w:pPr>
            <w:r>
              <w:rPr>
                <w:sz w:val="28"/>
              </w:rPr>
              <w:t>15</w:t>
            </w:r>
          </w:p>
        </w:tc>
        <w:tc>
          <w:tcPr>
            <w:tcW w:w="1924" w:type="dxa"/>
          </w:tcPr>
          <w:p w:rsidR="00AD56B7" w:rsidRDefault="00BB1008">
            <w:pPr>
              <w:pStyle w:val="TableParagraph"/>
              <w:spacing w:before="74"/>
              <w:ind w:left="497"/>
              <w:rPr>
                <w:sz w:val="28"/>
              </w:rPr>
            </w:pPr>
            <w:r>
              <w:rPr>
                <w:sz w:val="28"/>
              </w:rPr>
              <w:t>EQ-VAS</w:t>
            </w:r>
          </w:p>
        </w:tc>
        <w:tc>
          <w:tcPr>
            <w:tcW w:w="5959" w:type="dxa"/>
          </w:tcPr>
          <w:p w:rsidR="00AD56B7" w:rsidRDefault="00BB1008">
            <w:pPr>
              <w:pStyle w:val="TableParagraph"/>
              <w:spacing w:before="74"/>
              <w:ind w:left="199"/>
              <w:rPr>
                <w:sz w:val="28"/>
              </w:rPr>
            </w:pPr>
            <w:r>
              <w:rPr>
                <w:sz w:val="28"/>
              </w:rPr>
              <w:t>European quality of life visual analogue scale</w:t>
            </w:r>
          </w:p>
          <w:p w:rsidR="00AD56B7" w:rsidRDefault="00BB1008">
            <w:pPr>
              <w:pStyle w:val="TableParagraph"/>
              <w:spacing w:before="163"/>
              <w:ind w:left="199"/>
              <w:rPr>
                <w:sz w:val="28"/>
              </w:rPr>
            </w:pPr>
            <w:r>
              <w:rPr>
                <w:sz w:val="28"/>
              </w:rPr>
              <w:t>(thang điểm trực quan)</w:t>
            </w:r>
          </w:p>
        </w:tc>
      </w:tr>
      <w:tr w:rsidR="00AD56B7">
        <w:trPr>
          <w:trHeight w:val="964"/>
        </w:trPr>
        <w:tc>
          <w:tcPr>
            <w:tcW w:w="1074" w:type="dxa"/>
          </w:tcPr>
          <w:p w:rsidR="00AD56B7" w:rsidRDefault="00BB1008">
            <w:pPr>
              <w:pStyle w:val="TableParagraph"/>
              <w:spacing w:before="74"/>
              <w:ind w:right="196"/>
              <w:jc w:val="right"/>
              <w:rPr>
                <w:sz w:val="28"/>
              </w:rPr>
            </w:pPr>
            <w:r>
              <w:rPr>
                <w:sz w:val="28"/>
              </w:rPr>
              <w:t>16</w:t>
            </w:r>
          </w:p>
        </w:tc>
        <w:tc>
          <w:tcPr>
            <w:tcW w:w="1924" w:type="dxa"/>
          </w:tcPr>
          <w:p w:rsidR="00AD56B7" w:rsidRDefault="00BB1008">
            <w:pPr>
              <w:pStyle w:val="TableParagraph"/>
              <w:spacing w:before="74"/>
              <w:ind w:left="497"/>
              <w:rPr>
                <w:sz w:val="28"/>
              </w:rPr>
            </w:pPr>
            <w:r>
              <w:rPr>
                <w:sz w:val="28"/>
              </w:rPr>
              <w:t>HAM-D</w:t>
            </w:r>
          </w:p>
        </w:tc>
        <w:tc>
          <w:tcPr>
            <w:tcW w:w="5959" w:type="dxa"/>
          </w:tcPr>
          <w:p w:rsidR="00AD56B7" w:rsidRDefault="00BB1008">
            <w:pPr>
              <w:pStyle w:val="TableParagraph"/>
              <w:spacing w:before="74"/>
              <w:ind w:left="199"/>
              <w:rPr>
                <w:sz w:val="28"/>
              </w:rPr>
            </w:pPr>
            <w:r>
              <w:rPr>
                <w:sz w:val="28"/>
              </w:rPr>
              <w:t>Hamiltol depression rating scale</w:t>
            </w:r>
          </w:p>
          <w:p w:rsidR="00AD56B7" w:rsidRDefault="00BB1008">
            <w:pPr>
              <w:pStyle w:val="TableParagraph"/>
              <w:spacing w:before="161"/>
              <w:ind w:left="199"/>
              <w:rPr>
                <w:sz w:val="28"/>
              </w:rPr>
            </w:pPr>
            <w:r>
              <w:rPr>
                <w:sz w:val="28"/>
              </w:rPr>
              <w:t>(thang đánh giá trầm cảm)</w:t>
            </w:r>
          </w:p>
        </w:tc>
      </w:tr>
      <w:tr w:rsidR="00AD56B7">
        <w:trPr>
          <w:trHeight w:val="483"/>
        </w:trPr>
        <w:tc>
          <w:tcPr>
            <w:tcW w:w="1074" w:type="dxa"/>
          </w:tcPr>
          <w:p w:rsidR="00AD56B7" w:rsidRDefault="00BB1008">
            <w:pPr>
              <w:pStyle w:val="TableParagraph"/>
              <w:spacing w:before="74"/>
              <w:ind w:right="196"/>
              <w:jc w:val="right"/>
              <w:rPr>
                <w:sz w:val="28"/>
              </w:rPr>
            </w:pPr>
            <w:r>
              <w:rPr>
                <w:sz w:val="28"/>
              </w:rPr>
              <w:t>17</w:t>
            </w:r>
          </w:p>
        </w:tc>
        <w:tc>
          <w:tcPr>
            <w:tcW w:w="1924" w:type="dxa"/>
          </w:tcPr>
          <w:p w:rsidR="00AD56B7" w:rsidRDefault="00BB1008">
            <w:pPr>
              <w:pStyle w:val="TableParagraph"/>
              <w:spacing w:before="74"/>
              <w:ind w:left="497"/>
              <w:rPr>
                <w:sz w:val="28"/>
              </w:rPr>
            </w:pPr>
            <w:r>
              <w:rPr>
                <w:sz w:val="28"/>
              </w:rPr>
              <w:t>HBV</w:t>
            </w:r>
          </w:p>
        </w:tc>
        <w:tc>
          <w:tcPr>
            <w:tcW w:w="5959" w:type="dxa"/>
          </w:tcPr>
          <w:p w:rsidR="00AD56B7" w:rsidRDefault="00BB1008">
            <w:pPr>
              <w:pStyle w:val="TableParagraph"/>
              <w:spacing w:before="74"/>
              <w:ind w:left="199"/>
              <w:rPr>
                <w:sz w:val="28"/>
              </w:rPr>
            </w:pPr>
            <w:r>
              <w:rPr>
                <w:sz w:val="28"/>
              </w:rPr>
              <w:t>Hepatitis B virus (Vi rút gây bệnh viêm gan B)</w:t>
            </w:r>
          </w:p>
        </w:tc>
      </w:tr>
      <w:tr w:rsidR="00AD56B7">
        <w:trPr>
          <w:trHeight w:val="397"/>
        </w:trPr>
        <w:tc>
          <w:tcPr>
            <w:tcW w:w="1074" w:type="dxa"/>
          </w:tcPr>
          <w:p w:rsidR="00AD56B7" w:rsidRDefault="00BB1008">
            <w:pPr>
              <w:pStyle w:val="TableParagraph"/>
              <w:spacing w:before="75" w:line="302" w:lineRule="exact"/>
              <w:ind w:right="196"/>
              <w:jc w:val="right"/>
              <w:rPr>
                <w:sz w:val="28"/>
              </w:rPr>
            </w:pPr>
            <w:r>
              <w:rPr>
                <w:sz w:val="28"/>
              </w:rPr>
              <w:t>18</w:t>
            </w:r>
          </w:p>
        </w:tc>
        <w:tc>
          <w:tcPr>
            <w:tcW w:w="1924" w:type="dxa"/>
          </w:tcPr>
          <w:p w:rsidR="00AD56B7" w:rsidRDefault="00BB1008">
            <w:pPr>
              <w:pStyle w:val="TableParagraph"/>
              <w:spacing w:before="75" w:line="302" w:lineRule="exact"/>
              <w:ind w:left="497"/>
              <w:rPr>
                <w:sz w:val="28"/>
              </w:rPr>
            </w:pPr>
            <w:r>
              <w:rPr>
                <w:sz w:val="28"/>
              </w:rPr>
              <w:t>HCV</w:t>
            </w:r>
          </w:p>
        </w:tc>
        <w:tc>
          <w:tcPr>
            <w:tcW w:w="5959" w:type="dxa"/>
          </w:tcPr>
          <w:p w:rsidR="00AD56B7" w:rsidRDefault="00BB1008">
            <w:pPr>
              <w:pStyle w:val="TableParagraph"/>
              <w:spacing w:before="75" w:line="302" w:lineRule="exact"/>
              <w:ind w:left="199"/>
              <w:rPr>
                <w:sz w:val="28"/>
              </w:rPr>
            </w:pPr>
            <w:r>
              <w:rPr>
                <w:sz w:val="28"/>
              </w:rPr>
              <w:t>Hepatitis C virus (Vi rút gây bệnh viêm gan C)</w:t>
            </w:r>
          </w:p>
        </w:tc>
      </w:tr>
    </w:tbl>
    <w:p w:rsidR="00AD56B7" w:rsidRDefault="00AD56B7">
      <w:pPr>
        <w:spacing w:line="302" w:lineRule="exact"/>
        <w:rPr>
          <w:sz w:val="28"/>
        </w:rPr>
        <w:sectPr w:rsidR="00AD56B7">
          <w:headerReference w:type="default" r:id="rId11"/>
          <w:pgSz w:w="11910" w:h="16850"/>
          <w:pgMar w:top="1600" w:right="0" w:bottom="280" w:left="1440" w:header="0" w:footer="0" w:gutter="0"/>
          <w:cols w:space="720"/>
        </w:sectPr>
      </w:pPr>
    </w:p>
    <w:p w:rsidR="00AD56B7" w:rsidRDefault="00AD56B7">
      <w:pPr>
        <w:pStyle w:val="BodyText"/>
        <w:spacing w:before="1" w:after="1"/>
        <w:rPr>
          <w:sz w:val="9"/>
        </w:rPr>
      </w:pPr>
    </w:p>
    <w:tbl>
      <w:tblPr>
        <w:tblW w:w="0" w:type="auto"/>
        <w:tblInd w:w="772" w:type="dxa"/>
        <w:tblLayout w:type="fixed"/>
        <w:tblCellMar>
          <w:left w:w="0" w:type="dxa"/>
          <w:right w:w="0" w:type="dxa"/>
        </w:tblCellMar>
        <w:tblLook w:val="01E0" w:firstRow="1" w:lastRow="1" w:firstColumn="1" w:lastColumn="1" w:noHBand="0" w:noVBand="0"/>
      </w:tblPr>
      <w:tblGrid>
        <w:gridCol w:w="877"/>
        <w:gridCol w:w="1869"/>
        <w:gridCol w:w="6003"/>
      </w:tblGrid>
      <w:tr w:rsidR="00AD56B7">
        <w:trPr>
          <w:trHeight w:val="879"/>
        </w:trPr>
        <w:tc>
          <w:tcPr>
            <w:tcW w:w="877" w:type="dxa"/>
          </w:tcPr>
          <w:p w:rsidR="00AD56B7" w:rsidRDefault="00BB1008">
            <w:pPr>
              <w:pStyle w:val="TableParagraph"/>
              <w:spacing w:line="311" w:lineRule="exact"/>
              <w:ind w:right="300"/>
              <w:jc w:val="right"/>
              <w:rPr>
                <w:sz w:val="28"/>
              </w:rPr>
            </w:pPr>
            <w:r>
              <w:rPr>
                <w:sz w:val="28"/>
              </w:rPr>
              <w:t>19</w:t>
            </w:r>
          </w:p>
        </w:tc>
        <w:tc>
          <w:tcPr>
            <w:tcW w:w="1869" w:type="dxa"/>
          </w:tcPr>
          <w:p w:rsidR="00AD56B7" w:rsidRDefault="00BB1008">
            <w:pPr>
              <w:pStyle w:val="TableParagraph"/>
              <w:spacing w:line="311" w:lineRule="exact"/>
              <w:ind w:left="393"/>
              <w:rPr>
                <w:sz w:val="28"/>
              </w:rPr>
            </w:pPr>
            <w:r>
              <w:rPr>
                <w:sz w:val="28"/>
              </w:rPr>
              <w:t>HIV</w:t>
            </w:r>
          </w:p>
        </w:tc>
        <w:tc>
          <w:tcPr>
            <w:tcW w:w="6003" w:type="dxa"/>
          </w:tcPr>
          <w:p w:rsidR="00AD56B7" w:rsidRDefault="00BB1008">
            <w:pPr>
              <w:pStyle w:val="TableParagraph"/>
              <w:spacing w:line="311" w:lineRule="exact"/>
              <w:ind w:left="149"/>
              <w:rPr>
                <w:sz w:val="28"/>
              </w:rPr>
            </w:pPr>
            <w:r>
              <w:rPr>
                <w:sz w:val="28"/>
              </w:rPr>
              <w:t>Human immunodeficiency virus: (Vi rút gây ra hội</w:t>
            </w:r>
          </w:p>
          <w:p w:rsidR="00AD56B7" w:rsidRDefault="00BB1008">
            <w:pPr>
              <w:pStyle w:val="TableParagraph"/>
              <w:spacing w:before="160"/>
              <w:ind w:left="149"/>
              <w:rPr>
                <w:sz w:val="28"/>
              </w:rPr>
            </w:pPr>
            <w:r>
              <w:rPr>
                <w:sz w:val="28"/>
              </w:rPr>
              <w:t>chứng suy giảm miễn dịch mắc phải ở người)</w:t>
            </w:r>
          </w:p>
        </w:tc>
      </w:tr>
      <w:tr w:rsidR="00AD56B7">
        <w:trPr>
          <w:trHeight w:val="541"/>
        </w:trPr>
        <w:tc>
          <w:tcPr>
            <w:tcW w:w="877" w:type="dxa"/>
          </w:tcPr>
          <w:p w:rsidR="00AD56B7" w:rsidRDefault="00BB1008">
            <w:pPr>
              <w:pStyle w:val="TableParagraph"/>
              <w:spacing w:before="74"/>
              <w:ind w:right="300"/>
              <w:jc w:val="right"/>
              <w:rPr>
                <w:sz w:val="28"/>
              </w:rPr>
            </w:pPr>
            <w:r>
              <w:rPr>
                <w:sz w:val="28"/>
              </w:rPr>
              <w:t>20</w:t>
            </w:r>
          </w:p>
        </w:tc>
        <w:tc>
          <w:tcPr>
            <w:tcW w:w="1869" w:type="dxa"/>
          </w:tcPr>
          <w:p w:rsidR="00AD56B7" w:rsidRDefault="00BB1008">
            <w:pPr>
              <w:pStyle w:val="TableParagraph"/>
              <w:spacing w:before="74"/>
              <w:ind w:left="393"/>
              <w:rPr>
                <w:sz w:val="28"/>
              </w:rPr>
            </w:pPr>
            <w:r>
              <w:rPr>
                <w:sz w:val="28"/>
              </w:rPr>
              <w:t>MDMA</w:t>
            </w:r>
          </w:p>
        </w:tc>
        <w:tc>
          <w:tcPr>
            <w:tcW w:w="6003" w:type="dxa"/>
          </w:tcPr>
          <w:p w:rsidR="00AD56B7" w:rsidRDefault="00BB1008">
            <w:pPr>
              <w:pStyle w:val="TableParagraph"/>
              <w:spacing w:before="74"/>
              <w:ind w:left="149"/>
              <w:rPr>
                <w:sz w:val="28"/>
              </w:rPr>
            </w:pPr>
            <w:r>
              <w:rPr>
                <w:sz w:val="28"/>
              </w:rPr>
              <w:t>Methylenedioxymethamphetamine (Thuốc lắc)</w:t>
            </w:r>
          </w:p>
        </w:tc>
      </w:tr>
      <w:tr w:rsidR="00AD56B7">
        <w:trPr>
          <w:trHeight w:val="1023"/>
        </w:trPr>
        <w:tc>
          <w:tcPr>
            <w:tcW w:w="877" w:type="dxa"/>
          </w:tcPr>
          <w:p w:rsidR="00AD56B7" w:rsidRDefault="00BB1008">
            <w:pPr>
              <w:pStyle w:val="TableParagraph"/>
              <w:spacing w:before="133"/>
              <w:ind w:right="300"/>
              <w:jc w:val="right"/>
              <w:rPr>
                <w:sz w:val="28"/>
              </w:rPr>
            </w:pPr>
            <w:r>
              <w:rPr>
                <w:sz w:val="28"/>
              </w:rPr>
              <w:t>21</w:t>
            </w:r>
          </w:p>
        </w:tc>
        <w:tc>
          <w:tcPr>
            <w:tcW w:w="1869" w:type="dxa"/>
          </w:tcPr>
          <w:p w:rsidR="00AD56B7" w:rsidRDefault="00BB1008">
            <w:pPr>
              <w:pStyle w:val="TableParagraph"/>
              <w:spacing w:before="133"/>
              <w:ind w:left="393"/>
              <w:rPr>
                <w:sz w:val="28"/>
              </w:rPr>
            </w:pPr>
            <w:r>
              <w:rPr>
                <w:sz w:val="28"/>
              </w:rPr>
              <w:t>MMT</w:t>
            </w:r>
          </w:p>
        </w:tc>
        <w:tc>
          <w:tcPr>
            <w:tcW w:w="6003" w:type="dxa"/>
          </w:tcPr>
          <w:p w:rsidR="00AD56B7" w:rsidRDefault="00BB1008">
            <w:pPr>
              <w:pStyle w:val="TableParagraph"/>
              <w:spacing w:before="9" w:line="482" w:lineRule="exact"/>
              <w:ind w:left="149"/>
              <w:rPr>
                <w:sz w:val="28"/>
              </w:rPr>
            </w:pPr>
            <w:r>
              <w:rPr>
                <w:sz w:val="28"/>
              </w:rPr>
              <w:t>Methadone Maintenance Therapy (Điều trị duy trì bằng</w:t>
            </w:r>
            <w:r>
              <w:rPr>
                <w:spacing w:val="69"/>
                <w:sz w:val="28"/>
              </w:rPr>
              <w:t xml:space="preserve"> </w:t>
            </w:r>
            <w:r>
              <w:rPr>
                <w:sz w:val="28"/>
              </w:rPr>
              <w:t>methadone)</w:t>
            </w:r>
          </w:p>
        </w:tc>
      </w:tr>
      <w:tr w:rsidR="00AD56B7">
        <w:trPr>
          <w:trHeight w:val="541"/>
        </w:trPr>
        <w:tc>
          <w:tcPr>
            <w:tcW w:w="877" w:type="dxa"/>
          </w:tcPr>
          <w:p w:rsidR="00AD56B7" w:rsidRDefault="00BB1008">
            <w:pPr>
              <w:pStyle w:val="TableParagraph"/>
              <w:spacing w:before="74"/>
              <w:ind w:right="300"/>
              <w:jc w:val="right"/>
              <w:rPr>
                <w:sz w:val="28"/>
              </w:rPr>
            </w:pPr>
            <w:r>
              <w:rPr>
                <w:sz w:val="28"/>
              </w:rPr>
              <w:t>22</w:t>
            </w:r>
          </w:p>
        </w:tc>
        <w:tc>
          <w:tcPr>
            <w:tcW w:w="1869" w:type="dxa"/>
          </w:tcPr>
          <w:p w:rsidR="00AD56B7" w:rsidRDefault="00BB1008">
            <w:pPr>
              <w:pStyle w:val="TableParagraph"/>
              <w:spacing w:before="74"/>
              <w:ind w:left="393"/>
              <w:rPr>
                <w:sz w:val="28"/>
              </w:rPr>
            </w:pPr>
            <w:r>
              <w:rPr>
                <w:sz w:val="28"/>
              </w:rPr>
              <w:t>MET</w:t>
            </w:r>
          </w:p>
        </w:tc>
        <w:tc>
          <w:tcPr>
            <w:tcW w:w="6003" w:type="dxa"/>
          </w:tcPr>
          <w:p w:rsidR="00AD56B7" w:rsidRDefault="00BB1008">
            <w:pPr>
              <w:pStyle w:val="TableParagraph"/>
              <w:spacing w:before="74"/>
              <w:ind w:left="149"/>
              <w:rPr>
                <w:sz w:val="28"/>
              </w:rPr>
            </w:pPr>
            <w:r>
              <w:rPr>
                <w:sz w:val="28"/>
              </w:rPr>
              <w:t>Methamphetamine</w:t>
            </w:r>
          </w:p>
        </w:tc>
      </w:tr>
      <w:tr w:rsidR="00AD56B7">
        <w:trPr>
          <w:trHeight w:val="599"/>
        </w:trPr>
        <w:tc>
          <w:tcPr>
            <w:tcW w:w="877" w:type="dxa"/>
          </w:tcPr>
          <w:p w:rsidR="00AD56B7" w:rsidRDefault="00BB1008">
            <w:pPr>
              <w:pStyle w:val="TableParagraph"/>
              <w:spacing w:before="133"/>
              <w:ind w:right="300"/>
              <w:jc w:val="right"/>
              <w:rPr>
                <w:sz w:val="28"/>
              </w:rPr>
            </w:pPr>
            <w:r>
              <w:rPr>
                <w:sz w:val="28"/>
              </w:rPr>
              <w:t>23</w:t>
            </w:r>
          </w:p>
        </w:tc>
        <w:tc>
          <w:tcPr>
            <w:tcW w:w="1869" w:type="dxa"/>
          </w:tcPr>
          <w:p w:rsidR="00AD56B7" w:rsidRDefault="00BB1008">
            <w:pPr>
              <w:pStyle w:val="TableParagraph"/>
              <w:spacing w:before="133"/>
              <w:ind w:left="393"/>
              <w:rPr>
                <w:sz w:val="28"/>
              </w:rPr>
            </w:pPr>
            <w:r>
              <w:rPr>
                <w:sz w:val="28"/>
              </w:rPr>
              <w:t>MOP</w:t>
            </w:r>
          </w:p>
        </w:tc>
        <w:tc>
          <w:tcPr>
            <w:tcW w:w="6003" w:type="dxa"/>
          </w:tcPr>
          <w:p w:rsidR="00AD56B7" w:rsidRDefault="00BB1008">
            <w:pPr>
              <w:pStyle w:val="TableParagraph"/>
              <w:spacing w:before="133"/>
              <w:ind w:left="149"/>
              <w:rPr>
                <w:sz w:val="28"/>
              </w:rPr>
            </w:pPr>
            <w:r>
              <w:rPr>
                <w:sz w:val="28"/>
              </w:rPr>
              <w:t>Morphine/Heroin</w:t>
            </w:r>
          </w:p>
        </w:tc>
      </w:tr>
      <w:tr w:rsidR="00AD56B7">
        <w:trPr>
          <w:trHeight w:val="1507"/>
        </w:trPr>
        <w:tc>
          <w:tcPr>
            <w:tcW w:w="877" w:type="dxa"/>
          </w:tcPr>
          <w:p w:rsidR="00AD56B7" w:rsidRDefault="00BB1008">
            <w:pPr>
              <w:pStyle w:val="TableParagraph"/>
              <w:spacing w:before="132"/>
              <w:ind w:right="300"/>
              <w:jc w:val="right"/>
              <w:rPr>
                <w:sz w:val="28"/>
              </w:rPr>
            </w:pPr>
            <w:r>
              <w:rPr>
                <w:sz w:val="28"/>
              </w:rPr>
              <w:t>24</w:t>
            </w:r>
          </w:p>
        </w:tc>
        <w:tc>
          <w:tcPr>
            <w:tcW w:w="1869" w:type="dxa"/>
          </w:tcPr>
          <w:p w:rsidR="00AD56B7" w:rsidRDefault="00BB1008">
            <w:pPr>
              <w:pStyle w:val="TableParagraph"/>
              <w:spacing w:before="132"/>
              <w:ind w:left="393"/>
              <w:rPr>
                <w:sz w:val="28"/>
              </w:rPr>
            </w:pPr>
            <w:r>
              <w:rPr>
                <w:sz w:val="28"/>
              </w:rPr>
              <w:t>MMT-SMS</w:t>
            </w:r>
          </w:p>
        </w:tc>
        <w:tc>
          <w:tcPr>
            <w:tcW w:w="6003" w:type="dxa"/>
          </w:tcPr>
          <w:p w:rsidR="00AD56B7" w:rsidRDefault="00BB1008">
            <w:pPr>
              <w:pStyle w:val="TableParagraph"/>
              <w:tabs>
                <w:tab w:val="left" w:pos="1798"/>
                <w:tab w:val="left" w:pos="3599"/>
                <w:tab w:val="left" w:pos="5040"/>
              </w:tabs>
              <w:spacing w:before="132"/>
              <w:ind w:left="149"/>
              <w:rPr>
                <w:sz w:val="28"/>
              </w:rPr>
            </w:pPr>
            <w:r>
              <w:rPr>
                <w:sz w:val="28"/>
              </w:rPr>
              <w:t>Methadone</w:t>
            </w:r>
            <w:r>
              <w:rPr>
                <w:sz w:val="28"/>
              </w:rPr>
              <w:tab/>
              <w:t>maintenance</w:t>
            </w:r>
            <w:r>
              <w:rPr>
                <w:sz w:val="28"/>
              </w:rPr>
              <w:tab/>
              <w:t>treatment</w:t>
            </w:r>
            <w:r>
              <w:rPr>
                <w:sz w:val="28"/>
              </w:rPr>
              <w:tab/>
              <w:t>stigma</w:t>
            </w:r>
          </w:p>
          <w:p w:rsidR="00AD56B7" w:rsidRDefault="00BB1008">
            <w:pPr>
              <w:pStyle w:val="TableParagraph"/>
              <w:spacing w:before="5" w:line="480" w:lineRule="atLeast"/>
              <w:ind w:left="149" w:right="104"/>
              <w:rPr>
                <w:sz w:val="28"/>
              </w:rPr>
            </w:pPr>
            <w:r>
              <w:rPr>
                <w:sz w:val="28"/>
              </w:rPr>
              <w:t>machanism (cơ chế kỳ thị trong điều trị duy trì bằng methadone)</w:t>
            </w:r>
          </w:p>
        </w:tc>
      </w:tr>
      <w:tr w:rsidR="00AD56B7">
        <w:trPr>
          <w:trHeight w:val="541"/>
        </w:trPr>
        <w:tc>
          <w:tcPr>
            <w:tcW w:w="877" w:type="dxa"/>
          </w:tcPr>
          <w:p w:rsidR="00AD56B7" w:rsidRDefault="00BB1008">
            <w:pPr>
              <w:pStyle w:val="TableParagraph"/>
              <w:spacing w:before="74"/>
              <w:ind w:right="300"/>
              <w:jc w:val="right"/>
              <w:rPr>
                <w:sz w:val="28"/>
              </w:rPr>
            </w:pPr>
            <w:r>
              <w:rPr>
                <w:sz w:val="28"/>
              </w:rPr>
              <w:t>25</w:t>
            </w:r>
          </w:p>
        </w:tc>
        <w:tc>
          <w:tcPr>
            <w:tcW w:w="1869" w:type="dxa"/>
          </w:tcPr>
          <w:p w:rsidR="00AD56B7" w:rsidRDefault="00BB1008">
            <w:pPr>
              <w:pStyle w:val="TableParagraph"/>
              <w:spacing w:before="74"/>
              <w:ind w:left="393"/>
              <w:rPr>
                <w:sz w:val="28"/>
              </w:rPr>
            </w:pPr>
            <w:r>
              <w:rPr>
                <w:sz w:val="28"/>
              </w:rPr>
              <w:t>NCMT</w:t>
            </w:r>
          </w:p>
        </w:tc>
        <w:tc>
          <w:tcPr>
            <w:tcW w:w="6003" w:type="dxa"/>
          </w:tcPr>
          <w:p w:rsidR="00AD56B7" w:rsidRDefault="00BB1008">
            <w:pPr>
              <w:pStyle w:val="TableParagraph"/>
              <w:spacing w:before="74"/>
              <w:ind w:left="149"/>
              <w:rPr>
                <w:sz w:val="28"/>
              </w:rPr>
            </w:pPr>
            <w:r>
              <w:rPr>
                <w:sz w:val="28"/>
              </w:rPr>
              <w:t>Nghiện chích ma túy</w:t>
            </w:r>
          </w:p>
        </w:tc>
      </w:tr>
      <w:tr w:rsidR="00AD56B7">
        <w:trPr>
          <w:trHeight w:val="598"/>
        </w:trPr>
        <w:tc>
          <w:tcPr>
            <w:tcW w:w="877" w:type="dxa"/>
          </w:tcPr>
          <w:p w:rsidR="00AD56B7" w:rsidRDefault="00BB1008">
            <w:pPr>
              <w:pStyle w:val="TableParagraph"/>
              <w:spacing w:before="133"/>
              <w:ind w:right="300"/>
              <w:jc w:val="right"/>
              <w:rPr>
                <w:sz w:val="28"/>
              </w:rPr>
            </w:pPr>
            <w:r>
              <w:rPr>
                <w:sz w:val="28"/>
              </w:rPr>
              <w:t>26</w:t>
            </w:r>
          </w:p>
        </w:tc>
        <w:tc>
          <w:tcPr>
            <w:tcW w:w="1869" w:type="dxa"/>
          </w:tcPr>
          <w:p w:rsidR="00AD56B7" w:rsidRDefault="00BB1008">
            <w:pPr>
              <w:pStyle w:val="TableParagraph"/>
              <w:spacing w:before="133"/>
              <w:ind w:left="393"/>
              <w:rPr>
                <w:sz w:val="28"/>
              </w:rPr>
            </w:pPr>
            <w:r>
              <w:rPr>
                <w:sz w:val="28"/>
              </w:rPr>
              <w:t>NĐ-CP</w:t>
            </w:r>
          </w:p>
        </w:tc>
        <w:tc>
          <w:tcPr>
            <w:tcW w:w="6003" w:type="dxa"/>
          </w:tcPr>
          <w:p w:rsidR="00AD56B7" w:rsidRDefault="00BB1008">
            <w:pPr>
              <w:pStyle w:val="TableParagraph"/>
              <w:spacing w:before="133"/>
              <w:ind w:left="149"/>
              <w:rPr>
                <w:sz w:val="28"/>
              </w:rPr>
            </w:pPr>
            <w:r>
              <w:rPr>
                <w:sz w:val="28"/>
              </w:rPr>
              <w:t>Nghị định Chính phủ</w:t>
            </w:r>
          </w:p>
        </w:tc>
      </w:tr>
      <w:tr w:rsidR="00AD56B7">
        <w:trPr>
          <w:trHeight w:val="599"/>
        </w:trPr>
        <w:tc>
          <w:tcPr>
            <w:tcW w:w="877" w:type="dxa"/>
          </w:tcPr>
          <w:p w:rsidR="00AD56B7" w:rsidRDefault="00BB1008">
            <w:pPr>
              <w:pStyle w:val="TableParagraph"/>
              <w:spacing w:before="132"/>
              <w:ind w:right="300"/>
              <w:jc w:val="right"/>
              <w:rPr>
                <w:sz w:val="28"/>
              </w:rPr>
            </w:pPr>
            <w:r>
              <w:rPr>
                <w:sz w:val="28"/>
              </w:rPr>
              <w:t>27</w:t>
            </w:r>
          </w:p>
        </w:tc>
        <w:tc>
          <w:tcPr>
            <w:tcW w:w="1869" w:type="dxa"/>
          </w:tcPr>
          <w:p w:rsidR="00AD56B7" w:rsidRDefault="00BB1008">
            <w:pPr>
              <w:pStyle w:val="TableParagraph"/>
              <w:spacing w:before="132"/>
              <w:ind w:left="393"/>
              <w:rPr>
                <w:sz w:val="28"/>
              </w:rPr>
            </w:pPr>
            <w:r>
              <w:rPr>
                <w:sz w:val="28"/>
              </w:rPr>
              <w:t>NA</w:t>
            </w:r>
          </w:p>
        </w:tc>
        <w:tc>
          <w:tcPr>
            <w:tcW w:w="6003" w:type="dxa"/>
          </w:tcPr>
          <w:p w:rsidR="00AD56B7" w:rsidRDefault="00BB1008">
            <w:pPr>
              <w:pStyle w:val="TableParagraph"/>
              <w:spacing w:before="132"/>
              <w:ind w:left="149"/>
              <w:rPr>
                <w:sz w:val="28"/>
              </w:rPr>
            </w:pPr>
            <w:r>
              <w:rPr>
                <w:sz w:val="28"/>
              </w:rPr>
              <w:t>Narcotics Anonymous (ma túy ẩn danh)</w:t>
            </w:r>
          </w:p>
        </w:tc>
      </w:tr>
      <w:tr w:rsidR="00AD56B7">
        <w:trPr>
          <w:trHeight w:val="1023"/>
        </w:trPr>
        <w:tc>
          <w:tcPr>
            <w:tcW w:w="877" w:type="dxa"/>
          </w:tcPr>
          <w:p w:rsidR="00AD56B7" w:rsidRDefault="00BB1008">
            <w:pPr>
              <w:pStyle w:val="TableParagraph"/>
              <w:spacing w:before="133"/>
              <w:ind w:right="300"/>
              <w:jc w:val="right"/>
              <w:rPr>
                <w:sz w:val="28"/>
              </w:rPr>
            </w:pPr>
            <w:r>
              <w:rPr>
                <w:sz w:val="28"/>
              </w:rPr>
              <w:t>28</w:t>
            </w:r>
          </w:p>
        </w:tc>
        <w:tc>
          <w:tcPr>
            <w:tcW w:w="1869" w:type="dxa"/>
          </w:tcPr>
          <w:p w:rsidR="00AD56B7" w:rsidRDefault="00BB1008">
            <w:pPr>
              <w:pStyle w:val="TableParagraph"/>
              <w:spacing w:before="133"/>
              <w:ind w:left="302"/>
              <w:rPr>
                <w:sz w:val="28"/>
              </w:rPr>
            </w:pPr>
            <w:r>
              <w:rPr>
                <w:sz w:val="28"/>
              </w:rPr>
              <w:t>PHQ-2</w:t>
            </w:r>
          </w:p>
        </w:tc>
        <w:tc>
          <w:tcPr>
            <w:tcW w:w="6003" w:type="dxa"/>
          </w:tcPr>
          <w:p w:rsidR="00AD56B7" w:rsidRDefault="00BB1008">
            <w:pPr>
              <w:pStyle w:val="TableParagraph"/>
              <w:spacing w:before="9" w:line="482" w:lineRule="exact"/>
              <w:ind w:left="149"/>
              <w:rPr>
                <w:sz w:val="28"/>
              </w:rPr>
            </w:pPr>
            <w:r>
              <w:rPr>
                <w:spacing w:val="-9"/>
                <w:sz w:val="28"/>
              </w:rPr>
              <w:t xml:space="preserve">Patient health </w:t>
            </w:r>
            <w:r>
              <w:rPr>
                <w:spacing w:val="-10"/>
                <w:sz w:val="28"/>
              </w:rPr>
              <w:t xml:space="preserve">questionaire-2 </w:t>
            </w:r>
            <w:r>
              <w:rPr>
                <w:spacing w:val="-9"/>
                <w:sz w:val="28"/>
              </w:rPr>
              <w:t xml:space="preserve">(Bảng </w:t>
            </w:r>
            <w:r>
              <w:rPr>
                <w:spacing w:val="-8"/>
                <w:sz w:val="28"/>
              </w:rPr>
              <w:t xml:space="preserve">câu </w:t>
            </w:r>
            <w:r>
              <w:rPr>
                <w:spacing w:val="-7"/>
                <w:sz w:val="28"/>
              </w:rPr>
              <w:t xml:space="preserve">hỏi </w:t>
            </w:r>
            <w:r>
              <w:rPr>
                <w:spacing w:val="-8"/>
                <w:sz w:val="28"/>
              </w:rPr>
              <w:t xml:space="preserve">sức khỏe </w:t>
            </w:r>
            <w:r>
              <w:rPr>
                <w:spacing w:val="-9"/>
                <w:sz w:val="28"/>
              </w:rPr>
              <w:t>người bệnh)</w:t>
            </w:r>
          </w:p>
        </w:tc>
      </w:tr>
      <w:tr w:rsidR="00AD56B7">
        <w:trPr>
          <w:trHeight w:val="541"/>
        </w:trPr>
        <w:tc>
          <w:tcPr>
            <w:tcW w:w="877" w:type="dxa"/>
          </w:tcPr>
          <w:p w:rsidR="00AD56B7" w:rsidRDefault="00BB1008">
            <w:pPr>
              <w:pStyle w:val="TableParagraph"/>
              <w:spacing w:before="74"/>
              <w:ind w:right="300"/>
              <w:jc w:val="right"/>
              <w:rPr>
                <w:sz w:val="28"/>
              </w:rPr>
            </w:pPr>
            <w:r>
              <w:rPr>
                <w:sz w:val="28"/>
              </w:rPr>
              <w:t>29</w:t>
            </w:r>
          </w:p>
        </w:tc>
        <w:tc>
          <w:tcPr>
            <w:tcW w:w="1869" w:type="dxa"/>
          </w:tcPr>
          <w:p w:rsidR="00AD56B7" w:rsidRDefault="00BB1008">
            <w:pPr>
              <w:pStyle w:val="TableParagraph"/>
              <w:spacing w:before="74"/>
              <w:ind w:left="302"/>
              <w:rPr>
                <w:sz w:val="28"/>
              </w:rPr>
            </w:pPr>
            <w:r>
              <w:rPr>
                <w:sz w:val="28"/>
              </w:rPr>
              <w:t>QH</w:t>
            </w:r>
          </w:p>
        </w:tc>
        <w:tc>
          <w:tcPr>
            <w:tcW w:w="6003" w:type="dxa"/>
          </w:tcPr>
          <w:p w:rsidR="00AD56B7" w:rsidRDefault="00BB1008">
            <w:pPr>
              <w:pStyle w:val="TableParagraph"/>
              <w:spacing w:before="74"/>
              <w:ind w:left="149"/>
              <w:rPr>
                <w:sz w:val="28"/>
              </w:rPr>
            </w:pPr>
            <w:r>
              <w:rPr>
                <w:sz w:val="28"/>
              </w:rPr>
              <w:t>Quốc hội</w:t>
            </w:r>
          </w:p>
        </w:tc>
      </w:tr>
      <w:tr w:rsidR="00AD56B7">
        <w:trPr>
          <w:trHeight w:val="600"/>
        </w:trPr>
        <w:tc>
          <w:tcPr>
            <w:tcW w:w="877" w:type="dxa"/>
          </w:tcPr>
          <w:p w:rsidR="00AD56B7" w:rsidRDefault="00BB1008">
            <w:pPr>
              <w:pStyle w:val="TableParagraph"/>
              <w:spacing w:before="133"/>
              <w:ind w:right="300"/>
              <w:jc w:val="right"/>
              <w:rPr>
                <w:sz w:val="28"/>
              </w:rPr>
            </w:pPr>
            <w:r>
              <w:rPr>
                <w:sz w:val="28"/>
              </w:rPr>
              <w:t>30</w:t>
            </w:r>
          </w:p>
        </w:tc>
        <w:tc>
          <w:tcPr>
            <w:tcW w:w="1869" w:type="dxa"/>
          </w:tcPr>
          <w:p w:rsidR="00AD56B7" w:rsidRDefault="00BB1008">
            <w:pPr>
              <w:pStyle w:val="TableParagraph"/>
              <w:spacing w:before="133"/>
              <w:ind w:left="393"/>
              <w:rPr>
                <w:sz w:val="28"/>
              </w:rPr>
            </w:pPr>
            <w:r>
              <w:rPr>
                <w:sz w:val="28"/>
              </w:rPr>
              <w:t>QHTD</w:t>
            </w:r>
          </w:p>
        </w:tc>
        <w:tc>
          <w:tcPr>
            <w:tcW w:w="6003" w:type="dxa"/>
          </w:tcPr>
          <w:p w:rsidR="00AD56B7" w:rsidRDefault="00BB1008">
            <w:pPr>
              <w:pStyle w:val="TableParagraph"/>
              <w:spacing w:before="133"/>
              <w:ind w:left="149"/>
              <w:rPr>
                <w:sz w:val="28"/>
              </w:rPr>
            </w:pPr>
            <w:r>
              <w:rPr>
                <w:sz w:val="28"/>
              </w:rPr>
              <w:t>Quan hệ tình dục</w:t>
            </w:r>
          </w:p>
        </w:tc>
      </w:tr>
      <w:tr w:rsidR="00AD56B7">
        <w:trPr>
          <w:trHeight w:val="599"/>
        </w:trPr>
        <w:tc>
          <w:tcPr>
            <w:tcW w:w="877" w:type="dxa"/>
          </w:tcPr>
          <w:p w:rsidR="00AD56B7" w:rsidRDefault="00BB1008">
            <w:pPr>
              <w:pStyle w:val="TableParagraph"/>
              <w:spacing w:before="133"/>
              <w:ind w:right="300"/>
              <w:jc w:val="right"/>
              <w:rPr>
                <w:sz w:val="28"/>
              </w:rPr>
            </w:pPr>
            <w:r>
              <w:rPr>
                <w:sz w:val="28"/>
              </w:rPr>
              <w:t>31</w:t>
            </w:r>
          </w:p>
        </w:tc>
        <w:tc>
          <w:tcPr>
            <w:tcW w:w="1869" w:type="dxa"/>
          </w:tcPr>
          <w:p w:rsidR="00AD56B7" w:rsidRDefault="00BB1008">
            <w:pPr>
              <w:pStyle w:val="TableParagraph"/>
              <w:spacing w:before="133"/>
              <w:ind w:left="393"/>
              <w:rPr>
                <w:sz w:val="28"/>
              </w:rPr>
            </w:pPr>
            <w:r>
              <w:rPr>
                <w:sz w:val="28"/>
              </w:rPr>
              <w:t>THPT</w:t>
            </w:r>
          </w:p>
        </w:tc>
        <w:tc>
          <w:tcPr>
            <w:tcW w:w="6003" w:type="dxa"/>
          </w:tcPr>
          <w:p w:rsidR="00AD56B7" w:rsidRDefault="00BB1008">
            <w:pPr>
              <w:pStyle w:val="TableParagraph"/>
              <w:spacing w:before="133"/>
              <w:ind w:left="149"/>
              <w:rPr>
                <w:sz w:val="28"/>
              </w:rPr>
            </w:pPr>
            <w:r>
              <w:rPr>
                <w:sz w:val="28"/>
              </w:rPr>
              <w:t>Phổ thông trung học</w:t>
            </w:r>
          </w:p>
        </w:tc>
      </w:tr>
      <w:tr w:rsidR="00AD56B7">
        <w:trPr>
          <w:trHeight w:val="599"/>
        </w:trPr>
        <w:tc>
          <w:tcPr>
            <w:tcW w:w="877" w:type="dxa"/>
          </w:tcPr>
          <w:p w:rsidR="00AD56B7" w:rsidRDefault="00BB1008">
            <w:pPr>
              <w:pStyle w:val="TableParagraph"/>
              <w:spacing w:before="132"/>
              <w:ind w:right="300"/>
              <w:jc w:val="right"/>
              <w:rPr>
                <w:sz w:val="28"/>
              </w:rPr>
            </w:pPr>
            <w:r>
              <w:rPr>
                <w:sz w:val="28"/>
              </w:rPr>
              <w:t>32</w:t>
            </w:r>
          </w:p>
        </w:tc>
        <w:tc>
          <w:tcPr>
            <w:tcW w:w="1869" w:type="dxa"/>
          </w:tcPr>
          <w:p w:rsidR="00AD56B7" w:rsidRDefault="00BB1008">
            <w:pPr>
              <w:pStyle w:val="TableParagraph"/>
              <w:spacing w:before="132"/>
              <w:ind w:left="393"/>
              <w:rPr>
                <w:sz w:val="28"/>
              </w:rPr>
            </w:pPr>
            <w:r>
              <w:rPr>
                <w:sz w:val="28"/>
              </w:rPr>
              <w:t>THC</w:t>
            </w:r>
          </w:p>
        </w:tc>
        <w:tc>
          <w:tcPr>
            <w:tcW w:w="6003" w:type="dxa"/>
          </w:tcPr>
          <w:p w:rsidR="00AD56B7" w:rsidRDefault="00BB1008">
            <w:pPr>
              <w:pStyle w:val="TableParagraph"/>
              <w:spacing w:before="132"/>
              <w:ind w:left="149"/>
              <w:rPr>
                <w:sz w:val="28"/>
              </w:rPr>
            </w:pPr>
            <w:r>
              <w:rPr>
                <w:sz w:val="28"/>
              </w:rPr>
              <w:t>Tetrahydrocannabinol (Cần sa, tài mà)</w:t>
            </w:r>
          </w:p>
        </w:tc>
      </w:tr>
      <w:tr w:rsidR="00AD56B7">
        <w:trPr>
          <w:trHeight w:val="1506"/>
        </w:trPr>
        <w:tc>
          <w:tcPr>
            <w:tcW w:w="877" w:type="dxa"/>
          </w:tcPr>
          <w:p w:rsidR="00AD56B7" w:rsidRDefault="00BB1008">
            <w:pPr>
              <w:pStyle w:val="TableParagraph"/>
              <w:spacing w:before="133"/>
              <w:ind w:right="322"/>
              <w:jc w:val="right"/>
              <w:rPr>
                <w:sz w:val="28"/>
              </w:rPr>
            </w:pPr>
            <w:r>
              <w:rPr>
                <w:sz w:val="28"/>
              </w:rPr>
              <w:t>33</w:t>
            </w:r>
          </w:p>
        </w:tc>
        <w:tc>
          <w:tcPr>
            <w:tcW w:w="1869" w:type="dxa"/>
          </w:tcPr>
          <w:p w:rsidR="00AD56B7" w:rsidRDefault="00BB1008">
            <w:pPr>
              <w:pStyle w:val="TableParagraph"/>
              <w:spacing w:before="133"/>
              <w:ind w:left="302"/>
              <w:rPr>
                <w:sz w:val="28"/>
              </w:rPr>
            </w:pPr>
            <w:r>
              <w:rPr>
                <w:sz w:val="28"/>
              </w:rPr>
              <w:t>SAMHSA</w:t>
            </w:r>
          </w:p>
        </w:tc>
        <w:tc>
          <w:tcPr>
            <w:tcW w:w="6003" w:type="dxa"/>
          </w:tcPr>
          <w:p w:rsidR="00AD56B7" w:rsidRDefault="00BB1008">
            <w:pPr>
              <w:pStyle w:val="TableParagraph"/>
              <w:spacing w:before="9" w:line="482" w:lineRule="exact"/>
              <w:ind w:left="149" w:right="207"/>
              <w:jc w:val="both"/>
              <w:rPr>
                <w:sz w:val="28"/>
              </w:rPr>
            </w:pPr>
            <w:r>
              <w:rPr>
                <w:sz w:val="28"/>
              </w:rPr>
              <w:t>Substance Abuse and Mental Health Services Administration (Cục Quản lý Lạm dụng chất gây nghiện</w:t>
            </w:r>
            <w:r>
              <w:rPr>
                <w:spacing w:val="-6"/>
                <w:sz w:val="28"/>
              </w:rPr>
              <w:t xml:space="preserve"> </w:t>
            </w:r>
            <w:r>
              <w:rPr>
                <w:sz w:val="28"/>
              </w:rPr>
              <w:t>và</w:t>
            </w:r>
            <w:r>
              <w:rPr>
                <w:spacing w:val="-6"/>
                <w:sz w:val="28"/>
              </w:rPr>
              <w:t xml:space="preserve"> </w:t>
            </w:r>
            <w:r>
              <w:rPr>
                <w:sz w:val="28"/>
              </w:rPr>
              <w:t>Dịch</w:t>
            </w:r>
            <w:r>
              <w:rPr>
                <w:spacing w:val="-5"/>
                <w:sz w:val="28"/>
              </w:rPr>
              <w:t xml:space="preserve"> </w:t>
            </w:r>
            <w:r>
              <w:rPr>
                <w:sz w:val="28"/>
              </w:rPr>
              <w:t>vụ</w:t>
            </w:r>
            <w:r>
              <w:rPr>
                <w:spacing w:val="-5"/>
                <w:sz w:val="28"/>
              </w:rPr>
              <w:t xml:space="preserve"> </w:t>
            </w:r>
            <w:r>
              <w:rPr>
                <w:sz w:val="28"/>
              </w:rPr>
              <w:t>sức</w:t>
            </w:r>
            <w:r>
              <w:rPr>
                <w:spacing w:val="-3"/>
                <w:sz w:val="28"/>
              </w:rPr>
              <w:t xml:space="preserve"> </w:t>
            </w:r>
            <w:r>
              <w:rPr>
                <w:sz w:val="28"/>
              </w:rPr>
              <w:t>khỏe</w:t>
            </w:r>
            <w:r>
              <w:rPr>
                <w:spacing w:val="-3"/>
                <w:sz w:val="28"/>
              </w:rPr>
              <w:t xml:space="preserve"> </w:t>
            </w:r>
            <w:r>
              <w:rPr>
                <w:sz w:val="28"/>
              </w:rPr>
              <w:t>tâm</w:t>
            </w:r>
            <w:r>
              <w:rPr>
                <w:spacing w:val="-8"/>
                <w:sz w:val="28"/>
              </w:rPr>
              <w:t xml:space="preserve"> </w:t>
            </w:r>
            <w:r>
              <w:rPr>
                <w:sz w:val="28"/>
              </w:rPr>
              <w:t>thần</w:t>
            </w:r>
            <w:r>
              <w:rPr>
                <w:spacing w:val="-6"/>
                <w:sz w:val="28"/>
              </w:rPr>
              <w:t xml:space="preserve"> </w:t>
            </w:r>
            <w:r>
              <w:rPr>
                <w:sz w:val="28"/>
              </w:rPr>
              <w:t>của</w:t>
            </w:r>
            <w:r>
              <w:rPr>
                <w:spacing w:val="-8"/>
                <w:sz w:val="28"/>
              </w:rPr>
              <w:t xml:space="preserve"> </w:t>
            </w:r>
            <w:r>
              <w:rPr>
                <w:sz w:val="28"/>
              </w:rPr>
              <w:t>Hoa</w:t>
            </w:r>
            <w:r>
              <w:rPr>
                <w:spacing w:val="-3"/>
                <w:sz w:val="28"/>
              </w:rPr>
              <w:t xml:space="preserve"> </w:t>
            </w:r>
            <w:r>
              <w:rPr>
                <w:sz w:val="28"/>
              </w:rPr>
              <w:t>Kỳ)</w:t>
            </w:r>
          </w:p>
        </w:tc>
      </w:tr>
      <w:tr w:rsidR="00AD56B7">
        <w:trPr>
          <w:trHeight w:val="483"/>
        </w:trPr>
        <w:tc>
          <w:tcPr>
            <w:tcW w:w="877" w:type="dxa"/>
          </w:tcPr>
          <w:p w:rsidR="00AD56B7" w:rsidRDefault="00BB1008">
            <w:pPr>
              <w:pStyle w:val="TableParagraph"/>
              <w:spacing w:before="74"/>
              <w:ind w:right="391"/>
              <w:jc w:val="right"/>
              <w:rPr>
                <w:sz w:val="28"/>
              </w:rPr>
            </w:pPr>
            <w:r>
              <w:rPr>
                <w:sz w:val="28"/>
              </w:rPr>
              <w:t>34</w:t>
            </w:r>
          </w:p>
        </w:tc>
        <w:tc>
          <w:tcPr>
            <w:tcW w:w="1869" w:type="dxa"/>
          </w:tcPr>
          <w:p w:rsidR="00AD56B7" w:rsidRDefault="00BB1008">
            <w:pPr>
              <w:pStyle w:val="TableParagraph"/>
              <w:spacing w:before="74"/>
              <w:ind w:left="302"/>
              <w:rPr>
                <w:sz w:val="28"/>
              </w:rPr>
            </w:pPr>
            <w:r>
              <w:rPr>
                <w:sz w:val="28"/>
              </w:rPr>
              <w:t>TCMT</w:t>
            </w:r>
          </w:p>
        </w:tc>
        <w:tc>
          <w:tcPr>
            <w:tcW w:w="6003" w:type="dxa"/>
          </w:tcPr>
          <w:p w:rsidR="00AD56B7" w:rsidRDefault="00BB1008">
            <w:pPr>
              <w:pStyle w:val="TableParagraph"/>
              <w:spacing w:before="74"/>
              <w:ind w:left="149"/>
              <w:rPr>
                <w:sz w:val="28"/>
              </w:rPr>
            </w:pPr>
            <w:r>
              <w:rPr>
                <w:sz w:val="28"/>
              </w:rPr>
              <w:t>Tiêm chích ma tuý</w:t>
            </w:r>
          </w:p>
        </w:tc>
      </w:tr>
      <w:tr w:rsidR="00AD56B7">
        <w:trPr>
          <w:trHeight w:val="397"/>
        </w:trPr>
        <w:tc>
          <w:tcPr>
            <w:tcW w:w="877" w:type="dxa"/>
          </w:tcPr>
          <w:p w:rsidR="00AD56B7" w:rsidRDefault="00BB1008">
            <w:pPr>
              <w:pStyle w:val="TableParagraph"/>
              <w:spacing w:before="75" w:line="302" w:lineRule="exact"/>
              <w:ind w:right="391"/>
              <w:jc w:val="right"/>
              <w:rPr>
                <w:sz w:val="28"/>
              </w:rPr>
            </w:pPr>
            <w:r>
              <w:rPr>
                <w:sz w:val="28"/>
              </w:rPr>
              <w:t>35</w:t>
            </w:r>
          </w:p>
        </w:tc>
        <w:tc>
          <w:tcPr>
            <w:tcW w:w="1869" w:type="dxa"/>
          </w:tcPr>
          <w:p w:rsidR="00AD56B7" w:rsidRDefault="00BB1008">
            <w:pPr>
              <w:pStyle w:val="TableParagraph"/>
              <w:spacing w:before="75" w:line="302" w:lineRule="exact"/>
              <w:ind w:left="302"/>
              <w:rPr>
                <w:sz w:val="28"/>
              </w:rPr>
            </w:pPr>
            <w:r>
              <w:rPr>
                <w:sz w:val="28"/>
              </w:rPr>
              <w:t>THCS</w:t>
            </w:r>
          </w:p>
        </w:tc>
        <w:tc>
          <w:tcPr>
            <w:tcW w:w="6003" w:type="dxa"/>
          </w:tcPr>
          <w:p w:rsidR="00AD56B7" w:rsidRDefault="00BB1008">
            <w:pPr>
              <w:pStyle w:val="TableParagraph"/>
              <w:spacing w:before="75" w:line="302" w:lineRule="exact"/>
              <w:ind w:left="149"/>
              <w:rPr>
                <w:sz w:val="28"/>
              </w:rPr>
            </w:pPr>
            <w:r>
              <w:rPr>
                <w:sz w:val="28"/>
              </w:rPr>
              <w:t>Trung học cơ sở</w:t>
            </w:r>
          </w:p>
        </w:tc>
      </w:tr>
    </w:tbl>
    <w:p w:rsidR="00AD56B7" w:rsidRDefault="00AD56B7">
      <w:pPr>
        <w:spacing w:line="302" w:lineRule="exact"/>
        <w:rPr>
          <w:sz w:val="28"/>
        </w:rPr>
        <w:sectPr w:rsidR="00AD56B7">
          <w:headerReference w:type="default" r:id="rId12"/>
          <w:pgSz w:w="11910" w:h="16850"/>
          <w:pgMar w:top="1600" w:right="0" w:bottom="280" w:left="1440" w:header="0" w:footer="0" w:gutter="0"/>
          <w:cols w:space="720"/>
        </w:sectPr>
      </w:pPr>
    </w:p>
    <w:p w:rsidR="00AD56B7" w:rsidRDefault="00AD56B7">
      <w:pPr>
        <w:pStyle w:val="BodyText"/>
        <w:spacing w:before="1" w:after="1"/>
        <w:rPr>
          <w:sz w:val="9"/>
        </w:rPr>
      </w:pPr>
    </w:p>
    <w:tbl>
      <w:tblPr>
        <w:tblW w:w="0" w:type="auto"/>
        <w:tblInd w:w="772" w:type="dxa"/>
        <w:tblLayout w:type="fixed"/>
        <w:tblCellMar>
          <w:left w:w="0" w:type="dxa"/>
          <w:right w:w="0" w:type="dxa"/>
        </w:tblCellMar>
        <w:tblLook w:val="01E0" w:firstRow="1" w:lastRow="1" w:firstColumn="1" w:lastColumn="1" w:noHBand="0" w:noVBand="0"/>
      </w:tblPr>
      <w:tblGrid>
        <w:gridCol w:w="831"/>
        <w:gridCol w:w="1734"/>
        <w:gridCol w:w="6177"/>
      </w:tblGrid>
      <w:tr w:rsidR="00AD56B7">
        <w:trPr>
          <w:trHeight w:val="1361"/>
        </w:trPr>
        <w:tc>
          <w:tcPr>
            <w:tcW w:w="831" w:type="dxa"/>
          </w:tcPr>
          <w:p w:rsidR="00AD56B7" w:rsidRDefault="00BB1008">
            <w:pPr>
              <w:pStyle w:val="TableParagraph"/>
              <w:spacing w:line="311" w:lineRule="exact"/>
              <w:ind w:left="200"/>
              <w:rPr>
                <w:sz w:val="28"/>
              </w:rPr>
            </w:pPr>
            <w:r>
              <w:rPr>
                <w:sz w:val="28"/>
              </w:rPr>
              <w:t>36</w:t>
            </w:r>
          </w:p>
        </w:tc>
        <w:tc>
          <w:tcPr>
            <w:tcW w:w="1734" w:type="dxa"/>
          </w:tcPr>
          <w:p w:rsidR="00AD56B7" w:rsidRDefault="00BB1008">
            <w:pPr>
              <w:pStyle w:val="TableParagraph"/>
              <w:spacing w:line="311" w:lineRule="exact"/>
              <w:ind w:left="348"/>
              <w:rPr>
                <w:sz w:val="28"/>
              </w:rPr>
            </w:pPr>
            <w:r>
              <w:rPr>
                <w:sz w:val="28"/>
              </w:rPr>
              <w:t>UNAIDS</w:t>
            </w:r>
          </w:p>
        </w:tc>
        <w:tc>
          <w:tcPr>
            <w:tcW w:w="6177" w:type="dxa"/>
          </w:tcPr>
          <w:p w:rsidR="00AD56B7" w:rsidRDefault="00BB1008">
            <w:pPr>
              <w:pStyle w:val="TableParagraph"/>
              <w:tabs>
                <w:tab w:val="left" w:pos="1054"/>
                <w:tab w:val="left" w:pos="1887"/>
                <w:tab w:val="left" w:pos="2935"/>
                <w:tab w:val="left" w:pos="4095"/>
                <w:tab w:val="left" w:pos="5686"/>
              </w:tabs>
              <w:spacing w:line="360" w:lineRule="auto"/>
              <w:ind w:left="330" w:right="203"/>
              <w:rPr>
                <w:sz w:val="28"/>
              </w:rPr>
            </w:pPr>
            <w:r>
              <w:rPr>
                <w:sz w:val="28"/>
              </w:rPr>
              <w:t>The</w:t>
            </w:r>
            <w:r>
              <w:rPr>
                <w:sz w:val="28"/>
              </w:rPr>
              <w:tab/>
              <w:t>Joint</w:t>
            </w:r>
            <w:r>
              <w:rPr>
                <w:sz w:val="28"/>
              </w:rPr>
              <w:tab/>
              <w:t>United</w:t>
            </w:r>
            <w:r>
              <w:rPr>
                <w:sz w:val="28"/>
              </w:rPr>
              <w:tab/>
              <w:t>Nations</w:t>
            </w:r>
            <w:r>
              <w:rPr>
                <w:sz w:val="28"/>
              </w:rPr>
              <w:tab/>
              <w:t>Programme</w:t>
            </w:r>
            <w:r>
              <w:rPr>
                <w:sz w:val="28"/>
              </w:rPr>
              <w:tab/>
            </w:r>
            <w:r>
              <w:rPr>
                <w:spacing w:val="-7"/>
                <w:sz w:val="28"/>
              </w:rPr>
              <w:t xml:space="preserve">on </w:t>
            </w:r>
            <w:r>
              <w:rPr>
                <w:sz w:val="28"/>
              </w:rPr>
              <w:t>HIV/AIDS (Chương trình Phối hợp của Liên</w:t>
            </w:r>
            <w:r>
              <w:rPr>
                <w:spacing w:val="41"/>
                <w:sz w:val="28"/>
              </w:rPr>
              <w:t xml:space="preserve"> </w:t>
            </w:r>
            <w:r>
              <w:rPr>
                <w:sz w:val="28"/>
              </w:rPr>
              <w:t>Hợp</w:t>
            </w:r>
          </w:p>
          <w:p w:rsidR="00AD56B7" w:rsidRDefault="00BB1008">
            <w:pPr>
              <w:pStyle w:val="TableParagraph"/>
              <w:spacing w:line="321" w:lineRule="exact"/>
              <w:ind w:left="330"/>
              <w:rPr>
                <w:sz w:val="28"/>
              </w:rPr>
            </w:pPr>
            <w:r>
              <w:rPr>
                <w:sz w:val="28"/>
              </w:rPr>
              <w:t>Quốc về HIV/ AIDS)</w:t>
            </w:r>
          </w:p>
        </w:tc>
      </w:tr>
      <w:tr w:rsidR="00AD56B7">
        <w:trPr>
          <w:trHeight w:val="1449"/>
        </w:trPr>
        <w:tc>
          <w:tcPr>
            <w:tcW w:w="831" w:type="dxa"/>
          </w:tcPr>
          <w:p w:rsidR="00AD56B7" w:rsidRDefault="00BB1008">
            <w:pPr>
              <w:pStyle w:val="TableParagraph"/>
              <w:spacing w:before="74"/>
              <w:ind w:left="200"/>
              <w:rPr>
                <w:sz w:val="28"/>
              </w:rPr>
            </w:pPr>
            <w:r>
              <w:rPr>
                <w:sz w:val="28"/>
              </w:rPr>
              <w:t>37</w:t>
            </w:r>
          </w:p>
        </w:tc>
        <w:tc>
          <w:tcPr>
            <w:tcW w:w="1734" w:type="dxa"/>
          </w:tcPr>
          <w:p w:rsidR="00AD56B7" w:rsidRDefault="00BB1008">
            <w:pPr>
              <w:pStyle w:val="TableParagraph"/>
              <w:spacing w:before="74"/>
              <w:ind w:left="348"/>
              <w:rPr>
                <w:sz w:val="28"/>
              </w:rPr>
            </w:pPr>
            <w:r>
              <w:rPr>
                <w:sz w:val="28"/>
              </w:rPr>
              <w:t>UNODC</w:t>
            </w:r>
          </w:p>
        </w:tc>
        <w:tc>
          <w:tcPr>
            <w:tcW w:w="6177" w:type="dxa"/>
          </w:tcPr>
          <w:p w:rsidR="00AD56B7" w:rsidRDefault="00BB1008">
            <w:pPr>
              <w:pStyle w:val="TableParagraph"/>
              <w:spacing w:before="74"/>
              <w:ind w:left="330"/>
              <w:rPr>
                <w:sz w:val="28"/>
              </w:rPr>
            </w:pPr>
            <w:r>
              <w:rPr>
                <w:sz w:val="28"/>
              </w:rPr>
              <w:t>United Nations Office on Drugs and Crime (Cơ</w:t>
            </w:r>
          </w:p>
          <w:p w:rsidR="00AD56B7" w:rsidRDefault="00BB1008">
            <w:pPr>
              <w:pStyle w:val="TableParagraph"/>
              <w:spacing w:before="5" w:line="480" w:lineRule="atLeast"/>
              <w:ind w:left="330" w:right="203"/>
              <w:rPr>
                <w:sz w:val="28"/>
              </w:rPr>
            </w:pPr>
            <w:r>
              <w:rPr>
                <w:sz w:val="28"/>
              </w:rPr>
              <w:t>quan Phòng chống Ma túy và Tội phạm của Liên Hợp Quốc)</w:t>
            </w:r>
          </w:p>
        </w:tc>
      </w:tr>
      <w:tr w:rsidR="00AD56B7">
        <w:trPr>
          <w:trHeight w:val="725"/>
        </w:trPr>
        <w:tc>
          <w:tcPr>
            <w:tcW w:w="831" w:type="dxa"/>
          </w:tcPr>
          <w:p w:rsidR="00AD56B7" w:rsidRDefault="00BB1008">
            <w:pPr>
              <w:pStyle w:val="TableParagraph"/>
              <w:spacing w:before="74"/>
              <w:ind w:left="200"/>
              <w:rPr>
                <w:sz w:val="28"/>
              </w:rPr>
            </w:pPr>
            <w:r>
              <w:rPr>
                <w:sz w:val="28"/>
              </w:rPr>
              <w:t>38</w:t>
            </w:r>
          </w:p>
        </w:tc>
        <w:tc>
          <w:tcPr>
            <w:tcW w:w="1734" w:type="dxa"/>
          </w:tcPr>
          <w:p w:rsidR="00AD56B7" w:rsidRDefault="00BB1008">
            <w:pPr>
              <w:pStyle w:val="TableParagraph"/>
              <w:spacing w:before="74"/>
              <w:ind w:left="348"/>
              <w:rPr>
                <w:sz w:val="28"/>
              </w:rPr>
            </w:pPr>
            <w:r>
              <w:rPr>
                <w:sz w:val="28"/>
              </w:rPr>
              <w:t>WHO</w:t>
            </w:r>
          </w:p>
        </w:tc>
        <w:tc>
          <w:tcPr>
            <w:tcW w:w="6177" w:type="dxa"/>
          </w:tcPr>
          <w:p w:rsidR="00AD56B7" w:rsidRDefault="00BB1008">
            <w:pPr>
              <w:pStyle w:val="TableParagraph"/>
              <w:spacing w:before="74"/>
              <w:ind w:left="330"/>
              <w:rPr>
                <w:sz w:val="28"/>
              </w:rPr>
            </w:pPr>
            <w:r>
              <w:rPr>
                <w:sz w:val="28"/>
              </w:rPr>
              <w:t>World health Organization (Tổ chức Y tế Thế giới)</w:t>
            </w:r>
          </w:p>
        </w:tc>
      </w:tr>
      <w:tr w:rsidR="00AD56B7">
        <w:trPr>
          <w:trHeight w:val="639"/>
        </w:trPr>
        <w:tc>
          <w:tcPr>
            <w:tcW w:w="831" w:type="dxa"/>
          </w:tcPr>
          <w:p w:rsidR="00AD56B7" w:rsidRDefault="00AD56B7">
            <w:pPr>
              <w:pStyle w:val="TableParagraph"/>
              <w:spacing w:before="6"/>
              <w:rPr>
                <w:sz w:val="27"/>
              </w:rPr>
            </w:pPr>
          </w:p>
          <w:p w:rsidR="00AD56B7" w:rsidRDefault="00BB1008">
            <w:pPr>
              <w:pStyle w:val="TableParagraph"/>
              <w:spacing w:line="302" w:lineRule="exact"/>
              <w:ind w:left="200"/>
              <w:rPr>
                <w:sz w:val="28"/>
              </w:rPr>
            </w:pPr>
            <w:r>
              <w:rPr>
                <w:sz w:val="28"/>
              </w:rPr>
              <w:t>39</w:t>
            </w:r>
          </w:p>
        </w:tc>
        <w:tc>
          <w:tcPr>
            <w:tcW w:w="1734" w:type="dxa"/>
          </w:tcPr>
          <w:p w:rsidR="00AD56B7" w:rsidRDefault="00AD56B7">
            <w:pPr>
              <w:pStyle w:val="TableParagraph"/>
              <w:spacing w:before="6"/>
              <w:rPr>
                <w:sz w:val="27"/>
              </w:rPr>
            </w:pPr>
          </w:p>
          <w:p w:rsidR="00AD56B7" w:rsidRDefault="00BB1008">
            <w:pPr>
              <w:pStyle w:val="TableParagraph"/>
              <w:spacing w:line="302" w:lineRule="exact"/>
              <w:ind w:left="348"/>
              <w:rPr>
                <w:sz w:val="28"/>
              </w:rPr>
            </w:pPr>
            <w:r>
              <w:rPr>
                <w:sz w:val="28"/>
              </w:rPr>
              <w:t>XNNT</w:t>
            </w:r>
          </w:p>
        </w:tc>
        <w:tc>
          <w:tcPr>
            <w:tcW w:w="6177" w:type="dxa"/>
          </w:tcPr>
          <w:p w:rsidR="00AD56B7" w:rsidRDefault="00AD56B7">
            <w:pPr>
              <w:pStyle w:val="TableParagraph"/>
              <w:spacing w:before="6"/>
              <w:rPr>
                <w:sz w:val="27"/>
              </w:rPr>
            </w:pPr>
          </w:p>
          <w:p w:rsidR="00AD56B7" w:rsidRDefault="00BB1008">
            <w:pPr>
              <w:pStyle w:val="TableParagraph"/>
              <w:spacing w:line="302" w:lineRule="exact"/>
              <w:ind w:left="330"/>
              <w:rPr>
                <w:sz w:val="28"/>
              </w:rPr>
            </w:pPr>
            <w:r>
              <w:rPr>
                <w:sz w:val="28"/>
              </w:rPr>
              <w:t>Xét nghiệm nước tiểu</w:t>
            </w:r>
          </w:p>
        </w:tc>
      </w:tr>
    </w:tbl>
    <w:p w:rsidR="00AD56B7" w:rsidRDefault="00AD56B7">
      <w:pPr>
        <w:spacing w:line="302" w:lineRule="exact"/>
        <w:rPr>
          <w:sz w:val="28"/>
        </w:rPr>
        <w:sectPr w:rsidR="00AD56B7">
          <w:headerReference w:type="default" r:id="rId13"/>
          <w:pgSz w:w="11910" w:h="16850"/>
          <w:pgMar w:top="1600" w:right="0" w:bottom="280" w:left="1440" w:header="0" w:footer="0" w:gutter="0"/>
          <w:cols w:space="720"/>
        </w:sectPr>
      </w:pPr>
    </w:p>
    <w:p w:rsidR="00AD56B7" w:rsidRDefault="004A7864">
      <w:pPr>
        <w:spacing w:before="96"/>
        <w:ind w:right="587"/>
        <w:jc w:val="center"/>
        <w:rPr>
          <w:b/>
          <w:sz w:val="28"/>
        </w:rPr>
      </w:pPr>
      <w:r>
        <w:lastRenderedPageBreak/>
        <w:pict>
          <v:shapetype id="_x0000_t202" coordsize="21600,21600" o:spt="202" path="m,l,21600r21600,l21600,xe">
            <v:stroke joinstyle="miter"/>
            <v:path gradientshapeok="t" o:connecttype="rect"/>
          </v:shapetype>
          <v:shape id="_x0000_s3097" type="#_x0000_t202" style="position:absolute;left:0;text-align:left;margin-left:98.9pt;margin-top:36.95pt;width:446.75pt;height:25.2pt;z-index:251574784;mso-position-horizontal-relative:page"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2499"/>
                    <w:gridCol w:w="4119"/>
                    <w:gridCol w:w="2315"/>
                  </w:tblGrid>
                  <w:tr w:rsidR="004A7864">
                    <w:trPr>
                      <w:trHeight w:val="484"/>
                    </w:trPr>
                    <w:tc>
                      <w:tcPr>
                        <w:tcW w:w="2499" w:type="dxa"/>
                        <w:tcBorders>
                          <w:top w:val="single" w:sz="4" w:space="0" w:color="000000"/>
                          <w:bottom w:val="single" w:sz="4" w:space="0" w:color="000000"/>
                        </w:tcBorders>
                      </w:tcPr>
                      <w:p w:rsidR="004A7864" w:rsidRDefault="004A7864">
                        <w:pPr>
                          <w:pStyle w:val="TableParagraph"/>
                          <w:ind w:left="331"/>
                          <w:rPr>
                            <w:b/>
                            <w:sz w:val="28"/>
                          </w:rPr>
                        </w:pPr>
                        <w:r>
                          <w:rPr>
                            <w:b/>
                            <w:sz w:val="28"/>
                          </w:rPr>
                          <w:t>Bảng</w:t>
                        </w:r>
                      </w:p>
                    </w:tc>
                    <w:tc>
                      <w:tcPr>
                        <w:tcW w:w="4119" w:type="dxa"/>
                        <w:tcBorders>
                          <w:top w:val="single" w:sz="4" w:space="0" w:color="000000"/>
                          <w:bottom w:val="single" w:sz="4" w:space="0" w:color="000000"/>
                        </w:tcBorders>
                      </w:tcPr>
                      <w:p w:rsidR="004A7864" w:rsidRDefault="004A7864">
                        <w:pPr>
                          <w:pStyle w:val="TableParagraph"/>
                          <w:ind w:left="1526" w:right="1423"/>
                          <w:jc w:val="center"/>
                          <w:rPr>
                            <w:b/>
                            <w:sz w:val="28"/>
                          </w:rPr>
                        </w:pPr>
                        <w:r>
                          <w:rPr>
                            <w:b/>
                            <w:sz w:val="28"/>
                          </w:rPr>
                          <w:t>Tên bảng</w:t>
                        </w:r>
                      </w:p>
                    </w:tc>
                    <w:tc>
                      <w:tcPr>
                        <w:tcW w:w="2315" w:type="dxa"/>
                        <w:tcBorders>
                          <w:top w:val="single" w:sz="4" w:space="0" w:color="000000"/>
                          <w:bottom w:val="single" w:sz="4" w:space="0" w:color="000000"/>
                        </w:tcBorders>
                      </w:tcPr>
                      <w:p w:rsidR="004A7864" w:rsidRDefault="004A7864">
                        <w:pPr>
                          <w:pStyle w:val="TableParagraph"/>
                          <w:ind w:left="1445"/>
                          <w:rPr>
                            <w:b/>
                            <w:sz w:val="28"/>
                          </w:rPr>
                        </w:pPr>
                        <w:r>
                          <w:rPr>
                            <w:b/>
                            <w:sz w:val="28"/>
                          </w:rPr>
                          <w:t>Trang</w:t>
                        </w:r>
                      </w:p>
                    </w:tc>
                  </w:tr>
                </w:tbl>
                <w:p w:rsidR="004A7864" w:rsidRDefault="004A7864">
                  <w:pPr>
                    <w:pStyle w:val="BodyText"/>
                  </w:pPr>
                </w:p>
              </w:txbxContent>
            </v:textbox>
            <w10:wrap anchorx="page"/>
          </v:shape>
        </w:pict>
      </w:r>
      <w:r w:rsidR="00BB1008">
        <w:rPr>
          <w:b/>
          <w:sz w:val="28"/>
        </w:rPr>
        <w:t>DANH MỤC BẢNG</w:t>
      </w:r>
    </w:p>
    <w:p w:rsidR="00AD56B7" w:rsidRDefault="004A7864">
      <w:pPr>
        <w:pStyle w:val="BodyText"/>
        <w:tabs>
          <w:tab w:val="left" w:leader="dot" w:pos="9184"/>
        </w:tabs>
        <w:spacing w:before="818"/>
        <w:ind w:left="545"/>
      </w:pPr>
      <w:hyperlink w:anchor="_bookmark4" w:history="1">
        <w:r w:rsidR="00BB1008">
          <w:rPr>
            <w:b/>
          </w:rPr>
          <w:t xml:space="preserve">Bảng 1.1. </w:t>
        </w:r>
        <w:r w:rsidR="00BB1008">
          <w:t>Phân loại chất dạng thuốc phiện theo</w:t>
        </w:r>
        <w:r w:rsidR="00BB1008">
          <w:rPr>
            <w:spacing w:val="-22"/>
          </w:rPr>
          <w:t xml:space="preserve"> </w:t>
        </w:r>
        <w:r w:rsidR="00BB1008">
          <w:t>nguồn</w:t>
        </w:r>
        <w:r w:rsidR="00BB1008">
          <w:rPr>
            <w:spacing w:val="-4"/>
          </w:rPr>
          <w:t xml:space="preserve"> </w:t>
        </w:r>
        <w:r w:rsidR="00BB1008">
          <w:t>gốc</w:t>
        </w:r>
        <w:r w:rsidR="00BB1008">
          <w:tab/>
          <w:t>5</w:t>
        </w:r>
      </w:hyperlink>
    </w:p>
    <w:p w:rsidR="00AD56B7" w:rsidRDefault="004A7864">
      <w:pPr>
        <w:tabs>
          <w:tab w:val="left" w:leader="dot" w:pos="9184"/>
        </w:tabs>
        <w:spacing w:before="161"/>
        <w:ind w:left="545"/>
        <w:rPr>
          <w:sz w:val="28"/>
        </w:rPr>
      </w:pPr>
      <w:hyperlink w:anchor="_bookmark5" w:history="1">
        <w:r w:rsidR="00BB1008">
          <w:rPr>
            <w:b/>
            <w:sz w:val="28"/>
          </w:rPr>
          <w:t xml:space="preserve">Bảng 1.2. </w:t>
        </w:r>
        <w:r w:rsidR="00BB1008">
          <w:rPr>
            <w:sz w:val="28"/>
          </w:rPr>
          <w:t>Phân loại thụ</w:t>
        </w:r>
        <w:r w:rsidR="00BB1008">
          <w:rPr>
            <w:spacing w:val="-7"/>
            <w:sz w:val="28"/>
          </w:rPr>
          <w:t xml:space="preserve"> </w:t>
        </w:r>
        <w:r w:rsidR="00BB1008">
          <w:rPr>
            <w:sz w:val="28"/>
          </w:rPr>
          <w:t>thể</w:t>
        </w:r>
        <w:r w:rsidR="00BB1008">
          <w:rPr>
            <w:spacing w:val="-2"/>
            <w:sz w:val="28"/>
          </w:rPr>
          <w:t xml:space="preserve"> </w:t>
        </w:r>
        <w:r w:rsidR="00BB1008">
          <w:rPr>
            <w:sz w:val="28"/>
          </w:rPr>
          <w:t>opioid</w:t>
        </w:r>
        <w:r w:rsidR="00BB1008">
          <w:rPr>
            <w:sz w:val="28"/>
          </w:rPr>
          <w:tab/>
          <w:t>5</w:t>
        </w:r>
      </w:hyperlink>
    </w:p>
    <w:p w:rsidR="00AD56B7" w:rsidRDefault="004A7864">
      <w:pPr>
        <w:pStyle w:val="BodyText"/>
        <w:tabs>
          <w:tab w:val="left" w:leader="dot" w:pos="9042"/>
        </w:tabs>
        <w:spacing w:before="160" w:line="362" w:lineRule="auto"/>
        <w:ind w:left="545" w:right="1129"/>
      </w:pPr>
      <w:hyperlink w:anchor="_bookmark13" w:history="1">
        <w:r w:rsidR="00BB1008">
          <w:rPr>
            <w:b/>
          </w:rPr>
          <w:t>Bảng</w:t>
        </w:r>
        <w:r w:rsidR="00BB1008">
          <w:rPr>
            <w:b/>
            <w:spacing w:val="-6"/>
          </w:rPr>
          <w:t xml:space="preserve"> </w:t>
        </w:r>
        <w:r w:rsidR="00BB1008">
          <w:rPr>
            <w:b/>
          </w:rPr>
          <w:t>1.3.</w:t>
        </w:r>
        <w:r w:rsidR="00BB1008">
          <w:rPr>
            <w:b/>
            <w:spacing w:val="-5"/>
          </w:rPr>
          <w:t xml:space="preserve"> </w:t>
        </w:r>
        <w:r w:rsidR="00BB1008">
          <w:t>Tình</w:t>
        </w:r>
        <w:r w:rsidR="00BB1008">
          <w:rPr>
            <w:spacing w:val="-7"/>
          </w:rPr>
          <w:t xml:space="preserve"> </w:t>
        </w:r>
        <w:r w:rsidR="00BB1008">
          <w:t>hình</w:t>
        </w:r>
        <w:r w:rsidR="00BB1008">
          <w:rPr>
            <w:spacing w:val="-7"/>
          </w:rPr>
          <w:t xml:space="preserve"> </w:t>
        </w:r>
        <w:r w:rsidR="00BB1008">
          <w:t>nhiễm</w:t>
        </w:r>
        <w:r w:rsidR="00BB1008">
          <w:rPr>
            <w:spacing w:val="-10"/>
          </w:rPr>
          <w:t xml:space="preserve"> </w:t>
        </w:r>
        <w:r w:rsidR="00BB1008">
          <w:t>HIV</w:t>
        </w:r>
        <w:r w:rsidR="00BB1008">
          <w:rPr>
            <w:spacing w:val="-7"/>
          </w:rPr>
          <w:t xml:space="preserve"> </w:t>
        </w:r>
        <w:r w:rsidR="00BB1008">
          <w:t>và</w:t>
        </w:r>
        <w:r w:rsidR="00BB1008">
          <w:rPr>
            <w:spacing w:val="-6"/>
          </w:rPr>
          <w:t xml:space="preserve"> </w:t>
        </w:r>
        <w:r w:rsidR="00BB1008">
          <w:t>HCV</w:t>
        </w:r>
        <w:r w:rsidR="00BB1008">
          <w:rPr>
            <w:spacing w:val="-7"/>
          </w:rPr>
          <w:t xml:space="preserve"> </w:t>
        </w:r>
        <w:r w:rsidR="00BB1008">
          <w:t>trên</w:t>
        </w:r>
        <w:r w:rsidR="00BB1008">
          <w:rPr>
            <w:spacing w:val="-7"/>
          </w:rPr>
          <w:t xml:space="preserve"> </w:t>
        </w:r>
        <w:r w:rsidR="00BB1008">
          <w:t>đối</w:t>
        </w:r>
        <w:r w:rsidR="00BB1008">
          <w:rPr>
            <w:spacing w:val="-6"/>
          </w:rPr>
          <w:t xml:space="preserve"> </w:t>
        </w:r>
        <w:r w:rsidR="00BB1008">
          <w:t>tượng</w:t>
        </w:r>
        <w:r w:rsidR="00BB1008">
          <w:rPr>
            <w:spacing w:val="-5"/>
          </w:rPr>
          <w:t xml:space="preserve"> </w:t>
        </w:r>
        <w:r w:rsidR="00BB1008">
          <w:t>tiêm</w:t>
        </w:r>
        <w:r w:rsidR="00BB1008">
          <w:rPr>
            <w:spacing w:val="-10"/>
          </w:rPr>
          <w:t xml:space="preserve"> </w:t>
        </w:r>
        <w:r w:rsidR="00BB1008">
          <w:t>chích</w:t>
        </w:r>
        <w:r w:rsidR="00BB1008">
          <w:rPr>
            <w:spacing w:val="-4"/>
          </w:rPr>
          <w:t xml:space="preserve"> </w:t>
        </w:r>
        <w:r w:rsidR="00BB1008">
          <w:rPr>
            <w:spacing w:val="-3"/>
          </w:rPr>
          <w:t>ma</w:t>
        </w:r>
        <w:r w:rsidR="00BB1008">
          <w:rPr>
            <w:spacing w:val="-6"/>
          </w:rPr>
          <w:t xml:space="preserve"> </w:t>
        </w:r>
        <w:r w:rsidR="00BB1008">
          <w:t>túy</w:t>
        </w:r>
        <w:r w:rsidR="00BB1008">
          <w:rPr>
            <w:spacing w:val="-7"/>
          </w:rPr>
          <w:t xml:space="preserve"> </w:t>
        </w:r>
        <w:r w:rsidR="00BB1008">
          <w:t>một</w:t>
        </w:r>
      </w:hyperlink>
      <w:r w:rsidR="00BB1008">
        <w:t xml:space="preserve"> </w:t>
      </w:r>
      <w:hyperlink w:anchor="_bookmark13" w:history="1">
        <w:r w:rsidR="00BB1008">
          <w:t>số khu vực trên thế giới</w:t>
        </w:r>
        <w:r w:rsidR="00BB1008">
          <w:rPr>
            <w:spacing w:val="-4"/>
          </w:rPr>
          <w:t xml:space="preserve"> </w:t>
        </w:r>
        <w:r w:rsidR="00BB1008">
          <w:t>năm</w:t>
        </w:r>
        <w:r w:rsidR="00BB1008">
          <w:rPr>
            <w:spacing w:val="-4"/>
          </w:rPr>
          <w:t xml:space="preserve"> </w:t>
        </w:r>
        <w:r w:rsidR="00BB1008">
          <w:t>2020</w:t>
        </w:r>
        <w:r w:rsidR="00BB1008">
          <w:tab/>
          <w:t>12</w:t>
        </w:r>
      </w:hyperlink>
    </w:p>
    <w:p w:rsidR="00AD56B7" w:rsidRDefault="004A7864">
      <w:pPr>
        <w:pStyle w:val="BodyText"/>
        <w:tabs>
          <w:tab w:val="left" w:leader="dot" w:pos="9042"/>
        </w:tabs>
        <w:spacing w:line="317" w:lineRule="exact"/>
        <w:ind w:left="545"/>
      </w:pPr>
      <w:hyperlink w:anchor="_bookmark20" w:history="1">
        <w:r w:rsidR="00BB1008">
          <w:rPr>
            <w:b/>
          </w:rPr>
          <w:t xml:space="preserve">Bảng 1.4. </w:t>
        </w:r>
        <w:r w:rsidR="00BB1008">
          <w:t>Một số đặc điểm của methadone, buprenorphine</w:t>
        </w:r>
        <w:r w:rsidR="00BB1008">
          <w:rPr>
            <w:spacing w:val="-29"/>
          </w:rPr>
          <w:t xml:space="preserve"> </w:t>
        </w:r>
        <w:r w:rsidR="00BB1008">
          <w:t>và</w:t>
        </w:r>
        <w:r w:rsidR="00BB1008">
          <w:rPr>
            <w:spacing w:val="-2"/>
          </w:rPr>
          <w:t xml:space="preserve"> </w:t>
        </w:r>
        <w:r w:rsidR="00BB1008">
          <w:t>naltrexone</w:t>
        </w:r>
        <w:r w:rsidR="00BB1008">
          <w:tab/>
          <w:t>21</w:t>
        </w:r>
      </w:hyperlink>
    </w:p>
    <w:p w:rsidR="00AD56B7" w:rsidRDefault="004A7864">
      <w:pPr>
        <w:pStyle w:val="BodyText"/>
        <w:tabs>
          <w:tab w:val="left" w:leader="dot" w:pos="9042"/>
        </w:tabs>
        <w:spacing w:before="161" w:line="360" w:lineRule="auto"/>
        <w:ind w:left="545" w:right="1126"/>
      </w:pPr>
      <w:hyperlink w:anchor="_bookmark25" w:history="1">
        <w:r w:rsidR="00BB1008">
          <w:rPr>
            <w:b/>
          </w:rPr>
          <w:t xml:space="preserve">Bảng 1.5. </w:t>
        </w:r>
        <w:r w:rsidR="00BB1008">
          <w:t>Một số rủi ro có thể gặp khi người bệnh mang thuốc methadone về</w:t>
        </w:r>
      </w:hyperlink>
      <w:r w:rsidR="00BB1008">
        <w:t xml:space="preserve"> </w:t>
      </w:r>
      <w:hyperlink w:anchor="_bookmark25" w:history="1">
        <w:r w:rsidR="00BB1008">
          <w:t>nhà</w:t>
        </w:r>
        <w:r w:rsidR="00BB1008">
          <w:tab/>
          <w:t>29</w:t>
        </w:r>
      </w:hyperlink>
    </w:p>
    <w:p w:rsidR="00AD56B7" w:rsidRDefault="004A7864">
      <w:pPr>
        <w:pStyle w:val="BodyText"/>
        <w:tabs>
          <w:tab w:val="left" w:leader="dot" w:pos="9042"/>
        </w:tabs>
        <w:spacing w:before="1"/>
        <w:ind w:left="545"/>
      </w:pPr>
      <w:hyperlink w:anchor="_bookmark34" w:history="1">
        <w:r w:rsidR="00BB1008">
          <w:rPr>
            <w:b/>
          </w:rPr>
          <w:t xml:space="preserve">Bảng 1.6. </w:t>
        </w:r>
        <w:r w:rsidR="00BB1008">
          <w:t>Tình hình nhiễm HIV tại Điện Biên, Lai Châu và</w:t>
        </w:r>
        <w:r w:rsidR="00BB1008">
          <w:rPr>
            <w:spacing w:val="-20"/>
          </w:rPr>
          <w:t xml:space="preserve"> </w:t>
        </w:r>
        <w:r w:rsidR="00BB1008">
          <w:t>Hải</w:t>
        </w:r>
        <w:r w:rsidR="00BB1008">
          <w:rPr>
            <w:spacing w:val="1"/>
          </w:rPr>
          <w:t xml:space="preserve"> </w:t>
        </w:r>
        <w:r w:rsidR="00BB1008">
          <w:t>Phòng</w:t>
        </w:r>
        <w:r w:rsidR="00BB1008">
          <w:tab/>
          <w:t>37</w:t>
        </w:r>
      </w:hyperlink>
    </w:p>
    <w:p w:rsidR="00AD56B7" w:rsidRDefault="004A7864">
      <w:pPr>
        <w:pStyle w:val="BodyText"/>
        <w:tabs>
          <w:tab w:val="left" w:leader="dot" w:pos="9042"/>
        </w:tabs>
        <w:spacing w:before="160" w:line="360" w:lineRule="auto"/>
        <w:ind w:left="545" w:right="1129"/>
      </w:pPr>
      <w:hyperlink w:anchor="_bookmark36" w:history="1">
        <w:r w:rsidR="00BB1008">
          <w:rPr>
            <w:b/>
          </w:rPr>
          <w:t xml:space="preserve">Bảng 1.7. </w:t>
        </w:r>
        <w:r w:rsidR="00BB1008">
          <w:t>Đặc điểm điều trị nghiện chất dạng thuốc phiện tại Điện Biên, Lai</w:t>
        </w:r>
      </w:hyperlink>
      <w:r w:rsidR="00BB1008">
        <w:t xml:space="preserve"> </w:t>
      </w:r>
      <w:hyperlink w:anchor="_bookmark36" w:history="1">
        <w:r w:rsidR="00BB1008">
          <w:t>Châu và</w:t>
        </w:r>
        <w:r w:rsidR="00BB1008">
          <w:rPr>
            <w:spacing w:val="-2"/>
          </w:rPr>
          <w:t xml:space="preserve"> </w:t>
        </w:r>
        <w:r w:rsidR="00BB1008">
          <w:t>Hải Phòng</w:t>
        </w:r>
        <w:r w:rsidR="00BB1008">
          <w:tab/>
          <w:t>37</w:t>
        </w:r>
      </w:hyperlink>
    </w:p>
    <w:p w:rsidR="00AD56B7" w:rsidRDefault="004A7864">
      <w:pPr>
        <w:pStyle w:val="BodyText"/>
        <w:tabs>
          <w:tab w:val="left" w:leader="dot" w:pos="9042"/>
        </w:tabs>
        <w:spacing w:line="362" w:lineRule="auto"/>
        <w:ind w:left="545" w:right="1127"/>
      </w:pPr>
      <w:hyperlink w:anchor="_bookmark53" w:history="1">
        <w:r w:rsidR="00BB1008">
          <w:rPr>
            <w:b/>
          </w:rPr>
          <w:t xml:space="preserve">Bảng 2.1. </w:t>
        </w:r>
        <w:r w:rsidR="00BB1008">
          <w:t>Số người bệnh tham gia chương trình cấp thuốc methadone nhiều</w:t>
        </w:r>
      </w:hyperlink>
      <w:r w:rsidR="00BB1008">
        <w:t xml:space="preserve"> </w:t>
      </w:r>
      <w:hyperlink w:anchor="_bookmark53" w:history="1">
        <w:r w:rsidR="00BB1008">
          <w:t>ngày và số người bệnh phỏng vấn tại địa bàn</w:t>
        </w:r>
        <w:r w:rsidR="00BB1008">
          <w:rPr>
            <w:spacing w:val="-16"/>
          </w:rPr>
          <w:t xml:space="preserve"> </w:t>
        </w:r>
        <w:r w:rsidR="00BB1008">
          <w:t>nghiên cứu</w:t>
        </w:r>
        <w:r w:rsidR="00BB1008">
          <w:tab/>
          <w:t>49</w:t>
        </w:r>
      </w:hyperlink>
    </w:p>
    <w:p w:rsidR="00AD56B7" w:rsidRDefault="004A7864">
      <w:pPr>
        <w:pStyle w:val="BodyText"/>
        <w:tabs>
          <w:tab w:val="left" w:leader="dot" w:pos="9042"/>
        </w:tabs>
        <w:spacing w:line="317" w:lineRule="exact"/>
        <w:ind w:left="545"/>
      </w:pPr>
      <w:hyperlink w:anchor="_bookmark56" w:history="1">
        <w:r w:rsidR="00BB1008">
          <w:rPr>
            <w:b/>
          </w:rPr>
          <w:t xml:space="preserve">Bảng 2.2. </w:t>
        </w:r>
        <w:r w:rsidR="00BB1008">
          <w:t>Thang đo sử dụng trong bộ câu hỏi</w:t>
        </w:r>
        <w:r w:rsidR="00BB1008">
          <w:rPr>
            <w:spacing w:val="-17"/>
          </w:rPr>
          <w:t xml:space="preserve"> </w:t>
        </w:r>
        <w:r w:rsidR="00BB1008">
          <w:t>phỏng</w:t>
        </w:r>
        <w:r w:rsidR="00BB1008">
          <w:rPr>
            <w:spacing w:val="-3"/>
          </w:rPr>
          <w:t xml:space="preserve"> </w:t>
        </w:r>
        <w:r w:rsidR="00BB1008">
          <w:t>vấn</w:t>
        </w:r>
        <w:r w:rsidR="00BB1008">
          <w:tab/>
          <w:t>55</w:t>
        </w:r>
      </w:hyperlink>
    </w:p>
    <w:p w:rsidR="00AD56B7" w:rsidRDefault="004A7864">
      <w:pPr>
        <w:pStyle w:val="BodyText"/>
        <w:tabs>
          <w:tab w:val="left" w:leader="dot" w:pos="9042"/>
        </w:tabs>
        <w:spacing w:before="160" w:line="360" w:lineRule="auto"/>
        <w:ind w:left="545" w:right="1127"/>
      </w:pPr>
      <w:hyperlink w:anchor="_bookmark67" w:history="1">
        <w:r w:rsidR="00BB1008">
          <w:rPr>
            <w:b/>
          </w:rPr>
          <w:t>Bảng</w:t>
        </w:r>
        <w:r w:rsidR="00BB1008">
          <w:rPr>
            <w:b/>
            <w:spacing w:val="-3"/>
          </w:rPr>
          <w:t xml:space="preserve"> </w:t>
        </w:r>
        <w:r w:rsidR="00BB1008">
          <w:rPr>
            <w:b/>
          </w:rPr>
          <w:t>3.1.</w:t>
        </w:r>
        <w:r w:rsidR="00BB1008">
          <w:rPr>
            <w:b/>
            <w:spacing w:val="-2"/>
          </w:rPr>
          <w:t xml:space="preserve"> </w:t>
        </w:r>
        <w:r w:rsidR="00BB1008">
          <w:t>Đặc</w:t>
        </w:r>
        <w:r w:rsidR="00BB1008">
          <w:rPr>
            <w:spacing w:val="-3"/>
          </w:rPr>
          <w:t xml:space="preserve"> </w:t>
        </w:r>
        <w:r w:rsidR="00BB1008">
          <w:t>điểm</w:t>
        </w:r>
        <w:r w:rsidR="00BB1008">
          <w:rPr>
            <w:spacing w:val="-8"/>
          </w:rPr>
          <w:t xml:space="preserve"> </w:t>
        </w:r>
        <w:r w:rsidR="00BB1008">
          <w:t>tuổi,</w:t>
        </w:r>
        <w:r w:rsidR="00BB1008">
          <w:rPr>
            <w:spacing w:val="-4"/>
          </w:rPr>
          <w:t xml:space="preserve"> </w:t>
        </w:r>
        <w:r w:rsidR="00BB1008">
          <w:t>giới</w:t>
        </w:r>
        <w:r w:rsidR="00BB1008">
          <w:rPr>
            <w:spacing w:val="-5"/>
          </w:rPr>
          <w:t xml:space="preserve"> </w:t>
        </w:r>
        <w:r w:rsidR="00BB1008">
          <w:t>tính</w:t>
        </w:r>
        <w:r w:rsidR="00BB1008">
          <w:rPr>
            <w:spacing w:val="-5"/>
          </w:rPr>
          <w:t xml:space="preserve"> </w:t>
        </w:r>
        <w:r w:rsidR="00BB1008">
          <w:t>và</w:t>
        </w:r>
        <w:r w:rsidR="00BB1008">
          <w:rPr>
            <w:spacing w:val="-3"/>
          </w:rPr>
          <w:t xml:space="preserve"> </w:t>
        </w:r>
        <w:r w:rsidR="00BB1008">
          <w:t>dân</w:t>
        </w:r>
        <w:r w:rsidR="00BB1008">
          <w:rPr>
            <w:spacing w:val="-3"/>
          </w:rPr>
          <w:t xml:space="preserve"> </w:t>
        </w:r>
        <w:r w:rsidR="00BB1008">
          <w:t>tộc</w:t>
        </w:r>
        <w:r w:rsidR="00BB1008">
          <w:rPr>
            <w:spacing w:val="-3"/>
          </w:rPr>
          <w:t xml:space="preserve"> </w:t>
        </w:r>
        <w:r w:rsidR="00BB1008">
          <w:t>của</w:t>
        </w:r>
        <w:r w:rsidR="00BB1008">
          <w:rPr>
            <w:spacing w:val="-3"/>
          </w:rPr>
          <w:t xml:space="preserve"> </w:t>
        </w:r>
        <w:r w:rsidR="00BB1008">
          <w:t>đối</w:t>
        </w:r>
        <w:r w:rsidR="00BB1008">
          <w:rPr>
            <w:spacing w:val="-2"/>
          </w:rPr>
          <w:t xml:space="preserve"> </w:t>
        </w:r>
        <w:r w:rsidR="00BB1008">
          <w:t>tượng</w:t>
        </w:r>
        <w:r w:rsidR="00BB1008">
          <w:rPr>
            <w:spacing w:val="-2"/>
          </w:rPr>
          <w:t xml:space="preserve"> </w:t>
        </w:r>
        <w:r w:rsidR="00BB1008">
          <w:t>tại</w:t>
        </w:r>
        <w:r w:rsidR="00BB1008">
          <w:rPr>
            <w:spacing w:val="-5"/>
          </w:rPr>
          <w:t xml:space="preserve"> </w:t>
        </w:r>
        <w:r w:rsidR="00BB1008">
          <w:t>thời</w:t>
        </w:r>
        <w:r w:rsidR="00BB1008">
          <w:rPr>
            <w:spacing w:val="-2"/>
          </w:rPr>
          <w:t xml:space="preserve"> </w:t>
        </w:r>
        <w:r w:rsidR="00BB1008">
          <w:t>điểm</w:t>
        </w:r>
        <w:r w:rsidR="00BB1008">
          <w:rPr>
            <w:spacing w:val="-6"/>
          </w:rPr>
          <w:t xml:space="preserve"> </w:t>
        </w:r>
        <w:r w:rsidR="00BB1008">
          <w:t>tham</w:t>
        </w:r>
      </w:hyperlink>
      <w:r w:rsidR="00BB1008">
        <w:t xml:space="preserve"> </w:t>
      </w:r>
      <w:hyperlink w:anchor="_bookmark67" w:history="1">
        <w:r w:rsidR="00BB1008">
          <w:t>gia chương trình cấp thuốc methadone</w:t>
        </w:r>
        <w:r w:rsidR="00BB1008">
          <w:rPr>
            <w:spacing w:val="-13"/>
          </w:rPr>
          <w:t xml:space="preserve"> </w:t>
        </w:r>
        <w:r w:rsidR="00BB1008">
          <w:t>nhiều</w:t>
        </w:r>
        <w:r w:rsidR="00BB1008">
          <w:rPr>
            <w:spacing w:val="-1"/>
          </w:rPr>
          <w:t xml:space="preserve"> </w:t>
        </w:r>
        <w:r w:rsidR="00BB1008">
          <w:t>ngày</w:t>
        </w:r>
        <w:r w:rsidR="00BB1008">
          <w:tab/>
          <w:t>64</w:t>
        </w:r>
      </w:hyperlink>
    </w:p>
    <w:p w:rsidR="00AD56B7" w:rsidRDefault="004A7864">
      <w:pPr>
        <w:pStyle w:val="BodyText"/>
        <w:tabs>
          <w:tab w:val="left" w:leader="dot" w:pos="9042"/>
        </w:tabs>
        <w:spacing w:line="362" w:lineRule="auto"/>
        <w:ind w:left="545" w:right="1129"/>
      </w:pPr>
      <w:hyperlink w:anchor="_bookmark68" w:history="1">
        <w:r w:rsidR="00BB1008">
          <w:rPr>
            <w:b/>
          </w:rPr>
          <w:t>Bảng</w:t>
        </w:r>
        <w:r w:rsidR="00BB1008">
          <w:rPr>
            <w:b/>
            <w:spacing w:val="-8"/>
          </w:rPr>
          <w:t xml:space="preserve"> </w:t>
        </w:r>
        <w:r w:rsidR="00BB1008">
          <w:rPr>
            <w:b/>
          </w:rPr>
          <w:t>3.2.</w:t>
        </w:r>
        <w:r w:rsidR="00BB1008">
          <w:rPr>
            <w:b/>
            <w:spacing w:val="-8"/>
          </w:rPr>
          <w:t xml:space="preserve"> </w:t>
        </w:r>
        <w:r w:rsidR="00BB1008">
          <w:t>Đặc</w:t>
        </w:r>
        <w:r w:rsidR="00BB1008">
          <w:rPr>
            <w:spacing w:val="-8"/>
          </w:rPr>
          <w:t xml:space="preserve"> </w:t>
        </w:r>
        <w:r w:rsidR="00BB1008">
          <w:t>điểm</w:t>
        </w:r>
        <w:r w:rsidR="00BB1008">
          <w:rPr>
            <w:spacing w:val="-14"/>
          </w:rPr>
          <w:t xml:space="preserve"> </w:t>
        </w:r>
        <w:r w:rsidR="00BB1008">
          <w:t>về</w:t>
        </w:r>
        <w:r w:rsidR="00BB1008">
          <w:rPr>
            <w:spacing w:val="-8"/>
          </w:rPr>
          <w:t xml:space="preserve"> </w:t>
        </w:r>
        <w:r w:rsidR="00BB1008">
          <w:t>tình</w:t>
        </w:r>
        <w:r w:rsidR="00BB1008">
          <w:rPr>
            <w:spacing w:val="-7"/>
          </w:rPr>
          <w:t xml:space="preserve"> </w:t>
        </w:r>
        <w:r w:rsidR="00BB1008">
          <w:t>trạng</w:t>
        </w:r>
        <w:r w:rsidR="00BB1008">
          <w:rPr>
            <w:spacing w:val="-8"/>
          </w:rPr>
          <w:t xml:space="preserve"> </w:t>
        </w:r>
        <w:r w:rsidR="00BB1008">
          <w:t>hôn</w:t>
        </w:r>
        <w:r w:rsidR="00BB1008">
          <w:rPr>
            <w:spacing w:val="-7"/>
          </w:rPr>
          <w:t xml:space="preserve"> </w:t>
        </w:r>
        <w:r w:rsidR="00BB1008">
          <w:t>nhân</w:t>
        </w:r>
        <w:r w:rsidR="00BB1008">
          <w:rPr>
            <w:spacing w:val="-7"/>
          </w:rPr>
          <w:t xml:space="preserve"> </w:t>
        </w:r>
        <w:r w:rsidR="00BB1008">
          <w:t>và</w:t>
        </w:r>
        <w:r w:rsidR="00BB1008">
          <w:rPr>
            <w:spacing w:val="-8"/>
          </w:rPr>
          <w:t xml:space="preserve"> </w:t>
        </w:r>
        <w:r w:rsidR="00BB1008">
          <w:t>trình</w:t>
        </w:r>
        <w:r w:rsidR="00BB1008">
          <w:rPr>
            <w:spacing w:val="-8"/>
          </w:rPr>
          <w:t xml:space="preserve"> </w:t>
        </w:r>
        <w:r w:rsidR="00BB1008">
          <w:t>độ</w:t>
        </w:r>
        <w:r w:rsidR="00BB1008">
          <w:rPr>
            <w:spacing w:val="-7"/>
          </w:rPr>
          <w:t xml:space="preserve"> </w:t>
        </w:r>
        <w:r w:rsidR="00BB1008">
          <w:t>học</w:t>
        </w:r>
        <w:r w:rsidR="00BB1008">
          <w:rPr>
            <w:spacing w:val="-8"/>
          </w:rPr>
          <w:t xml:space="preserve"> </w:t>
        </w:r>
        <w:r w:rsidR="00BB1008">
          <w:t>vấn</w:t>
        </w:r>
        <w:r w:rsidR="00BB1008">
          <w:rPr>
            <w:spacing w:val="-8"/>
          </w:rPr>
          <w:t xml:space="preserve"> </w:t>
        </w:r>
        <w:r w:rsidR="00BB1008">
          <w:t>của</w:t>
        </w:r>
        <w:r w:rsidR="00BB1008">
          <w:rPr>
            <w:spacing w:val="-8"/>
          </w:rPr>
          <w:t xml:space="preserve"> </w:t>
        </w:r>
        <w:r w:rsidR="00BB1008">
          <w:t>người</w:t>
        </w:r>
        <w:r w:rsidR="00BB1008">
          <w:rPr>
            <w:spacing w:val="-7"/>
          </w:rPr>
          <w:t xml:space="preserve"> </w:t>
        </w:r>
        <w:r w:rsidR="00BB1008">
          <w:t>bệnh</w:t>
        </w:r>
      </w:hyperlink>
      <w:r w:rsidR="00BB1008">
        <w:t xml:space="preserve"> </w:t>
      </w:r>
      <w:hyperlink w:anchor="_bookmark68" w:history="1">
        <w:r w:rsidR="00BB1008">
          <w:t>tại thời điểm tham gia cấp thuốc methadone</w:t>
        </w:r>
        <w:r w:rsidR="00BB1008">
          <w:rPr>
            <w:spacing w:val="-15"/>
          </w:rPr>
          <w:t xml:space="preserve"> </w:t>
        </w:r>
        <w:r w:rsidR="00BB1008">
          <w:t>nhiều</w:t>
        </w:r>
        <w:r w:rsidR="00BB1008">
          <w:rPr>
            <w:spacing w:val="1"/>
          </w:rPr>
          <w:t xml:space="preserve"> </w:t>
        </w:r>
        <w:r w:rsidR="00BB1008">
          <w:t>ngày</w:t>
        </w:r>
        <w:r w:rsidR="00BB1008">
          <w:tab/>
          <w:t>65</w:t>
        </w:r>
      </w:hyperlink>
    </w:p>
    <w:p w:rsidR="00AD56B7" w:rsidRDefault="004A7864">
      <w:pPr>
        <w:pStyle w:val="BodyText"/>
        <w:tabs>
          <w:tab w:val="left" w:leader="dot" w:pos="9042"/>
        </w:tabs>
        <w:spacing w:line="317" w:lineRule="exact"/>
        <w:ind w:left="545"/>
      </w:pPr>
      <w:hyperlink w:anchor="_bookmark69" w:history="1">
        <w:r w:rsidR="00BB1008">
          <w:rPr>
            <w:b/>
          </w:rPr>
          <w:t xml:space="preserve">Bảng 3.3. </w:t>
        </w:r>
        <w:r w:rsidR="00BB1008">
          <w:t>Đặc điểm về nghề nghiệp của đối tượng tham gia</w:t>
        </w:r>
        <w:r w:rsidR="00BB1008">
          <w:rPr>
            <w:spacing w:val="-27"/>
          </w:rPr>
          <w:t xml:space="preserve"> </w:t>
        </w:r>
        <w:r w:rsidR="00BB1008">
          <w:t>nghiên cứu</w:t>
        </w:r>
        <w:r w:rsidR="00BB1008">
          <w:tab/>
          <w:t>66</w:t>
        </w:r>
      </w:hyperlink>
    </w:p>
    <w:p w:rsidR="00AD56B7" w:rsidRDefault="004A7864">
      <w:pPr>
        <w:pStyle w:val="BodyText"/>
        <w:tabs>
          <w:tab w:val="left" w:leader="dot" w:pos="9042"/>
        </w:tabs>
        <w:spacing w:before="160" w:line="360" w:lineRule="auto"/>
        <w:ind w:left="545" w:right="1127"/>
      </w:pPr>
      <w:hyperlink w:anchor="_bookmark71" w:history="1">
        <w:r w:rsidR="00BB1008">
          <w:rPr>
            <w:b/>
          </w:rPr>
          <w:t xml:space="preserve">Bảng 3.4. </w:t>
        </w:r>
        <w:r w:rsidR="00BB1008">
          <w:t>Đặc điểm về tiền sử sử dụng chất dạng thuốc phiện của người tham</w:t>
        </w:r>
      </w:hyperlink>
      <w:r w:rsidR="00BB1008">
        <w:t xml:space="preserve"> </w:t>
      </w:r>
      <w:hyperlink w:anchor="_bookmark71" w:history="1">
        <w:r w:rsidR="00BB1008">
          <w:t>gia</w:t>
        </w:r>
        <w:r w:rsidR="00BB1008">
          <w:rPr>
            <w:spacing w:val="-4"/>
          </w:rPr>
          <w:t xml:space="preserve"> </w:t>
        </w:r>
        <w:r w:rsidR="00BB1008">
          <w:t>nghiên cứu</w:t>
        </w:r>
        <w:r w:rsidR="00BB1008">
          <w:tab/>
          <w:t>67</w:t>
        </w:r>
      </w:hyperlink>
    </w:p>
    <w:p w:rsidR="00AD56B7" w:rsidRDefault="004A7864">
      <w:pPr>
        <w:pStyle w:val="BodyText"/>
        <w:tabs>
          <w:tab w:val="left" w:leader="dot" w:pos="9042"/>
        </w:tabs>
        <w:spacing w:before="1" w:line="360" w:lineRule="auto"/>
        <w:ind w:left="545" w:right="1128"/>
      </w:pPr>
      <w:hyperlink w:anchor="_bookmark72" w:history="1">
        <w:r w:rsidR="00BB1008">
          <w:rPr>
            <w:b/>
          </w:rPr>
          <w:t xml:space="preserve">Bảng 3.5. </w:t>
        </w:r>
        <w:r w:rsidR="00BB1008">
          <w:t>Đặc điểm về tiền sử sử dụng nhóm ma túy tổng hợp của đối tượng</w:t>
        </w:r>
      </w:hyperlink>
      <w:r w:rsidR="00BB1008">
        <w:t xml:space="preserve"> </w:t>
      </w:r>
      <w:hyperlink w:anchor="_bookmark72" w:history="1">
        <w:r w:rsidR="00BB1008">
          <w:t>nghiên</w:t>
        </w:r>
        <w:r w:rsidR="00BB1008">
          <w:rPr>
            <w:spacing w:val="-1"/>
          </w:rPr>
          <w:t xml:space="preserve"> </w:t>
        </w:r>
        <w:r w:rsidR="00BB1008">
          <w:t>cứu</w:t>
        </w:r>
        <w:r w:rsidR="00BB1008">
          <w:tab/>
          <w:t>68</w:t>
        </w:r>
      </w:hyperlink>
    </w:p>
    <w:p w:rsidR="00AD56B7" w:rsidRDefault="004A7864">
      <w:pPr>
        <w:pStyle w:val="BodyText"/>
        <w:tabs>
          <w:tab w:val="left" w:leader="dot" w:pos="9042"/>
        </w:tabs>
        <w:spacing w:line="321" w:lineRule="exact"/>
        <w:ind w:left="545"/>
      </w:pPr>
      <w:hyperlink w:anchor="_bookmark73" w:history="1">
        <w:r w:rsidR="00BB1008">
          <w:rPr>
            <w:b/>
          </w:rPr>
          <w:t xml:space="preserve">Bảng 3.6. </w:t>
        </w:r>
        <w:r w:rsidR="00BB1008">
          <w:t>Đặc điểm về tiền sử sử dụng cần sa của đối tượng</w:t>
        </w:r>
        <w:r w:rsidR="00BB1008">
          <w:rPr>
            <w:spacing w:val="-23"/>
          </w:rPr>
          <w:t xml:space="preserve"> </w:t>
        </w:r>
        <w:r w:rsidR="00BB1008">
          <w:t>nghiên cứu</w:t>
        </w:r>
        <w:r w:rsidR="00BB1008">
          <w:tab/>
          <w:t>68</w:t>
        </w:r>
      </w:hyperlink>
    </w:p>
    <w:p w:rsidR="00AD56B7" w:rsidRDefault="004A7864">
      <w:pPr>
        <w:pStyle w:val="BodyText"/>
        <w:tabs>
          <w:tab w:val="left" w:leader="dot" w:pos="9042"/>
        </w:tabs>
        <w:spacing w:before="160" w:line="362" w:lineRule="auto"/>
        <w:ind w:left="545" w:right="1128"/>
      </w:pPr>
      <w:hyperlink w:anchor="_bookmark74" w:history="1">
        <w:r w:rsidR="00BB1008">
          <w:rPr>
            <w:b/>
          </w:rPr>
          <w:t xml:space="preserve">Bảng 3.7. </w:t>
        </w:r>
        <w:r w:rsidR="00BB1008">
          <w:t>Đặc điểm về tiền sử sử dụng nhóm thuốc an thần của người bệnh</w:t>
        </w:r>
      </w:hyperlink>
      <w:r w:rsidR="00BB1008">
        <w:t xml:space="preserve"> </w:t>
      </w:r>
      <w:hyperlink w:anchor="_bookmark74" w:history="1">
        <w:r w:rsidR="00BB1008">
          <w:t>tham gia</w:t>
        </w:r>
        <w:r w:rsidR="00BB1008">
          <w:rPr>
            <w:spacing w:val="-6"/>
          </w:rPr>
          <w:t xml:space="preserve"> </w:t>
        </w:r>
        <w:r w:rsidR="00BB1008">
          <w:t>nghiên cứu</w:t>
        </w:r>
        <w:r w:rsidR="00BB1008">
          <w:tab/>
          <w:t>69</w:t>
        </w:r>
      </w:hyperlink>
    </w:p>
    <w:p w:rsidR="00AD56B7" w:rsidRDefault="00AD56B7">
      <w:pPr>
        <w:spacing w:line="362" w:lineRule="auto"/>
        <w:sectPr w:rsidR="00AD56B7">
          <w:headerReference w:type="default" r:id="rId14"/>
          <w:pgSz w:w="11910" w:h="16850"/>
          <w:pgMar w:top="1600" w:right="0" w:bottom="280" w:left="1440" w:header="0" w:footer="0" w:gutter="0"/>
          <w:cols w:space="720"/>
        </w:sectPr>
      </w:pPr>
    </w:p>
    <w:p w:rsidR="00AD56B7" w:rsidRDefault="004A7864">
      <w:pPr>
        <w:pStyle w:val="BodyText"/>
        <w:tabs>
          <w:tab w:val="left" w:leader="dot" w:pos="9042"/>
        </w:tabs>
        <w:spacing w:before="94" w:line="360" w:lineRule="auto"/>
        <w:ind w:left="545" w:right="1130"/>
      </w:pPr>
      <w:hyperlink w:anchor="_bookmark75" w:history="1">
        <w:r w:rsidR="00BB1008">
          <w:rPr>
            <w:b/>
          </w:rPr>
          <w:t>Bảng</w:t>
        </w:r>
        <w:r w:rsidR="00BB1008">
          <w:rPr>
            <w:b/>
            <w:spacing w:val="-10"/>
          </w:rPr>
          <w:t xml:space="preserve"> </w:t>
        </w:r>
        <w:r w:rsidR="00BB1008">
          <w:rPr>
            <w:b/>
          </w:rPr>
          <w:t>3.8.</w:t>
        </w:r>
        <w:r w:rsidR="00BB1008">
          <w:rPr>
            <w:b/>
            <w:spacing w:val="-11"/>
          </w:rPr>
          <w:t xml:space="preserve"> </w:t>
        </w:r>
        <w:r w:rsidR="00BB1008">
          <w:t>Đặc</w:t>
        </w:r>
        <w:r w:rsidR="00BB1008">
          <w:rPr>
            <w:spacing w:val="-13"/>
          </w:rPr>
          <w:t xml:space="preserve"> </w:t>
        </w:r>
        <w:r w:rsidR="00BB1008">
          <w:t>điểm</w:t>
        </w:r>
        <w:r w:rsidR="00BB1008">
          <w:rPr>
            <w:spacing w:val="-16"/>
          </w:rPr>
          <w:t xml:space="preserve"> </w:t>
        </w:r>
        <w:r w:rsidR="00BB1008">
          <w:t>về</w:t>
        </w:r>
        <w:r w:rsidR="00BB1008">
          <w:rPr>
            <w:spacing w:val="-10"/>
          </w:rPr>
          <w:t xml:space="preserve"> </w:t>
        </w:r>
        <w:r w:rsidR="00BB1008">
          <w:t>tiền</w:t>
        </w:r>
        <w:r w:rsidR="00BB1008">
          <w:rPr>
            <w:spacing w:val="-13"/>
          </w:rPr>
          <w:t xml:space="preserve"> </w:t>
        </w:r>
        <w:r w:rsidR="00BB1008">
          <w:t>sử</w:t>
        </w:r>
        <w:r w:rsidR="00BB1008">
          <w:rPr>
            <w:spacing w:val="-11"/>
          </w:rPr>
          <w:t xml:space="preserve"> </w:t>
        </w:r>
        <w:r w:rsidR="00BB1008">
          <w:t>sử</w:t>
        </w:r>
        <w:r w:rsidR="00BB1008">
          <w:rPr>
            <w:spacing w:val="-15"/>
          </w:rPr>
          <w:t xml:space="preserve"> </w:t>
        </w:r>
        <w:r w:rsidR="00BB1008">
          <w:t>dụng</w:t>
        </w:r>
        <w:r w:rsidR="00BB1008">
          <w:rPr>
            <w:spacing w:val="-10"/>
          </w:rPr>
          <w:t xml:space="preserve"> </w:t>
        </w:r>
        <w:r w:rsidR="00BB1008">
          <w:t>rượu,</w:t>
        </w:r>
        <w:r w:rsidR="00BB1008">
          <w:rPr>
            <w:spacing w:val="-12"/>
          </w:rPr>
          <w:t xml:space="preserve"> </w:t>
        </w:r>
        <w:r w:rsidR="00BB1008">
          <w:t>bia</w:t>
        </w:r>
        <w:r w:rsidR="00BB1008">
          <w:rPr>
            <w:spacing w:val="-10"/>
          </w:rPr>
          <w:t xml:space="preserve"> </w:t>
        </w:r>
        <w:r w:rsidR="00BB1008">
          <w:t>của</w:t>
        </w:r>
        <w:r w:rsidR="00BB1008">
          <w:rPr>
            <w:spacing w:val="-14"/>
          </w:rPr>
          <w:t xml:space="preserve"> </w:t>
        </w:r>
        <w:r w:rsidR="00BB1008">
          <w:t>đối</w:t>
        </w:r>
        <w:r w:rsidR="00BB1008">
          <w:rPr>
            <w:spacing w:val="-12"/>
          </w:rPr>
          <w:t xml:space="preserve"> </w:t>
        </w:r>
        <w:r w:rsidR="00BB1008">
          <w:t>tượng</w:t>
        </w:r>
        <w:r w:rsidR="00BB1008">
          <w:rPr>
            <w:spacing w:val="-13"/>
          </w:rPr>
          <w:t xml:space="preserve"> </w:t>
        </w:r>
        <w:r w:rsidR="00BB1008">
          <w:t>tham</w:t>
        </w:r>
        <w:r w:rsidR="00BB1008">
          <w:rPr>
            <w:spacing w:val="-15"/>
          </w:rPr>
          <w:t xml:space="preserve"> </w:t>
        </w:r>
        <w:r w:rsidR="00BB1008">
          <w:t>gia</w:t>
        </w:r>
        <w:r w:rsidR="00BB1008">
          <w:rPr>
            <w:spacing w:val="-11"/>
          </w:rPr>
          <w:t xml:space="preserve"> </w:t>
        </w:r>
        <w:r w:rsidR="00BB1008">
          <w:t>nghiên</w:t>
        </w:r>
      </w:hyperlink>
      <w:r w:rsidR="00BB1008">
        <w:t xml:space="preserve"> </w:t>
      </w:r>
      <w:hyperlink w:anchor="_bookmark75" w:history="1">
        <w:r w:rsidR="00BB1008">
          <w:t>cứu</w:t>
        </w:r>
        <w:r w:rsidR="00BB1008">
          <w:tab/>
          <w:t>69</w:t>
        </w:r>
      </w:hyperlink>
    </w:p>
    <w:p w:rsidR="00AD56B7" w:rsidRDefault="004A7864">
      <w:pPr>
        <w:pStyle w:val="BodyText"/>
        <w:tabs>
          <w:tab w:val="left" w:leader="dot" w:pos="9042"/>
        </w:tabs>
        <w:spacing w:line="360" w:lineRule="auto"/>
        <w:ind w:left="545" w:right="1124"/>
      </w:pPr>
      <w:hyperlink w:anchor="_bookmark76" w:history="1">
        <w:r w:rsidR="00BB1008">
          <w:rPr>
            <w:b/>
          </w:rPr>
          <w:t>Bảng</w:t>
        </w:r>
        <w:r w:rsidR="00BB1008">
          <w:rPr>
            <w:b/>
            <w:spacing w:val="-10"/>
          </w:rPr>
          <w:t xml:space="preserve"> </w:t>
        </w:r>
        <w:r w:rsidR="00BB1008">
          <w:rPr>
            <w:b/>
          </w:rPr>
          <w:t>3.9.</w:t>
        </w:r>
        <w:r w:rsidR="00BB1008">
          <w:rPr>
            <w:b/>
            <w:spacing w:val="-11"/>
          </w:rPr>
          <w:t xml:space="preserve"> </w:t>
        </w:r>
        <w:r w:rsidR="00BB1008">
          <w:t>Đặc</w:t>
        </w:r>
        <w:r w:rsidR="00BB1008">
          <w:rPr>
            <w:spacing w:val="-10"/>
          </w:rPr>
          <w:t xml:space="preserve"> </w:t>
        </w:r>
        <w:r w:rsidR="00BB1008">
          <w:t>điểm</w:t>
        </w:r>
        <w:r w:rsidR="00BB1008">
          <w:rPr>
            <w:spacing w:val="-16"/>
          </w:rPr>
          <w:t xml:space="preserve"> </w:t>
        </w:r>
        <w:r w:rsidR="00BB1008">
          <w:t>về</w:t>
        </w:r>
        <w:r w:rsidR="00BB1008">
          <w:rPr>
            <w:spacing w:val="-11"/>
          </w:rPr>
          <w:t xml:space="preserve"> </w:t>
        </w:r>
        <w:r w:rsidR="00BB1008">
          <w:t>tiền</w:t>
        </w:r>
        <w:r w:rsidR="00BB1008">
          <w:rPr>
            <w:spacing w:val="-12"/>
          </w:rPr>
          <w:t xml:space="preserve"> </w:t>
        </w:r>
        <w:r w:rsidR="00BB1008">
          <w:t>sử</w:t>
        </w:r>
        <w:r w:rsidR="00BB1008">
          <w:rPr>
            <w:spacing w:val="-12"/>
          </w:rPr>
          <w:t xml:space="preserve"> </w:t>
        </w:r>
        <w:r w:rsidR="00BB1008">
          <w:t>sử</w:t>
        </w:r>
        <w:r w:rsidR="00BB1008">
          <w:rPr>
            <w:spacing w:val="-15"/>
          </w:rPr>
          <w:t xml:space="preserve"> </w:t>
        </w:r>
        <w:r w:rsidR="00BB1008">
          <w:t>dụng</w:t>
        </w:r>
        <w:r w:rsidR="00BB1008">
          <w:rPr>
            <w:spacing w:val="-10"/>
          </w:rPr>
          <w:t xml:space="preserve"> </w:t>
        </w:r>
        <w:r w:rsidR="00BB1008">
          <w:t>thuốc</w:t>
        </w:r>
        <w:r w:rsidR="00BB1008">
          <w:rPr>
            <w:spacing w:val="-11"/>
          </w:rPr>
          <w:t xml:space="preserve"> </w:t>
        </w:r>
        <w:r w:rsidR="00BB1008">
          <w:t>lá,</w:t>
        </w:r>
        <w:r w:rsidR="00BB1008">
          <w:rPr>
            <w:spacing w:val="-12"/>
          </w:rPr>
          <w:t xml:space="preserve"> </w:t>
        </w:r>
        <w:r w:rsidR="00BB1008">
          <w:t>thuốc</w:t>
        </w:r>
        <w:r w:rsidR="00BB1008">
          <w:rPr>
            <w:spacing w:val="-10"/>
          </w:rPr>
          <w:t xml:space="preserve"> </w:t>
        </w:r>
        <w:r w:rsidR="00BB1008">
          <w:t>lào</w:t>
        </w:r>
        <w:r w:rsidR="00BB1008">
          <w:rPr>
            <w:spacing w:val="-11"/>
          </w:rPr>
          <w:t xml:space="preserve"> </w:t>
        </w:r>
        <w:r w:rsidR="00BB1008">
          <w:t>của</w:t>
        </w:r>
        <w:r w:rsidR="00BB1008">
          <w:rPr>
            <w:spacing w:val="-13"/>
          </w:rPr>
          <w:t xml:space="preserve"> </w:t>
        </w:r>
        <w:r w:rsidR="00BB1008">
          <w:t>người</w:t>
        </w:r>
        <w:r w:rsidR="00BB1008">
          <w:rPr>
            <w:spacing w:val="-11"/>
          </w:rPr>
          <w:t xml:space="preserve"> </w:t>
        </w:r>
        <w:r w:rsidR="00BB1008">
          <w:t>bệnh</w:t>
        </w:r>
        <w:r w:rsidR="00BB1008">
          <w:rPr>
            <w:spacing w:val="-11"/>
          </w:rPr>
          <w:t xml:space="preserve"> </w:t>
        </w:r>
        <w:r w:rsidR="00BB1008">
          <w:t>tham</w:t>
        </w:r>
      </w:hyperlink>
      <w:r w:rsidR="00BB1008">
        <w:t xml:space="preserve"> </w:t>
      </w:r>
      <w:hyperlink w:anchor="_bookmark76" w:history="1">
        <w:r w:rsidR="00BB1008">
          <w:t>gia</w:t>
        </w:r>
        <w:r w:rsidR="00BB1008">
          <w:rPr>
            <w:spacing w:val="-4"/>
          </w:rPr>
          <w:t xml:space="preserve"> </w:t>
        </w:r>
        <w:r w:rsidR="00BB1008">
          <w:t>nghiên cứu</w:t>
        </w:r>
        <w:r w:rsidR="00BB1008">
          <w:tab/>
          <w:t>70</w:t>
        </w:r>
      </w:hyperlink>
    </w:p>
    <w:p w:rsidR="00AD56B7" w:rsidRDefault="004A7864">
      <w:pPr>
        <w:pStyle w:val="BodyText"/>
        <w:tabs>
          <w:tab w:val="left" w:leader="dot" w:pos="9042"/>
        </w:tabs>
        <w:spacing w:line="360" w:lineRule="auto"/>
        <w:ind w:left="545" w:right="1131"/>
      </w:pPr>
      <w:hyperlink w:anchor="_bookmark77" w:history="1">
        <w:r w:rsidR="00BB1008">
          <w:rPr>
            <w:b/>
          </w:rPr>
          <w:t xml:space="preserve">Bảng 3.10. </w:t>
        </w:r>
        <w:r w:rsidR="00BB1008">
          <w:t>Đặc điểm về tiền sử sử dụng chất quá liều của đối tượng tham gia</w:t>
        </w:r>
      </w:hyperlink>
      <w:r w:rsidR="00BB1008">
        <w:t xml:space="preserve"> </w:t>
      </w:r>
      <w:hyperlink w:anchor="_bookmark77" w:history="1">
        <w:r w:rsidR="00BB1008">
          <w:t>nghiên</w:t>
        </w:r>
        <w:r w:rsidR="00BB1008">
          <w:rPr>
            <w:spacing w:val="-1"/>
          </w:rPr>
          <w:t xml:space="preserve"> </w:t>
        </w:r>
        <w:r w:rsidR="00BB1008">
          <w:t>cứu</w:t>
        </w:r>
        <w:r w:rsidR="00BB1008">
          <w:tab/>
          <w:t>72</w:t>
        </w:r>
      </w:hyperlink>
    </w:p>
    <w:p w:rsidR="00AD56B7" w:rsidRDefault="004A7864">
      <w:pPr>
        <w:tabs>
          <w:tab w:val="left" w:leader="dot" w:pos="9042"/>
        </w:tabs>
        <w:spacing w:line="321" w:lineRule="exact"/>
        <w:ind w:left="545"/>
        <w:rPr>
          <w:sz w:val="28"/>
        </w:rPr>
      </w:pPr>
      <w:hyperlink w:anchor="_bookmark78" w:history="1">
        <w:r w:rsidR="00BB1008">
          <w:rPr>
            <w:b/>
            <w:sz w:val="28"/>
          </w:rPr>
          <w:t xml:space="preserve">Bảng 3.11. </w:t>
        </w:r>
        <w:r w:rsidR="00BB1008">
          <w:rPr>
            <w:sz w:val="28"/>
          </w:rPr>
          <w:t>Hành vi nguy cơ của đối tượng</w:t>
        </w:r>
        <w:r w:rsidR="00BB1008">
          <w:rPr>
            <w:spacing w:val="-21"/>
            <w:sz w:val="28"/>
          </w:rPr>
          <w:t xml:space="preserve"> </w:t>
        </w:r>
        <w:r w:rsidR="00BB1008">
          <w:rPr>
            <w:sz w:val="28"/>
          </w:rPr>
          <w:t>nghiên cứu</w:t>
        </w:r>
        <w:r w:rsidR="00BB1008">
          <w:rPr>
            <w:sz w:val="28"/>
          </w:rPr>
          <w:tab/>
          <w:t>72</w:t>
        </w:r>
      </w:hyperlink>
    </w:p>
    <w:p w:rsidR="00AD56B7" w:rsidRDefault="004A7864">
      <w:pPr>
        <w:pStyle w:val="BodyText"/>
        <w:tabs>
          <w:tab w:val="left" w:leader="dot" w:pos="9042"/>
        </w:tabs>
        <w:spacing w:before="161"/>
        <w:ind w:left="545"/>
      </w:pPr>
      <w:hyperlink w:anchor="_bookmark79" w:history="1">
        <w:r w:rsidR="00BB1008">
          <w:rPr>
            <w:b/>
          </w:rPr>
          <w:t xml:space="preserve">Bảng 3.12. </w:t>
        </w:r>
        <w:r w:rsidR="00BB1008">
          <w:t>Đặc điểm về tiền sử cai nghiện của đối tượng</w:t>
        </w:r>
        <w:r w:rsidR="00BB1008">
          <w:rPr>
            <w:spacing w:val="-23"/>
          </w:rPr>
          <w:t xml:space="preserve"> </w:t>
        </w:r>
        <w:r w:rsidR="00BB1008">
          <w:t>nghiên</w:t>
        </w:r>
        <w:r w:rsidR="00BB1008">
          <w:rPr>
            <w:spacing w:val="-4"/>
          </w:rPr>
          <w:t xml:space="preserve"> </w:t>
        </w:r>
        <w:r w:rsidR="00BB1008">
          <w:t>cứu</w:t>
        </w:r>
        <w:r w:rsidR="00BB1008">
          <w:tab/>
          <w:t>73</w:t>
        </w:r>
      </w:hyperlink>
    </w:p>
    <w:p w:rsidR="00AD56B7" w:rsidRDefault="004A7864">
      <w:pPr>
        <w:pStyle w:val="BodyText"/>
        <w:spacing w:before="163"/>
        <w:ind w:left="545"/>
      </w:pPr>
      <w:hyperlink w:anchor="_bookmark81" w:history="1">
        <w:r w:rsidR="00BB1008">
          <w:rPr>
            <w:b/>
          </w:rPr>
          <w:t xml:space="preserve">Bảng 3.13. </w:t>
        </w:r>
        <w:r w:rsidR="00BB1008">
          <w:t>Đặc điểm tiền sử mắc bệnh đồng nhiễm của đối tượng nghiên</w:t>
        </w:r>
        <w:r w:rsidR="00BB1008">
          <w:rPr>
            <w:spacing w:val="54"/>
          </w:rPr>
          <w:t xml:space="preserve"> </w:t>
        </w:r>
        <w:r w:rsidR="00BB1008">
          <w:t>cứu</w:t>
        </w:r>
      </w:hyperlink>
    </w:p>
    <w:p w:rsidR="00AD56B7" w:rsidRDefault="004A7864">
      <w:pPr>
        <w:pStyle w:val="BodyText"/>
        <w:spacing w:before="160"/>
        <w:ind w:left="578"/>
      </w:pPr>
      <w:hyperlink w:anchor="_bookmark81" w:history="1">
        <w:r w:rsidR="00BB1008">
          <w:rPr>
            <w:spacing w:val="-1"/>
          </w:rPr>
          <w:t xml:space="preserve">......................................................................................................................... </w:t>
        </w:r>
        <w:r w:rsidR="00BB1008">
          <w:t>74</w:t>
        </w:r>
      </w:hyperlink>
    </w:p>
    <w:p w:rsidR="00AD56B7" w:rsidRDefault="004A7864">
      <w:pPr>
        <w:pStyle w:val="BodyText"/>
        <w:spacing w:before="161"/>
        <w:ind w:left="545"/>
      </w:pPr>
      <w:hyperlink w:anchor="_bookmark83" w:history="1">
        <w:r w:rsidR="00BB1008">
          <w:rPr>
            <w:b/>
          </w:rPr>
          <w:t xml:space="preserve">Bảng 3.14. </w:t>
        </w:r>
        <w:r w:rsidR="00BB1008">
          <w:t>Đặc điểm điều trị methadone của người bệnh tham gia nghiên</w:t>
        </w:r>
        <w:r w:rsidR="00BB1008">
          <w:rPr>
            <w:spacing w:val="19"/>
          </w:rPr>
          <w:t xml:space="preserve"> </w:t>
        </w:r>
        <w:r w:rsidR="00BB1008">
          <w:t>cứu</w:t>
        </w:r>
      </w:hyperlink>
    </w:p>
    <w:p w:rsidR="00AD56B7" w:rsidRDefault="004A7864">
      <w:pPr>
        <w:pStyle w:val="BodyText"/>
        <w:spacing w:before="160"/>
        <w:ind w:left="578"/>
      </w:pPr>
      <w:hyperlink w:anchor="_bookmark83" w:history="1">
        <w:r w:rsidR="00BB1008">
          <w:rPr>
            <w:spacing w:val="-1"/>
          </w:rPr>
          <w:t xml:space="preserve">......................................................................................................................... </w:t>
        </w:r>
        <w:r w:rsidR="00BB1008">
          <w:t>75</w:t>
        </w:r>
      </w:hyperlink>
    </w:p>
    <w:p w:rsidR="00AD56B7" w:rsidRDefault="004A7864">
      <w:pPr>
        <w:pStyle w:val="BodyText"/>
        <w:tabs>
          <w:tab w:val="left" w:leader="dot" w:pos="9042"/>
        </w:tabs>
        <w:spacing w:before="163"/>
        <w:ind w:left="545"/>
      </w:pPr>
      <w:hyperlink w:anchor="_bookmark84" w:history="1">
        <w:r w:rsidR="00BB1008">
          <w:rPr>
            <w:b/>
          </w:rPr>
          <w:t xml:space="preserve">Bảng 3.15. </w:t>
        </w:r>
        <w:r w:rsidR="00BB1008">
          <w:t>Đặc điểm tham gia chương trình điều</w:t>
        </w:r>
        <w:r w:rsidR="00BB1008">
          <w:rPr>
            <w:spacing w:val="-20"/>
          </w:rPr>
          <w:t xml:space="preserve"> </w:t>
        </w:r>
        <w:r w:rsidR="00BB1008">
          <w:t>trị</w:t>
        </w:r>
        <w:r w:rsidR="00BB1008">
          <w:rPr>
            <w:spacing w:val="-1"/>
          </w:rPr>
          <w:t xml:space="preserve"> </w:t>
        </w:r>
        <w:r w:rsidR="00BB1008">
          <w:t>methadone</w:t>
        </w:r>
        <w:r w:rsidR="00BB1008">
          <w:tab/>
          <w:t>76</w:t>
        </w:r>
      </w:hyperlink>
    </w:p>
    <w:p w:rsidR="00AD56B7" w:rsidRDefault="004A7864">
      <w:pPr>
        <w:pStyle w:val="BodyText"/>
        <w:tabs>
          <w:tab w:val="left" w:leader="dot" w:pos="9042"/>
        </w:tabs>
        <w:spacing w:before="160" w:line="360" w:lineRule="auto"/>
        <w:ind w:left="545" w:right="1128"/>
      </w:pPr>
      <w:hyperlink w:anchor="_bookmark87" w:history="1">
        <w:r w:rsidR="00BB1008">
          <w:rPr>
            <w:b/>
          </w:rPr>
          <w:t>Bảng</w:t>
        </w:r>
        <w:r w:rsidR="00BB1008">
          <w:rPr>
            <w:b/>
            <w:spacing w:val="-17"/>
          </w:rPr>
          <w:t xml:space="preserve"> </w:t>
        </w:r>
        <w:r w:rsidR="00BB1008">
          <w:rPr>
            <w:b/>
          </w:rPr>
          <w:t>3.16.</w:t>
        </w:r>
        <w:r w:rsidR="00BB1008">
          <w:rPr>
            <w:b/>
            <w:spacing w:val="-18"/>
          </w:rPr>
          <w:t xml:space="preserve"> </w:t>
        </w:r>
        <w:r w:rsidR="00BB1008">
          <w:t>Đặc</w:t>
        </w:r>
        <w:r w:rsidR="00BB1008">
          <w:rPr>
            <w:spacing w:val="-20"/>
          </w:rPr>
          <w:t xml:space="preserve"> </w:t>
        </w:r>
        <w:r w:rsidR="00BB1008">
          <w:t>điểm</w:t>
        </w:r>
        <w:r w:rsidR="00BB1008">
          <w:rPr>
            <w:spacing w:val="-21"/>
          </w:rPr>
          <w:t xml:space="preserve"> </w:t>
        </w:r>
        <w:r w:rsidR="00BB1008">
          <w:t>tham</w:t>
        </w:r>
        <w:r w:rsidR="00BB1008">
          <w:rPr>
            <w:spacing w:val="-23"/>
          </w:rPr>
          <w:t xml:space="preserve"> </w:t>
        </w:r>
        <w:r w:rsidR="00BB1008">
          <w:t>gia</w:t>
        </w:r>
        <w:r w:rsidR="00BB1008">
          <w:rPr>
            <w:spacing w:val="-18"/>
          </w:rPr>
          <w:t xml:space="preserve"> </w:t>
        </w:r>
        <w:r w:rsidR="00BB1008">
          <w:t>chương</w:t>
        </w:r>
        <w:r w:rsidR="00BB1008">
          <w:rPr>
            <w:spacing w:val="-20"/>
          </w:rPr>
          <w:t xml:space="preserve"> </w:t>
        </w:r>
        <w:r w:rsidR="00BB1008">
          <w:t>trình</w:t>
        </w:r>
        <w:r w:rsidR="00BB1008">
          <w:rPr>
            <w:spacing w:val="-19"/>
          </w:rPr>
          <w:t xml:space="preserve"> </w:t>
        </w:r>
        <w:r w:rsidR="00BB1008">
          <w:t>cấp</w:t>
        </w:r>
        <w:r w:rsidR="00BB1008">
          <w:rPr>
            <w:spacing w:val="-20"/>
          </w:rPr>
          <w:t xml:space="preserve"> </w:t>
        </w:r>
        <w:r w:rsidR="00BB1008">
          <w:t>thuốc</w:t>
        </w:r>
        <w:r w:rsidR="00BB1008">
          <w:rPr>
            <w:spacing w:val="-21"/>
          </w:rPr>
          <w:t xml:space="preserve"> </w:t>
        </w:r>
        <w:r w:rsidR="00BB1008">
          <w:t>nhiều</w:t>
        </w:r>
        <w:r w:rsidR="00BB1008">
          <w:rPr>
            <w:spacing w:val="-17"/>
          </w:rPr>
          <w:t xml:space="preserve"> </w:t>
        </w:r>
        <w:r w:rsidR="00BB1008">
          <w:t>ngày</w:t>
        </w:r>
        <w:r w:rsidR="00BB1008">
          <w:rPr>
            <w:spacing w:val="-22"/>
          </w:rPr>
          <w:t xml:space="preserve"> </w:t>
        </w:r>
        <w:r w:rsidR="00BB1008">
          <w:t>của</w:t>
        </w:r>
        <w:r w:rsidR="00BB1008">
          <w:rPr>
            <w:spacing w:val="-20"/>
          </w:rPr>
          <w:t xml:space="preserve"> </w:t>
        </w:r>
        <w:r w:rsidR="00BB1008">
          <w:t>đối</w:t>
        </w:r>
        <w:r w:rsidR="00BB1008">
          <w:rPr>
            <w:spacing w:val="-20"/>
          </w:rPr>
          <w:t xml:space="preserve"> </w:t>
        </w:r>
        <w:r w:rsidR="00BB1008">
          <w:t>tượng</w:t>
        </w:r>
      </w:hyperlink>
      <w:r w:rsidR="00BB1008">
        <w:t xml:space="preserve"> </w:t>
      </w:r>
      <w:hyperlink w:anchor="_bookmark87" w:history="1">
        <w:r w:rsidR="00BB1008">
          <w:t>nghiên</w:t>
        </w:r>
        <w:r w:rsidR="00BB1008">
          <w:rPr>
            <w:spacing w:val="-1"/>
          </w:rPr>
          <w:t xml:space="preserve"> </w:t>
        </w:r>
        <w:r w:rsidR="00BB1008">
          <w:t>cứu</w:t>
        </w:r>
        <w:r w:rsidR="00BB1008">
          <w:tab/>
          <w:t>77</w:t>
        </w:r>
      </w:hyperlink>
    </w:p>
    <w:p w:rsidR="00AD56B7" w:rsidRDefault="004A7864">
      <w:pPr>
        <w:pStyle w:val="BodyText"/>
        <w:tabs>
          <w:tab w:val="left" w:leader="dot" w:pos="9042"/>
        </w:tabs>
        <w:spacing w:line="321" w:lineRule="exact"/>
        <w:ind w:left="545"/>
      </w:pPr>
      <w:hyperlink w:anchor="_bookmark89" w:history="1">
        <w:r w:rsidR="00BB1008">
          <w:rPr>
            <w:b/>
          </w:rPr>
          <w:t xml:space="preserve">Bảng 3.17. </w:t>
        </w:r>
        <w:r w:rsidR="00BB1008">
          <w:t>Đặc điểm điều trị methadone của đối tượng</w:t>
        </w:r>
        <w:r w:rsidR="00BB1008">
          <w:rPr>
            <w:spacing w:val="-23"/>
          </w:rPr>
          <w:t xml:space="preserve"> </w:t>
        </w:r>
        <w:r w:rsidR="00BB1008">
          <w:t>nghiên cứu</w:t>
        </w:r>
        <w:r w:rsidR="00BB1008">
          <w:tab/>
          <w:t>79</w:t>
        </w:r>
      </w:hyperlink>
    </w:p>
    <w:p w:rsidR="00AD56B7" w:rsidRDefault="004A7864">
      <w:pPr>
        <w:pStyle w:val="BodyText"/>
        <w:tabs>
          <w:tab w:val="left" w:leader="dot" w:pos="9042"/>
        </w:tabs>
        <w:spacing w:before="161"/>
        <w:ind w:left="545"/>
      </w:pPr>
      <w:hyperlink w:anchor="_bookmark90" w:history="1">
        <w:r w:rsidR="00BB1008">
          <w:rPr>
            <w:b/>
          </w:rPr>
          <w:t xml:space="preserve">Bảng 3.18. </w:t>
        </w:r>
        <w:r w:rsidR="00BB1008">
          <w:t>Thông tin di chuyển đến cơ sở điều</w:t>
        </w:r>
        <w:r w:rsidR="00BB1008">
          <w:rPr>
            <w:spacing w:val="-21"/>
          </w:rPr>
          <w:t xml:space="preserve"> </w:t>
        </w:r>
        <w:r w:rsidR="00BB1008">
          <w:t>trị</w:t>
        </w:r>
        <w:r w:rsidR="00BB1008">
          <w:rPr>
            <w:spacing w:val="-1"/>
          </w:rPr>
          <w:t xml:space="preserve"> </w:t>
        </w:r>
        <w:r w:rsidR="00BB1008">
          <w:t>methadone</w:t>
        </w:r>
        <w:r w:rsidR="00BB1008">
          <w:tab/>
          <w:t>80</w:t>
        </w:r>
      </w:hyperlink>
    </w:p>
    <w:p w:rsidR="00AD56B7" w:rsidRDefault="004A7864">
      <w:pPr>
        <w:pStyle w:val="BodyText"/>
        <w:tabs>
          <w:tab w:val="left" w:leader="dot" w:pos="9042"/>
        </w:tabs>
        <w:spacing w:before="163"/>
        <w:ind w:left="545"/>
      </w:pPr>
      <w:hyperlink w:anchor="_bookmark91" w:history="1">
        <w:r w:rsidR="00BB1008">
          <w:rPr>
            <w:b/>
          </w:rPr>
          <w:t xml:space="preserve">Bảng 3.19. </w:t>
        </w:r>
        <w:r w:rsidR="00BB1008">
          <w:t>Nhận thức kỳ thị của người bệnh điều</w:t>
        </w:r>
        <w:r w:rsidR="00BB1008">
          <w:rPr>
            <w:spacing w:val="-24"/>
          </w:rPr>
          <w:t xml:space="preserve"> </w:t>
        </w:r>
        <w:r w:rsidR="00BB1008">
          <w:t>trị</w:t>
        </w:r>
        <w:r w:rsidR="00BB1008">
          <w:rPr>
            <w:spacing w:val="-1"/>
          </w:rPr>
          <w:t xml:space="preserve"> </w:t>
        </w:r>
        <w:r w:rsidR="00BB1008">
          <w:t>methadone</w:t>
        </w:r>
        <w:r w:rsidR="00BB1008">
          <w:tab/>
          <w:t>81</w:t>
        </w:r>
      </w:hyperlink>
    </w:p>
    <w:p w:rsidR="00AD56B7" w:rsidRDefault="004A7864">
      <w:pPr>
        <w:pStyle w:val="BodyText"/>
        <w:tabs>
          <w:tab w:val="left" w:leader="dot" w:pos="9042"/>
        </w:tabs>
        <w:spacing w:before="160"/>
        <w:ind w:left="545"/>
      </w:pPr>
      <w:hyperlink w:anchor="_bookmark92" w:history="1">
        <w:r w:rsidR="00BB1008">
          <w:rPr>
            <w:b/>
          </w:rPr>
          <w:t xml:space="preserve">Bảng 3.20. </w:t>
        </w:r>
        <w:r w:rsidR="00BB1008">
          <w:t>Nhận thức tự kỳ thị của người bệnh điều</w:t>
        </w:r>
        <w:r w:rsidR="00BB1008">
          <w:rPr>
            <w:spacing w:val="-29"/>
          </w:rPr>
          <w:t xml:space="preserve"> </w:t>
        </w:r>
        <w:r w:rsidR="00BB1008">
          <w:t>trị</w:t>
        </w:r>
        <w:r w:rsidR="00BB1008">
          <w:rPr>
            <w:spacing w:val="-1"/>
          </w:rPr>
          <w:t xml:space="preserve"> </w:t>
        </w:r>
        <w:r w:rsidR="00BB1008">
          <w:t>methadone</w:t>
        </w:r>
        <w:r w:rsidR="00BB1008">
          <w:tab/>
          <w:t>83</w:t>
        </w:r>
      </w:hyperlink>
    </w:p>
    <w:p w:rsidR="00AD56B7" w:rsidRDefault="004A7864">
      <w:pPr>
        <w:pStyle w:val="BodyText"/>
        <w:tabs>
          <w:tab w:val="left" w:leader="dot" w:pos="9042"/>
        </w:tabs>
        <w:spacing w:before="161" w:line="360" w:lineRule="auto"/>
        <w:ind w:left="545" w:right="1127"/>
      </w:pPr>
      <w:hyperlink w:anchor="_bookmark95" w:history="1">
        <w:r w:rsidR="00BB1008">
          <w:rPr>
            <w:b/>
          </w:rPr>
          <w:t>Bảng</w:t>
        </w:r>
        <w:r w:rsidR="00BB1008">
          <w:rPr>
            <w:b/>
            <w:spacing w:val="-9"/>
          </w:rPr>
          <w:t xml:space="preserve"> </w:t>
        </w:r>
        <w:r w:rsidR="00BB1008">
          <w:rPr>
            <w:b/>
          </w:rPr>
          <w:t>3.21.</w:t>
        </w:r>
        <w:r w:rsidR="00BB1008">
          <w:rPr>
            <w:b/>
            <w:spacing w:val="-10"/>
          </w:rPr>
          <w:t xml:space="preserve"> </w:t>
        </w:r>
        <w:r w:rsidR="00BB1008">
          <w:t>Tỷ</w:t>
        </w:r>
        <w:r w:rsidR="00BB1008">
          <w:rPr>
            <w:spacing w:val="-13"/>
          </w:rPr>
          <w:t xml:space="preserve"> </w:t>
        </w:r>
        <w:r w:rsidR="00BB1008">
          <w:t>lệ</w:t>
        </w:r>
        <w:r w:rsidR="00BB1008">
          <w:rPr>
            <w:spacing w:val="-10"/>
          </w:rPr>
          <w:t xml:space="preserve"> </w:t>
        </w:r>
        <w:r w:rsidR="00BB1008">
          <w:t>duy</w:t>
        </w:r>
        <w:r w:rsidR="00BB1008">
          <w:rPr>
            <w:spacing w:val="-14"/>
          </w:rPr>
          <w:t xml:space="preserve"> </w:t>
        </w:r>
        <w:r w:rsidR="00BB1008">
          <w:t>trì</w:t>
        </w:r>
        <w:r w:rsidR="00BB1008">
          <w:rPr>
            <w:spacing w:val="-11"/>
          </w:rPr>
          <w:t xml:space="preserve"> </w:t>
        </w:r>
        <w:r w:rsidR="00BB1008">
          <w:t>điều</w:t>
        </w:r>
        <w:r w:rsidR="00BB1008">
          <w:rPr>
            <w:spacing w:val="-9"/>
          </w:rPr>
          <w:t xml:space="preserve"> </w:t>
        </w:r>
        <w:r w:rsidR="00BB1008">
          <w:t>trị</w:t>
        </w:r>
        <w:r w:rsidR="00BB1008">
          <w:rPr>
            <w:spacing w:val="-11"/>
          </w:rPr>
          <w:t xml:space="preserve"> </w:t>
        </w:r>
        <w:r w:rsidR="00BB1008">
          <w:t>trong</w:t>
        </w:r>
        <w:r w:rsidR="00BB1008">
          <w:rPr>
            <w:spacing w:val="-8"/>
          </w:rPr>
          <w:t xml:space="preserve"> </w:t>
        </w:r>
        <w:r w:rsidR="00BB1008">
          <w:t>chương</w:t>
        </w:r>
        <w:r w:rsidR="00BB1008">
          <w:rPr>
            <w:spacing w:val="-11"/>
          </w:rPr>
          <w:t xml:space="preserve"> </w:t>
        </w:r>
        <w:r w:rsidR="00BB1008">
          <w:t>trình</w:t>
        </w:r>
        <w:r w:rsidR="00BB1008">
          <w:rPr>
            <w:spacing w:val="-12"/>
          </w:rPr>
          <w:t xml:space="preserve"> </w:t>
        </w:r>
        <w:r w:rsidR="00BB1008">
          <w:t>cấp</w:t>
        </w:r>
        <w:r w:rsidR="00BB1008">
          <w:rPr>
            <w:spacing w:val="-10"/>
          </w:rPr>
          <w:t xml:space="preserve"> </w:t>
        </w:r>
        <w:r w:rsidR="00BB1008">
          <w:t>thuốc</w:t>
        </w:r>
        <w:r w:rsidR="00BB1008">
          <w:rPr>
            <w:spacing w:val="-12"/>
          </w:rPr>
          <w:t xml:space="preserve"> </w:t>
        </w:r>
        <w:r w:rsidR="00BB1008">
          <w:t>methadone</w:t>
        </w:r>
        <w:r w:rsidR="00BB1008">
          <w:rPr>
            <w:spacing w:val="-10"/>
          </w:rPr>
          <w:t xml:space="preserve"> </w:t>
        </w:r>
        <w:r w:rsidR="00BB1008">
          <w:t>nhiều</w:t>
        </w:r>
      </w:hyperlink>
      <w:r w:rsidR="00BB1008">
        <w:t xml:space="preserve"> </w:t>
      </w:r>
      <w:hyperlink w:anchor="_bookmark95" w:history="1">
        <w:r w:rsidR="00BB1008">
          <w:t>ngày theo tỉnh/thành phố tại thời điểm 6, 12 và</w:t>
        </w:r>
        <w:r w:rsidR="00BB1008">
          <w:rPr>
            <w:spacing w:val="-25"/>
          </w:rPr>
          <w:t xml:space="preserve"> </w:t>
        </w:r>
        <w:r w:rsidR="00BB1008">
          <w:t>17</w:t>
        </w:r>
        <w:r w:rsidR="00BB1008">
          <w:rPr>
            <w:spacing w:val="1"/>
          </w:rPr>
          <w:t xml:space="preserve"> </w:t>
        </w:r>
        <w:r w:rsidR="00BB1008">
          <w:t>tháng</w:t>
        </w:r>
        <w:r w:rsidR="00BB1008">
          <w:tab/>
          <w:t>85</w:t>
        </w:r>
      </w:hyperlink>
    </w:p>
    <w:p w:rsidR="00AD56B7" w:rsidRDefault="004A7864">
      <w:pPr>
        <w:pStyle w:val="BodyText"/>
        <w:tabs>
          <w:tab w:val="left" w:leader="dot" w:pos="9042"/>
        </w:tabs>
        <w:spacing w:before="1" w:line="360" w:lineRule="auto"/>
        <w:ind w:left="545" w:right="1128"/>
      </w:pPr>
      <w:hyperlink w:anchor="_bookmark97" w:history="1">
        <w:r w:rsidR="00BB1008">
          <w:rPr>
            <w:b/>
          </w:rPr>
          <w:t xml:space="preserve">Bảng 3.22. </w:t>
        </w:r>
        <w:r w:rsidR="00BB1008">
          <w:t>Tỷ lệ duy trì trong điều trị methadone theo tình trạng cấp thuốc</w:t>
        </w:r>
      </w:hyperlink>
      <w:r w:rsidR="00BB1008">
        <w:t xml:space="preserve"> </w:t>
      </w:r>
      <w:hyperlink w:anchor="_bookmark97" w:history="1">
        <w:r w:rsidR="00BB1008">
          <w:t>nhiều ngày tại thời điểm 6, 12 và</w:t>
        </w:r>
        <w:r w:rsidR="00BB1008">
          <w:rPr>
            <w:spacing w:val="-11"/>
          </w:rPr>
          <w:t xml:space="preserve"> </w:t>
        </w:r>
        <w:r w:rsidR="00BB1008">
          <w:t>17</w:t>
        </w:r>
        <w:r w:rsidR="00BB1008">
          <w:rPr>
            <w:spacing w:val="1"/>
          </w:rPr>
          <w:t xml:space="preserve"> </w:t>
        </w:r>
        <w:r w:rsidR="00BB1008">
          <w:t>tháng</w:t>
        </w:r>
        <w:r w:rsidR="00BB1008">
          <w:tab/>
          <w:t>87</w:t>
        </w:r>
      </w:hyperlink>
    </w:p>
    <w:p w:rsidR="00AD56B7" w:rsidRDefault="004A7864">
      <w:pPr>
        <w:pStyle w:val="BodyText"/>
        <w:tabs>
          <w:tab w:val="left" w:leader="dot" w:pos="9042"/>
        </w:tabs>
        <w:spacing w:line="360" w:lineRule="auto"/>
        <w:ind w:left="545" w:right="1127"/>
      </w:pPr>
      <w:hyperlink w:anchor="_bookmark98" w:history="1">
        <w:r w:rsidR="00BB1008">
          <w:rPr>
            <w:b/>
          </w:rPr>
          <w:t>Bảng</w:t>
        </w:r>
        <w:r w:rsidR="00BB1008">
          <w:rPr>
            <w:b/>
            <w:spacing w:val="-5"/>
          </w:rPr>
          <w:t xml:space="preserve"> </w:t>
        </w:r>
        <w:r w:rsidR="00BB1008">
          <w:rPr>
            <w:b/>
          </w:rPr>
          <w:t>3.23.</w:t>
        </w:r>
        <w:r w:rsidR="00BB1008">
          <w:rPr>
            <w:b/>
            <w:spacing w:val="-7"/>
          </w:rPr>
          <w:t xml:space="preserve"> </w:t>
        </w:r>
        <w:r w:rsidR="00BB1008">
          <w:t>So</w:t>
        </w:r>
        <w:r w:rsidR="00BB1008">
          <w:rPr>
            <w:spacing w:val="-8"/>
          </w:rPr>
          <w:t xml:space="preserve"> </w:t>
        </w:r>
        <w:r w:rsidR="00BB1008">
          <w:t>sánh</w:t>
        </w:r>
        <w:r w:rsidR="00BB1008">
          <w:rPr>
            <w:spacing w:val="-5"/>
          </w:rPr>
          <w:t xml:space="preserve"> </w:t>
        </w:r>
        <w:r w:rsidR="00BB1008">
          <w:t>đặc</w:t>
        </w:r>
        <w:r w:rsidR="00BB1008">
          <w:rPr>
            <w:spacing w:val="-7"/>
          </w:rPr>
          <w:t xml:space="preserve"> </w:t>
        </w:r>
        <w:r w:rsidR="00BB1008">
          <w:t>điểm</w:t>
        </w:r>
        <w:r w:rsidR="00BB1008">
          <w:rPr>
            <w:spacing w:val="-9"/>
          </w:rPr>
          <w:t xml:space="preserve"> </w:t>
        </w:r>
        <w:r w:rsidR="00BB1008">
          <w:t>nhân</w:t>
        </w:r>
        <w:r w:rsidR="00BB1008">
          <w:rPr>
            <w:spacing w:val="-5"/>
          </w:rPr>
          <w:t xml:space="preserve"> </w:t>
        </w:r>
        <w:r w:rsidR="00BB1008">
          <w:t>khẩu,</w:t>
        </w:r>
        <w:r w:rsidR="00BB1008">
          <w:rPr>
            <w:spacing w:val="-7"/>
          </w:rPr>
          <w:t xml:space="preserve"> </w:t>
        </w:r>
        <w:r w:rsidR="00BB1008">
          <w:t>xã</w:t>
        </w:r>
        <w:r w:rsidR="00BB1008">
          <w:rPr>
            <w:spacing w:val="-7"/>
          </w:rPr>
          <w:t xml:space="preserve"> </w:t>
        </w:r>
        <w:r w:rsidR="00BB1008">
          <w:t>hội</w:t>
        </w:r>
        <w:r w:rsidR="00BB1008">
          <w:rPr>
            <w:spacing w:val="-5"/>
          </w:rPr>
          <w:t xml:space="preserve"> </w:t>
        </w:r>
        <w:r w:rsidR="00BB1008">
          <w:t>của</w:t>
        </w:r>
        <w:r w:rsidR="00BB1008">
          <w:rPr>
            <w:spacing w:val="-7"/>
          </w:rPr>
          <w:t xml:space="preserve"> </w:t>
        </w:r>
        <w:r w:rsidR="00BB1008">
          <w:t>người</w:t>
        </w:r>
        <w:r w:rsidR="00BB1008">
          <w:rPr>
            <w:spacing w:val="-6"/>
          </w:rPr>
          <w:t xml:space="preserve"> </w:t>
        </w:r>
        <w:r w:rsidR="00BB1008">
          <w:t>bệnh</w:t>
        </w:r>
        <w:r w:rsidR="00BB1008">
          <w:rPr>
            <w:spacing w:val="-7"/>
          </w:rPr>
          <w:t xml:space="preserve"> </w:t>
        </w:r>
        <w:r w:rsidR="00BB1008">
          <w:t>theo</w:t>
        </w:r>
        <w:r w:rsidR="00BB1008">
          <w:rPr>
            <w:spacing w:val="-6"/>
          </w:rPr>
          <w:t xml:space="preserve"> </w:t>
        </w:r>
        <w:r w:rsidR="00BB1008">
          <w:t>tình</w:t>
        </w:r>
        <w:r w:rsidR="00BB1008">
          <w:rPr>
            <w:spacing w:val="-8"/>
          </w:rPr>
          <w:t xml:space="preserve"> </w:t>
        </w:r>
        <w:r w:rsidR="00BB1008">
          <w:t>trạng</w:t>
        </w:r>
      </w:hyperlink>
      <w:r w:rsidR="00BB1008">
        <w:t xml:space="preserve"> </w:t>
      </w:r>
      <w:hyperlink w:anchor="_bookmark98" w:history="1">
        <w:r w:rsidR="00BB1008">
          <w:t>cấp thuốc methadone</w:t>
        </w:r>
        <w:r w:rsidR="00BB1008">
          <w:rPr>
            <w:spacing w:val="-6"/>
          </w:rPr>
          <w:t xml:space="preserve"> </w:t>
        </w:r>
        <w:r w:rsidR="00BB1008">
          <w:t>nhiều ngày</w:t>
        </w:r>
        <w:r w:rsidR="00BB1008">
          <w:tab/>
          <w:t>87</w:t>
        </w:r>
      </w:hyperlink>
    </w:p>
    <w:p w:rsidR="00AD56B7" w:rsidRDefault="004A7864">
      <w:pPr>
        <w:pStyle w:val="BodyText"/>
        <w:tabs>
          <w:tab w:val="left" w:leader="dot" w:pos="9042"/>
        </w:tabs>
        <w:spacing w:before="1" w:line="360" w:lineRule="auto"/>
        <w:ind w:left="545" w:right="1131"/>
      </w:pPr>
      <w:hyperlink w:anchor="_bookmark101" w:history="1">
        <w:r w:rsidR="00BB1008">
          <w:rPr>
            <w:b/>
          </w:rPr>
          <w:t xml:space="preserve">Bảng 3.24. </w:t>
        </w:r>
        <w:r w:rsidR="00BB1008">
          <w:t>Tỷ lệ người bệnh bỏ ít nhất 1 liều và 5 liều trong tháng theo tình</w:t>
        </w:r>
      </w:hyperlink>
      <w:r w:rsidR="00BB1008">
        <w:t xml:space="preserve"> </w:t>
      </w:r>
      <w:hyperlink w:anchor="_bookmark101" w:history="1">
        <w:r w:rsidR="00BB1008">
          <w:t>trạng cấp thuốc nhiều ngày tại thời điểm</w:t>
        </w:r>
        <w:r w:rsidR="00BB1008">
          <w:rPr>
            <w:spacing w:val="-17"/>
          </w:rPr>
          <w:t xml:space="preserve"> </w:t>
        </w:r>
        <w:r w:rsidR="00BB1008">
          <w:t>phỏng vấn</w:t>
        </w:r>
        <w:r w:rsidR="00BB1008">
          <w:tab/>
          <w:t>90</w:t>
        </w:r>
      </w:hyperlink>
    </w:p>
    <w:p w:rsidR="00AD56B7" w:rsidRDefault="00AD56B7">
      <w:pPr>
        <w:spacing w:line="360" w:lineRule="auto"/>
        <w:sectPr w:rsidR="00AD56B7">
          <w:headerReference w:type="default" r:id="rId15"/>
          <w:pgSz w:w="11910" w:h="16850"/>
          <w:pgMar w:top="1600" w:right="0" w:bottom="280" w:left="1440" w:header="0" w:footer="0" w:gutter="0"/>
          <w:cols w:space="720"/>
        </w:sectPr>
      </w:pPr>
    </w:p>
    <w:p w:rsidR="00AD56B7" w:rsidRDefault="004A7864">
      <w:pPr>
        <w:pStyle w:val="BodyText"/>
        <w:tabs>
          <w:tab w:val="left" w:leader="dot" w:pos="9042"/>
        </w:tabs>
        <w:spacing w:before="94" w:line="360" w:lineRule="auto"/>
        <w:ind w:left="545" w:right="1126"/>
      </w:pPr>
      <w:hyperlink w:anchor="_bookmark106" w:history="1">
        <w:r w:rsidR="00BB1008">
          <w:rPr>
            <w:b/>
          </w:rPr>
          <w:t xml:space="preserve">Bảng 3.25. </w:t>
        </w:r>
        <w:r w:rsidR="00BB1008">
          <w:t>Kết quả xét nghiệm nước tiểu theo tình trạng tham gia cấp thuốc</w:t>
        </w:r>
      </w:hyperlink>
      <w:r w:rsidR="00BB1008">
        <w:t xml:space="preserve"> </w:t>
      </w:r>
      <w:hyperlink w:anchor="_bookmark106" w:history="1">
        <w:r w:rsidR="00BB1008">
          <w:t>methadone nhiều ngày của đối tượng</w:t>
        </w:r>
        <w:r w:rsidR="00BB1008">
          <w:rPr>
            <w:spacing w:val="-15"/>
          </w:rPr>
          <w:t xml:space="preserve"> </w:t>
        </w:r>
        <w:r w:rsidR="00BB1008">
          <w:t>nghiên</w:t>
        </w:r>
        <w:r w:rsidR="00BB1008">
          <w:rPr>
            <w:spacing w:val="-1"/>
          </w:rPr>
          <w:t xml:space="preserve"> </w:t>
        </w:r>
        <w:r w:rsidR="00BB1008">
          <w:t>cứu</w:t>
        </w:r>
        <w:r w:rsidR="00BB1008">
          <w:tab/>
          <w:t>95</w:t>
        </w:r>
      </w:hyperlink>
    </w:p>
    <w:p w:rsidR="00AD56B7" w:rsidRDefault="004A7864">
      <w:pPr>
        <w:pStyle w:val="BodyText"/>
        <w:tabs>
          <w:tab w:val="left" w:leader="dot" w:pos="9042"/>
        </w:tabs>
        <w:spacing w:line="321" w:lineRule="exact"/>
        <w:ind w:left="545"/>
      </w:pPr>
      <w:hyperlink w:anchor="_bookmark107" w:history="1">
        <w:r w:rsidR="00BB1008">
          <w:rPr>
            <w:b/>
          </w:rPr>
          <w:t xml:space="preserve">Bảng 3.26. </w:t>
        </w:r>
        <w:r w:rsidR="00BB1008">
          <w:t>Tình trạng sức khỏe tâm thần của</w:t>
        </w:r>
        <w:r w:rsidR="00BB1008">
          <w:rPr>
            <w:spacing w:val="-19"/>
          </w:rPr>
          <w:t xml:space="preserve"> </w:t>
        </w:r>
        <w:r w:rsidR="00BB1008">
          <w:t>người bệnh</w:t>
        </w:r>
        <w:r w:rsidR="00BB1008">
          <w:tab/>
          <w:t>96</w:t>
        </w:r>
      </w:hyperlink>
    </w:p>
    <w:p w:rsidR="00AD56B7" w:rsidRDefault="004A7864">
      <w:pPr>
        <w:pStyle w:val="BodyText"/>
        <w:tabs>
          <w:tab w:val="left" w:leader="dot" w:pos="9042"/>
        </w:tabs>
        <w:spacing w:before="160"/>
        <w:ind w:left="545"/>
      </w:pPr>
      <w:hyperlink w:anchor="_bookmark108" w:history="1">
        <w:r w:rsidR="00BB1008">
          <w:rPr>
            <w:b/>
          </w:rPr>
          <w:t xml:space="preserve">Bảng 3.27. </w:t>
        </w:r>
        <w:r w:rsidR="00BB1008">
          <w:t>Tình trạng chất lượng cuộc sống của</w:t>
        </w:r>
        <w:r w:rsidR="00BB1008">
          <w:rPr>
            <w:spacing w:val="-17"/>
          </w:rPr>
          <w:t xml:space="preserve"> </w:t>
        </w:r>
        <w:r w:rsidR="00BB1008">
          <w:t>người</w:t>
        </w:r>
        <w:r w:rsidR="00BB1008">
          <w:rPr>
            <w:spacing w:val="-4"/>
          </w:rPr>
          <w:t xml:space="preserve"> </w:t>
        </w:r>
        <w:r w:rsidR="00BB1008">
          <w:t>bệnh</w:t>
        </w:r>
        <w:r w:rsidR="00BB1008">
          <w:tab/>
          <w:t>97</w:t>
        </w:r>
      </w:hyperlink>
    </w:p>
    <w:p w:rsidR="00AD56B7" w:rsidRDefault="004A7864">
      <w:pPr>
        <w:pStyle w:val="BodyText"/>
        <w:tabs>
          <w:tab w:val="left" w:leader="dot" w:pos="9042"/>
        </w:tabs>
        <w:spacing w:before="163" w:line="360" w:lineRule="auto"/>
        <w:ind w:left="545" w:right="1128"/>
      </w:pPr>
      <w:hyperlink w:anchor="_bookmark110" w:history="1">
        <w:r w:rsidR="00BB1008">
          <w:rPr>
            <w:b/>
          </w:rPr>
          <w:t>Bảng</w:t>
        </w:r>
        <w:r w:rsidR="00BB1008">
          <w:rPr>
            <w:b/>
            <w:spacing w:val="-3"/>
          </w:rPr>
          <w:t xml:space="preserve"> </w:t>
        </w:r>
        <w:r w:rsidR="00BB1008">
          <w:rPr>
            <w:b/>
          </w:rPr>
          <w:t>3.28.</w:t>
        </w:r>
        <w:r w:rsidR="00BB1008">
          <w:rPr>
            <w:b/>
            <w:spacing w:val="-3"/>
          </w:rPr>
          <w:t xml:space="preserve"> </w:t>
        </w:r>
        <w:r w:rsidR="00BB1008">
          <w:t>Mô</w:t>
        </w:r>
        <w:r w:rsidR="00BB1008">
          <w:rPr>
            <w:spacing w:val="-4"/>
          </w:rPr>
          <w:t xml:space="preserve"> </w:t>
        </w:r>
        <w:r w:rsidR="00BB1008">
          <w:t>hình</w:t>
        </w:r>
        <w:r w:rsidR="00BB1008">
          <w:rPr>
            <w:spacing w:val="-3"/>
          </w:rPr>
          <w:t xml:space="preserve"> </w:t>
        </w:r>
        <w:r w:rsidR="00BB1008">
          <w:t>Cox</w:t>
        </w:r>
        <w:r w:rsidR="00BB1008">
          <w:rPr>
            <w:spacing w:val="-4"/>
          </w:rPr>
          <w:t xml:space="preserve"> </w:t>
        </w:r>
        <w:r w:rsidR="00BB1008">
          <w:t>thể</w:t>
        </w:r>
        <w:r w:rsidR="00BB1008">
          <w:rPr>
            <w:spacing w:val="-3"/>
          </w:rPr>
          <w:t xml:space="preserve"> </w:t>
        </w:r>
        <w:r w:rsidR="00BB1008">
          <w:t>hiện</w:t>
        </w:r>
        <w:r w:rsidR="00BB1008">
          <w:rPr>
            <w:spacing w:val="-4"/>
          </w:rPr>
          <w:t xml:space="preserve"> </w:t>
        </w:r>
        <w:r w:rsidR="00BB1008">
          <w:t>một</w:t>
        </w:r>
        <w:r w:rsidR="00BB1008">
          <w:rPr>
            <w:spacing w:val="-3"/>
          </w:rPr>
          <w:t xml:space="preserve"> </w:t>
        </w:r>
        <w:r w:rsidR="00BB1008">
          <w:t>số</w:t>
        </w:r>
        <w:r w:rsidR="00BB1008">
          <w:rPr>
            <w:spacing w:val="-3"/>
          </w:rPr>
          <w:t xml:space="preserve"> </w:t>
        </w:r>
        <w:r w:rsidR="00BB1008">
          <w:t>yếu</w:t>
        </w:r>
        <w:r w:rsidR="00BB1008">
          <w:rPr>
            <w:spacing w:val="-3"/>
          </w:rPr>
          <w:t xml:space="preserve"> </w:t>
        </w:r>
        <w:r w:rsidR="00BB1008">
          <w:t>tố</w:t>
        </w:r>
        <w:r w:rsidR="00BB1008">
          <w:rPr>
            <w:spacing w:val="-3"/>
          </w:rPr>
          <w:t xml:space="preserve"> </w:t>
        </w:r>
        <w:r w:rsidR="00BB1008">
          <w:t>liên</w:t>
        </w:r>
        <w:r w:rsidR="00BB1008">
          <w:rPr>
            <w:spacing w:val="-3"/>
          </w:rPr>
          <w:t xml:space="preserve"> </w:t>
        </w:r>
        <w:r w:rsidR="00BB1008">
          <w:t>quan</w:t>
        </w:r>
        <w:r w:rsidR="00BB1008">
          <w:rPr>
            <w:spacing w:val="-3"/>
          </w:rPr>
          <w:t xml:space="preserve"> </w:t>
        </w:r>
        <w:r w:rsidR="00BB1008">
          <w:t>duy</w:t>
        </w:r>
        <w:r w:rsidR="00BB1008">
          <w:rPr>
            <w:spacing w:val="-7"/>
          </w:rPr>
          <w:t xml:space="preserve"> </w:t>
        </w:r>
        <w:r w:rsidR="00BB1008">
          <w:t>trì</w:t>
        </w:r>
        <w:r w:rsidR="00BB1008">
          <w:rPr>
            <w:spacing w:val="-4"/>
          </w:rPr>
          <w:t xml:space="preserve"> </w:t>
        </w:r>
        <w:r w:rsidR="00BB1008">
          <w:t>điều</w:t>
        </w:r>
        <w:r w:rsidR="00BB1008">
          <w:rPr>
            <w:spacing w:val="-3"/>
          </w:rPr>
          <w:t xml:space="preserve"> </w:t>
        </w:r>
        <w:r w:rsidR="00BB1008">
          <w:t>trị</w:t>
        </w:r>
        <w:r w:rsidR="00BB1008">
          <w:rPr>
            <w:spacing w:val="-3"/>
          </w:rPr>
          <w:t xml:space="preserve"> </w:t>
        </w:r>
        <w:r w:rsidR="00BB1008">
          <w:t>trong</w:t>
        </w:r>
      </w:hyperlink>
      <w:r w:rsidR="00BB1008">
        <w:t xml:space="preserve"> </w:t>
      </w:r>
      <w:hyperlink w:anchor="_bookmark110" w:history="1">
        <w:r w:rsidR="00BB1008">
          <w:t>chương trình cấp thuốc</w:t>
        </w:r>
        <w:r w:rsidR="00BB1008">
          <w:rPr>
            <w:spacing w:val="-5"/>
          </w:rPr>
          <w:t xml:space="preserve"> </w:t>
        </w:r>
        <w:r w:rsidR="00BB1008">
          <w:t>nhiều</w:t>
        </w:r>
        <w:r w:rsidR="00BB1008">
          <w:rPr>
            <w:spacing w:val="-3"/>
          </w:rPr>
          <w:t xml:space="preserve"> </w:t>
        </w:r>
        <w:r w:rsidR="00BB1008">
          <w:t>ngày</w:t>
        </w:r>
        <w:r w:rsidR="00BB1008">
          <w:tab/>
          <w:t>99</w:t>
        </w:r>
      </w:hyperlink>
    </w:p>
    <w:p w:rsidR="00AD56B7" w:rsidRDefault="004A7864">
      <w:pPr>
        <w:pStyle w:val="BodyText"/>
        <w:tabs>
          <w:tab w:val="left" w:leader="dot" w:pos="8903"/>
        </w:tabs>
        <w:spacing w:line="360" w:lineRule="auto"/>
        <w:ind w:left="545" w:right="1129"/>
      </w:pPr>
      <w:hyperlink w:anchor="_bookmark111" w:history="1">
        <w:r w:rsidR="00BB1008">
          <w:rPr>
            <w:b/>
          </w:rPr>
          <w:t>Bảng</w:t>
        </w:r>
        <w:r w:rsidR="00BB1008">
          <w:rPr>
            <w:b/>
            <w:spacing w:val="-13"/>
          </w:rPr>
          <w:t xml:space="preserve"> </w:t>
        </w:r>
        <w:r w:rsidR="00BB1008">
          <w:rPr>
            <w:b/>
          </w:rPr>
          <w:t>3.29.</w:t>
        </w:r>
        <w:r w:rsidR="00BB1008">
          <w:rPr>
            <w:b/>
            <w:spacing w:val="-14"/>
          </w:rPr>
          <w:t xml:space="preserve"> </w:t>
        </w:r>
        <w:r w:rsidR="00BB1008">
          <w:t>Mô</w:t>
        </w:r>
        <w:r w:rsidR="00BB1008">
          <w:rPr>
            <w:spacing w:val="-15"/>
          </w:rPr>
          <w:t xml:space="preserve"> </w:t>
        </w:r>
        <w:r w:rsidR="00BB1008">
          <w:t>hình</w:t>
        </w:r>
        <w:r w:rsidR="00BB1008">
          <w:rPr>
            <w:spacing w:val="-13"/>
          </w:rPr>
          <w:t xml:space="preserve"> </w:t>
        </w:r>
        <w:r w:rsidR="00BB1008">
          <w:t>Cox</w:t>
        </w:r>
        <w:r w:rsidR="00BB1008">
          <w:rPr>
            <w:spacing w:val="-13"/>
          </w:rPr>
          <w:t xml:space="preserve"> </w:t>
        </w:r>
        <w:r w:rsidR="00BB1008">
          <w:t>thể</w:t>
        </w:r>
        <w:r w:rsidR="00BB1008">
          <w:rPr>
            <w:spacing w:val="-14"/>
          </w:rPr>
          <w:t xml:space="preserve"> </w:t>
        </w:r>
        <w:r w:rsidR="00BB1008">
          <w:t>hiện</w:t>
        </w:r>
        <w:r w:rsidR="00BB1008">
          <w:rPr>
            <w:spacing w:val="-12"/>
          </w:rPr>
          <w:t xml:space="preserve"> </w:t>
        </w:r>
        <w:r w:rsidR="00BB1008">
          <w:t>một</w:t>
        </w:r>
        <w:r w:rsidR="00BB1008">
          <w:rPr>
            <w:spacing w:val="-13"/>
          </w:rPr>
          <w:t xml:space="preserve"> </w:t>
        </w:r>
        <w:r w:rsidR="00BB1008">
          <w:t>số</w:t>
        </w:r>
        <w:r w:rsidR="00BB1008">
          <w:rPr>
            <w:spacing w:val="-13"/>
          </w:rPr>
          <w:t xml:space="preserve"> </w:t>
        </w:r>
        <w:r w:rsidR="00BB1008">
          <w:t>yếu</w:t>
        </w:r>
        <w:r w:rsidR="00BB1008">
          <w:rPr>
            <w:spacing w:val="-13"/>
          </w:rPr>
          <w:t xml:space="preserve"> </w:t>
        </w:r>
        <w:r w:rsidR="00BB1008">
          <w:t>tố</w:t>
        </w:r>
        <w:r w:rsidR="00BB1008">
          <w:rPr>
            <w:spacing w:val="-13"/>
          </w:rPr>
          <w:t xml:space="preserve"> </w:t>
        </w:r>
        <w:r w:rsidR="00BB1008">
          <w:t>liên</w:t>
        </w:r>
        <w:r w:rsidR="00BB1008">
          <w:rPr>
            <w:spacing w:val="-15"/>
          </w:rPr>
          <w:t xml:space="preserve"> </w:t>
        </w:r>
        <w:r w:rsidR="00BB1008">
          <w:t>quan</w:t>
        </w:r>
        <w:r w:rsidR="00BB1008">
          <w:rPr>
            <w:spacing w:val="-12"/>
          </w:rPr>
          <w:t xml:space="preserve"> </w:t>
        </w:r>
        <w:r w:rsidR="00BB1008">
          <w:t>tuân</w:t>
        </w:r>
        <w:r w:rsidR="00BB1008">
          <w:rPr>
            <w:spacing w:val="-13"/>
          </w:rPr>
          <w:t xml:space="preserve"> </w:t>
        </w:r>
        <w:r w:rsidR="00BB1008">
          <w:t>thủ</w:t>
        </w:r>
        <w:r w:rsidR="00BB1008">
          <w:rPr>
            <w:spacing w:val="-13"/>
          </w:rPr>
          <w:t xml:space="preserve"> </w:t>
        </w:r>
        <w:r w:rsidR="00BB1008">
          <w:t>điều</w:t>
        </w:r>
        <w:r w:rsidR="00BB1008">
          <w:rPr>
            <w:spacing w:val="-15"/>
          </w:rPr>
          <w:t xml:space="preserve"> </w:t>
        </w:r>
        <w:r w:rsidR="00BB1008">
          <w:t>trị</w:t>
        </w:r>
        <w:r w:rsidR="00BB1008">
          <w:rPr>
            <w:spacing w:val="-13"/>
          </w:rPr>
          <w:t xml:space="preserve"> </w:t>
        </w:r>
        <w:r w:rsidR="00BB1008">
          <w:t>trong</w:t>
        </w:r>
      </w:hyperlink>
      <w:r w:rsidR="00BB1008">
        <w:t xml:space="preserve"> </w:t>
      </w:r>
      <w:hyperlink w:anchor="_bookmark111" w:history="1">
        <w:r w:rsidR="00BB1008">
          <w:t>chương trình cấp thuốc</w:t>
        </w:r>
        <w:r w:rsidR="00BB1008">
          <w:rPr>
            <w:spacing w:val="-5"/>
          </w:rPr>
          <w:t xml:space="preserve"> </w:t>
        </w:r>
        <w:r w:rsidR="00BB1008">
          <w:t>nhiều</w:t>
        </w:r>
        <w:r w:rsidR="00BB1008">
          <w:rPr>
            <w:spacing w:val="-3"/>
          </w:rPr>
          <w:t xml:space="preserve"> </w:t>
        </w:r>
        <w:r w:rsidR="00BB1008">
          <w:t>ngày</w:t>
        </w:r>
        <w:r w:rsidR="00BB1008">
          <w:tab/>
          <w:t>100</w:t>
        </w:r>
      </w:hyperlink>
    </w:p>
    <w:p w:rsidR="00AD56B7" w:rsidRDefault="004A7864">
      <w:pPr>
        <w:pStyle w:val="BodyText"/>
        <w:tabs>
          <w:tab w:val="left" w:leader="dot" w:pos="8903"/>
        </w:tabs>
        <w:spacing w:before="1" w:line="360" w:lineRule="auto"/>
        <w:ind w:left="545" w:right="1122"/>
      </w:pPr>
      <w:hyperlink w:anchor="_bookmark112" w:history="1">
        <w:r w:rsidR="00BB1008">
          <w:rPr>
            <w:b/>
          </w:rPr>
          <w:t xml:space="preserve">Bảng 3.30. </w:t>
        </w:r>
        <w:r w:rsidR="00BB1008">
          <w:rPr>
            <w:spacing w:val="-3"/>
          </w:rPr>
          <w:t xml:space="preserve">Mô </w:t>
        </w:r>
        <w:r w:rsidR="00BB1008">
          <w:rPr>
            <w:spacing w:val="-4"/>
          </w:rPr>
          <w:t xml:space="preserve">hình </w:t>
        </w:r>
        <w:r w:rsidR="00BB1008">
          <w:rPr>
            <w:spacing w:val="-3"/>
          </w:rPr>
          <w:t xml:space="preserve">hồi quy </w:t>
        </w:r>
        <w:r w:rsidR="00BB1008">
          <w:rPr>
            <w:spacing w:val="-4"/>
          </w:rPr>
          <w:t xml:space="preserve">logistic </w:t>
        </w:r>
        <w:r w:rsidR="00BB1008">
          <w:rPr>
            <w:spacing w:val="-3"/>
          </w:rPr>
          <w:t xml:space="preserve">đa </w:t>
        </w:r>
        <w:r w:rsidR="00BB1008">
          <w:rPr>
            <w:spacing w:val="-4"/>
          </w:rPr>
          <w:t xml:space="preserve">biến giữa </w:t>
        </w:r>
        <w:r w:rsidR="00BB1008">
          <w:rPr>
            <w:spacing w:val="-5"/>
          </w:rPr>
          <w:t xml:space="preserve">một </w:t>
        </w:r>
        <w:r w:rsidR="00BB1008">
          <w:rPr>
            <w:spacing w:val="-3"/>
          </w:rPr>
          <w:t xml:space="preserve">số </w:t>
        </w:r>
        <w:r w:rsidR="00BB1008">
          <w:rPr>
            <w:spacing w:val="-5"/>
          </w:rPr>
          <w:t xml:space="preserve">yếu </w:t>
        </w:r>
        <w:r w:rsidR="00BB1008">
          <w:t xml:space="preserve">tố </w:t>
        </w:r>
        <w:r w:rsidR="00BB1008">
          <w:rPr>
            <w:spacing w:val="-4"/>
          </w:rPr>
          <w:t xml:space="preserve">liên quan </w:t>
        </w:r>
        <w:r w:rsidR="00BB1008">
          <w:rPr>
            <w:spacing w:val="-3"/>
          </w:rPr>
          <w:t>và kết</w:t>
        </w:r>
      </w:hyperlink>
      <w:r w:rsidR="00BB1008">
        <w:rPr>
          <w:spacing w:val="-3"/>
        </w:rPr>
        <w:t xml:space="preserve"> </w:t>
      </w:r>
      <w:hyperlink w:anchor="_bookmark112" w:history="1">
        <w:r w:rsidR="00BB1008">
          <w:rPr>
            <w:spacing w:val="-3"/>
          </w:rPr>
          <w:t xml:space="preserve">quả xét </w:t>
        </w:r>
        <w:r w:rsidR="00BB1008">
          <w:rPr>
            <w:spacing w:val="-4"/>
          </w:rPr>
          <w:t xml:space="preserve">nghiệm nước </w:t>
        </w:r>
        <w:r w:rsidR="00BB1008">
          <w:rPr>
            <w:spacing w:val="-3"/>
          </w:rPr>
          <w:t xml:space="preserve">tiểu của </w:t>
        </w:r>
        <w:r w:rsidR="00BB1008">
          <w:rPr>
            <w:spacing w:val="-4"/>
          </w:rPr>
          <w:t xml:space="preserve">người bệnh </w:t>
        </w:r>
        <w:r w:rsidR="00BB1008">
          <w:rPr>
            <w:spacing w:val="-3"/>
          </w:rPr>
          <w:t xml:space="preserve">tại </w:t>
        </w:r>
        <w:r w:rsidR="00BB1008">
          <w:rPr>
            <w:spacing w:val="-4"/>
          </w:rPr>
          <w:t xml:space="preserve">thời </w:t>
        </w:r>
        <w:r w:rsidR="00BB1008">
          <w:rPr>
            <w:spacing w:val="-3"/>
          </w:rPr>
          <w:t>điểm</w:t>
        </w:r>
        <w:r w:rsidR="00BB1008">
          <w:rPr>
            <w:spacing w:val="-50"/>
          </w:rPr>
          <w:t xml:space="preserve"> </w:t>
        </w:r>
        <w:r w:rsidR="00BB1008">
          <w:rPr>
            <w:spacing w:val="-4"/>
          </w:rPr>
          <w:t>phỏng</w:t>
        </w:r>
        <w:r w:rsidR="00BB1008">
          <w:rPr>
            <w:spacing w:val="-6"/>
          </w:rPr>
          <w:t xml:space="preserve"> </w:t>
        </w:r>
        <w:r w:rsidR="00BB1008">
          <w:rPr>
            <w:spacing w:val="-3"/>
          </w:rPr>
          <w:t>vấn</w:t>
        </w:r>
        <w:r w:rsidR="00BB1008">
          <w:rPr>
            <w:spacing w:val="-3"/>
          </w:rPr>
          <w:tab/>
        </w:r>
        <w:r w:rsidR="00BB1008">
          <w:t>101</w:t>
        </w:r>
      </w:hyperlink>
    </w:p>
    <w:p w:rsidR="00AD56B7" w:rsidRDefault="004A7864">
      <w:pPr>
        <w:pStyle w:val="BodyText"/>
        <w:tabs>
          <w:tab w:val="left" w:leader="dot" w:pos="8903"/>
        </w:tabs>
        <w:spacing w:line="360" w:lineRule="auto"/>
        <w:ind w:left="545" w:right="1128"/>
      </w:pPr>
      <w:hyperlink w:anchor="_bookmark113" w:history="1">
        <w:r w:rsidR="00BB1008">
          <w:rPr>
            <w:b/>
          </w:rPr>
          <w:t>Bảng</w:t>
        </w:r>
        <w:r w:rsidR="00BB1008">
          <w:rPr>
            <w:b/>
            <w:spacing w:val="-10"/>
          </w:rPr>
          <w:t xml:space="preserve"> </w:t>
        </w:r>
        <w:r w:rsidR="00BB1008">
          <w:rPr>
            <w:b/>
          </w:rPr>
          <w:t>3.31.</w:t>
        </w:r>
        <w:r w:rsidR="00BB1008">
          <w:rPr>
            <w:b/>
            <w:spacing w:val="-11"/>
          </w:rPr>
          <w:t xml:space="preserve"> </w:t>
        </w:r>
        <w:r w:rsidR="00BB1008">
          <w:t>Mô</w:t>
        </w:r>
        <w:r w:rsidR="00BB1008">
          <w:rPr>
            <w:spacing w:val="-10"/>
          </w:rPr>
          <w:t xml:space="preserve"> </w:t>
        </w:r>
        <w:r w:rsidR="00BB1008">
          <w:t>hình</w:t>
        </w:r>
        <w:r w:rsidR="00BB1008">
          <w:rPr>
            <w:spacing w:val="-11"/>
          </w:rPr>
          <w:t xml:space="preserve"> </w:t>
        </w:r>
        <w:r w:rsidR="00BB1008">
          <w:t>hồi</w:t>
        </w:r>
        <w:r w:rsidR="00BB1008">
          <w:rPr>
            <w:spacing w:val="-10"/>
          </w:rPr>
          <w:t xml:space="preserve"> </w:t>
        </w:r>
        <w:r w:rsidR="00BB1008">
          <w:t>quy</w:t>
        </w:r>
        <w:r w:rsidR="00BB1008">
          <w:rPr>
            <w:spacing w:val="-15"/>
          </w:rPr>
          <w:t xml:space="preserve"> </w:t>
        </w:r>
        <w:r w:rsidR="00BB1008">
          <w:t>tuyến</w:t>
        </w:r>
        <w:r w:rsidR="00BB1008">
          <w:rPr>
            <w:spacing w:val="-10"/>
          </w:rPr>
          <w:t xml:space="preserve"> </w:t>
        </w:r>
        <w:r w:rsidR="00BB1008">
          <w:t>tính</w:t>
        </w:r>
        <w:r w:rsidR="00BB1008">
          <w:rPr>
            <w:spacing w:val="-11"/>
          </w:rPr>
          <w:t xml:space="preserve"> </w:t>
        </w:r>
        <w:r w:rsidR="00BB1008">
          <w:t>đa</w:t>
        </w:r>
        <w:r w:rsidR="00BB1008">
          <w:rPr>
            <w:spacing w:val="-10"/>
          </w:rPr>
          <w:t xml:space="preserve"> </w:t>
        </w:r>
        <w:r w:rsidR="00BB1008">
          <w:t>biến</w:t>
        </w:r>
        <w:r w:rsidR="00BB1008">
          <w:rPr>
            <w:spacing w:val="-13"/>
          </w:rPr>
          <w:t xml:space="preserve"> </w:t>
        </w:r>
        <w:r w:rsidR="00BB1008">
          <w:t>thể</w:t>
        </w:r>
        <w:r w:rsidR="00BB1008">
          <w:rPr>
            <w:spacing w:val="-10"/>
          </w:rPr>
          <w:t xml:space="preserve"> </w:t>
        </w:r>
        <w:r w:rsidR="00BB1008">
          <w:t>hiện</w:t>
        </w:r>
        <w:r w:rsidR="00BB1008">
          <w:rPr>
            <w:spacing w:val="-11"/>
          </w:rPr>
          <w:t xml:space="preserve"> </w:t>
        </w:r>
        <w:r w:rsidR="00BB1008">
          <w:t>một</w:t>
        </w:r>
        <w:r w:rsidR="00BB1008">
          <w:rPr>
            <w:spacing w:val="-10"/>
          </w:rPr>
          <w:t xml:space="preserve"> </w:t>
        </w:r>
        <w:r w:rsidR="00BB1008">
          <w:t>số</w:t>
        </w:r>
        <w:r w:rsidR="00BB1008">
          <w:rPr>
            <w:spacing w:val="-10"/>
          </w:rPr>
          <w:t xml:space="preserve"> </w:t>
        </w:r>
        <w:r w:rsidR="00BB1008">
          <w:t>yếu</w:t>
        </w:r>
        <w:r w:rsidR="00BB1008">
          <w:rPr>
            <w:spacing w:val="-10"/>
          </w:rPr>
          <w:t xml:space="preserve"> </w:t>
        </w:r>
        <w:r w:rsidR="00BB1008">
          <w:t>tố</w:t>
        </w:r>
        <w:r w:rsidR="00BB1008">
          <w:rPr>
            <w:spacing w:val="-10"/>
          </w:rPr>
          <w:t xml:space="preserve"> </w:t>
        </w:r>
        <w:r w:rsidR="00BB1008">
          <w:t>liên</w:t>
        </w:r>
        <w:r w:rsidR="00BB1008">
          <w:rPr>
            <w:spacing w:val="-10"/>
          </w:rPr>
          <w:t xml:space="preserve"> </w:t>
        </w:r>
        <w:r w:rsidR="00BB1008">
          <w:t>quan</w:t>
        </w:r>
      </w:hyperlink>
      <w:r w:rsidR="00BB1008">
        <w:t xml:space="preserve"> </w:t>
      </w:r>
      <w:hyperlink w:anchor="_bookmark113" w:history="1">
        <w:r w:rsidR="00BB1008">
          <w:t>đến chất lượng cuộc sống</w:t>
        </w:r>
        <w:r w:rsidR="00BB1008">
          <w:rPr>
            <w:spacing w:val="-8"/>
          </w:rPr>
          <w:t xml:space="preserve"> </w:t>
        </w:r>
        <w:r w:rsidR="00BB1008">
          <w:t>người</w:t>
        </w:r>
        <w:r w:rsidR="00BB1008">
          <w:rPr>
            <w:spacing w:val="-1"/>
          </w:rPr>
          <w:t xml:space="preserve"> </w:t>
        </w:r>
        <w:r w:rsidR="00BB1008">
          <w:t>bệnh</w:t>
        </w:r>
        <w:r w:rsidR="00BB1008">
          <w:tab/>
          <w:t>102</w:t>
        </w:r>
      </w:hyperlink>
    </w:p>
    <w:p w:rsidR="00AD56B7" w:rsidRDefault="00AD56B7">
      <w:pPr>
        <w:spacing w:line="360" w:lineRule="auto"/>
        <w:sectPr w:rsidR="00AD56B7">
          <w:headerReference w:type="default" r:id="rId16"/>
          <w:pgSz w:w="11910" w:h="16850"/>
          <w:pgMar w:top="1600" w:right="0" w:bottom="280" w:left="1440" w:header="0" w:footer="0" w:gutter="0"/>
          <w:cols w:space="720"/>
        </w:sectPr>
      </w:pPr>
    </w:p>
    <w:p w:rsidR="00AD56B7" w:rsidRDefault="00AD56B7">
      <w:pPr>
        <w:pStyle w:val="BodyText"/>
        <w:rPr>
          <w:sz w:val="20"/>
        </w:rPr>
      </w:pPr>
    </w:p>
    <w:p w:rsidR="00AD56B7" w:rsidRDefault="00AD56B7">
      <w:pPr>
        <w:pStyle w:val="BodyText"/>
        <w:spacing w:before="10"/>
        <w:rPr>
          <w:sz w:val="21"/>
        </w:rPr>
      </w:pPr>
    </w:p>
    <w:tbl>
      <w:tblPr>
        <w:tblW w:w="0" w:type="auto"/>
        <w:tblInd w:w="545" w:type="dxa"/>
        <w:tblLayout w:type="fixed"/>
        <w:tblCellMar>
          <w:left w:w="0" w:type="dxa"/>
          <w:right w:w="0" w:type="dxa"/>
        </w:tblCellMar>
        <w:tblLook w:val="01E0" w:firstRow="1" w:lastRow="1" w:firstColumn="1" w:lastColumn="1" w:noHBand="0" w:noVBand="0"/>
      </w:tblPr>
      <w:tblGrid>
        <w:gridCol w:w="2464"/>
        <w:gridCol w:w="4235"/>
        <w:gridCol w:w="2233"/>
      </w:tblGrid>
      <w:tr w:rsidR="00AD56B7">
        <w:trPr>
          <w:trHeight w:val="484"/>
        </w:trPr>
        <w:tc>
          <w:tcPr>
            <w:tcW w:w="2464" w:type="dxa"/>
            <w:tcBorders>
              <w:top w:val="single" w:sz="4" w:space="0" w:color="000000"/>
              <w:bottom w:val="single" w:sz="4" w:space="0" w:color="000000"/>
            </w:tcBorders>
          </w:tcPr>
          <w:p w:rsidR="00AD56B7" w:rsidRDefault="00BB1008">
            <w:pPr>
              <w:pStyle w:val="TableParagraph"/>
              <w:spacing w:line="320" w:lineRule="exact"/>
              <w:ind w:left="115"/>
              <w:rPr>
                <w:b/>
                <w:sz w:val="28"/>
              </w:rPr>
            </w:pPr>
            <w:r>
              <w:rPr>
                <w:b/>
                <w:sz w:val="28"/>
              </w:rPr>
              <w:t>Biểu đồ</w:t>
            </w:r>
          </w:p>
        </w:tc>
        <w:tc>
          <w:tcPr>
            <w:tcW w:w="4235" w:type="dxa"/>
            <w:tcBorders>
              <w:top w:val="single" w:sz="4" w:space="0" w:color="000000"/>
              <w:bottom w:val="single" w:sz="4" w:space="0" w:color="000000"/>
            </w:tcBorders>
          </w:tcPr>
          <w:p w:rsidR="00AD56B7" w:rsidRDefault="00BB1008">
            <w:pPr>
              <w:pStyle w:val="TableParagraph"/>
              <w:spacing w:line="320" w:lineRule="exact"/>
              <w:ind w:left="1438"/>
              <w:rPr>
                <w:b/>
                <w:sz w:val="28"/>
              </w:rPr>
            </w:pPr>
            <w:r>
              <w:rPr>
                <w:b/>
                <w:sz w:val="28"/>
              </w:rPr>
              <w:t>Tên biểu đồ</w:t>
            </w:r>
          </w:p>
        </w:tc>
        <w:tc>
          <w:tcPr>
            <w:tcW w:w="2233" w:type="dxa"/>
            <w:tcBorders>
              <w:top w:val="single" w:sz="4" w:space="0" w:color="000000"/>
              <w:bottom w:val="single" w:sz="4" w:space="0" w:color="000000"/>
            </w:tcBorders>
          </w:tcPr>
          <w:p w:rsidR="00AD56B7" w:rsidRDefault="00BB1008">
            <w:pPr>
              <w:pStyle w:val="TableParagraph"/>
              <w:spacing w:line="320" w:lineRule="exact"/>
              <w:ind w:left="1380"/>
              <w:rPr>
                <w:b/>
                <w:sz w:val="28"/>
              </w:rPr>
            </w:pPr>
            <w:r>
              <w:rPr>
                <w:b/>
                <w:sz w:val="28"/>
              </w:rPr>
              <w:t>Trang</w:t>
            </w:r>
          </w:p>
        </w:tc>
      </w:tr>
    </w:tbl>
    <w:p w:rsidR="00AD56B7" w:rsidRDefault="004A7864">
      <w:pPr>
        <w:pStyle w:val="BodyText"/>
        <w:tabs>
          <w:tab w:val="left" w:leader="dot" w:pos="9042"/>
        </w:tabs>
        <w:spacing w:line="360" w:lineRule="auto"/>
        <w:ind w:left="545" w:right="1128"/>
      </w:pPr>
      <w:hyperlink w:anchor="_bookmark66" w:history="1">
        <w:r w:rsidR="00BB1008">
          <w:rPr>
            <w:b/>
          </w:rPr>
          <w:t>Biểu</w:t>
        </w:r>
        <w:r w:rsidR="00BB1008">
          <w:rPr>
            <w:b/>
            <w:spacing w:val="-10"/>
          </w:rPr>
          <w:t xml:space="preserve"> </w:t>
        </w:r>
        <w:r w:rsidR="00BB1008">
          <w:rPr>
            <w:b/>
          </w:rPr>
          <w:t>đồ</w:t>
        </w:r>
        <w:r w:rsidR="00BB1008">
          <w:rPr>
            <w:b/>
            <w:spacing w:val="-8"/>
          </w:rPr>
          <w:t xml:space="preserve"> </w:t>
        </w:r>
        <w:r w:rsidR="00BB1008">
          <w:rPr>
            <w:b/>
          </w:rPr>
          <w:t>3.1.</w:t>
        </w:r>
        <w:r w:rsidR="00BB1008">
          <w:rPr>
            <w:b/>
            <w:spacing w:val="-9"/>
          </w:rPr>
          <w:t xml:space="preserve"> </w:t>
        </w:r>
        <w:r w:rsidR="00BB1008">
          <w:t>Tình</w:t>
        </w:r>
        <w:r w:rsidR="00BB1008">
          <w:rPr>
            <w:spacing w:val="-8"/>
          </w:rPr>
          <w:t xml:space="preserve"> </w:t>
        </w:r>
        <w:r w:rsidR="00BB1008">
          <w:t>hình</w:t>
        </w:r>
        <w:r w:rsidR="00BB1008">
          <w:rPr>
            <w:spacing w:val="-8"/>
          </w:rPr>
          <w:t xml:space="preserve"> </w:t>
        </w:r>
        <w:r w:rsidR="00BB1008">
          <w:t>tham</w:t>
        </w:r>
        <w:r w:rsidR="00BB1008">
          <w:rPr>
            <w:spacing w:val="-15"/>
          </w:rPr>
          <w:t xml:space="preserve"> </w:t>
        </w:r>
        <w:r w:rsidR="00BB1008">
          <w:t>gia</w:t>
        </w:r>
        <w:r w:rsidR="00BB1008">
          <w:rPr>
            <w:spacing w:val="-9"/>
          </w:rPr>
          <w:t xml:space="preserve"> </w:t>
        </w:r>
        <w:r w:rsidR="00BB1008">
          <w:t>chương</w:t>
        </w:r>
        <w:r w:rsidR="00BB1008">
          <w:rPr>
            <w:spacing w:val="-8"/>
          </w:rPr>
          <w:t xml:space="preserve"> </w:t>
        </w:r>
        <w:r w:rsidR="00BB1008">
          <w:t>trình</w:t>
        </w:r>
        <w:r w:rsidR="00BB1008">
          <w:rPr>
            <w:spacing w:val="-8"/>
          </w:rPr>
          <w:t xml:space="preserve"> </w:t>
        </w:r>
        <w:r w:rsidR="00BB1008">
          <w:t>cấp</w:t>
        </w:r>
        <w:r w:rsidR="00BB1008">
          <w:rPr>
            <w:spacing w:val="-8"/>
          </w:rPr>
          <w:t xml:space="preserve"> </w:t>
        </w:r>
        <w:r w:rsidR="00BB1008">
          <w:t>thuốc</w:t>
        </w:r>
        <w:r w:rsidR="00BB1008">
          <w:rPr>
            <w:spacing w:val="-10"/>
          </w:rPr>
          <w:t xml:space="preserve"> </w:t>
        </w:r>
        <w:r w:rsidR="00BB1008">
          <w:t>methadone</w:t>
        </w:r>
        <w:r w:rsidR="00BB1008">
          <w:rPr>
            <w:spacing w:val="-9"/>
          </w:rPr>
          <w:t xml:space="preserve"> </w:t>
        </w:r>
        <w:r w:rsidR="00BB1008">
          <w:t>nhiều</w:t>
        </w:r>
        <w:r w:rsidR="00BB1008">
          <w:rPr>
            <w:spacing w:val="-11"/>
          </w:rPr>
          <w:t xml:space="preserve"> </w:t>
        </w:r>
        <w:r w:rsidR="00BB1008">
          <w:t>ngày</w:t>
        </w:r>
      </w:hyperlink>
      <w:r w:rsidR="00BB1008">
        <w:t xml:space="preserve"> </w:t>
      </w:r>
      <w:hyperlink w:anchor="_bookmark66" w:history="1">
        <w:r w:rsidR="00BB1008">
          <w:t>của người bệnh điều</w:t>
        </w:r>
        <w:r w:rsidR="00BB1008">
          <w:rPr>
            <w:spacing w:val="-6"/>
          </w:rPr>
          <w:t xml:space="preserve"> </w:t>
        </w:r>
        <w:r w:rsidR="00BB1008">
          <w:t>trị</w:t>
        </w:r>
        <w:r w:rsidR="00BB1008">
          <w:rPr>
            <w:spacing w:val="-1"/>
          </w:rPr>
          <w:t xml:space="preserve"> </w:t>
        </w:r>
        <w:r w:rsidR="00BB1008">
          <w:t>nghiện</w:t>
        </w:r>
        <w:r w:rsidR="00BB1008">
          <w:tab/>
          <w:t>63</w:t>
        </w:r>
      </w:hyperlink>
    </w:p>
    <w:p w:rsidR="00AD56B7" w:rsidRDefault="004A7864">
      <w:pPr>
        <w:pStyle w:val="BodyText"/>
        <w:tabs>
          <w:tab w:val="left" w:leader="dot" w:pos="9042"/>
        </w:tabs>
        <w:spacing w:line="362" w:lineRule="auto"/>
        <w:ind w:left="545" w:right="1126"/>
      </w:pPr>
      <w:hyperlink w:anchor="_bookmark94" w:history="1">
        <w:r w:rsidR="00BB1008">
          <w:rPr>
            <w:b/>
          </w:rPr>
          <w:t xml:space="preserve">Biểu đồ 3.2. </w:t>
        </w:r>
        <w:r w:rsidR="00BB1008">
          <w:t>Tỷ lệ người bệnh duy trì điều trị theo chương trình cấp thuốc</w:t>
        </w:r>
      </w:hyperlink>
      <w:r w:rsidR="00BB1008">
        <w:t xml:space="preserve"> </w:t>
      </w:r>
      <w:hyperlink w:anchor="_bookmark94" w:history="1">
        <w:r w:rsidR="00BB1008">
          <w:t>methadone nhiều ngày theo</w:t>
        </w:r>
        <w:r w:rsidR="00BB1008">
          <w:rPr>
            <w:spacing w:val="-10"/>
          </w:rPr>
          <w:t xml:space="preserve"> </w:t>
        </w:r>
        <w:r w:rsidR="00BB1008">
          <w:t>tỉnh/thành</w:t>
        </w:r>
        <w:r w:rsidR="00BB1008">
          <w:rPr>
            <w:spacing w:val="-5"/>
          </w:rPr>
          <w:t xml:space="preserve"> </w:t>
        </w:r>
        <w:r w:rsidR="00BB1008">
          <w:t>phố</w:t>
        </w:r>
        <w:r w:rsidR="00BB1008">
          <w:tab/>
          <w:t>85</w:t>
        </w:r>
      </w:hyperlink>
    </w:p>
    <w:p w:rsidR="00AD56B7" w:rsidRDefault="004A7864">
      <w:pPr>
        <w:pStyle w:val="BodyText"/>
        <w:tabs>
          <w:tab w:val="left" w:leader="dot" w:pos="9042"/>
        </w:tabs>
        <w:spacing w:line="360" w:lineRule="auto"/>
        <w:ind w:left="545" w:right="1128"/>
      </w:pPr>
      <w:hyperlink w:anchor="_bookmark96" w:history="1">
        <w:r w:rsidR="00BB1008">
          <w:rPr>
            <w:b/>
          </w:rPr>
          <w:t xml:space="preserve">Biểu đồ 3.3. </w:t>
        </w:r>
        <w:r w:rsidR="00BB1008">
          <w:t>Tỷ lệ người bệnh duy trì trong điều trị methadone theo tình trạng</w:t>
        </w:r>
      </w:hyperlink>
      <w:r w:rsidR="00BB1008">
        <w:t xml:space="preserve"> </w:t>
      </w:r>
      <w:hyperlink w:anchor="_bookmark96" w:history="1">
        <w:r w:rsidR="00BB1008">
          <w:t>cấp thuốc</w:t>
        </w:r>
        <w:r w:rsidR="00BB1008">
          <w:rPr>
            <w:spacing w:val="-4"/>
          </w:rPr>
          <w:t xml:space="preserve"> </w:t>
        </w:r>
        <w:r w:rsidR="00BB1008">
          <w:t>nhiều</w:t>
        </w:r>
        <w:r w:rsidR="00BB1008">
          <w:rPr>
            <w:spacing w:val="-3"/>
          </w:rPr>
          <w:t xml:space="preserve"> </w:t>
        </w:r>
        <w:r w:rsidR="00BB1008">
          <w:t>ngày</w:t>
        </w:r>
        <w:r w:rsidR="00BB1008">
          <w:tab/>
          <w:t>86</w:t>
        </w:r>
      </w:hyperlink>
    </w:p>
    <w:p w:rsidR="00AD56B7" w:rsidRDefault="004A7864">
      <w:pPr>
        <w:pStyle w:val="BodyText"/>
        <w:tabs>
          <w:tab w:val="left" w:leader="dot" w:pos="9042"/>
        </w:tabs>
        <w:spacing w:line="362" w:lineRule="auto"/>
        <w:ind w:left="545" w:right="1130"/>
      </w:pPr>
      <w:hyperlink w:anchor="_bookmark99" w:history="1">
        <w:r w:rsidR="00BB1008">
          <w:rPr>
            <w:b/>
          </w:rPr>
          <w:t xml:space="preserve">Biểu đồ 3.4. </w:t>
        </w:r>
        <w:r w:rsidR="00BB1008">
          <w:t>Tỷ lệ người bệnh bỏ ít nhất một liều trong tháng tại 3 tỉnh/thành</w:t>
        </w:r>
      </w:hyperlink>
      <w:r w:rsidR="00BB1008">
        <w:t xml:space="preserve"> </w:t>
      </w:r>
      <w:hyperlink w:anchor="_bookmark99" w:history="1">
        <w:r w:rsidR="00BB1008">
          <w:t>phố</w:t>
        </w:r>
        <w:r w:rsidR="00BB1008">
          <w:tab/>
          <w:t>89</w:t>
        </w:r>
      </w:hyperlink>
    </w:p>
    <w:p w:rsidR="00AD56B7" w:rsidRDefault="004A7864">
      <w:pPr>
        <w:pStyle w:val="BodyText"/>
        <w:tabs>
          <w:tab w:val="left" w:leader="dot" w:pos="9042"/>
        </w:tabs>
        <w:spacing w:line="360" w:lineRule="auto"/>
        <w:ind w:left="545" w:right="1128"/>
      </w:pPr>
      <w:hyperlink w:anchor="_bookmark100" w:history="1">
        <w:r w:rsidR="00BB1008">
          <w:rPr>
            <w:b/>
          </w:rPr>
          <w:t xml:space="preserve">Biểu đồ 3.5. </w:t>
        </w:r>
        <w:r w:rsidR="00BB1008">
          <w:t>Tỷ lệ người bệnh bỏ 5 liều liên tiếp trong tháng tại 3 tỉnh/thành</w:t>
        </w:r>
      </w:hyperlink>
      <w:r w:rsidR="00BB1008">
        <w:t xml:space="preserve"> </w:t>
      </w:r>
      <w:hyperlink w:anchor="_bookmark100" w:history="1">
        <w:r w:rsidR="00BB1008">
          <w:t>phố</w:t>
        </w:r>
        <w:r w:rsidR="00BB1008">
          <w:tab/>
          <w:t>90</w:t>
        </w:r>
      </w:hyperlink>
    </w:p>
    <w:p w:rsidR="00AD56B7" w:rsidRDefault="004A7864">
      <w:pPr>
        <w:pStyle w:val="BodyText"/>
        <w:tabs>
          <w:tab w:val="left" w:leader="dot" w:pos="9042"/>
        </w:tabs>
        <w:spacing w:line="360" w:lineRule="auto"/>
        <w:ind w:left="545" w:right="1128"/>
      </w:pPr>
      <w:hyperlink w:anchor="_bookmark102" w:history="1">
        <w:r w:rsidR="00BB1008">
          <w:rPr>
            <w:b/>
          </w:rPr>
          <w:t xml:space="preserve">Biểu đồ 3.6. </w:t>
        </w:r>
        <w:r w:rsidR="00BB1008">
          <w:t>Tỷ lệ được xét nghiệm nước tiểu và tỷ lệ xét nghiệm dương tính</w:t>
        </w:r>
      </w:hyperlink>
      <w:r w:rsidR="00BB1008">
        <w:t xml:space="preserve"> </w:t>
      </w:r>
      <w:hyperlink w:anchor="_bookmark102" w:history="1">
        <w:r w:rsidR="00BB1008">
          <w:t>trong tháng của toàn bộ</w:t>
        </w:r>
        <w:r w:rsidR="00BB1008">
          <w:rPr>
            <w:spacing w:val="-8"/>
          </w:rPr>
          <w:t xml:space="preserve"> </w:t>
        </w:r>
        <w:r w:rsidR="00BB1008">
          <w:t>người</w:t>
        </w:r>
        <w:r w:rsidR="00BB1008">
          <w:rPr>
            <w:spacing w:val="-4"/>
          </w:rPr>
          <w:t xml:space="preserve"> </w:t>
        </w:r>
        <w:r w:rsidR="00BB1008">
          <w:t>bệnh</w:t>
        </w:r>
        <w:r w:rsidR="00BB1008">
          <w:tab/>
          <w:t>91</w:t>
        </w:r>
      </w:hyperlink>
    </w:p>
    <w:p w:rsidR="00AD56B7" w:rsidRDefault="004A7864">
      <w:pPr>
        <w:pStyle w:val="BodyText"/>
        <w:tabs>
          <w:tab w:val="left" w:leader="dot" w:pos="9042"/>
        </w:tabs>
        <w:spacing w:line="360" w:lineRule="auto"/>
        <w:ind w:left="545" w:right="1123"/>
      </w:pPr>
      <w:hyperlink w:anchor="_bookmark103" w:history="1">
        <w:r w:rsidR="00BB1008">
          <w:rPr>
            <w:b/>
          </w:rPr>
          <w:t xml:space="preserve">Biểu đồ 3.7. </w:t>
        </w:r>
        <w:r w:rsidR="00BB1008">
          <w:t>Tỷ lệ người bệnh được xét nghiệm nước tiểu và tỷ lệ xét nghiệm</w:t>
        </w:r>
      </w:hyperlink>
      <w:r w:rsidR="00BB1008">
        <w:t xml:space="preserve"> </w:t>
      </w:r>
      <w:hyperlink w:anchor="_bookmark103" w:history="1">
        <w:r w:rsidR="00BB1008">
          <w:t>dương tính trong tháng ở thành phố</w:t>
        </w:r>
        <w:r w:rsidR="00BB1008">
          <w:rPr>
            <w:spacing w:val="-14"/>
          </w:rPr>
          <w:t xml:space="preserve"> </w:t>
        </w:r>
        <w:r w:rsidR="00BB1008">
          <w:t>Hải</w:t>
        </w:r>
        <w:r w:rsidR="00BB1008">
          <w:rPr>
            <w:spacing w:val="-1"/>
          </w:rPr>
          <w:t xml:space="preserve"> </w:t>
        </w:r>
        <w:r w:rsidR="00BB1008">
          <w:t>Phòng</w:t>
        </w:r>
        <w:r w:rsidR="00BB1008">
          <w:tab/>
          <w:t>92</w:t>
        </w:r>
      </w:hyperlink>
    </w:p>
    <w:p w:rsidR="00AD56B7" w:rsidRDefault="004A7864">
      <w:pPr>
        <w:pStyle w:val="BodyText"/>
        <w:tabs>
          <w:tab w:val="left" w:leader="dot" w:pos="9042"/>
        </w:tabs>
        <w:spacing w:line="360" w:lineRule="auto"/>
        <w:ind w:left="545" w:right="1123"/>
      </w:pPr>
      <w:hyperlink w:anchor="_bookmark104" w:history="1">
        <w:r w:rsidR="00BB1008">
          <w:rPr>
            <w:b/>
          </w:rPr>
          <w:t xml:space="preserve">Biểu đồ 3.8. </w:t>
        </w:r>
        <w:r w:rsidR="00BB1008">
          <w:t>Tỷ lệ người bệnh được xét nghiệm nước tiểu và tỷ lệ xét nghiệm</w:t>
        </w:r>
      </w:hyperlink>
      <w:r w:rsidR="00BB1008">
        <w:t xml:space="preserve"> </w:t>
      </w:r>
      <w:hyperlink w:anchor="_bookmark104" w:history="1">
        <w:r w:rsidR="00BB1008">
          <w:t>dương tính trong tháng ở tỉnh</w:t>
        </w:r>
        <w:r w:rsidR="00BB1008">
          <w:rPr>
            <w:spacing w:val="-11"/>
          </w:rPr>
          <w:t xml:space="preserve"> </w:t>
        </w:r>
        <w:r w:rsidR="00BB1008">
          <w:t>Điện</w:t>
        </w:r>
        <w:r w:rsidR="00BB1008">
          <w:rPr>
            <w:spacing w:val="-2"/>
          </w:rPr>
          <w:t xml:space="preserve"> </w:t>
        </w:r>
        <w:r w:rsidR="00BB1008">
          <w:t>Biên</w:t>
        </w:r>
        <w:r w:rsidR="00BB1008">
          <w:tab/>
          <w:t>93</w:t>
        </w:r>
      </w:hyperlink>
    </w:p>
    <w:p w:rsidR="00AD56B7" w:rsidRDefault="004A7864">
      <w:pPr>
        <w:pStyle w:val="BodyText"/>
        <w:tabs>
          <w:tab w:val="left" w:leader="dot" w:pos="9042"/>
        </w:tabs>
        <w:spacing w:line="360" w:lineRule="auto"/>
        <w:ind w:left="545" w:right="1123"/>
      </w:pPr>
      <w:hyperlink w:anchor="_bookmark105" w:history="1">
        <w:r w:rsidR="00BB1008">
          <w:rPr>
            <w:b/>
          </w:rPr>
          <w:t xml:space="preserve">Biểu đồ 3.9. </w:t>
        </w:r>
        <w:r w:rsidR="00BB1008">
          <w:t>Tỷ lệ người bệnh được xét nghiệm nước tiểu và tỷ lệ xét nghiệm</w:t>
        </w:r>
      </w:hyperlink>
      <w:r w:rsidR="00BB1008">
        <w:t xml:space="preserve"> </w:t>
      </w:r>
      <w:hyperlink w:anchor="_bookmark105" w:history="1">
        <w:r w:rsidR="00BB1008">
          <w:t>dương tính trong tháng ở tỉnh</w:t>
        </w:r>
        <w:r w:rsidR="00BB1008">
          <w:rPr>
            <w:spacing w:val="-10"/>
          </w:rPr>
          <w:t xml:space="preserve"> </w:t>
        </w:r>
        <w:r w:rsidR="00BB1008">
          <w:t>Lai</w:t>
        </w:r>
        <w:r w:rsidR="00BB1008">
          <w:rPr>
            <w:spacing w:val="-1"/>
          </w:rPr>
          <w:t xml:space="preserve"> </w:t>
        </w:r>
        <w:r w:rsidR="00BB1008">
          <w:t>Châu</w:t>
        </w:r>
        <w:r w:rsidR="00BB1008">
          <w:tab/>
          <w:t>94</w:t>
        </w:r>
      </w:hyperlink>
    </w:p>
    <w:p w:rsidR="00AD56B7" w:rsidRDefault="00AD56B7">
      <w:pPr>
        <w:spacing w:line="360" w:lineRule="auto"/>
        <w:sectPr w:rsidR="00AD56B7">
          <w:headerReference w:type="default" r:id="rId17"/>
          <w:pgSz w:w="11910" w:h="16850"/>
          <w:pgMar w:top="2020" w:right="0" w:bottom="280" w:left="1440" w:header="1711" w:footer="0" w:gutter="0"/>
          <w:cols w:space="720"/>
        </w:sectPr>
      </w:pPr>
    </w:p>
    <w:p w:rsidR="00AD56B7" w:rsidRDefault="00AD56B7">
      <w:pPr>
        <w:pStyle w:val="BodyText"/>
        <w:spacing w:before="10"/>
        <w:rPr>
          <w:sz w:val="27"/>
        </w:rPr>
      </w:pPr>
    </w:p>
    <w:tbl>
      <w:tblPr>
        <w:tblW w:w="0" w:type="auto"/>
        <w:tblInd w:w="545" w:type="dxa"/>
        <w:tblLayout w:type="fixed"/>
        <w:tblCellMar>
          <w:left w:w="0" w:type="dxa"/>
          <w:right w:w="0" w:type="dxa"/>
        </w:tblCellMar>
        <w:tblLook w:val="01E0" w:firstRow="1" w:lastRow="1" w:firstColumn="1" w:lastColumn="1" w:noHBand="0" w:noVBand="0"/>
      </w:tblPr>
      <w:tblGrid>
        <w:gridCol w:w="2397"/>
        <w:gridCol w:w="4220"/>
        <w:gridCol w:w="2318"/>
      </w:tblGrid>
      <w:tr w:rsidR="00AD56B7">
        <w:trPr>
          <w:trHeight w:val="484"/>
        </w:trPr>
        <w:tc>
          <w:tcPr>
            <w:tcW w:w="2397" w:type="dxa"/>
            <w:tcBorders>
              <w:top w:val="single" w:sz="4" w:space="0" w:color="000000"/>
              <w:bottom w:val="single" w:sz="4" w:space="0" w:color="000000"/>
            </w:tcBorders>
          </w:tcPr>
          <w:p w:rsidR="00AD56B7" w:rsidRDefault="00BB1008">
            <w:pPr>
              <w:pStyle w:val="TableParagraph"/>
              <w:ind w:left="115"/>
              <w:rPr>
                <w:b/>
                <w:sz w:val="28"/>
              </w:rPr>
            </w:pPr>
            <w:r>
              <w:rPr>
                <w:b/>
                <w:sz w:val="28"/>
              </w:rPr>
              <w:t>Hình</w:t>
            </w:r>
          </w:p>
        </w:tc>
        <w:tc>
          <w:tcPr>
            <w:tcW w:w="4220" w:type="dxa"/>
            <w:tcBorders>
              <w:top w:val="single" w:sz="4" w:space="0" w:color="000000"/>
              <w:bottom w:val="single" w:sz="4" w:space="0" w:color="000000"/>
            </w:tcBorders>
          </w:tcPr>
          <w:p w:rsidR="00AD56B7" w:rsidRDefault="00BB1008">
            <w:pPr>
              <w:pStyle w:val="TableParagraph"/>
              <w:ind w:left="1652" w:right="1445"/>
              <w:jc w:val="center"/>
              <w:rPr>
                <w:b/>
                <w:sz w:val="28"/>
              </w:rPr>
            </w:pPr>
            <w:r>
              <w:rPr>
                <w:b/>
                <w:sz w:val="28"/>
              </w:rPr>
              <w:t>Tên hình</w:t>
            </w:r>
          </w:p>
        </w:tc>
        <w:tc>
          <w:tcPr>
            <w:tcW w:w="2318" w:type="dxa"/>
            <w:tcBorders>
              <w:top w:val="single" w:sz="4" w:space="0" w:color="000000"/>
              <w:bottom w:val="single" w:sz="4" w:space="0" w:color="000000"/>
            </w:tcBorders>
          </w:tcPr>
          <w:p w:rsidR="00AD56B7" w:rsidRDefault="00BB1008">
            <w:pPr>
              <w:pStyle w:val="TableParagraph"/>
              <w:ind w:left="1462"/>
              <w:rPr>
                <w:b/>
                <w:sz w:val="28"/>
              </w:rPr>
            </w:pPr>
            <w:r>
              <w:rPr>
                <w:b/>
                <w:sz w:val="28"/>
              </w:rPr>
              <w:t>Trang</w:t>
            </w:r>
          </w:p>
        </w:tc>
      </w:tr>
    </w:tbl>
    <w:p w:rsidR="00AD56B7" w:rsidRDefault="004A7864">
      <w:pPr>
        <w:pStyle w:val="BodyText"/>
        <w:tabs>
          <w:tab w:val="left" w:leader="dot" w:pos="9184"/>
        </w:tabs>
        <w:spacing w:line="315" w:lineRule="exact"/>
        <w:ind w:left="545"/>
      </w:pPr>
      <w:hyperlink w:anchor="_bookmark7" w:history="1">
        <w:r w:rsidR="00BB1008">
          <w:rPr>
            <w:b/>
          </w:rPr>
          <w:t xml:space="preserve">Hình 1.1. </w:t>
        </w:r>
        <w:r w:rsidR="00BB1008">
          <w:t xml:space="preserve">Số lượng người sử dụng </w:t>
        </w:r>
        <w:r w:rsidR="00BB1008">
          <w:rPr>
            <w:spacing w:val="-3"/>
          </w:rPr>
          <w:t xml:space="preserve">ma </w:t>
        </w:r>
        <w:r w:rsidR="00BB1008">
          <w:t>túy toàn cầu</w:t>
        </w:r>
        <w:r w:rsidR="00BB1008">
          <w:rPr>
            <w:spacing w:val="-11"/>
          </w:rPr>
          <w:t xml:space="preserve"> </w:t>
        </w:r>
        <w:r w:rsidR="00BB1008">
          <w:t>năm</w:t>
        </w:r>
        <w:r w:rsidR="00BB1008">
          <w:rPr>
            <w:spacing w:val="-4"/>
          </w:rPr>
          <w:t xml:space="preserve"> </w:t>
        </w:r>
        <w:r w:rsidR="00BB1008">
          <w:t>2022</w:t>
        </w:r>
        <w:r w:rsidR="00BB1008">
          <w:tab/>
          <w:t>6</w:t>
        </w:r>
      </w:hyperlink>
    </w:p>
    <w:p w:rsidR="00AD56B7" w:rsidRDefault="004A7864">
      <w:pPr>
        <w:pStyle w:val="BodyText"/>
        <w:tabs>
          <w:tab w:val="left" w:leader="dot" w:pos="9184"/>
        </w:tabs>
        <w:spacing w:before="160"/>
        <w:ind w:left="545"/>
      </w:pPr>
      <w:hyperlink w:anchor="_bookmark8" w:history="1">
        <w:r w:rsidR="00BB1008">
          <w:rPr>
            <w:b/>
          </w:rPr>
          <w:t xml:space="preserve">Hình 1.2. </w:t>
        </w:r>
        <w:r w:rsidR="00BB1008">
          <w:t>Phân bố nguồn cung cấp các chất dạng thuốc phiện trên</w:t>
        </w:r>
        <w:r w:rsidR="00BB1008">
          <w:rPr>
            <w:spacing w:val="-19"/>
          </w:rPr>
          <w:t xml:space="preserve"> </w:t>
        </w:r>
        <w:r w:rsidR="00BB1008">
          <w:t>thế</w:t>
        </w:r>
        <w:r w:rsidR="00BB1008">
          <w:rPr>
            <w:spacing w:val="-3"/>
          </w:rPr>
          <w:t xml:space="preserve"> </w:t>
        </w:r>
        <w:r w:rsidR="00BB1008">
          <w:t>giới</w:t>
        </w:r>
        <w:r w:rsidR="00BB1008">
          <w:tab/>
          <w:t>7</w:t>
        </w:r>
      </w:hyperlink>
    </w:p>
    <w:p w:rsidR="00AD56B7" w:rsidRDefault="004A7864">
      <w:pPr>
        <w:tabs>
          <w:tab w:val="left" w:leader="dot" w:pos="9184"/>
        </w:tabs>
        <w:spacing w:before="161"/>
        <w:ind w:left="545"/>
        <w:rPr>
          <w:sz w:val="28"/>
        </w:rPr>
      </w:pPr>
      <w:hyperlink w:anchor="_bookmark9" w:history="1">
        <w:r w:rsidR="00BB1008">
          <w:rPr>
            <w:b/>
            <w:sz w:val="28"/>
          </w:rPr>
          <w:t xml:space="preserve">Hình 1.3. </w:t>
        </w:r>
        <w:r w:rsidR="00BB1008">
          <w:rPr>
            <w:sz w:val="28"/>
          </w:rPr>
          <w:t xml:space="preserve">Số người nghiện </w:t>
        </w:r>
        <w:r w:rsidR="00BB1008">
          <w:rPr>
            <w:spacing w:val="-3"/>
            <w:sz w:val="28"/>
          </w:rPr>
          <w:t xml:space="preserve">ma </w:t>
        </w:r>
        <w:r w:rsidR="00BB1008">
          <w:rPr>
            <w:sz w:val="28"/>
          </w:rPr>
          <w:t>túy tại</w:t>
        </w:r>
        <w:r w:rsidR="00BB1008">
          <w:rPr>
            <w:spacing w:val="-5"/>
            <w:sz w:val="28"/>
          </w:rPr>
          <w:t xml:space="preserve"> </w:t>
        </w:r>
        <w:r w:rsidR="00BB1008">
          <w:rPr>
            <w:sz w:val="28"/>
          </w:rPr>
          <w:t>Việt</w:t>
        </w:r>
        <w:r w:rsidR="00BB1008">
          <w:rPr>
            <w:spacing w:val="-3"/>
            <w:sz w:val="28"/>
          </w:rPr>
          <w:t xml:space="preserve"> </w:t>
        </w:r>
        <w:r w:rsidR="00BB1008">
          <w:rPr>
            <w:sz w:val="28"/>
          </w:rPr>
          <w:t>Nam</w:t>
        </w:r>
        <w:r w:rsidR="00BB1008">
          <w:rPr>
            <w:sz w:val="28"/>
          </w:rPr>
          <w:tab/>
          <w:t>9</w:t>
        </w:r>
      </w:hyperlink>
    </w:p>
    <w:p w:rsidR="00AD56B7" w:rsidRDefault="004A7864">
      <w:pPr>
        <w:pStyle w:val="BodyText"/>
        <w:tabs>
          <w:tab w:val="left" w:leader="dot" w:pos="9042"/>
        </w:tabs>
        <w:spacing w:before="162"/>
        <w:ind w:left="545"/>
      </w:pPr>
      <w:hyperlink w:anchor="_bookmark10" w:history="1">
        <w:r w:rsidR="00BB1008">
          <w:rPr>
            <w:b/>
          </w:rPr>
          <w:t xml:space="preserve">Hình 1.4. </w:t>
        </w:r>
        <w:r w:rsidR="00BB1008">
          <w:t xml:space="preserve">Nhóm tuổi sử dụng </w:t>
        </w:r>
        <w:r w:rsidR="00BB1008">
          <w:rPr>
            <w:spacing w:val="-3"/>
          </w:rPr>
          <w:t xml:space="preserve">ma </w:t>
        </w:r>
        <w:r w:rsidR="00BB1008">
          <w:t>túy tại</w:t>
        </w:r>
        <w:r w:rsidR="00BB1008">
          <w:rPr>
            <w:spacing w:val="-6"/>
          </w:rPr>
          <w:t xml:space="preserve"> </w:t>
        </w:r>
        <w:r w:rsidR="00BB1008">
          <w:t>Việt</w:t>
        </w:r>
        <w:r w:rsidR="00BB1008">
          <w:rPr>
            <w:spacing w:val="2"/>
          </w:rPr>
          <w:t xml:space="preserve"> </w:t>
        </w:r>
        <w:r w:rsidR="00BB1008">
          <w:t>Nam</w:t>
        </w:r>
        <w:r w:rsidR="00BB1008">
          <w:tab/>
          <w:t>10</w:t>
        </w:r>
      </w:hyperlink>
    </w:p>
    <w:p w:rsidR="00AD56B7" w:rsidRDefault="004A7864">
      <w:pPr>
        <w:pStyle w:val="BodyText"/>
        <w:tabs>
          <w:tab w:val="left" w:leader="dot" w:pos="9042"/>
        </w:tabs>
        <w:spacing w:before="161"/>
        <w:ind w:left="545"/>
      </w:pPr>
      <w:hyperlink w:anchor="_bookmark11" w:history="1">
        <w:r w:rsidR="00BB1008">
          <w:rPr>
            <w:b/>
          </w:rPr>
          <w:t xml:space="preserve">Hình 1.5. </w:t>
        </w:r>
        <w:r w:rsidR="00BB1008">
          <w:t>Tỷ lệ nam giới và nữ giới nghiện</w:t>
        </w:r>
        <w:r w:rsidR="00BB1008">
          <w:rPr>
            <w:spacing w:val="-16"/>
          </w:rPr>
          <w:t xml:space="preserve"> </w:t>
        </w:r>
        <w:r w:rsidR="00BB1008">
          <w:rPr>
            <w:spacing w:val="-3"/>
          </w:rPr>
          <w:t>ma</w:t>
        </w:r>
        <w:r w:rsidR="00BB1008">
          <w:rPr>
            <w:spacing w:val="1"/>
          </w:rPr>
          <w:t xml:space="preserve"> </w:t>
        </w:r>
        <w:r w:rsidR="00BB1008">
          <w:t>túy</w:t>
        </w:r>
        <w:r w:rsidR="00BB1008">
          <w:tab/>
          <w:t>10</w:t>
        </w:r>
      </w:hyperlink>
    </w:p>
    <w:p w:rsidR="00AD56B7" w:rsidRDefault="004A7864">
      <w:pPr>
        <w:tabs>
          <w:tab w:val="left" w:leader="dot" w:pos="9042"/>
        </w:tabs>
        <w:spacing w:before="161"/>
        <w:ind w:left="545"/>
        <w:rPr>
          <w:sz w:val="28"/>
        </w:rPr>
      </w:pPr>
      <w:hyperlink w:anchor="_bookmark14" w:history="1">
        <w:r w:rsidR="00BB1008">
          <w:rPr>
            <w:b/>
            <w:sz w:val="28"/>
          </w:rPr>
          <w:t xml:space="preserve">Hình 1.6. </w:t>
        </w:r>
        <w:r w:rsidR="00BB1008">
          <w:rPr>
            <w:sz w:val="28"/>
          </w:rPr>
          <w:t>Tình hình nhiễm HIV trên</w:t>
        </w:r>
        <w:r w:rsidR="00BB1008">
          <w:rPr>
            <w:spacing w:val="-14"/>
            <w:sz w:val="28"/>
          </w:rPr>
          <w:t xml:space="preserve"> </w:t>
        </w:r>
        <w:r w:rsidR="00BB1008">
          <w:rPr>
            <w:sz w:val="28"/>
          </w:rPr>
          <w:t>thế</w:t>
        </w:r>
        <w:r w:rsidR="00BB1008">
          <w:rPr>
            <w:spacing w:val="-1"/>
            <w:sz w:val="28"/>
          </w:rPr>
          <w:t xml:space="preserve"> </w:t>
        </w:r>
        <w:r w:rsidR="00BB1008">
          <w:rPr>
            <w:sz w:val="28"/>
          </w:rPr>
          <w:t>giới</w:t>
        </w:r>
        <w:r w:rsidR="00BB1008">
          <w:rPr>
            <w:sz w:val="28"/>
          </w:rPr>
          <w:tab/>
          <w:t>12</w:t>
        </w:r>
      </w:hyperlink>
    </w:p>
    <w:p w:rsidR="00AD56B7" w:rsidRDefault="004A7864">
      <w:pPr>
        <w:tabs>
          <w:tab w:val="left" w:leader="dot" w:pos="9042"/>
        </w:tabs>
        <w:spacing w:before="160"/>
        <w:ind w:left="545"/>
        <w:rPr>
          <w:sz w:val="28"/>
        </w:rPr>
      </w:pPr>
      <w:hyperlink w:anchor="_bookmark15" w:history="1">
        <w:r w:rsidR="00BB1008">
          <w:rPr>
            <w:b/>
            <w:sz w:val="28"/>
          </w:rPr>
          <w:t xml:space="preserve">Hình 1.7. </w:t>
        </w:r>
        <w:r w:rsidR="00BB1008">
          <w:rPr>
            <w:sz w:val="28"/>
          </w:rPr>
          <w:t>Số người nhiễm HIV tại</w:t>
        </w:r>
        <w:r w:rsidR="00BB1008">
          <w:rPr>
            <w:spacing w:val="-15"/>
            <w:sz w:val="28"/>
          </w:rPr>
          <w:t xml:space="preserve"> </w:t>
        </w:r>
        <w:r w:rsidR="00BB1008">
          <w:rPr>
            <w:sz w:val="28"/>
          </w:rPr>
          <w:t>Việt</w:t>
        </w:r>
        <w:r w:rsidR="00BB1008">
          <w:rPr>
            <w:spacing w:val="1"/>
            <w:sz w:val="28"/>
          </w:rPr>
          <w:t xml:space="preserve"> </w:t>
        </w:r>
        <w:r w:rsidR="00BB1008">
          <w:rPr>
            <w:sz w:val="28"/>
          </w:rPr>
          <w:t>Nam</w:t>
        </w:r>
        <w:r w:rsidR="00BB1008">
          <w:rPr>
            <w:sz w:val="28"/>
          </w:rPr>
          <w:tab/>
          <w:t>14</w:t>
        </w:r>
      </w:hyperlink>
    </w:p>
    <w:p w:rsidR="00AD56B7" w:rsidRDefault="004A7864">
      <w:pPr>
        <w:pStyle w:val="BodyText"/>
        <w:tabs>
          <w:tab w:val="left" w:leader="dot" w:pos="9042"/>
        </w:tabs>
        <w:spacing w:before="163" w:line="360" w:lineRule="auto"/>
        <w:ind w:left="545" w:right="1130"/>
      </w:pPr>
      <w:hyperlink w:anchor="_bookmark16" w:history="1">
        <w:r w:rsidR="00BB1008">
          <w:rPr>
            <w:b/>
          </w:rPr>
          <w:t xml:space="preserve">Hình 1.8. </w:t>
        </w:r>
        <w:r w:rsidR="00BB1008">
          <w:t xml:space="preserve">Tỷ lệ nhiễm HIV trên đối tượng tiêm chích </w:t>
        </w:r>
        <w:r w:rsidR="00BB1008">
          <w:rPr>
            <w:spacing w:val="-3"/>
          </w:rPr>
          <w:t xml:space="preserve">ma </w:t>
        </w:r>
        <w:r w:rsidR="00BB1008">
          <w:t>túy ở một số</w:t>
        </w:r>
      </w:hyperlink>
      <w:r w:rsidR="00BB1008">
        <w:t xml:space="preserve"> </w:t>
      </w:r>
      <w:hyperlink w:anchor="_bookmark16" w:history="1">
        <w:r w:rsidR="00BB1008">
          <w:t>tỉnh/thành phố, Việt Nam</w:t>
        </w:r>
        <w:r w:rsidR="00BB1008">
          <w:rPr>
            <w:spacing w:val="-8"/>
          </w:rPr>
          <w:t xml:space="preserve"> </w:t>
        </w:r>
        <w:r w:rsidR="00BB1008">
          <w:t>năm</w:t>
        </w:r>
        <w:r w:rsidR="00BB1008">
          <w:rPr>
            <w:spacing w:val="-5"/>
          </w:rPr>
          <w:t xml:space="preserve"> </w:t>
        </w:r>
        <w:r w:rsidR="00BB1008">
          <w:t>2021</w:t>
        </w:r>
        <w:r w:rsidR="00BB1008">
          <w:tab/>
          <w:t>15</w:t>
        </w:r>
      </w:hyperlink>
    </w:p>
    <w:p w:rsidR="00AD56B7" w:rsidRDefault="004A7864">
      <w:pPr>
        <w:pStyle w:val="BodyText"/>
        <w:tabs>
          <w:tab w:val="left" w:leader="dot" w:pos="9042"/>
        </w:tabs>
        <w:spacing w:line="360" w:lineRule="auto"/>
        <w:ind w:left="545" w:right="1127"/>
      </w:pPr>
      <w:hyperlink w:anchor="_bookmark24" w:history="1">
        <w:r w:rsidR="00BB1008">
          <w:rPr>
            <w:b/>
          </w:rPr>
          <w:t xml:space="preserve">Hình 1.9. </w:t>
        </w:r>
        <w:r w:rsidR="00BB1008">
          <w:t>Tăng trưởng số tỉnh/thành phố, số cơ sở điều trị và số người bệnh</w:t>
        </w:r>
      </w:hyperlink>
      <w:r w:rsidR="00BB1008">
        <w:t xml:space="preserve"> </w:t>
      </w:r>
      <w:hyperlink w:anchor="_bookmark24" w:history="1">
        <w:r w:rsidR="00BB1008">
          <w:t>trong giai</w:t>
        </w:r>
        <w:r w:rsidR="00BB1008">
          <w:rPr>
            <w:spacing w:val="-3"/>
          </w:rPr>
          <w:t xml:space="preserve"> </w:t>
        </w:r>
        <w:r w:rsidR="00BB1008">
          <w:t>đoạn</w:t>
        </w:r>
        <w:r w:rsidR="00BB1008">
          <w:rPr>
            <w:spacing w:val="-2"/>
          </w:rPr>
          <w:t xml:space="preserve"> </w:t>
        </w:r>
        <w:r w:rsidR="00BB1008">
          <w:t>2008-2022</w:t>
        </w:r>
        <w:r w:rsidR="00BB1008">
          <w:tab/>
          <w:t>27</w:t>
        </w:r>
      </w:hyperlink>
    </w:p>
    <w:p w:rsidR="00AD56B7" w:rsidRDefault="004A7864">
      <w:pPr>
        <w:tabs>
          <w:tab w:val="left" w:leader="dot" w:pos="9042"/>
        </w:tabs>
        <w:spacing w:before="1"/>
        <w:ind w:left="545"/>
        <w:rPr>
          <w:sz w:val="28"/>
        </w:rPr>
      </w:pPr>
      <w:hyperlink w:anchor="_bookmark49" w:history="1">
        <w:r w:rsidR="00BB1008">
          <w:rPr>
            <w:b/>
            <w:sz w:val="28"/>
          </w:rPr>
          <w:t xml:space="preserve">Hình 2.1. </w:t>
        </w:r>
        <w:r w:rsidR="00BB1008">
          <w:rPr>
            <w:sz w:val="28"/>
          </w:rPr>
          <w:t>Quy trình triển khai</w:t>
        </w:r>
        <w:r w:rsidR="00BB1008">
          <w:rPr>
            <w:spacing w:val="-12"/>
            <w:sz w:val="28"/>
          </w:rPr>
          <w:t xml:space="preserve"> </w:t>
        </w:r>
        <w:r w:rsidR="00BB1008">
          <w:rPr>
            <w:sz w:val="28"/>
          </w:rPr>
          <w:t>nghiên cứu</w:t>
        </w:r>
        <w:r w:rsidR="00BB1008">
          <w:rPr>
            <w:sz w:val="28"/>
          </w:rPr>
          <w:tab/>
          <w:t>45</w:t>
        </w:r>
      </w:hyperlink>
    </w:p>
    <w:p w:rsidR="00AD56B7" w:rsidRDefault="004A7864">
      <w:pPr>
        <w:pStyle w:val="BodyText"/>
        <w:tabs>
          <w:tab w:val="left" w:leader="dot" w:pos="9042"/>
        </w:tabs>
        <w:spacing w:before="160"/>
        <w:ind w:left="545"/>
      </w:pPr>
      <w:hyperlink w:anchor="_bookmark50" w:history="1">
        <w:r w:rsidR="00BB1008">
          <w:rPr>
            <w:b/>
          </w:rPr>
          <w:t xml:space="preserve">Hình 2.2. </w:t>
        </w:r>
        <w:r w:rsidR="00BB1008">
          <w:t>Sơ đồ các bước triển khai nghiên cứu</w:t>
        </w:r>
        <w:r w:rsidR="00BB1008">
          <w:rPr>
            <w:spacing w:val="-10"/>
          </w:rPr>
          <w:t xml:space="preserve"> </w:t>
        </w:r>
        <w:r w:rsidR="00BB1008">
          <w:rPr>
            <w:spacing w:val="-3"/>
          </w:rPr>
          <w:t>mô</w:t>
        </w:r>
        <w:r w:rsidR="00BB1008">
          <w:rPr>
            <w:spacing w:val="1"/>
          </w:rPr>
          <w:t xml:space="preserve"> </w:t>
        </w:r>
        <w:r w:rsidR="00BB1008">
          <w:t>tả</w:t>
        </w:r>
        <w:r w:rsidR="00BB1008">
          <w:tab/>
          <w:t>46</w:t>
        </w:r>
      </w:hyperlink>
    </w:p>
    <w:p w:rsidR="00AD56B7" w:rsidRDefault="004A7864">
      <w:pPr>
        <w:pStyle w:val="BodyText"/>
        <w:tabs>
          <w:tab w:val="left" w:leader="dot" w:pos="9042"/>
        </w:tabs>
        <w:spacing w:before="161"/>
        <w:ind w:left="545"/>
      </w:pPr>
      <w:hyperlink w:anchor="_bookmark51" w:history="1">
        <w:r w:rsidR="00BB1008">
          <w:rPr>
            <w:b/>
          </w:rPr>
          <w:t xml:space="preserve">Hình 2.3. </w:t>
        </w:r>
        <w:r w:rsidR="00BB1008">
          <w:t>Sơ đồ các bước triển khai nghiên cứu mục</w:t>
        </w:r>
        <w:r w:rsidR="00BB1008">
          <w:rPr>
            <w:spacing w:val="-15"/>
          </w:rPr>
          <w:t xml:space="preserve"> </w:t>
        </w:r>
        <w:r w:rsidR="00BB1008">
          <w:t>tiêu 2</w:t>
        </w:r>
        <w:r w:rsidR="00BB1008">
          <w:tab/>
          <w:t>47</w:t>
        </w:r>
      </w:hyperlink>
    </w:p>
    <w:p w:rsidR="00AD56B7" w:rsidRDefault="00AD56B7">
      <w:pPr>
        <w:sectPr w:rsidR="00AD56B7">
          <w:headerReference w:type="default" r:id="rId18"/>
          <w:pgSz w:w="11910" w:h="16850"/>
          <w:pgMar w:top="2000" w:right="0" w:bottom="280" w:left="1440" w:header="1709" w:footer="0" w:gutter="0"/>
          <w:cols w:space="720"/>
        </w:sectPr>
      </w:pPr>
    </w:p>
    <w:p w:rsidR="00AD56B7" w:rsidRDefault="00AD56B7">
      <w:pPr>
        <w:pStyle w:val="BodyText"/>
        <w:rPr>
          <w:sz w:val="30"/>
        </w:rPr>
      </w:pPr>
    </w:p>
    <w:p w:rsidR="00AD56B7" w:rsidRDefault="00AD56B7">
      <w:pPr>
        <w:pStyle w:val="BodyText"/>
        <w:spacing w:before="10"/>
        <w:rPr>
          <w:sz w:val="29"/>
        </w:rPr>
      </w:pPr>
    </w:p>
    <w:p w:rsidR="00AD56B7" w:rsidRDefault="00BB1008">
      <w:pPr>
        <w:pStyle w:val="Heading3"/>
        <w:ind w:left="4076"/>
      </w:pPr>
      <w:bookmarkStart w:id="0" w:name="_bookmark0"/>
      <w:bookmarkEnd w:id="0"/>
      <w:r>
        <w:t>ĐẶT VẤN ĐỀ</w:t>
      </w:r>
    </w:p>
    <w:p w:rsidR="00AD56B7" w:rsidRDefault="00BB1008">
      <w:pPr>
        <w:pStyle w:val="BodyText"/>
        <w:spacing w:before="155" w:line="360" w:lineRule="auto"/>
        <w:ind w:left="545" w:right="1128" w:firstLine="719"/>
        <w:jc w:val="both"/>
      </w:pPr>
      <w:r>
        <w:t>Nghiện</w:t>
      </w:r>
      <w:r>
        <w:rPr>
          <w:spacing w:val="-9"/>
        </w:rPr>
        <w:t xml:space="preserve"> </w:t>
      </w:r>
      <w:r>
        <w:t>các</w:t>
      </w:r>
      <w:r>
        <w:rPr>
          <w:spacing w:val="-10"/>
        </w:rPr>
        <w:t xml:space="preserve"> </w:t>
      </w:r>
      <w:r>
        <w:t>chất</w:t>
      </w:r>
      <w:r>
        <w:rPr>
          <w:spacing w:val="-8"/>
        </w:rPr>
        <w:t xml:space="preserve"> </w:t>
      </w:r>
      <w:r>
        <w:t>gây</w:t>
      </w:r>
      <w:r>
        <w:rPr>
          <w:spacing w:val="-14"/>
        </w:rPr>
        <w:t xml:space="preserve"> </w:t>
      </w:r>
      <w:r>
        <w:t>nghiện</w:t>
      </w:r>
      <w:r>
        <w:rPr>
          <w:spacing w:val="-10"/>
        </w:rPr>
        <w:t xml:space="preserve"> </w:t>
      </w:r>
      <w:r>
        <w:t>nói</w:t>
      </w:r>
      <w:r>
        <w:rPr>
          <w:spacing w:val="-9"/>
        </w:rPr>
        <w:t xml:space="preserve"> </w:t>
      </w:r>
      <w:r>
        <w:t>chung,</w:t>
      </w:r>
      <w:r>
        <w:rPr>
          <w:spacing w:val="-11"/>
        </w:rPr>
        <w:t xml:space="preserve"> </w:t>
      </w:r>
      <w:r>
        <w:t>nghiện</w:t>
      </w:r>
      <w:r>
        <w:rPr>
          <w:spacing w:val="-8"/>
        </w:rPr>
        <w:t xml:space="preserve"> </w:t>
      </w:r>
      <w:r>
        <w:t>chất</w:t>
      </w:r>
      <w:r>
        <w:rPr>
          <w:spacing w:val="-9"/>
        </w:rPr>
        <w:t xml:space="preserve"> </w:t>
      </w:r>
      <w:r>
        <w:t>dạng</w:t>
      </w:r>
      <w:r>
        <w:rPr>
          <w:spacing w:val="-7"/>
        </w:rPr>
        <w:t xml:space="preserve"> </w:t>
      </w:r>
      <w:r>
        <w:t>thuốc</w:t>
      </w:r>
      <w:r>
        <w:rPr>
          <w:spacing w:val="-12"/>
        </w:rPr>
        <w:t xml:space="preserve"> </w:t>
      </w:r>
      <w:r>
        <w:t>phiện</w:t>
      </w:r>
      <w:r>
        <w:rPr>
          <w:spacing w:val="-8"/>
        </w:rPr>
        <w:t xml:space="preserve"> </w:t>
      </w:r>
      <w:r>
        <w:rPr>
          <w:spacing w:val="-2"/>
        </w:rPr>
        <w:t xml:space="preserve">nói </w:t>
      </w:r>
      <w:r>
        <w:t>riêng</w:t>
      </w:r>
      <w:r>
        <w:rPr>
          <w:spacing w:val="-13"/>
        </w:rPr>
        <w:t xml:space="preserve"> </w:t>
      </w:r>
      <w:r>
        <w:t>và</w:t>
      </w:r>
      <w:r>
        <w:rPr>
          <w:spacing w:val="-9"/>
        </w:rPr>
        <w:t xml:space="preserve"> </w:t>
      </w:r>
      <w:r>
        <w:t>những</w:t>
      </w:r>
      <w:r>
        <w:rPr>
          <w:spacing w:val="-10"/>
        </w:rPr>
        <w:t xml:space="preserve"> </w:t>
      </w:r>
      <w:r>
        <w:t>hệ</w:t>
      </w:r>
      <w:r>
        <w:rPr>
          <w:spacing w:val="-10"/>
        </w:rPr>
        <w:t xml:space="preserve"> </w:t>
      </w:r>
      <w:r>
        <w:t>lụy</w:t>
      </w:r>
      <w:r>
        <w:rPr>
          <w:spacing w:val="-14"/>
        </w:rPr>
        <w:t xml:space="preserve"> </w:t>
      </w:r>
      <w:r>
        <w:t>của</w:t>
      </w:r>
      <w:r>
        <w:rPr>
          <w:spacing w:val="-11"/>
        </w:rPr>
        <w:t xml:space="preserve"> </w:t>
      </w:r>
      <w:r>
        <w:t>nó</w:t>
      </w:r>
      <w:r>
        <w:rPr>
          <w:spacing w:val="-9"/>
        </w:rPr>
        <w:t xml:space="preserve"> </w:t>
      </w:r>
      <w:r>
        <w:t>đã</w:t>
      </w:r>
      <w:r>
        <w:rPr>
          <w:spacing w:val="-14"/>
        </w:rPr>
        <w:t xml:space="preserve"> </w:t>
      </w:r>
      <w:r>
        <w:t>và</w:t>
      </w:r>
      <w:r>
        <w:rPr>
          <w:spacing w:val="-10"/>
        </w:rPr>
        <w:t xml:space="preserve"> </w:t>
      </w:r>
      <w:r>
        <w:t>đang</w:t>
      </w:r>
      <w:r>
        <w:rPr>
          <w:spacing w:val="-8"/>
        </w:rPr>
        <w:t xml:space="preserve"> </w:t>
      </w:r>
      <w:r>
        <w:t>là</w:t>
      </w:r>
      <w:r>
        <w:rPr>
          <w:spacing w:val="-14"/>
        </w:rPr>
        <w:t xml:space="preserve"> </w:t>
      </w:r>
      <w:r>
        <w:t>vấn</w:t>
      </w:r>
      <w:r>
        <w:rPr>
          <w:spacing w:val="-10"/>
        </w:rPr>
        <w:t xml:space="preserve"> </w:t>
      </w:r>
      <w:r>
        <w:t>đề</w:t>
      </w:r>
      <w:r>
        <w:rPr>
          <w:spacing w:val="-11"/>
        </w:rPr>
        <w:t xml:space="preserve"> </w:t>
      </w:r>
      <w:r>
        <w:t>nghiêm</w:t>
      </w:r>
      <w:r>
        <w:rPr>
          <w:spacing w:val="-15"/>
        </w:rPr>
        <w:t xml:space="preserve"> </w:t>
      </w:r>
      <w:r>
        <w:t>trọng</w:t>
      </w:r>
      <w:r>
        <w:rPr>
          <w:spacing w:val="-12"/>
        </w:rPr>
        <w:t xml:space="preserve"> </w:t>
      </w:r>
      <w:r>
        <w:t>mang</w:t>
      </w:r>
      <w:r>
        <w:rPr>
          <w:spacing w:val="-11"/>
        </w:rPr>
        <w:t xml:space="preserve"> </w:t>
      </w:r>
      <w:r>
        <w:t>tính</w:t>
      </w:r>
      <w:r>
        <w:rPr>
          <w:spacing w:val="-10"/>
        </w:rPr>
        <w:t xml:space="preserve"> </w:t>
      </w:r>
      <w:r>
        <w:t xml:space="preserve">toàn cầu. Nghiện chất dạng thuốc phiện là tình trạng người sử dụng các chất dạng thuốc phiện và bị lệ thuộc vào các chất này [1]. Hậu quả của nghiện chất ma túy dạng thuốc phiện không chỉ ảnh hưởng tiêu cực đến sức khỏe của người nghiện </w:t>
      </w:r>
      <w:r>
        <w:rPr>
          <w:spacing w:val="-3"/>
        </w:rPr>
        <w:t xml:space="preserve">mà </w:t>
      </w:r>
      <w:r>
        <w:t>còn ảnh hưởng sâu sắc đến gia đình và xã</w:t>
      </w:r>
      <w:r>
        <w:rPr>
          <w:spacing w:val="-7"/>
        </w:rPr>
        <w:t xml:space="preserve"> </w:t>
      </w:r>
      <w:r>
        <w:t>hội.</w:t>
      </w:r>
    </w:p>
    <w:p w:rsidR="00AD56B7" w:rsidRDefault="00BB1008">
      <w:pPr>
        <w:pStyle w:val="BodyText"/>
        <w:spacing w:line="360" w:lineRule="auto"/>
        <w:ind w:left="545" w:right="1127" w:firstLine="719"/>
        <w:jc w:val="both"/>
      </w:pPr>
      <w:r>
        <w:t>Theo</w:t>
      </w:r>
      <w:r>
        <w:rPr>
          <w:spacing w:val="-7"/>
        </w:rPr>
        <w:t xml:space="preserve"> </w:t>
      </w:r>
      <w:r>
        <w:t>báo</w:t>
      </w:r>
      <w:r>
        <w:rPr>
          <w:spacing w:val="-8"/>
        </w:rPr>
        <w:t xml:space="preserve"> </w:t>
      </w:r>
      <w:r>
        <w:t>cáo</w:t>
      </w:r>
      <w:r>
        <w:rPr>
          <w:spacing w:val="-7"/>
        </w:rPr>
        <w:t xml:space="preserve"> </w:t>
      </w:r>
      <w:r>
        <w:t>năm</w:t>
      </w:r>
      <w:r>
        <w:rPr>
          <w:spacing w:val="-14"/>
        </w:rPr>
        <w:t xml:space="preserve"> </w:t>
      </w:r>
      <w:r>
        <w:t>2024,</w:t>
      </w:r>
      <w:r>
        <w:rPr>
          <w:spacing w:val="-8"/>
        </w:rPr>
        <w:t xml:space="preserve"> </w:t>
      </w:r>
      <w:r>
        <w:t>trên</w:t>
      </w:r>
      <w:r>
        <w:rPr>
          <w:spacing w:val="-7"/>
        </w:rPr>
        <w:t xml:space="preserve"> </w:t>
      </w:r>
      <w:r>
        <w:t>thế</w:t>
      </w:r>
      <w:r>
        <w:rPr>
          <w:spacing w:val="-9"/>
        </w:rPr>
        <w:t xml:space="preserve"> </w:t>
      </w:r>
      <w:r>
        <w:t>giới</w:t>
      </w:r>
      <w:r>
        <w:rPr>
          <w:spacing w:val="-8"/>
        </w:rPr>
        <w:t xml:space="preserve"> </w:t>
      </w:r>
      <w:r>
        <w:t>ước</w:t>
      </w:r>
      <w:r>
        <w:rPr>
          <w:spacing w:val="-9"/>
        </w:rPr>
        <w:t xml:space="preserve"> </w:t>
      </w:r>
      <w:r>
        <w:t>tính</w:t>
      </w:r>
      <w:r>
        <w:rPr>
          <w:spacing w:val="-8"/>
        </w:rPr>
        <w:t xml:space="preserve"> </w:t>
      </w:r>
      <w:r>
        <w:t>có</w:t>
      </w:r>
      <w:r>
        <w:rPr>
          <w:spacing w:val="-7"/>
        </w:rPr>
        <w:t xml:space="preserve"> </w:t>
      </w:r>
      <w:r>
        <w:t>292</w:t>
      </w:r>
      <w:r>
        <w:rPr>
          <w:spacing w:val="-8"/>
        </w:rPr>
        <w:t xml:space="preserve"> </w:t>
      </w:r>
      <w:r>
        <w:t>triệu</w:t>
      </w:r>
      <w:r>
        <w:rPr>
          <w:spacing w:val="-10"/>
        </w:rPr>
        <w:t xml:space="preserve"> </w:t>
      </w:r>
      <w:r>
        <w:t>người</w:t>
      </w:r>
      <w:r>
        <w:rPr>
          <w:spacing w:val="-8"/>
        </w:rPr>
        <w:t xml:space="preserve"> </w:t>
      </w:r>
      <w:r>
        <w:t>nghiện ma</w:t>
      </w:r>
      <w:r>
        <w:rPr>
          <w:spacing w:val="-10"/>
        </w:rPr>
        <w:t xml:space="preserve"> </w:t>
      </w:r>
      <w:r>
        <w:t>túy,</w:t>
      </w:r>
      <w:r>
        <w:rPr>
          <w:spacing w:val="-11"/>
        </w:rPr>
        <w:t xml:space="preserve"> </w:t>
      </w:r>
      <w:r>
        <w:t>trong</w:t>
      </w:r>
      <w:r>
        <w:rPr>
          <w:spacing w:val="-8"/>
        </w:rPr>
        <w:t xml:space="preserve"> </w:t>
      </w:r>
      <w:r>
        <w:t>đó</w:t>
      </w:r>
      <w:r>
        <w:rPr>
          <w:spacing w:val="-10"/>
        </w:rPr>
        <w:t xml:space="preserve"> </w:t>
      </w:r>
      <w:r>
        <w:t>có</w:t>
      </w:r>
      <w:r>
        <w:rPr>
          <w:spacing w:val="-11"/>
        </w:rPr>
        <w:t xml:space="preserve"> </w:t>
      </w:r>
      <w:r>
        <w:t>khoảng</w:t>
      </w:r>
      <w:r>
        <w:rPr>
          <w:spacing w:val="-11"/>
        </w:rPr>
        <w:t xml:space="preserve"> </w:t>
      </w:r>
      <w:r>
        <w:t>60</w:t>
      </w:r>
      <w:r>
        <w:rPr>
          <w:spacing w:val="-11"/>
        </w:rPr>
        <w:t xml:space="preserve"> </w:t>
      </w:r>
      <w:r>
        <w:t>triệu</w:t>
      </w:r>
      <w:r>
        <w:rPr>
          <w:spacing w:val="-11"/>
        </w:rPr>
        <w:t xml:space="preserve"> </w:t>
      </w:r>
      <w:r>
        <w:t>người</w:t>
      </w:r>
      <w:r>
        <w:rPr>
          <w:spacing w:val="-14"/>
        </w:rPr>
        <w:t xml:space="preserve"> </w:t>
      </w:r>
      <w:r>
        <w:t>nghiện</w:t>
      </w:r>
      <w:r>
        <w:rPr>
          <w:spacing w:val="-10"/>
        </w:rPr>
        <w:t xml:space="preserve"> </w:t>
      </w:r>
      <w:r>
        <w:t>chất</w:t>
      </w:r>
      <w:r>
        <w:rPr>
          <w:spacing w:val="-11"/>
        </w:rPr>
        <w:t xml:space="preserve"> </w:t>
      </w:r>
      <w:r>
        <w:t>dạng</w:t>
      </w:r>
      <w:r>
        <w:rPr>
          <w:spacing w:val="-11"/>
        </w:rPr>
        <w:t xml:space="preserve"> </w:t>
      </w:r>
      <w:r>
        <w:t>thuốc</w:t>
      </w:r>
      <w:r>
        <w:rPr>
          <w:spacing w:val="-10"/>
        </w:rPr>
        <w:t xml:space="preserve"> </w:t>
      </w:r>
      <w:r>
        <w:t>phiện,</w:t>
      </w:r>
      <w:r>
        <w:rPr>
          <w:spacing w:val="-13"/>
        </w:rPr>
        <w:t xml:space="preserve"> </w:t>
      </w:r>
      <w:r>
        <w:t xml:space="preserve">tương đương 1,2% dân số toàn cầu và hơn một nửa số người nghiện các chất dạng thuốc phiện là ở Châu Á [2]. Theo báo cáo giám sát </w:t>
      </w:r>
      <w:r>
        <w:rPr>
          <w:spacing w:val="-3"/>
        </w:rPr>
        <w:t xml:space="preserve">ma </w:t>
      </w:r>
      <w:r>
        <w:t xml:space="preserve">túy tại Đông Nam Á năm 2022, Việt Nam có khoảng 262.000 người nghiện có hồ sơ quản lý và 50.962 người sử dụng trái phép chất </w:t>
      </w:r>
      <w:r>
        <w:rPr>
          <w:spacing w:val="-3"/>
        </w:rPr>
        <w:t xml:space="preserve">ma </w:t>
      </w:r>
      <w:r>
        <w:t xml:space="preserve">túy [3]. Cùng với nghiện </w:t>
      </w:r>
      <w:r>
        <w:rPr>
          <w:spacing w:val="-3"/>
        </w:rPr>
        <w:t xml:space="preserve">ma </w:t>
      </w:r>
      <w:r>
        <w:t>túy tổng hợp thì nghiện các chất dạng thuốc phiện là vấn đề phổ biến và có xu hướng lan rộng ra các khu vực gây ra những tác động tiêu</w:t>
      </w:r>
      <w:r>
        <w:rPr>
          <w:spacing w:val="-7"/>
        </w:rPr>
        <w:t xml:space="preserve"> </w:t>
      </w:r>
      <w:r>
        <w:t>cực.</w:t>
      </w:r>
    </w:p>
    <w:p w:rsidR="00AD56B7" w:rsidRDefault="00BB1008">
      <w:pPr>
        <w:pStyle w:val="BodyText"/>
        <w:spacing w:before="1" w:line="360" w:lineRule="auto"/>
        <w:ind w:left="662" w:right="1126" w:firstLine="602"/>
        <w:jc w:val="both"/>
      </w:pPr>
      <w:r>
        <w:t>Cuối</w:t>
      </w:r>
      <w:r>
        <w:rPr>
          <w:spacing w:val="-11"/>
        </w:rPr>
        <w:t xml:space="preserve"> </w:t>
      </w:r>
      <w:r>
        <w:t>năm</w:t>
      </w:r>
      <w:r>
        <w:rPr>
          <w:spacing w:val="-13"/>
        </w:rPr>
        <w:t xml:space="preserve"> </w:t>
      </w:r>
      <w:r>
        <w:t>1947,</w:t>
      </w:r>
      <w:r>
        <w:rPr>
          <w:spacing w:val="-9"/>
        </w:rPr>
        <w:t xml:space="preserve"> </w:t>
      </w:r>
      <w:r>
        <w:t>Tạp</w:t>
      </w:r>
      <w:r>
        <w:rPr>
          <w:spacing w:val="-10"/>
        </w:rPr>
        <w:t xml:space="preserve"> </w:t>
      </w:r>
      <w:r>
        <w:t>chí</w:t>
      </w:r>
      <w:r>
        <w:rPr>
          <w:spacing w:val="-9"/>
        </w:rPr>
        <w:t xml:space="preserve"> </w:t>
      </w:r>
      <w:r>
        <w:t>Hiệp</w:t>
      </w:r>
      <w:r>
        <w:rPr>
          <w:spacing w:val="-11"/>
        </w:rPr>
        <w:t xml:space="preserve"> </w:t>
      </w:r>
      <w:r>
        <w:t>hội</w:t>
      </w:r>
      <w:r>
        <w:rPr>
          <w:spacing w:val="-7"/>
        </w:rPr>
        <w:t xml:space="preserve"> </w:t>
      </w:r>
      <w:r>
        <w:t>Y</w:t>
      </w:r>
      <w:r>
        <w:rPr>
          <w:spacing w:val="-12"/>
        </w:rPr>
        <w:t xml:space="preserve"> </w:t>
      </w:r>
      <w:r>
        <w:t>khoa</w:t>
      </w:r>
      <w:r>
        <w:rPr>
          <w:spacing w:val="-10"/>
        </w:rPr>
        <w:t xml:space="preserve"> </w:t>
      </w:r>
      <w:r>
        <w:t>Hoa</w:t>
      </w:r>
      <w:r>
        <w:rPr>
          <w:spacing w:val="-8"/>
        </w:rPr>
        <w:t xml:space="preserve"> </w:t>
      </w:r>
      <w:r>
        <w:t>Kỳ</w:t>
      </w:r>
      <w:r>
        <w:rPr>
          <w:spacing w:val="-12"/>
        </w:rPr>
        <w:t xml:space="preserve"> </w:t>
      </w:r>
      <w:r>
        <w:t>đã</w:t>
      </w:r>
      <w:r>
        <w:rPr>
          <w:spacing w:val="-9"/>
        </w:rPr>
        <w:t xml:space="preserve"> </w:t>
      </w:r>
      <w:r>
        <w:t>công</w:t>
      </w:r>
      <w:r>
        <w:rPr>
          <w:spacing w:val="-7"/>
        </w:rPr>
        <w:t xml:space="preserve"> </w:t>
      </w:r>
      <w:r>
        <w:t>bố</w:t>
      </w:r>
      <w:r>
        <w:rPr>
          <w:spacing w:val="-2"/>
        </w:rPr>
        <w:t xml:space="preserve"> </w:t>
      </w:r>
      <w:r>
        <w:t>về</w:t>
      </w:r>
      <w:r>
        <w:rPr>
          <w:spacing w:val="-8"/>
        </w:rPr>
        <w:t xml:space="preserve"> </w:t>
      </w:r>
      <w:r>
        <w:t>đặc</w:t>
      </w:r>
      <w:r>
        <w:rPr>
          <w:spacing w:val="-10"/>
        </w:rPr>
        <w:t xml:space="preserve"> </w:t>
      </w:r>
      <w:r>
        <w:t>tính dược</w:t>
      </w:r>
      <w:r>
        <w:rPr>
          <w:spacing w:val="-9"/>
        </w:rPr>
        <w:t xml:space="preserve"> </w:t>
      </w:r>
      <w:r>
        <w:t>lý</w:t>
      </w:r>
      <w:r>
        <w:rPr>
          <w:spacing w:val="-5"/>
        </w:rPr>
        <w:t xml:space="preserve"> </w:t>
      </w:r>
      <w:r>
        <w:t>của</w:t>
      </w:r>
      <w:r>
        <w:rPr>
          <w:spacing w:val="-7"/>
        </w:rPr>
        <w:t xml:space="preserve"> </w:t>
      </w:r>
      <w:r>
        <w:t>methadone</w:t>
      </w:r>
      <w:r>
        <w:rPr>
          <w:spacing w:val="-7"/>
        </w:rPr>
        <w:t xml:space="preserve"> </w:t>
      </w:r>
      <w:r>
        <w:t>được</w:t>
      </w:r>
      <w:r>
        <w:rPr>
          <w:spacing w:val="-7"/>
        </w:rPr>
        <w:t xml:space="preserve"> </w:t>
      </w:r>
      <w:r>
        <w:t>chứng</w:t>
      </w:r>
      <w:r>
        <w:rPr>
          <w:spacing w:val="-6"/>
        </w:rPr>
        <w:t xml:space="preserve"> </w:t>
      </w:r>
      <w:r>
        <w:t>minh</w:t>
      </w:r>
      <w:r>
        <w:rPr>
          <w:spacing w:val="-7"/>
        </w:rPr>
        <w:t xml:space="preserve"> </w:t>
      </w:r>
      <w:r>
        <w:t>mang</w:t>
      </w:r>
      <w:r>
        <w:rPr>
          <w:spacing w:val="-6"/>
        </w:rPr>
        <w:t xml:space="preserve"> </w:t>
      </w:r>
      <w:r>
        <w:t>lại</w:t>
      </w:r>
      <w:r>
        <w:rPr>
          <w:spacing w:val="-8"/>
        </w:rPr>
        <w:t xml:space="preserve"> </w:t>
      </w:r>
      <w:r>
        <w:t>hiệu</w:t>
      </w:r>
      <w:r>
        <w:rPr>
          <w:spacing w:val="-8"/>
        </w:rPr>
        <w:t xml:space="preserve"> </w:t>
      </w:r>
      <w:r>
        <w:t>quả</w:t>
      </w:r>
      <w:r>
        <w:rPr>
          <w:spacing w:val="-6"/>
        </w:rPr>
        <w:t xml:space="preserve"> </w:t>
      </w:r>
      <w:r>
        <w:t>cao</w:t>
      </w:r>
      <w:r>
        <w:rPr>
          <w:spacing w:val="-8"/>
        </w:rPr>
        <w:t xml:space="preserve"> </w:t>
      </w:r>
      <w:r>
        <w:t>trong</w:t>
      </w:r>
      <w:r>
        <w:rPr>
          <w:spacing w:val="-5"/>
        </w:rPr>
        <w:t xml:space="preserve"> </w:t>
      </w:r>
      <w:r>
        <w:t>giảm</w:t>
      </w:r>
      <w:r>
        <w:rPr>
          <w:spacing w:val="-11"/>
        </w:rPr>
        <w:t xml:space="preserve"> </w:t>
      </w:r>
      <w:r>
        <w:t>lệ thuộc vào chất dạng thuốc phiện, cải thiện chất lượng cuộc sống cho người bệnh điều trị nghiện [4]. Methadone trở thành thuốc sử dụng phổ biến trong điều</w:t>
      </w:r>
      <w:r>
        <w:rPr>
          <w:spacing w:val="-12"/>
        </w:rPr>
        <w:t xml:space="preserve"> </w:t>
      </w:r>
      <w:r>
        <w:t>trị</w:t>
      </w:r>
      <w:r>
        <w:rPr>
          <w:spacing w:val="-10"/>
        </w:rPr>
        <w:t xml:space="preserve"> </w:t>
      </w:r>
      <w:r>
        <w:t>nghiện</w:t>
      </w:r>
      <w:r>
        <w:rPr>
          <w:spacing w:val="-11"/>
        </w:rPr>
        <w:t xml:space="preserve"> </w:t>
      </w:r>
      <w:r>
        <w:t>chất</w:t>
      </w:r>
      <w:r>
        <w:rPr>
          <w:spacing w:val="-11"/>
        </w:rPr>
        <w:t xml:space="preserve"> </w:t>
      </w:r>
      <w:r>
        <w:t>dạng</w:t>
      </w:r>
      <w:r>
        <w:rPr>
          <w:spacing w:val="-12"/>
        </w:rPr>
        <w:t xml:space="preserve"> </w:t>
      </w:r>
      <w:r>
        <w:t>thuốc</w:t>
      </w:r>
      <w:r>
        <w:rPr>
          <w:spacing w:val="-11"/>
        </w:rPr>
        <w:t xml:space="preserve"> </w:t>
      </w:r>
      <w:r>
        <w:t>phiện.</w:t>
      </w:r>
      <w:r>
        <w:rPr>
          <w:spacing w:val="-12"/>
        </w:rPr>
        <w:t xml:space="preserve"> </w:t>
      </w:r>
      <w:r>
        <w:t>Hiệu</w:t>
      </w:r>
      <w:r>
        <w:rPr>
          <w:spacing w:val="-14"/>
        </w:rPr>
        <w:t xml:space="preserve"> </w:t>
      </w:r>
      <w:r>
        <w:t>quả</w:t>
      </w:r>
      <w:r>
        <w:rPr>
          <w:spacing w:val="-11"/>
        </w:rPr>
        <w:t xml:space="preserve"> </w:t>
      </w:r>
      <w:r>
        <w:t>của</w:t>
      </w:r>
      <w:r>
        <w:rPr>
          <w:spacing w:val="-12"/>
        </w:rPr>
        <w:t xml:space="preserve"> </w:t>
      </w:r>
      <w:r>
        <w:t>liệu</w:t>
      </w:r>
      <w:r>
        <w:rPr>
          <w:spacing w:val="-11"/>
        </w:rPr>
        <w:t xml:space="preserve"> </w:t>
      </w:r>
      <w:r>
        <w:t>pháp</w:t>
      </w:r>
      <w:r>
        <w:rPr>
          <w:spacing w:val="-10"/>
        </w:rPr>
        <w:t xml:space="preserve"> </w:t>
      </w:r>
      <w:r>
        <w:t>methadone</w:t>
      </w:r>
      <w:r>
        <w:rPr>
          <w:spacing w:val="-10"/>
        </w:rPr>
        <w:t xml:space="preserve"> </w:t>
      </w:r>
      <w:r>
        <w:t>khác nhau tùy thuộc vào thời gian điều trị, mức độ duy trì, tuân thủ điều trị của người</w:t>
      </w:r>
      <w:r>
        <w:rPr>
          <w:spacing w:val="-1"/>
        </w:rPr>
        <w:t xml:space="preserve"> </w:t>
      </w:r>
      <w:r>
        <w:t>bệnh.</w:t>
      </w:r>
    </w:p>
    <w:p w:rsidR="00AD56B7" w:rsidRDefault="00BB1008">
      <w:pPr>
        <w:pStyle w:val="BodyText"/>
        <w:spacing w:before="1" w:line="360" w:lineRule="auto"/>
        <w:ind w:left="545" w:right="1125" w:firstLine="719"/>
        <w:jc w:val="both"/>
      </w:pPr>
      <w:r>
        <w:t>Tại Việt Nam, chương trình điều trị nghiện chất dạng thuốc phiện bằng thuốc methadone được triển khai từ năm 2008. Sau hơn 15 năm, chương trình đã</w:t>
      </w:r>
      <w:r>
        <w:rPr>
          <w:spacing w:val="-11"/>
        </w:rPr>
        <w:t xml:space="preserve"> </w:t>
      </w:r>
      <w:r>
        <w:t>đạt</w:t>
      </w:r>
      <w:r>
        <w:rPr>
          <w:spacing w:val="-11"/>
        </w:rPr>
        <w:t xml:space="preserve"> </w:t>
      </w:r>
      <w:r>
        <w:t>được</w:t>
      </w:r>
      <w:r>
        <w:rPr>
          <w:spacing w:val="-11"/>
        </w:rPr>
        <w:t xml:space="preserve"> </w:t>
      </w:r>
      <w:r>
        <w:t>nhiều</w:t>
      </w:r>
      <w:r>
        <w:rPr>
          <w:spacing w:val="-10"/>
        </w:rPr>
        <w:t xml:space="preserve"> </w:t>
      </w:r>
      <w:r>
        <w:t>kết</w:t>
      </w:r>
      <w:r>
        <w:rPr>
          <w:spacing w:val="-11"/>
        </w:rPr>
        <w:t xml:space="preserve"> </w:t>
      </w:r>
      <w:r>
        <w:t>quả</w:t>
      </w:r>
      <w:r>
        <w:rPr>
          <w:spacing w:val="-9"/>
        </w:rPr>
        <w:t xml:space="preserve"> </w:t>
      </w:r>
      <w:r>
        <w:t>như</w:t>
      </w:r>
      <w:r>
        <w:rPr>
          <w:spacing w:val="-13"/>
        </w:rPr>
        <w:t xml:space="preserve"> </w:t>
      </w:r>
      <w:r>
        <w:t>giúp</w:t>
      </w:r>
      <w:r>
        <w:rPr>
          <w:spacing w:val="-7"/>
        </w:rPr>
        <w:t xml:space="preserve"> </w:t>
      </w:r>
      <w:r>
        <w:t>cải</w:t>
      </w:r>
      <w:r>
        <w:rPr>
          <w:spacing w:val="-10"/>
        </w:rPr>
        <w:t xml:space="preserve"> </w:t>
      </w:r>
      <w:r>
        <w:t>thiện</w:t>
      </w:r>
      <w:r>
        <w:rPr>
          <w:spacing w:val="-11"/>
        </w:rPr>
        <w:t xml:space="preserve"> </w:t>
      </w:r>
      <w:r>
        <w:t>sức</w:t>
      </w:r>
      <w:r>
        <w:rPr>
          <w:spacing w:val="-9"/>
        </w:rPr>
        <w:t xml:space="preserve"> </w:t>
      </w:r>
      <w:r>
        <w:t>khỏe</w:t>
      </w:r>
      <w:r>
        <w:rPr>
          <w:spacing w:val="-11"/>
        </w:rPr>
        <w:t xml:space="preserve"> </w:t>
      </w:r>
      <w:r>
        <w:t>và</w:t>
      </w:r>
      <w:r>
        <w:rPr>
          <w:spacing w:val="-11"/>
        </w:rPr>
        <w:t xml:space="preserve"> </w:t>
      </w:r>
      <w:r>
        <w:t>chất</w:t>
      </w:r>
      <w:r>
        <w:rPr>
          <w:spacing w:val="-11"/>
        </w:rPr>
        <w:t xml:space="preserve"> </w:t>
      </w:r>
      <w:r>
        <w:t>lượng</w:t>
      </w:r>
      <w:r>
        <w:rPr>
          <w:spacing w:val="-8"/>
        </w:rPr>
        <w:t xml:space="preserve"> </w:t>
      </w:r>
      <w:r>
        <w:t>cuộc</w:t>
      </w:r>
      <w:r>
        <w:rPr>
          <w:spacing w:val="-9"/>
        </w:rPr>
        <w:t xml:space="preserve"> </w:t>
      </w:r>
      <w:r>
        <w:t>sống, giảm</w:t>
      </w:r>
      <w:r>
        <w:rPr>
          <w:spacing w:val="-14"/>
        </w:rPr>
        <w:t xml:space="preserve"> </w:t>
      </w:r>
      <w:r>
        <w:t>thiểu</w:t>
      </w:r>
      <w:r>
        <w:rPr>
          <w:spacing w:val="-7"/>
        </w:rPr>
        <w:t xml:space="preserve"> </w:t>
      </w:r>
      <w:r>
        <w:t>hành</w:t>
      </w:r>
      <w:r>
        <w:rPr>
          <w:spacing w:val="-7"/>
        </w:rPr>
        <w:t xml:space="preserve"> </w:t>
      </w:r>
      <w:r>
        <w:t>vi</w:t>
      </w:r>
      <w:r>
        <w:rPr>
          <w:spacing w:val="-6"/>
        </w:rPr>
        <w:t xml:space="preserve"> </w:t>
      </w:r>
      <w:r>
        <w:t>sử</w:t>
      </w:r>
      <w:r>
        <w:rPr>
          <w:spacing w:val="-11"/>
        </w:rPr>
        <w:t xml:space="preserve"> </w:t>
      </w:r>
      <w:r>
        <w:t>dụng</w:t>
      </w:r>
      <w:r>
        <w:rPr>
          <w:spacing w:val="-7"/>
        </w:rPr>
        <w:t xml:space="preserve"> </w:t>
      </w:r>
      <w:r>
        <w:t>chất</w:t>
      </w:r>
      <w:r>
        <w:rPr>
          <w:spacing w:val="-8"/>
        </w:rPr>
        <w:t xml:space="preserve"> </w:t>
      </w:r>
      <w:r>
        <w:t>trái</w:t>
      </w:r>
      <w:r>
        <w:rPr>
          <w:spacing w:val="-7"/>
        </w:rPr>
        <w:t xml:space="preserve"> </w:t>
      </w:r>
      <w:r>
        <w:t>phép</w:t>
      </w:r>
      <w:r>
        <w:rPr>
          <w:spacing w:val="-5"/>
        </w:rPr>
        <w:t xml:space="preserve"> </w:t>
      </w:r>
      <w:r>
        <w:t>của</w:t>
      </w:r>
      <w:r>
        <w:rPr>
          <w:spacing w:val="-8"/>
        </w:rPr>
        <w:t xml:space="preserve"> </w:t>
      </w:r>
      <w:r>
        <w:t>người</w:t>
      </w:r>
      <w:r>
        <w:rPr>
          <w:spacing w:val="-10"/>
        </w:rPr>
        <w:t xml:space="preserve"> </w:t>
      </w:r>
      <w:r>
        <w:t>bệnh.</w:t>
      </w:r>
      <w:r>
        <w:rPr>
          <w:spacing w:val="-10"/>
        </w:rPr>
        <w:t xml:space="preserve"> </w:t>
      </w:r>
      <w:r>
        <w:t>Tuy</w:t>
      </w:r>
      <w:r>
        <w:rPr>
          <w:spacing w:val="-12"/>
        </w:rPr>
        <w:t xml:space="preserve"> </w:t>
      </w:r>
      <w:r>
        <w:t>nhiên,</w:t>
      </w:r>
      <w:r>
        <w:rPr>
          <w:spacing w:val="-9"/>
        </w:rPr>
        <w:t xml:space="preserve"> </w:t>
      </w:r>
      <w:r>
        <w:t>việc</w:t>
      </w:r>
      <w:r>
        <w:rPr>
          <w:spacing w:val="-10"/>
        </w:rPr>
        <w:t xml:space="preserve"> </w:t>
      </w:r>
      <w:r>
        <w:t>phải đến các cơ sở điều trị methadone hàng ngày để dùng thuốc cũng đã bộc lộ một số</w:t>
      </w:r>
      <w:r>
        <w:rPr>
          <w:spacing w:val="4"/>
        </w:rPr>
        <w:t xml:space="preserve"> </w:t>
      </w:r>
      <w:r>
        <w:t>hạn</w:t>
      </w:r>
      <w:r>
        <w:rPr>
          <w:spacing w:val="7"/>
        </w:rPr>
        <w:t xml:space="preserve"> </w:t>
      </w:r>
      <w:r>
        <w:t>chế</w:t>
      </w:r>
      <w:r>
        <w:rPr>
          <w:spacing w:val="4"/>
        </w:rPr>
        <w:t xml:space="preserve"> </w:t>
      </w:r>
      <w:r>
        <w:t>đó</w:t>
      </w:r>
      <w:r>
        <w:rPr>
          <w:spacing w:val="7"/>
        </w:rPr>
        <w:t xml:space="preserve"> </w:t>
      </w:r>
      <w:r>
        <w:t>là</w:t>
      </w:r>
      <w:r>
        <w:rPr>
          <w:spacing w:val="6"/>
        </w:rPr>
        <w:t xml:space="preserve"> </w:t>
      </w:r>
      <w:r>
        <w:t>gây</w:t>
      </w:r>
      <w:r>
        <w:rPr>
          <w:spacing w:val="3"/>
        </w:rPr>
        <w:t xml:space="preserve"> </w:t>
      </w:r>
      <w:r>
        <w:t>khó</w:t>
      </w:r>
      <w:r>
        <w:rPr>
          <w:spacing w:val="7"/>
        </w:rPr>
        <w:t xml:space="preserve"> </w:t>
      </w:r>
      <w:r>
        <w:t>khăn</w:t>
      </w:r>
      <w:r>
        <w:rPr>
          <w:spacing w:val="7"/>
        </w:rPr>
        <w:t xml:space="preserve"> </w:t>
      </w:r>
      <w:r>
        <w:t>trong</w:t>
      </w:r>
      <w:r>
        <w:rPr>
          <w:spacing w:val="4"/>
        </w:rPr>
        <w:t xml:space="preserve"> </w:t>
      </w:r>
      <w:r>
        <w:t>việc</w:t>
      </w:r>
      <w:r>
        <w:rPr>
          <w:spacing w:val="6"/>
        </w:rPr>
        <w:t xml:space="preserve"> </w:t>
      </w:r>
      <w:r>
        <w:t>duy</w:t>
      </w:r>
      <w:r>
        <w:rPr>
          <w:spacing w:val="2"/>
        </w:rPr>
        <w:t xml:space="preserve"> </w:t>
      </w:r>
      <w:r>
        <w:t>trì</w:t>
      </w:r>
      <w:r>
        <w:rPr>
          <w:spacing w:val="7"/>
        </w:rPr>
        <w:t xml:space="preserve"> </w:t>
      </w:r>
      <w:r>
        <w:t>việc</w:t>
      </w:r>
      <w:r>
        <w:rPr>
          <w:spacing w:val="4"/>
        </w:rPr>
        <w:t xml:space="preserve"> </w:t>
      </w:r>
      <w:r>
        <w:t>làm,</w:t>
      </w:r>
      <w:r>
        <w:rPr>
          <w:spacing w:val="7"/>
        </w:rPr>
        <w:t xml:space="preserve"> </w:t>
      </w:r>
      <w:r>
        <w:t>ảnh</w:t>
      </w:r>
      <w:r>
        <w:rPr>
          <w:spacing w:val="7"/>
        </w:rPr>
        <w:t xml:space="preserve"> </w:t>
      </w:r>
      <w:r>
        <w:t>hưởng</w:t>
      </w:r>
      <w:r>
        <w:rPr>
          <w:spacing w:val="7"/>
        </w:rPr>
        <w:t xml:space="preserve"> </w:t>
      </w:r>
      <w:r>
        <w:t>tới</w:t>
      </w:r>
      <w:r>
        <w:rPr>
          <w:spacing w:val="7"/>
        </w:rPr>
        <w:t xml:space="preserve"> </w:t>
      </w:r>
      <w:r>
        <w:t>chất</w:t>
      </w:r>
    </w:p>
    <w:p w:rsidR="00AD56B7" w:rsidRDefault="00AD56B7">
      <w:pPr>
        <w:spacing w:line="360" w:lineRule="auto"/>
        <w:jc w:val="both"/>
        <w:sectPr w:rsidR="00AD56B7">
          <w:headerReference w:type="default" r:id="rId19"/>
          <w:pgSz w:w="11910" w:h="16850"/>
          <w:pgMar w:top="1000" w:right="0" w:bottom="280" w:left="1440" w:header="724" w:footer="0" w:gutter="0"/>
          <w:pgNumType w:start="1"/>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6"/>
        <w:jc w:val="both"/>
      </w:pPr>
      <w:r>
        <w:t>lượng</w:t>
      </w:r>
      <w:r>
        <w:rPr>
          <w:spacing w:val="-8"/>
        </w:rPr>
        <w:t xml:space="preserve"> </w:t>
      </w:r>
      <w:r>
        <w:t>cuộc</w:t>
      </w:r>
      <w:r>
        <w:rPr>
          <w:spacing w:val="-10"/>
        </w:rPr>
        <w:t xml:space="preserve"> </w:t>
      </w:r>
      <w:r>
        <w:t>sống,</w:t>
      </w:r>
      <w:r>
        <w:rPr>
          <w:spacing w:val="-9"/>
        </w:rPr>
        <w:t xml:space="preserve"> </w:t>
      </w:r>
      <w:r>
        <w:t>lo</w:t>
      </w:r>
      <w:r>
        <w:rPr>
          <w:spacing w:val="-7"/>
        </w:rPr>
        <w:t xml:space="preserve"> </w:t>
      </w:r>
      <w:r>
        <w:t>sợ</w:t>
      </w:r>
      <w:r>
        <w:rPr>
          <w:spacing w:val="-9"/>
        </w:rPr>
        <w:t xml:space="preserve"> </w:t>
      </w:r>
      <w:r>
        <w:t>bị</w:t>
      </w:r>
      <w:r>
        <w:rPr>
          <w:spacing w:val="-9"/>
        </w:rPr>
        <w:t xml:space="preserve"> </w:t>
      </w:r>
      <w:r>
        <w:t>kỳ</w:t>
      </w:r>
      <w:r>
        <w:rPr>
          <w:spacing w:val="-12"/>
        </w:rPr>
        <w:t xml:space="preserve"> </w:t>
      </w:r>
      <w:r>
        <w:t>thị</w:t>
      </w:r>
      <w:r>
        <w:rPr>
          <w:spacing w:val="-8"/>
        </w:rPr>
        <w:t xml:space="preserve"> </w:t>
      </w:r>
      <w:r>
        <w:t>[5].</w:t>
      </w:r>
      <w:r>
        <w:rPr>
          <w:spacing w:val="-9"/>
        </w:rPr>
        <w:t xml:space="preserve"> </w:t>
      </w:r>
      <w:r>
        <w:t>Mặt</w:t>
      </w:r>
      <w:r>
        <w:rPr>
          <w:spacing w:val="-8"/>
        </w:rPr>
        <w:t xml:space="preserve"> </w:t>
      </w:r>
      <w:r>
        <w:t>khác,</w:t>
      </w:r>
      <w:r>
        <w:rPr>
          <w:spacing w:val="-8"/>
        </w:rPr>
        <w:t xml:space="preserve"> </w:t>
      </w:r>
      <w:r>
        <w:t>trong</w:t>
      </w:r>
      <w:r>
        <w:rPr>
          <w:spacing w:val="-8"/>
        </w:rPr>
        <w:t xml:space="preserve"> </w:t>
      </w:r>
      <w:r>
        <w:t>bối</w:t>
      </w:r>
      <w:r>
        <w:rPr>
          <w:spacing w:val="-7"/>
        </w:rPr>
        <w:t xml:space="preserve"> </w:t>
      </w:r>
      <w:r>
        <w:t>cảnh</w:t>
      </w:r>
      <w:r>
        <w:rPr>
          <w:spacing w:val="-6"/>
        </w:rPr>
        <w:t xml:space="preserve"> </w:t>
      </w:r>
      <w:r>
        <w:t>đại</w:t>
      </w:r>
      <w:r>
        <w:rPr>
          <w:spacing w:val="-11"/>
        </w:rPr>
        <w:t xml:space="preserve"> </w:t>
      </w:r>
      <w:r>
        <w:t>dịch</w:t>
      </w:r>
      <w:r>
        <w:rPr>
          <w:spacing w:val="-7"/>
        </w:rPr>
        <w:t xml:space="preserve"> </w:t>
      </w:r>
      <w:r>
        <w:t>COVID- 19 xảy ra và có diễn biến phức tạp, đòi hỏi giãn cách xã hội để ứng phó với dịch</w:t>
      </w:r>
      <w:r>
        <w:rPr>
          <w:spacing w:val="-6"/>
        </w:rPr>
        <w:t xml:space="preserve"> </w:t>
      </w:r>
      <w:r>
        <w:t>bệnh</w:t>
      </w:r>
      <w:r>
        <w:rPr>
          <w:spacing w:val="-5"/>
        </w:rPr>
        <w:t xml:space="preserve"> </w:t>
      </w:r>
      <w:r>
        <w:t>vô</w:t>
      </w:r>
      <w:r>
        <w:rPr>
          <w:spacing w:val="-8"/>
        </w:rPr>
        <w:t xml:space="preserve"> </w:t>
      </w:r>
      <w:r>
        <w:t>hình</w:t>
      </w:r>
      <w:r>
        <w:rPr>
          <w:spacing w:val="-5"/>
        </w:rPr>
        <w:t xml:space="preserve"> </w:t>
      </w:r>
      <w:r>
        <w:t>chung</w:t>
      </w:r>
      <w:r>
        <w:rPr>
          <w:spacing w:val="-6"/>
        </w:rPr>
        <w:t xml:space="preserve"> </w:t>
      </w:r>
      <w:r>
        <w:t>đã</w:t>
      </w:r>
      <w:r>
        <w:rPr>
          <w:spacing w:val="-2"/>
        </w:rPr>
        <w:t xml:space="preserve"> </w:t>
      </w:r>
      <w:r>
        <w:t>càng</w:t>
      </w:r>
      <w:r>
        <w:rPr>
          <w:spacing w:val="-4"/>
        </w:rPr>
        <w:t xml:space="preserve"> </w:t>
      </w:r>
      <w:r>
        <w:t>gây</w:t>
      </w:r>
      <w:r>
        <w:rPr>
          <w:spacing w:val="-10"/>
        </w:rPr>
        <w:t xml:space="preserve"> </w:t>
      </w:r>
      <w:r>
        <w:t>khó</w:t>
      </w:r>
      <w:r>
        <w:rPr>
          <w:spacing w:val="-5"/>
        </w:rPr>
        <w:t xml:space="preserve"> </w:t>
      </w:r>
      <w:r>
        <w:t>khăn</w:t>
      </w:r>
      <w:r>
        <w:rPr>
          <w:spacing w:val="-5"/>
        </w:rPr>
        <w:t xml:space="preserve"> </w:t>
      </w:r>
      <w:r>
        <w:t>cho</w:t>
      </w:r>
      <w:r>
        <w:rPr>
          <w:spacing w:val="-5"/>
        </w:rPr>
        <w:t xml:space="preserve"> </w:t>
      </w:r>
      <w:r>
        <w:t>việc</w:t>
      </w:r>
      <w:r>
        <w:rPr>
          <w:spacing w:val="-6"/>
        </w:rPr>
        <w:t xml:space="preserve"> </w:t>
      </w:r>
      <w:r>
        <w:t>điều</w:t>
      </w:r>
      <w:r>
        <w:rPr>
          <w:spacing w:val="-6"/>
        </w:rPr>
        <w:t xml:space="preserve"> </w:t>
      </w:r>
      <w:r>
        <w:t>trị</w:t>
      </w:r>
      <w:r>
        <w:rPr>
          <w:spacing w:val="-7"/>
        </w:rPr>
        <w:t xml:space="preserve"> </w:t>
      </w:r>
      <w:r>
        <w:t>hàng</w:t>
      </w:r>
      <w:r>
        <w:rPr>
          <w:spacing w:val="-6"/>
        </w:rPr>
        <w:t xml:space="preserve"> </w:t>
      </w:r>
      <w:r>
        <w:t>ngày</w:t>
      </w:r>
      <w:r>
        <w:rPr>
          <w:spacing w:val="-9"/>
        </w:rPr>
        <w:t xml:space="preserve"> </w:t>
      </w:r>
      <w:r>
        <w:t>của người bệnh.</w:t>
      </w:r>
    </w:p>
    <w:p w:rsidR="00AD56B7" w:rsidRDefault="00BB1008">
      <w:pPr>
        <w:pStyle w:val="BodyText"/>
        <w:spacing w:before="1" w:line="360" w:lineRule="auto"/>
        <w:ind w:left="545" w:right="1125" w:firstLine="719"/>
        <w:jc w:val="both"/>
      </w:pPr>
      <w:r>
        <w:t>Để khắc phục những hạn chế và khó khăn này, Bộ Y tế đã triển khai thí điểm chương trình cấp phát thuốc methadone nhiều ngày (bên cạnh chương trình</w:t>
      </w:r>
      <w:r>
        <w:rPr>
          <w:spacing w:val="-4"/>
        </w:rPr>
        <w:t xml:space="preserve"> </w:t>
      </w:r>
      <w:r>
        <w:t>cấp</w:t>
      </w:r>
      <w:r>
        <w:rPr>
          <w:spacing w:val="-4"/>
        </w:rPr>
        <w:t xml:space="preserve"> </w:t>
      </w:r>
      <w:r>
        <w:t>thuốc</w:t>
      </w:r>
      <w:r>
        <w:rPr>
          <w:spacing w:val="-4"/>
        </w:rPr>
        <w:t xml:space="preserve"> </w:t>
      </w:r>
      <w:r>
        <w:t>hàng</w:t>
      </w:r>
      <w:r>
        <w:rPr>
          <w:spacing w:val="-3"/>
        </w:rPr>
        <w:t xml:space="preserve"> </w:t>
      </w:r>
      <w:r>
        <w:t>ngày)</w:t>
      </w:r>
      <w:r>
        <w:rPr>
          <w:spacing w:val="-3"/>
        </w:rPr>
        <w:t xml:space="preserve"> </w:t>
      </w:r>
      <w:r>
        <w:t>cho</w:t>
      </w:r>
      <w:r>
        <w:rPr>
          <w:spacing w:val="-4"/>
        </w:rPr>
        <w:t xml:space="preserve"> </w:t>
      </w:r>
      <w:r>
        <w:t>người</w:t>
      </w:r>
      <w:r>
        <w:rPr>
          <w:spacing w:val="-4"/>
        </w:rPr>
        <w:t xml:space="preserve"> </w:t>
      </w:r>
      <w:r>
        <w:t>bệnh</w:t>
      </w:r>
      <w:r>
        <w:rPr>
          <w:spacing w:val="-5"/>
        </w:rPr>
        <w:t xml:space="preserve"> </w:t>
      </w:r>
      <w:r>
        <w:t>điều</w:t>
      </w:r>
      <w:r>
        <w:rPr>
          <w:spacing w:val="-4"/>
        </w:rPr>
        <w:t xml:space="preserve"> </w:t>
      </w:r>
      <w:r>
        <w:t>trị</w:t>
      </w:r>
      <w:r>
        <w:rPr>
          <w:spacing w:val="-3"/>
        </w:rPr>
        <w:t xml:space="preserve"> </w:t>
      </w:r>
      <w:r>
        <w:t>nghiện</w:t>
      </w:r>
      <w:r>
        <w:rPr>
          <w:spacing w:val="-3"/>
        </w:rPr>
        <w:t xml:space="preserve"> </w:t>
      </w:r>
      <w:r>
        <w:t>các</w:t>
      </w:r>
      <w:r>
        <w:rPr>
          <w:spacing w:val="-3"/>
        </w:rPr>
        <w:t xml:space="preserve"> </w:t>
      </w:r>
      <w:r>
        <w:t>chất</w:t>
      </w:r>
      <w:r>
        <w:rPr>
          <w:spacing w:val="-4"/>
        </w:rPr>
        <w:t xml:space="preserve"> </w:t>
      </w:r>
      <w:r>
        <w:t>dạng</w:t>
      </w:r>
      <w:r>
        <w:rPr>
          <w:spacing w:val="-4"/>
        </w:rPr>
        <w:t xml:space="preserve"> </w:t>
      </w:r>
      <w:r>
        <w:t>thuốc phiện</w:t>
      </w:r>
      <w:r>
        <w:rPr>
          <w:spacing w:val="-4"/>
        </w:rPr>
        <w:t xml:space="preserve"> </w:t>
      </w:r>
      <w:r>
        <w:t>tại</w:t>
      </w:r>
      <w:r>
        <w:rPr>
          <w:spacing w:val="-7"/>
        </w:rPr>
        <w:t xml:space="preserve"> </w:t>
      </w:r>
      <w:r>
        <w:t>tỉnh</w:t>
      </w:r>
      <w:r>
        <w:rPr>
          <w:spacing w:val="-4"/>
        </w:rPr>
        <w:t xml:space="preserve"> </w:t>
      </w:r>
      <w:r>
        <w:t>Điện</w:t>
      </w:r>
      <w:r>
        <w:rPr>
          <w:spacing w:val="-5"/>
        </w:rPr>
        <w:t xml:space="preserve"> </w:t>
      </w:r>
      <w:r>
        <w:t>Biên,</w:t>
      </w:r>
      <w:r>
        <w:rPr>
          <w:spacing w:val="-6"/>
        </w:rPr>
        <w:t xml:space="preserve"> </w:t>
      </w:r>
      <w:r>
        <w:t>Lai</w:t>
      </w:r>
      <w:r>
        <w:rPr>
          <w:spacing w:val="-6"/>
        </w:rPr>
        <w:t xml:space="preserve"> </w:t>
      </w:r>
      <w:r>
        <w:t>Châu</w:t>
      </w:r>
      <w:r>
        <w:rPr>
          <w:spacing w:val="-6"/>
        </w:rPr>
        <w:t xml:space="preserve"> </w:t>
      </w:r>
      <w:r>
        <w:t>và</w:t>
      </w:r>
      <w:r>
        <w:rPr>
          <w:spacing w:val="-8"/>
        </w:rPr>
        <w:t xml:space="preserve"> </w:t>
      </w:r>
      <w:r>
        <w:t>thành</w:t>
      </w:r>
      <w:r>
        <w:rPr>
          <w:spacing w:val="-6"/>
        </w:rPr>
        <w:t xml:space="preserve"> </w:t>
      </w:r>
      <w:r>
        <w:t>phố</w:t>
      </w:r>
      <w:r>
        <w:rPr>
          <w:spacing w:val="-4"/>
        </w:rPr>
        <w:t xml:space="preserve"> </w:t>
      </w:r>
      <w:r>
        <w:t>Hải</w:t>
      </w:r>
      <w:r>
        <w:rPr>
          <w:spacing w:val="-5"/>
        </w:rPr>
        <w:t xml:space="preserve"> </w:t>
      </w:r>
      <w:r>
        <w:t>Phòng</w:t>
      </w:r>
      <w:r>
        <w:rPr>
          <w:spacing w:val="-2"/>
        </w:rPr>
        <w:t xml:space="preserve"> </w:t>
      </w:r>
      <w:r>
        <w:t>theo</w:t>
      </w:r>
      <w:r>
        <w:rPr>
          <w:spacing w:val="-7"/>
        </w:rPr>
        <w:t xml:space="preserve"> </w:t>
      </w:r>
      <w:r>
        <w:t>Quyết</w:t>
      </w:r>
      <w:r>
        <w:rPr>
          <w:spacing w:val="-4"/>
        </w:rPr>
        <w:t xml:space="preserve"> </w:t>
      </w:r>
      <w:r>
        <w:t>định</w:t>
      </w:r>
      <w:r>
        <w:rPr>
          <w:spacing w:val="-4"/>
        </w:rPr>
        <w:t xml:space="preserve"> </w:t>
      </w:r>
      <w:r>
        <w:t>số 5074/QĐ-BYT ngày 04/12/2020 của Bộ trưởng Bộ Y tế [6]. Chương trình cho phép</w:t>
      </w:r>
      <w:r>
        <w:rPr>
          <w:spacing w:val="-13"/>
        </w:rPr>
        <w:t xml:space="preserve"> </w:t>
      </w:r>
      <w:r>
        <w:t>người</w:t>
      </w:r>
      <w:r>
        <w:rPr>
          <w:spacing w:val="-13"/>
        </w:rPr>
        <w:t xml:space="preserve"> </w:t>
      </w:r>
      <w:r>
        <w:t>bệnh</w:t>
      </w:r>
      <w:r>
        <w:rPr>
          <w:spacing w:val="-12"/>
        </w:rPr>
        <w:t xml:space="preserve"> </w:t>
      </w:r>
      <w:r>
        <w:t>tuân</w:t>
      </w:r>
      <w:r>
        <w:rPr>
          <w:spacing w:val="-13"/>
        </w:rPr>
        <w:t xml:space="preserve"> </w:t>
      </w:r>
      <w:r>
        <w:t>thủ</w:t>
      </w:r>
      <w:r>
        <w:rPr>
          <w:spacing w:val="-10"/>
        </w:rPr>
        <w:t xml:space="preserve"> </w:t>
      </w:r>
      <w:r>
        <w:t>điều</w:t>
      </w:r>
      <w:r>
        <w:rPr>
          <w:spacing w:val="-10"/>
        </w:rPr>
        <w:t xml:space="preserve"> </w:t>
      </w:r>
      <w:r>
        <w:t>trị</w:t>
      </w:r>
      <w:r>
        <w:rPr>
          <w:spacing w:val="-13"/>
        </w:rPr>
        <w:t xml:space="preserve"> </w:t>
      </w:r>
      <w:r>
        <w:t>tốt</w:t>
      </w:r>
      <w:r>
        <w:rPr>
          <w:spacing w:val="-12"/>
        </w:rPr>
        <w:t xml:space="preserve"> </w:t>
      </w:r>
      <w:r>
        <w:t>được</w:t>
      </w:r>
      <w:r>
        <w:rPr>
          <w:spacing w:val="-14"/>
        </w:rPr>
        <w:t xml:space="preserve"> </w:t>
      </w:r>
      <w:r>
        <w:t>mang</w:t>
      </w:r>
      <w:r>
        <w:rPr>
          <w:spacing w:val="-11"/>
        </w:rPr>
        <w:t xml:space="preserve"> </w:t>
      </w:r>
      <w:r>
        <w:t>thuốc</w:t>
      </w:r>
      <w:r>
        <w:rPr>
          <w:spacing w:val="-10"/>
        </w:rPr>
        <w:t xml:space="preserve"> </w:t>
      </w:r>
      <w:r>
        <w:t>về</w:t>
      </w:r>
      <w:r>
        <w:rPr>
          <w:spacing w:val="-14"/>
        </w:rPr>
        <w:t xml:space="preserve"> </w:t>
      </w:r>
      <w:r>
        <w:t>nhà</w:t>
      </w:r>
      <w:r>
        <w:rPr>
          <w:spacing w:val="-10"/>
        </w:rPr>
        <w:t xml:space="preserve"> </w:t>
      </w:r>
      <w:r>
        <w:t>sử</w:t>
      </w:r>
      <w:r>
        <w:rPr>
          <w:spacing w:val="-15"/>
        </w:rPr>
        <w:t xml:space="preserve"> </w:t>
      </w:r>
      <w:r>
        <w:t>dụng.</w:t>
      </w:r>
      <w:r>
        <w:rPr>
          <w:spacing w:val="-12"/>
        </w:rPr>
        <w:t xml:space="preserve"> </w:t>
      </w:r>
      <w:r>
        <w:t>Chương trình được kì vọng là một giải pháp tốt nhằm tăng tính linh hoạt và giảm gánh nặng</w:t>
      </w:r>
      <w:r>
        <w:rPr>
          <w:spacing w:val="-4"/>
        </w:rPr>
        <w:t xml:space="preserve"> </w:t>
      </w:r>
      <w:r>
        <w:t>cho</w:t>
      </w:r>
      <w:r>
        <w:rPr>
          <w:spacing w:val="-5"/>
        </w:rPr>
        <w:t xml:space="preserve"> </w:t>
      </w:r>
      <w:r>
        <w:t>người</w:t>
      </w:r>
      <w:r>
        <w:rPr>
          <w:spacing w:val="-4"/>
        </w:rPr>
        <w:t xml:space="preserve"> </w:t>
      </w:r>
      <w:r>
        <w:t>bệnh</w:t>
      </w:r>
      <w:r>
        <w:rPr>
          <w:spacing w:val="-2"/>
        </w:rPr>
        <w:t xml:space="preserve"> </w:t>
      </w:r>
      <w:r>
        <w:t>điều</w:t>
      </w:r>
      <w:r>
        <w:rPr>
          <w:spacing w:val="-4"/>
        </w:rPr>
        <w:t xml:space="preserve"> </w:t>
      </w:r>
      <w:r>
        <w:t>trị</w:t>
      </w:r>
      <w:r>
        <w:rPr>
          <w:spacing w:val="-2"/>
        </w:rPr>
        <w:t xml:space="preserve"> </w:t>
      </w:r>
      <w:r>
        <w:t>nghiện</w:t>
      </w:r>
      <w:r>
        <w:rPr>
          <w:spacing w:val="-2"/>
        </w:rPr>
        <w:t xml:space="preserve"> </w:t>
      </w:r>
      <w:r>
        <w:t>từ</w:t>
      </w:r>
      <w:r>
        <w:rPr>
          <w:spacing w:val="-5"/>
        </w:rPr>
        <w:t xml:space="preserve"> </w:t>
      </w:r>
      <w:r>
        <w:t>đó</w:t>
      </w:r>
      <w:r>
        <w:rPr>
          <w:spacing w:val="-3"/>
        </w:rPr>
        <w:t xml:space="preserve"> </w:t>
      </w:r>
      <w:r>
        <w:t>thúc</w:t>
      </w:r>
      <w:r>
        <w:rPr>
          <w:spacing w:val="-4"/>
        </w:rPr>
        <w:t xml:space="preserve"> </w:t>
      </w:r>
      <w:r>
        <w:t>đẩy</w:t>
      </w:r>
      <w:r>
        <w:rPr>
          <w:spacing w:val="-7"/>
        </w:rPr>
        <w:t xml:space="preserve"> </w:t>
      </w:r>
      <w:r>
        <w:t>họ</w:t>
      </w:r>
      <w:r>
        <w:rPr>
          <w:spacing w:val="-2"/>
        </w:rPr>
        <w:t xml:space="preserve"> </w:t>
      </w:r>
      <w:r>
        <w:t>tuân</w:t>
      </w:r>
      <w:r>
        <w:rPr>
          <w:spacing w:val="-3"/>
        </w:rPr>
        <w:t xml:space="preserve"> </w:t>
      </w:r>
      <w:r>
        <w:t>thủ</w:t>
      </w:r>
      <w:r>
        <w:rPr>
          <w:spacing w:val="-2"/>
        </w:rPr>
        <w:t xml:space="preserve"> </w:t>
      </w:r>
      <w:r>
        <w:t>điều</w:t>
      </w:r>
      <w:r>
        <w:rPr>
          <w:spacing w:val="-6"/>
        </w:rPr>
        <w:t xml:space="preserve"> </w:t>
      </w:r>
      <w:r>
        <w:t>trị,</w:t>
      </w:r>
      <w:r>
        <w:rPr>
          <w:spacing w:val="-4"/>
        </w:rPr>
        <w:t xml:space="preserve"> </w:t>
      </w:r>
      <w:r>
        <w:t>duy</w:t>
      </w:r>
      <w:r>
        <w:rPr>
          <w:spacing w:val="-7"/>
        </w:rPr>
        <w:t xml:space="preserve"> </w:t>
      </w:r>
      <w:r>
        <w:t>trì điều</w:t>
      </w:r>
      <w:r>
        <w:rPr>
          <w:spacing w:val="-16"/>
        </w:rPr>
        <w:t xml:space="preserve"> </w:t>
      </w:r>
      <w:r>
        <w:t>trị</w:t>
      </w:r>
      <w:r>
        <w:rPr>
          <w:spacing w:val="-14"/>
        </w:rPr>
        <w:t xml:space="preserve"> </w:t>
      </w:r>
      <w:r>
        <w:t>tốt</w:t>
      </w:r>
      <w:r>
        <w:rPr>
          <w:spacing w:val="-13"/>
        </w:rPr>
        <w:t xml:space="preserve"> </w:t>
      </w:r>
      <w:r>
        <w:t>hơn</w:t>
      </w:r>
      <w:r>
        <w:rPr>
          <w:spacing w:val="-16"/>
        </w:rPr>
        <w:t xml:space="preserve"> </w:t>
      </w:r>
      <w:r>
        <w:t>và</w:t>
      </w:r>
      <w:r>
        <w:rPr>
          <w:spacing w:val="-16"/>
        </w:rPr>
        <w:t xml:space="preserve"> </w:t>
      </w:r>
      <w:r>
        <w:t>cải</w:t>
      </w:r>
      <w:r>
        <w:rPr>
          <w:spacing w:val="-16"/>
        </w:rPr>
        <w:t xml:space="preserve"> </w:t>
      </w:r>
      <w:r>
        <w:t>thiện</w:t>
      </w:r>
      <w:r>
        <w:rPr>
          <w:spacing w:val="-13"/>
        </w:rPr>
        <w:t xml:space="preserve"> </w:t>
      </w:r>
      <w:r>
        <w:t>chất</w:t>
      </w:r>
      <w:r>
        <w:rPr>
          <w:spacing w:val="-14"/>
        </w:rPr>
        <w:t xml:space="preserve"> </w:t>
      </w:r>
      <w:r>
        <w:t>lượng</w:t>
      </w:r>
      <w:r>
        <w:rPr>
          <w:spacing w:val="-14"/>
        </w:rPr>
        <w:t xml:space="preserve"> </w:t>
      </w:r>
      <w:r>
        <w:t>cuộc</w:t>
      </w:r>
      <w:r>
        <w:rPr>
          <w:spacing w:val="-16"/>
        </w:rPr>
        <w:t xml:space="preserve"> </w:t>
      </w:r>
      <w:r>
        <w:t>sống.</w:t>
      </w:r>
      <w:r>
        <w:rPr>
          <w:spacing w:val="-15"/>
        </w:rPr>
        <w:t xml:space="preserve"> </w:t>
      </w:r>
      <w:r>
        <w:t>Do</w:t>
      </w:r>
      <w:r>
        <w:rPr>
          <w:spacing w:val="-15"/>
        </w:rPr>
        <w:t xml:space="preserve"> </w:t>
      </w:r>
      <w:r>
        <w:t>đây</w:t>
      </w:r>
      <w:r>
        <w:rPr>
          <w:spacing w:val="-18"/>
        </w:rPr>
        <w:t xml:space="preserve"> </w:t>
      </w:r>
      <w:r>
        <w:t>là</w:t>
      </w:r>
      <w:r>
        <w:rPr>
          <w:spacing w:val="-14"/>
        </w:rPr>
        <w:t xml:space="preserve"> </w:t>
      </w:r>
      <w:r>
        <w:t>lần</w:t>
      </w:r>
      <w:r>
        <w:rPr>
          <w:spacing w:val="-16"/>
        </w:rPr>
        <w:t xml:space="preserve"> </w:t>
      </w:r>
      <w:r>
        <w:t>đầu</w:t>
      </w:r>
      <w:r>
        <w:rPr>
          <w:spacing w:val="-13"/>
        </w:rPr>
        <w:t xml:space="preserve"> </w:t>
      </w:r>
      <w:r>
        <w:t>tiên</w:t>
      </w:r>
      <w:r>
        <w:rPr>
          <w:spacing w:val="-13"/>
        </w:rPr>
        <w:t xml:space="preserve"> </w:t>
      </w:r>
      <w:r>
        <w:t xml:space="preserve">chương trình triển khai tại Việt Nam nên kết quả của nghiên cứu sẽ cung cấp các bằng chứng khoa học cho việc </w:t>
      </w:r>
      <w:r>
        <w:rPr>
          <w:spacing w:val="-3"/>
        </w:rPr>
        <w:t xml:space="preserve">mở </w:t>
      </w:r>
      <w:r>
        <w:t xml:space="preserve">rộng và tối ưu hóa </w:t>
      </w:r>
      <w:r>
        <w:rPr>
          <w:spacing w:val="-3"/>
        </w:rPr>
        <w:t xml:space="preserve">mô </w:t>
      </w:r>
      <w:r>
        <w:t>hình ra các địa phương khác. Câu hỏi được đặt ra là người bệnh điều trị nghiện tham gia chương trình thí điểm có những đặc điểm như thế nào? Chương trình cấp thuốc methadone nhiều</w:t>
      </w:r>
      <w:r>
        <w:rPr>
          <w:spacing w:val="-7"/>
        </w:rPr>
        <w:t xml:space="preserve"> </w:t>
      </w:r>
      <w:r>
        <w:t>ngày</w:t>
      </w:r>
      <w:r>
        <w:rPr>
          <w:spacing w:val="-11"/>
        </w:rPr>
        <w:t xml:space="preserve"> </w:t>
      </w:r>
      <w:r>
        <w:t>có</w:t>
      </w:r>
      <w:r>
        <w:rPr>
          <w:spacing w:val="-6"/>
        </w:rPr>
        <w:t xml:space="preserve"> </w:t>
      </w:r>
      <w:r>
        <w:t>đạt</w:t>
      </w:r>
      <w:r>
        <w:rPr>
          <w:spacing w:val="-10"/>
        </w:rPr>
        <w:t xml:space="preserve"> </w:t>
      </w:r>
      <w:r>
        <w:t>được</w:t>
      </w:r>
      <w:r>
        <w:rPr>
          <w:spacing w:val="-7"/>
        </w:rPr>
        <w:t xml:space="preserve"> </w:t>
      </w:r>
      <w:r>
        <w:t>các</w:t>
      </w:r>
      <w:r>
        <w:rPr>
          <w:spacing w:val="-8"/>
        </w:rPr>
        <w:t xml:space="preserve"> </w:t>
      </w:r>
      <w:r>
        <w:t>kết</w:t>
      </w:r>
      <w:r>
        <w:rPr>
          <w:spacing w:val="-7"/>
        </w:rPr>
        <w:t xml:space="preserve"> </w:t>
      </w:r>
      <w:r>
        <w:t>quả</w:t>
      </w:r>
      <w:r>
        <w:rPr>
          <w:spacing w:val="-7"/>
        </w:rPr>
        <w:t xml:space="preserve"> </w:t>
      </w:r>
      <w:r>
        <w:t>như</w:t>
      </w:r>
      <w:r>
        <w:rPr>
          <w:spacing w:val="-9"/>
        </w:rPr>
        <w:t xml:space="preserve"> </w:t>
      </w:r>
      <w:r>
        <w:t>kỳ</w:t>
      </w:r>
      <w:r>
        <w:rPr>
          <w:spacing w:val="-11"/>
        </w:rPr>
        <w:t xml:space="preserve"> </w:t>
      </w:r>
      <w:r>
        <w:t>vọng</w:t>
      </w:r>
      <w:r>
        <w:rPr>
          <w:spacing w:val="-10"/>
        </w:rPr>
        <w:t xml:space="preserve"> </w:t>
      </w:r>
      <w:r>
        <w:t>hay</w:t>
      </w:r>
      <w:r>
        <w:rPr>
          <w:spacing w:val="-12"/>
        </w:rPr>
        <w:t xml:space="preserve"> </w:t>
      </w:r>
      <w:r>
        <w:t>không?</w:t>
      </w:r>
      <w:r>
        <w:rPr>
          <w:spacing w:val="-4"/>
        </w:rPr>
        <w:t xml:space="preserve"> </w:t>
      </w:r>
      <w:r>
        <w:t>Để</w:t>
      </w:r>
      <w:r>
        <w:rPr>
          <w:spacing w:val="-10"/>
        </w:rPr>
        <w:t xml:space="preserve"> </w:t>
      </w:r>
      <w:r>
        <w:t>tìm</w:t>
      </w:r>
      <w:r>
        <w:rPr>
          <w:spacing w:val="-13"/>
        </w:rPr>
        <w:t xml:space="preserve"> </w:t>
      </w:r>
      <w:r>
        <w:t>câu</w:t>
      </w:r>
      <w:r>
        <w:rPr>
          <w:spacing w:val="-6"/>
        </w:rPr>
        <w:t xml:space="preserve"> </w:t>
      </w:r>
      <w:r>
        <w:t>trả</w:t>
      </w:r>
      <w:r>
        <w:rPr>
          <w:spacing w:val="-8"/>
        </w:rPr>
        <w:t xml:space="preserve"> </w:t>
      </w:r>
      <w:r>
        <w:t xml:space="preserve">lời, nhóm nghiên cứu tiến hành thực hiện đề tài </w:t>
      </w:r>
      <w:r>
        <w:rPr>
          <w:b/>
          <w:i/>
        </w:rPr>
        <w:t xml:space="preserve">“Đánh giá kết quả chương trình thí điểm cấp thuốc methadone nhiều ngày cho người bệnh điều trị nghiện các chất dạng thuốc phiện tại Điện Biên, Lai Châu và Hải Phòng (2021- 2022)” </w:t>
      </w:r>
      <w:r>
        <w:t>nhằm mục</w:t>
      </w:r>
      <w:r>
        <w:rPr>
          <w:spacing w:val="-6"/>
        </w:rPr>
        <w:t xml:space="preserve"> </w:t>
      </w:r>
      <w:r>
        <w:t>tiêu:</w:t>
      </w:r>
    </w:p>
    <w:p w:rsidR="00AD56B7" w:rsidRDefault="00BB1008">
      <w:pPr>
        <w:pStyle w:val="ListParagraph"/>
        <w:numPr>
          <w:ilvl w:val="0"/>
          <w:numId w:val="46"/>
        </w:numPr>
        <w:tabs>
          <w:tab w:val="left" w:pos="1548"/>
        </w:tabs>
        <w:spacing w:before="1" w:line="360" w:lineRule="auto"/>
        <w:ind w:right="1129" w:firstLine="720"/>
        <w:jc w:val="both"/>
        <w:rPr>
          <w:i/>
          <w:sz w:val="28"/>
        </w:rPr>
      </w:pPr>
      <w:r>
        <w:rPr>
          <w:i/>
          <w:sz w:val="28"/>
        </w:rPr>
        <w:t>Mô tả một số đặc điểm của người bệnh điều trị nghiện các chất dạng thuốc phiện tham gia chương trình cấp thuốc methadone nhiều ngày tại Điện Biên, Lai Châu và Hải Phòng</w:t>
      </w:r>
      <w:r>
        <w:rPr>
          <w:i/>
          <w:spacing w:val="2"/>
          <w:sz w:val="28"/>
        </w:rPr>
        <w:t xml:space="preserve"> </w:t>
      </w:r>
      <w:r>
        <w:rPr>
          <w:i/>
          <w:sz w:val="28"/>
        </w:rPr>
        <w:t>(2021-2022).</w:t>
      </w:r>
    </w:p>
    <w:p w:rsidR="00AD56B7" w:rsidRDefault="00BB1008">
      <w:pPr>
        <w:pStyle w:val="ListParagraph"/>
        <w:numPr>
          <w:ilvl w:val="0"/>
          <w:numId w:val="46"/>
        </w:numPr>
        <w:tabs>
          <w:tab w:val="left" w:pos="1560"/>
        </w:tabs>
        <w:spacing w:line="360" w:lineRule="auto"/>
        <w:ind w:right="1127" w:firstLine="720"/>
        <w:jc w:val="both"/>
        <w:rPr>
          <w:i/>
          <w:sz w:val="28"/>
        </w:rPr>
      </w:pPr>
      <w:r>
        <w:rPr>
          <w:i/>
          <w:sz w:val="28"/>
        </w:rPr>
        <w:t>Đánh giá kết quả chương trình thí điểm cấp thuốc methadone nhiều ngày cho người bệnh điều trị nghiện các chất dạng thuốc phiện tại địa bàn nghiên cứu.</w:t>
      </w:r>
    </w:p>
    <w:p w:rsidR="00AD56B7" w:rsidRDefault="00AD56B7">
      <w:pPr>
        <w:spacing w:line="360" w:lineRule="auto"/>
        <w:jc w:val="both"/>
        <w:rPr>
          <w:sz w:val="28"/>
        </w:rPr>
        <w:sectPr w:rsidR="00AD56B7">
          <w:pgSz w:w="11910" w:h="16850"/>
          <w:pgMar w:top="1000" w:right="0" w:bottom="280" w:left="1440" w:header="724" w:footer="0" w:gutter="0"/>
          <w:cols w:space="720"/>
        </w:sectPr>
      </w:pPr>
    </w:p>
    <w:p w:rsidR="00AD56B7" w:rsidRDefault="00AD56B7">
      <w:pPr>
        <w:pStyle w:val="BodyText"/>
        <w:rPr>
          <w:i/>
          <w:sz w:val="20"/>
        </w:rPr>
      </w:pPr>
    </w:p>
    <w:p w:rsidR="00AD56B7" w:rsidRDefault="00AD56B7">
      <w:pPr>
        <w:pStyle w:val="BodyText"/>
        <w:rPr>
          <w:i/>
          <w:sz w:val="20"/>
        </w:rPr>
      </w:pPr>
    </w:p>
    <w:p w:rsidR="00AD56B7" w:rsidRDefault="00BB1008">
      <w:pPr>
        <w:pStyle w:val="Heading3"/>
        <w:spacing w:before="228" w:line="360" w:lineRule="auto"/>
        <w:ind w:left="4080" w:right="4663" w:hanging="2"/>
        <w:jc w:val="center"/>
      </w:pPr>
      <w:bookmarkStart w:id="1" w:name="_bookmark1"/>
      <w:bookmarkEnd w:id="1"/>
      <w:r>
        <w:t>CHƯƠNG 1 TỔNG QUAN</w:t>
      </w:r>
    </w:p>
    <w:p w:rsidR="00AD56B7" w:rsidRDefault="00BB1008">
      <w:pPr>
        <w:pStyle w:val="Heading3"/>
        <w:numPr>
          <w:ilvl w:val="1"/>
          <w:numId w:val="45"/>
        </w:numPr>
        <w:tabs>
          <w:tab w:val="left" w:pos="1021"/>
        </w:tabs>
        <w:spacing w:line="321" w:lineRule="exact"/>
        <w:ind w:hanging="475"/>
      </w:pPr>
      <w:bookmarkStart w:id="2" w:name="_bookmark2"/>
      <w:bookmarkEnd w:id="2"/>
      <w:r>
        <w:t>Một</w:t>
      </w:r>
      <w:r>
        <w:rPr>
          <w:spacing w:val="-19"/>
        </w:rPr>
        <w:t xml:space="preserve"> </w:t>
      </w:r>
      <w:r>
        <w:t>số</w:t>
      </w:r>
      <w:r>
        <w:rPr>
          <w:spacing w:val="-16"/>
        </w:rPr>
        <w:t xml:space="preserve"> </w:t>
      </w:r>
      <w:r>
        <w:t>khái</w:t>
      </w:r>
      <w:r>
        <w:rPr>
          <w:spacing w:val="-17"/>
        </w:rPr>
        <w:t xml:space="preserve"> </w:t>
      </w:r>
      <w:r>
        <w:t>niệm,</w:t>
      </w:r>
      <w:r>
        <w:rPr>
          <w:spacing w:val="-19"/>
        </w:rPr>
        <w:t xml:space="preserve"> </w:t>
      </w:r>
      <w:r>
        <w:t>thực</w:t>
      </w:r>
      <w:r>
        <w:rPr>
          <w:spacing w:val="-18"/>
        </w:rPr>
        <w:t xml:space="preserve"> </w:t>
      </w:r>
      <w:r>
        <w:t>trạng</w:t>
      </w:r>
      <w:r>
        <w:rPr>
          <w:spacing w:val="-17"/>
        </w:rPr>
        <w:t xml:space="preserve"> </w:t>
      </w:r>
      <w:r>
        <w:t>nghiện</w:t>
      </w:r>
      <w:r>
        <w:rPr>
          <w:spacing w:val="-18"/>
        </w:rPr>
        <w:t xml:space="preserve"> </w:t>
      </w:r>
      <w:r>
        <w:t>ma</w:t>
      </w:r>
      <w:r>
        <w:rPr>
          <w:spacing w:val="-18"/>
        </w:rPr>
        <w:t xml:space="preserve"> </w:t>
      </w:r>
      <w:r>
        <w:t>túy,</w:t>
      </w:r>
      <w:r>
        <w:rPr>
          <w:spacing w:val="-18"/>
        </w:rPr>
        <w:t xml:space="preserve"> </w:t>
      </w:r>
      <w:r>
        <w:t>nhiễm</w:t>
      </w:r>
      <w:r>
        <w:rPr>
          <w:spacing w:val="-21"/>
        </w:rPr>
        <w:t xml:space="preserve"> </w:t>
      </w:r>
      <w:r>
        <w:t>HIV,</w:t>
      </w:r>
      <w:r>
        <w:rPr>
          <w:spacing w:val="-19"/>
        </w:rPr>
        <w:t xml:space="preserve"> </w:t>
      </w:r>
      <w:r>
        <w:t>HBV</w:t>
      </w:r>
      <w:r>
        <w:rPr>
          <w:spacing w:val="-19"/>
        </w:rPr>
        <w:t xml:space="preserve"> </w:t>
      </w:r>
      <w:r>
        <w:t>và</w:t>
      </w:r>
      <w:r>
        <w:rPr>
          <w:spacing w:val="-17"/>
        </w:rPr>
        <w:t xml:space="preserve"> </w:t>
      </w:r>
      <w:r>
        <w:t>HCV</w:t>
      </w:r>
    </w:p>
    <w:p w:rsidR="00AD56B7" w:rsidRDefault="00BB1008">
      <w:pPr>
        <w:pStyle w:val="Heading4"/>
        <w:numPr>
          <w:ilvl w:val="2"/>
          <w:numId w:val="45"/>
        </w:numPr>
        <w:tabs>
          <w:tab w:val="left" w:pos="1246"/>
        </w:tabs>
        <w:spacing w:before="163"/>
      </w:pPr>
      <w:bookmarkStart w:id="3" w:name="_bookmark3"/>
      <w:bookmarkEnd w:id="3"/>
      <w:r>
        <w:t>Một số khái</w:t>
      </w:r>
      <w:r>
        <w:rPr>
          <w:spacing w:val="1"/>
        </w:rPr>
        <w:t xml:space="preserve"> </w:t>
      </w:r>
      <w:r>
        <w:t>niệm</w:t>
      </w:r>
    </w:p>
    <w:p w:rsidR="00AD56B7" w:rsidRDefault="00BB1008">
      <w:pPr>
        <w:pStyle w:val="ListParagraph"/>
        <w:numPr>
          <w:ilvl w:val="3"/>
          <w:numId w:val="45"/>
        </w:numPr>
        <w:tabs>
          <w:tab w:val="left" w:pos="1458"/>
        </w:tabs>
        <w:spacing w:before="156"/>
        <w:rPr>
          <w:i/>
          <w:sz w:val="28"/>
        </w:rPr>
      </w:pPr>
      <w:r>
        <w:rPr>
          <w:i/>
          <w:sz w:val="28"/>
        </w:rPr>
        <w:t>Khái niệm</w:t>
      </w:r>
    </w:p>
    <w:p w:rsidR="00AD56B7" w:rsidRDefault="00BB1008">
      <w:pPr>
        <w:pStyle w:val="ListParagraph"/>
        <w:numPr>
          <w:ilvl w:val="4"/>
          <w:numId w:val="45"/>
        </w:numPr>
        <w:tabs>
          <w:tab w:val="left" w:pos="1424"/>
        </w:tabs>
        <w:spacing w:before="160" w:line="360" w:lineRule="auto"/>
        <w:ind w:right="1126" w:firstLine="720"/>
        <w:jc w:val="both"/>
        <w:rPr>
          <w:sz w:val="28"/>
        </w:rPr>
      </w:pPr>
      <w:r>
        <w:rPr>
          <w:sz w:val="28"/>
        </w:rPr>
        <w:t>Ma</w:t>
      </w:r>
      <w:r>
        <w:rPr>
          <w:spacing w:val="-6"/>
          <w:sz w:val="28"/>
        </w:rPr>
        <w:t xml:space="preserve"> </w:t>
      </w:r>
      <w:r>
        <w:rPr>
          <w:sz w:val="28"/>
        </w:rPr>
        <w:t>túy</w:t>
      </w:r>
      <w:r>
        <w:rPr>
          <w:spacing w:val="-8"/>
          <w:sz w:val="28"/>
        </w:rPr>
        <w:t xml:space="preserve"> </w:t>
      </w:r>
      <w:r>
        <w:rPr>
          <w:sz w:val="28"/>
        </w:rPr>
        <w:t>được</w:t>
      </w:r>
      <w:r>
        <w:rPr>
          <w:spacing w:val="-6"/>
          <w:sz w:val="28"/>
        </w:rPr>
        <w:t xml:space="preserve"> </w:t>
      </w:r>
      <w:r>
        <w:rPr>
          <w:sz w:val="28"/>
        </w:rPr>
        <w:t>hiểu</w:t>
      </w:r>
      <w:r>
        <w:rPr>
          <w:spacing w:val="-4"/>
          <w:sz w:val="28"/>
        </w:rPr>
        <w:t xml:space="preserve"> </w:t>
      </w:r>
      <w:r>
        <w:rPr>
          <w:sz w:val="28"/>
        </w:rPr>
        <w:t>là</w:t>
      </w:r>
      <w:r>
        <w:rPr>
          <w:spacing w:val="-5"/>
          <w:sz w:val="28"/>
        </w:rPr>
        <w:t xml:space="preserve"> </w:t>
      </w:r>
      <w:r>
        <w:rPr>
          <w:sz w:val="28"/>
        </w:rPr>
        <w:t>“Mọi</w:t>
      </w:r>
      <w:r>
        <w:rPr>
          <w:spacing w:val="-5"/>
          <w:sz w:val="28"/>
        </w:rPr>
        <w:t xml:space="preserve"> </w:t>
      </w:r>
      <w:r>
        <w:rPr>
          <w:sz w:val="28"/>
        </w:rPr>
        <w:t>thực</w:t>
      </w:r>
      <w:r>
        <w:rPr>
          <w:spacing w:val="-6"/>
          <w:sz w:val="28"/>
        </w:rPr>
        <w:t xml:space="preserve"> </w:t>
      </w:r>
      <w:r>
        <w:rPr>
          <w:sz w:val="28"/>
        </w:rPr>
        <w:t>thể</w:t>
      </w:r>
      <w:r>
        <w:rPr>
          <w:spacing w:val="-6"/>
          <w:sz w:val="28"/>
        </w:rPr>
        <w:t xml:space="preserve"> </w:t>
      </w:r>
      <w:r>
        <w:rPr>
          <w:sz w:val="28"/>
        </w:rPr>
        <w:t>hoá</w:t>
      </w:r>
      <w:r>
        <w:rPr>
          <w:spacing w:val="-5"/>
          <w:sz w:val="28"/>
        </w:rPr>
        <w:t xml:space="preserve"> </w:t>
      </w:r>
      <w:r>
        <w:rPr>
          <w:sz w:val="28"/>
        </w:rPr>
        <w:t>học</w:t>
      </w:r>
      <w:r>
        <w:rPr>
          <w:spacing w:val="-6"/>
          <w:sz w:val="28"/>
        </w:rPr>
        <w:t xml:space="preserve"> </w:t>
      </w:r>
      <w:r>
        <w:rPr>
          <w:sz w:val="28"/>
        </w:rPr>
        <w:t>hoặc</w:t>
      </w:r>
      <w:r>
        <w:rPr>
          <w:spacing w:val="-6"/>
          <w:sz w:val="28"/>
        </w:rPr>
        <w:t xml:space="preserve"> </w:t>
      </w:r>
      <w:r>
        <w:rPr>
          <w:sz w:val="28"/>
        </w:rPr>
        <w:t>là</w:t>
      </w:r>
      <w:r>
        <w:rPr>
          <w:spacing w:val="-6"/>
          <w:sz w:val="28"/>
        </w:rPr>
        <w:t xml:space="preserve"> </w:t>
      </w:r>
      <w:r>
        <w:rPr>
          <w:sz w:val="28"/>
        </w:rPr>
        <w:t>những</w:t>
      </w:r>
      <w:r>
        <w:rPr>
          <w:spacing w:val="-4"/>
          <w:sz w:val="28"/>
        </w:rPr>
        <w:t xml:space="preserve"> </w:t>
      </w:r>
      <w:r>
        <w:rPr>
          <w:sz w:val="28"/>
        </w:rPr>
        <w:t>thực</w:t>
      </w:r>
      <w:r>
        <w:rPr>
          <w:spacing w:val="-6"/>
          <w:sz w:val="28"/>
        </w:rPr>
        <w:t xml:space="preserve"> </w:t>
      </w:r>
      <w:r>
        <w:rPr>
          <w:sz w:val="28"/>
        </w:rPr>
        <w:t>thể</w:t>
      </w:r>
      <w:r>
        <w:rPr>
          <w:spacing w:val="-6"/>
          <w:sz w:val="28"/>
        </w:rPr>
        <w:t xml:space="preserve"> </w:t>
      </w:r>
      <w:r>
        <w:rPr>
          <w:sz w:val="28"/>
        </w:rPr>
        <w:t>hỗn hợp khác với tất cả những cái được đòi hỏi, để duy trì một sức khoẻ bình thường, việc sử dụng những chất đó sẽ làm biến đổi chức năng sinh học của con người”</w:t>
      </w:r>
      <w:r>
        <w:rPr>
          <w:spacing w:val="-1"/>
          <w:sz w:val="28"/>
        </w:rPr>
        <w:t xml:space="preserve"> </w:t>
      </w:r>
      <w:r>
        <w:rPr>
          <w:sz w:val="28"/>
        </w:rPr>
        <w:t>[7].</w:t>
      </w:r>
    </w:p>
    <w:p w:rsidR="00AD56B7" w:rsidRDefault="00BB1008">
      <w:pPr>
        <w:pStyle w:val="ListParagraph"/>
        <w:numPr>
          <w:ilvl w:val="4"/>
          <w:numId w:val="45"/>
        </w:numPr>
        <w:tabs>
          <w:tab w:val="left" w:pos="1438"/>
        </w:tabs>
        <w:spacing w:before="1" w:line="360" w:lineRule="auto"/>
        <w:ind w:right="1127" w:firstLine="720"/>
        <w:jc w:val="both"/>
        <w:rPr>
          <w:sz w:val="28"/>
        </w:rPr>
      </w:pPr>
      <w:r>
        <w:rPr>
          <w:sz w:val="28"/>
        </w:rPr>
        <w:t xml:space="preserve">Theo Luật 73/2021/QH14 về phòng, chống </w:t>
      </w:r>
      <w:r>
        <w:rPr>
          <w:spacing w:val="-3"/>
          <w:sz w:val="28"/>
        </w:rPr>
        <w:t xml:space="preserve">ma </w:t>
      </w:r>
      <w:r>
        <w:rPr>
          <w:sz w:val="28"/>
        </w:rPr>
        <w:t xml:space="preserve">túy của Quốc Hội ban hành thì </w:t>
      </w:r>
      <w:r>
        <w:rPr>
          <w:spacing w:val="-3"/>
          <w:sz w:val="28"/>
        </w:rPr>
        <w:t xml:space="preserve">ma </w:t>
      </w:r>
      <w:r>
        <w:rPr>
          <w:sz w:val="28"/>
        </w:rPr>
        <w:t xml:space="preserve">túy là chất gây nghiện và chất hướng thần được liệt kê trong danh mục chất </w:t>
      </w:r>
      <w:r>
        <w:rPr>
          <w:spacing w:val="-3"/>
          <w:sz w:val="28"/>
        </w:rPr>
        <w:t xml:space="preserve">ma </w:t>
      </w:r>
      <w:r>
        <w:rPr>
          <w:sz w:val="28"/>
        </w:rPr>
        <w:t>túy do Chính Phủ quy định</w:t>
      </w:r>
      <w:r>
        <w:rPr>
          <w:spacing w:val="-4"/>
          <w:sz w:val="28"/>
        </w:rPr>
        <w:t xml:space="preserve"> </w:t>
      </w:r>
      <w:r>
        <w:rPr>
          <w:sz w:val="28"/>
        </w:rPr>
        <w:t>[8].</w:t>
      </w:r>
    </w:p>
    <w:p w:rsidR="00AD56B7" w:rsidRDefault="00BB1008">
      <w:pPr>
        <w:pStyle w:val="ListParagraph"/>
        <w:numPr>
          <w:ilvl w:val="4"/>
          <w:numId w:val="45"/>
        </w:numPr>
        <w:tabs>
          <w:tab w:val="left" w:pos="1426"/>
        </w:tabs>
        <w:spacing w:before="1" w:line="360" w:lineRule="auto"/>
        <w:ind w:right="1127" w:firstLine="720"/>
        <w:jc w:val="both"/>
        <w:rPr>
          <w:sz w:val="28"/>
        </w:rPr>
      </w:pPr>
      <w:r>
        <w:rPr>
          <w:sz w:val="28"/>
        </w:rPr>
        <w:t>Chất gây nghiện là những chất có tác dụng kích thích hoặc ức chế</w:t>
      </w:r>
      <w:r>
        <w:rPr>
          <w:spacing w:val="-43"/>
          <w:sz w:val="28"/>
        </w:rPr>
        <w:t xml:space="preserve"> </w:t>
      </w:r>
      <w:r>
        <w:rPr>
          <w:sz w:val="28"/>
        </w:rPr>
        <w:t>thần kinh, dễ gây tình trạng nghiện khi sử dụng</w:t>
      </w:r>
      <w:r>
        <w:rPr>
          <w:spacing w:val="-12"/>
          <w:sz w:val="28"/>
        </w:rPr>
        <w:t xml:space="preserve"> </w:t>
      </w:r>
      <w:r>
        <w:rPr>
          <w:sz w:val="28"/>
        </w:rPr>
        <w:t>[8].</w:t>
      </w:r>
    </w:p>
    <w:p w:rsidR="00AD56B7" w:rsidRDefault="00BB1008">
      <w:pPr>
        <w:pStyle w:val="ListParagraph"/>
        <w:numPr>
          <w:ilvl w:val="4"/>
          <w:numId w:val="45"/>
        </w:numPr>
        <w:tabs>
          <w:tab w:val="left" w:pos="1431"/>
        </w:tabs>
        <w:spacing w:line="360" w:lineRule="auto"/>
        <w:ind w:right="1127" w:firstLine="720"/>
        <w:jc w:val="both"/>
        <w:rPr>
          <w:sz w:val="28"/>
        </w:rPr>
      </w:pPr>
      <w:r>
        <w:rPr>
          <w:sz w:val="28"/>
        </w:rPr>
        <w:t>Chất hướng thần là những chất có tác dụng gây kích thích hoặc ức chế thần</w:t>
      </w:r>
      <w:r>
        <w:rPr>
          <w:spacing w:val="-7"/>
          <w:sz w:val="28"/>
        </w:rPr>
        <w:t xml:space="preserve"> </w:t>
      </w:r>
      <w:r>
        <w:rPr>
          <w:sz w:val="28"/>
        </w:rPr>
        <w:t>kinh</w:t>
      </w:r>
      <w:r>
        <w:rPr>
          <w:spacing w:val="-5"/>
          <w:sz w:val="28"/>
        </w:rPr>
        <w:t xml:space="preserve"> </w:t>
      </w:r>
      <w:r>
        <w:rPr>
          <w:sz w:val="28"/>
        </w:rPr>
        <w:t>hoặc</w:t>
      </w:r>
      <w:r>
        <w:rPr>
          <w:spacing w:val="-8"/>
          <w:sz w:val="28"/>
        </w:rPr>
        <w:t xml:space="preserve"> </w:t>
      </w:r>
      <w:r>
        <w:rPr>
          <w:sz w:val="28"/>
        </w:rPr>
        <w:t>gây</w:t>
      </w:r>
      <w:r>
        <w:rPr>
          <w:spacing w:val="-8"/>
          <w:sz w:val="28"/>
        </w:rPr>
        <w:t xml:space="preserve"> </w:t>
      </w:r>
      <w:r>
        <w:rPr>
          <w:sz w:val="28"/>
        </w:rPr>
        <w:t>ra</w:t>
      </w:r>
      <w:r>
        <w:rPr>
          <w:spacing w:val="-6"/>
          <w:sz w:val="28"/>
        </w:rPr>
        <w:t xml:space="preserve"> </w:t>
      </w:r>
      <w:r>
        <w:rPr>
          <w:sz w:val="28"/>
        </w:rPr>
        <w:t>ảo</w:t>
      </w:r>
      <w:r>
        <w:rPr>
          <w:spacing w:val="-7"/>
          <w:sz w:val="28"/>
        </w:rPr>
        <w:t xml:space="preserve"> </w:t>
      </w:r>
      <w:r>
        <w:rPr>
          <w:sz w:val="28"/>
        </w:rPr>
        <w:t>giác,</w:t>
      </w:r>
      <w:r>
        <w:rPr>
          <w:spacing w:val="-6"/>
          <w:sz w:val="28"/>
        </w:rPr>
        <w:t xml:space="preserve"> </w:t>
      </w:r>
      <w:r>
        <w:rPr>
          <w:sz w:val="28"/>
        </w:rPr>
        <w:t>nếu</w:t>
      </w:r>
      <w:r>
        <w:rPr>
          <w:spacing w:val="-7"/>
          <w:sz w:val="28"/>
        </w:rPr>
        <w:t xml:space="preserve"> </w:t>
      </w:r>
      <w:r>
        <w:rPr>
          <w:sz w:val="28"/>
        </w:rPr>
        <w:t>sử</w:t>
      </w:r>
      <w:r>
        <w:rPr>
          <w:spacing w:val="-7"/>
          <w:sz w:val="28"/>
        </w:rPr>
        <w:t xml:space="preserve"> </w:t>
      </w:r>
      <w:r>
        <w:rPr>
          <w:sz w:val="28"/>
        </w:rPr>
        <w:t>dụng</w:t>
      </w:r>
      <w:r>
        <w:rPr>
          <w:spacing w:val="-7"/>
          <w:sz w:val="28"/>
        </w:rPr>
        <w:t xml:space="preserve"> </w:t>
      </w:r>
      <w:r>
        <w:rPr>
          <w:sz w:val="28"/>
        </w:rPr>
        <w:t>nhiều</w:t>
      </w:r>
      <w:r>
        <w:rPr>
          <w:spacing w:val="-5"/>
          <w:sz w:val="28"/>
        </w:rPr>
        <w:t xml:space="preserve"> </w:t>
      </w:r>
      <w:r>
        <w:rPr>
          <w:sz w:val="28"/>
        </w:rPr>
        <w:t>lần,</w:t>
      </w:r>
      <w:r>
        <w:rPr>
          <w:spacing w:val="-6"/>
          <w:sz w:val="28"/>
        </w:rPr>
        <w:t xml:space="preserve"> </w:t>
      </w:r>
      <w:r>
        <w:rPr>
          <w:sz w:val="28"/>
        </w:rPr>
        <w:t>có</w:t>
      </w:r>
      <w:r>
        <w:rPr>
          <w:spacing w:val="-7"/>
          <w:sz w:val="28"/>
        </w:rPr>
        <w:t xml:space="preserve"> </w:t>
      </w:r>
      <w:r>
        <w:rPr>
          <w:sz w:val="28"/>
        </w:rPr>
        <w:t>thể</w:t>
      </w:r>
      <w:r>
        <w:rPr>
          <w:spacing w:val="-8"/>
          <w:sz w:val="28"/>
        </w:rPr>
        <w:t xml:space="preserve"> </w:t>
      </w:r>
      <w:r>
        <w:rPr>
          <w:sz w:val="28"/>
        </w:rPr>
        <w:t>gây</w:t>
      </w:r>
      <w:r>
        <w:rPr>
          <w:spacing w:val="-8"/>
          <w:sz w:val="28"/>
        </w:rPr>
        <w:t xml:space="preserve"> </w:t>
      </w:r>
      <w:r>
        <w:rPr>
          <w:sz w:val="28"/>
        </w:rPr>
        <w:t>nghiện</w:t>
      </w:r>
      <w:r>
        <w:rPr>
          <w:spacing w:val="-7"/>
          <w:sz w:val="28"/>
        </w:rPr>
        <w:t xml:space="preserve"> </w:t>
      </w:r>
      <w:r>
        <w:rPr>
          <w:sz w:val="28"/>
        </w:rPr>
        <w:t>đối</w:t>
      </w:r>
      <w:r>
        <w:rPr>
          <w:spacing w:val="-7"/>
          <w:sz w:val="28"/>
        </w:rPr>
        <w:t xml:space="preserve"> </w:t>
      </w:r>
      <w:r>
        <w:rPr>
          <w:sz w:val="28"/>
        </w:rPr>
        <w:t>với người dùng [8].</w:t>
      </w:r>
    </w:p>
    <w:p w:rsidR="00AD56B7" w:rsidRDefault="00BB1008">
      <w:pPr>
        <w:pStyle w:val="ListParagraph"/>
        <w:numPr>
          <w:ilvl w:val="4"/>
          <w:numId w:val="45"/>
        </w:numPr>
        <w:tabs>
          <w:tab w:val="left" w:pos="1453"/>
        </w:tabs>
        <w:spacing w:line="360" w:lineRule="auto"/>
        <w:ind w:right="1126" w:firstLine="720"/>
        <w:jc w:val="both"/>
        <w:rPr>
          <w:sz w:val="28"/>
        </w:rPr>
      </w:pPr>
      <w:r>
        <w:rPr>
          <w:sz w:val="28"/>
        </w:rPr>
        <w:t>Các chất dạng thuốc phiện (CDTP) (opioid) là những chất có nguồn gốc</w:t>
      </w:r>
      <w:r>
        <w:rPr>
          <w:spacing w:val="-9"/>
          <w:sz w:val="28"/>
        </w:rPr>
        <w:t xml:space="preserve"> </w:t>
      </w:r>
      <w:r>
        <w:rPr>
          <w:sz w:val="28"/>
        </w:rPr>
        <w:t>tự</w:t>
      </w:r>
      <w:r>
        <w:rPr>
          <w:spacing w:val="-12"/>
          <w:sz w:val="28"/>
        </w:rPr>
        <w:t xml:space="preserve"> </w:t>
      </w:r>
      <w:r>
        <w:rPr>
          <w:sz w:val="28"/>
        </w:rPr>
        <w:t>nhiên,</w:t>
      </w:r>
      <w:r>
        <w:rPr>
          <w:spacing w:val="-12"/>
          <w:sz w:val="28"/>
        </w:rPr>
        <w:t xml:space="preserve"> </w:t>
      </w:r>
      <w:r>
        <w:rPr>
          <w:sz w:val="28"/>
        </w:rPr>
        <w:t>tổng</w:t>
      </w:r>
      <w:r>
        <w:rPr>
          <w:spacing w:val="-11"/>
          <w:sz w:val="28"/>
        </w:rPr>
        <w:t xml:space="preserve"> </w:t>
      </w:r>
      <w:r>
        <w:rPr>
          <w:sz w:val="28"/>
        </w:rPr>
        <w:t>hợp</w:t>
      </w:r>
      <w:r>
        <w:rPr>
          <w:spacing w:val="-11"/>
          <w:sz w:val="28"/>
        </w:rPr>
        <w:t xml:space="preserve"> </w:t>
      </w:r>
      <w:r>
        <w:rPr>
          <w:sz w:val="28"/>
        </w:rPr>
        <w:t>và</w:t>
      </w:r>
      <w:r>
        <w:rPr>
          <w:spacing w:val="-11"/>
          <w:sz w:val="28"/>
        </w:rPr>
        <w:t xml:space="preserve"> </w:t>
      </w:r>
      <w:r>
        <w:rPr>
          <w:sz w:val="28"/>
        </w:rPr>
        <w:t>bán</w:t>
      </w:r>
      <w:r>
        <w:rPr>
          <w:spacing w:val="-8"/>
          <w:sz w:val="28"/>
        </w:rPr>
        <w:t xml:space="preserve"> </w:t>
      </w:r>
      <w:r>
        <w:rPr>
          <w:sz w:val="28"/>
        </w:rPr>
        <w:t>tổng</w:t>
      </w:r>
      <w:r>
        <w:rPr>
          <w:spacing w:val="-10"/>
          <w:sz w:val="28"/>
        </w:rPr>
        <w:t xml:space="preserve"> </w:t>
      </w:r>
      <w:r>
        <w:rPr>
          <w:sz w:val="28"/>
        </w:rPr>
        <w:t>hợp</w:t>
      </w:r>
      <w:r>
        <w:rPr>
          <w:spacing w:val="-10"/>
          <w:sz w:val="28"/>
        </w:rPr>
        <w:t xml:space="preserve"> </w:t>
      </w:r>
      <w:r>
        <w:rPr>
          <w:sz w:val="28"/>
        </w:rPr>
        <w:t>[1].</w:t>
      </w:r>
      <w:r>
        <w:rPr>
          <w:spacing w:val="-10"/>
          <w:sz w:val="28"/>
        </w:rPr>
        <w:t xml:space="preserve"> </w:t>
      </w:r>
      <w:r>
        <w:rPr>
          <w:sz w:val="28"/>
        </w:rPr>
        <w:t>Người</w:t>
      </w:r>
      <w:r>
        <w:rPr>
          <w:spacing w:val="-11"/>
          <w:sz w:val="28"/>
        </w:rPr>
        <w:t xml:space="preserve"> </w:t>
      </w:r>
      <w:r>
        <w:rPr>
          <w:sz w:val="28"/>
        </w:rPr>
        <w:t>nghiện</w:t>
      </w:r>
      <w:r>
        <w:rPr>
          <w:spacing w:val="-8"/>
          <w:sz w:val="28"/>
        </w:rPr>
        <w:t xml:space="preserve"> </w:t>
      </w:r>
      <w:r>
        <w:rPr>
          <w:sz w:val="28"/>
        </w:rPr>
        <w:t>CDTP</w:t>
      </w:r>
      <w:r>
        <w:rPr>
          <w:spacing w:val="-11"/>
          <w:sz w:val="28"/>
        </w:rPr>
        <w:t xml:space="preserve"> </w:t>
      </w:r>
      <w:r>
        <w:rPr>
          <w:sz w:val="28"/>
        </w:rPr>
        <w:t>là</w:t>
      </w:r>
      <w:r>
        <w:rPr>
          <w:spacing w:val="-11"/>
          <w:sz w:val="28"/>
        </w:rPr>
        <w:t xml:space="preserve"> </w:t>
      </w:r>
      <w:r>
        <w:rPr>
          <w:sz w:val="28"/>
        </w:rPr>
        <w:t>người</w:t>
      </w:r>
      <w:r>
        <w:rPr>
          <w:spacing w:val="-9"/>
          <w:sz w:val="28"/>
        </w:rPr>
        <w:t xml:space="preserve"> </w:t>
      </w:r>
      <w:r>
        <w:rPr>
          <w:sz w:val="28"/>
        </w:rPr>
        <w:t>dùng các CDTP và bị lệ thuộc vào chúng [1]. Cần phân biệt giữa sử dụng CDTP và nghiện các CDTP. Trong khi nghiện các CDTP là bệnh mạn tính, tái phát của não</w:t>
      </w:r>
      <w:r>
        <w:rPr>
          <w:spacing w:val="-4"/>
          <w:sz w:val="28"/>
        </w:rPr>
        <w:t xml:space="preserve"> </w:t>
      </w:r>
      <w:r>
        <w:rPr>
          <w:sz w:val="28"/>
        </w:rPr>
        <w:t>bộ</w:t>
      </w:r>
      <w:r>
        <w:rPr>
          <w:spacing w:val="-5"/>
          <w:sz w:val="28"/>
        </w:rPr>
        <w:t xml:space="preserve"> </w:t>
      </w:r>
      <w:r>
        <w:rPr>
          <w:sz w:val="28"/>
        </w:rPr>
        <w:t>thì</w:t>
      </w:r>
      <w:r>
        <w:rPr>
          <w:spacing w:val="-6"/>
          <w:sz w:val="28"/>
        </w:rPr>
        <w:t xml:space="preserve"> </w:t>
      </w:r>
      <w:r>
        <w:rPr>
          <w:sz w:val="28"/>
        </w:rPr>
        <w:t>sử</w:t>
      </w:r>
      <w:r>
        <w:rPr>
          <w:spacing w:val="-5"/>
          <w:sz w:val="28"/>
        </w:rPr>
        <w:t xml:space="preserve"> </w:t>
      </w:r>
      <w:r>
        <w:rPr>
          <w:sz w:val="28"/>
        </w:rPr>
        <w:t>dụng</w:t>
      </w:r>
      <w:r>
        <w:rPr>
          <w:spacing w:val="-3"/>
          <w:sz w:val="28"/>
        </w:rPr>
        <w:t xml:space="preserve"> </w:t>
      </w:r>
      <w:r>
        <w:rPr>
          <w:sz w:val="28"/>
        </w:rPr>
        <w:t>các</w:t>
      </w:r>
      <w:r>
        <w:rPr>
          <w:spacing w:val="-4"/>
          <w:sz w:val="28"/>
        </w:rPr>
        <w:t xml:space="preserve"> </w:t>
      </w:r>
      <w:r>
        <w:rPr>
          <w:sz w:val="28"/>
        </w:rPr>
        <w:t>CDTP</w:t>
      </w:r>
      <w:r>
        <w:rPr>
          <w:spacing w:val="-4"/>
          <w:sz w:val="28"/>
        </w:rPr>
        <w:t xml:space="preserve"> </w:t>
      </w:r>
      <w:r>
        <w:rPr>
          <w:sz w:val="28"/>
        </w:rPr>
        <w:t>là</w:t>
      </w:r>
      <w:r>
        <w:rPr>
          <w:spacing w:val="-4"/>
          <w:sz w:val="28"/>
        </w:rPr>
        <w:t xml:space="preserve"> </w:t>
      </w:r>
      <w:r>
        <w:rPr>
          <w:sz w:val="28"/>
        </w:rPr>
        <w:t>một</w:t>
      </w:r>
      <w:r>
        <w:rPr>
          <w:spacing w:val="-4"/>
          <w:sz w:val="28"/>
        </w:rPr>
        <w:t xml:space="preserve"> </w:t>
      </w:r>
      <w:r>
        <w:rPr>
          <w:sz w:val="28"/>
        </w:rPr>
        <w:t>hành</w:t>
      </w:r>
      <w:r>
        <w:rPr>
          <w:spacing w:val="-5"/>
          <w:sz w:val="28"/>
        </w:rPr>
        <w:t xml:space="preserve"> </w:t>
      </w:r>
      <w:r>
        <w:rPr>
          <w:sz w:val="28"/>
        </w:rPr>
        <w:t>vi</w:t>
      </w:r>
      <w:r>
        <w:rPr>
          <w:spacing w:val="-6"/>
          <w:sz w:val="28"/>
        </w:rPr>
        <w:t xml:space="preserve"> </w:t>
      </w:r>
      <w:r>
        <w:rPr>
          <w:sz w:val="28"/>
        </w:rPr>
        <w:t>có</w:t>
      </w:r>
      <w:r>
        <w:rPr>
          <w:spacing w:val="-3"/>
          <w:sz w:val="28"/>
        </w:rPr>
        <w:t xml:space="preserve"> </w:t>
      </w:r>
      <w:r>
        <w:rPr>
          <w:sz w:val="28"/>
        </w:rPr>
        <w:t>chủ</w:t>
      </w:r>
      <w:r>
        <w:rPr>
          <w:spacing w:val="-5"/>
          <w:sz w:val="28"/>
        </w:rPr>
        <w:t xml:space="preserve"> </w:t>
      </w:r>
      <w:r>
        <w:rPr>
          <w:sz w:val="28"/>
        </w:rPr>
        <w:t>định</w:t>
      </w:r>
      <w:r>
        <w:rPr>
          <w:spacing w:val="-5"/>
          <w:sz w:val="28"/>
        </w:rPr>
        <w:t xml:space="preserve"> </w:t>
      </w:r>
      <w:r>
        <w:rPr>
          <w:sz w:val="28"/>
        </w:rPr>
        <w:t>và</w:t>
      </w:r>
      <w:r>
        <w:rPr>
          <w:spacing w:val="-7"/>
          <w:sz w:val="28"/>
        </w:rPr>
        <w:t xml:space="preserve"> </w:t>
      </w:r>
      <w:r>
        <w:rPr>
          <w:sz w:val="28"/>
        </w:rPr>
        <w:t>có</w:t>
      </w:r>
      <w:r>
        <w:rPr>
          <w:spacing w:val="-5"/>
          <w:sz w:val="28"/>
        </w:rPr>
        <w:t xml:space="preserve"> </w:t>
      </w:r>
      <w:r>
        <w:rPr>
          <w:sz w:val="28"/>
        </w:rPr>
        <w:t>thể</w:t>
      </w:r>
      <w:r>
        <w:rPr>
          <w:spacing w:val="-7"/>
          <w:sz w:val="28"/>
        </w:rPr>
        <w:t xml:space="preserve"> </w:t>
      </w:r>
      <w:r>
        <w:rPr>
          <w:sz w:val="28"/>
        </w:rPr>
        <w:t>phòng</w:t>
      </w:r>
      <w:r>
        <w:rPr>
          <w:spacing w:val="-4"/>
          <w:sz w:val="28"/>
        </w:rPr>
        <w:t xml:space="preserve"> </w:t>
      </w:r>
      <w:r>
        <w:rPr>
          <w:sz w:val="28"/>
        </w:rPr>
        <w:t xml:space="preserve">ngừa được. Không phải tất cả người sử dụng </w:t>
      </w:r>
      <w:r>
        <w:rPr>
          <w:spacing w:val="-3"/>
          <w:sz w:val="28"/>
        </w:rPr>
        <w:t xml:space="preserve">ma </w:t>
      </w:r>
      <w:r>
        <w:rPr>
          <w:sz w:val="28"/>
        </w:rPr>
        <w:t xml:space="preserve">túy đều nghiện </w:t>
      </w:r>
      <w:r>
        <w:rPr>
          <w:spacing w:val="-3"/>
          <w:sz w:val="28"/>
        </w:rPr>
        <w:t>ma</w:t>
      </w:r>
      <w:r>
        <w:rPr>
          <w:spacing w:val="-11"/>
          <w:sz w:val="28"/>
        </w:rPr>
        <w:t xml:space="preserve"> </w:t>
      </w:r>
      <w:r>
        <w:rPr>
          <w:sz w:val="28"/>
        </w:rPr>
        <w:t>túy.</w:t>
      </w:r>
    </w:p>
    <w:p w:rsidR="00AD56B7" w:rsidRDefault="00BB1008">
      <w:pPr>
        <w:pStyle w:val="ListParagraph"/>
        <w:numPr>
          <w:ilvl w:val="4"/>
          <w:numId w:val="45"/>
        </w:numPr>
        <w:tabs>
          <w:tab w:val="left" w:pos="1429"/>
        </w:tabs>
        <w:spacing w:line="360" w:lineRule="auto"/>
        <w:ind w:right="1128" w:firstLine="720"/>
        <w:jc w:val="both"/>
        <w:rPr>
          <w:sz w:val="28"/>
        </w:rPr>
      </w:pPr>
      <w:r>
        <w:rPr>
          <w:sz w:val="28"/>
        </w:rPr>
        <w:t>Nghiện chất được hiểu là tình trạng lặp đi lặp lại việc sử dụng các chất gây</w:t>
      </w:r>
      <w:r>
        <w:rPr>
          <w:spacing w:val="-8"/>
          <w:sz w:val="28"/>
        </w:rPr>
        <w:t xml:space="preserve"> </w:t>
      </w:r>
      <w:r>
        <w:rPr>
          <w:sz w:val="28"/>
        </w:rPr>
        <w:t>nghiện,</w:t>
      </w:r>
      <w:r>
        <w:rPr>
          <w:spacing w:val="-4"/>
          <w:sz w:val="28"/>
        </w:rPr>
        <w:t xml:space="preserve"> </w:t>
      </w:r>
      <w:r>
        <w:rPr>
          <w:sz w:val="28"/>
        </w:rPr>
        <w:t>chất</w:t>
      </w:r>
      <w:r>
        <w:rPr>
          <w:spacing w:val="-3"/>
          <w:sz w:val="28"/>
        </w:rPr>
        <w:t xml:space="preserve"> </w:t>
      </w:r>
      <w:r>
        <w:rPr>
          <w:sz w:val="28"/>
        </w:rPr>
        <w:t>hướng</w:t>
      </w:r>
      <w:r>
        <w:rPr>
          <w:spacing w:val="-5"/>
          <w:sz w:val="28"/>
        </w:rPr>
        <w:t xml:space="preserve"> </w:t>
      </w:r>
      <w:r>
        <w:rPr>
          <w:sz w:val="28"/>
        </w:rPr>
        <w:t>thần</w:t>
      </w:r>
      <w:r>
        <w:rPr>
          <w:spacing w:val="-2"/>
          <w:sz w:val="28"/>
        </w:rPr>
        <w:t xml:space="preserve"> </w:t>
      </w:r>
      <w:r>
        <w:rPr>
          <w:sz w:val="28"/>
        </w:rPr>
        <w:t>và</w:t>
      </w:r>
      <w:r>
        <w:rPr>
          <w:spacing w:val="-4"/>
          <w:sz w:val="28"/>
        </w:rPr>
        <w:t xml:space="preserve"> </w:t>
      </w:r>
      <w:r>
        <w:rPr>
          <w:sz w:val="28"/>
        </w:rPr>
        <w:t>dẫn</w:t>
      </w:r>
      <w:r>
        <w:rPr>
          <w:spacing w:val="-3"/>
          <w:sz w:val="28"/>
        </w:rPr>
        <w:t xml:space="preserve"> </w:t>
      </w:r>
      <w:r>
        <w:rPr>
          <w:sz w:val="28"/>
        </w:rPr>
        <w:t>đến</w:t>
      </w:r>
      <w:r>
        <w:rPr>
          <w:spacing w:val="-2"/>
          <w:sz w:val="28"/>
        </w:rPr>
        <w:t xml:space="preserve"> </w:t>
      </w:r>
      <w:r>
        <w:rPr>
          <w:sz w:val="28"/>
        </w:rPr>
        <w:t>bị</w:t>
      </w:r>
      <w:r>
        <w:rPr>
          <w:spacing w:val="-6"/>
          <w:sz w:val="28"/>
        </w:rPr>
        <w:t xml:space="preserve"> </w:t>
      </w:r>
      <w:r>
        <w:rPr>
          <w:sz w:val="28"/>
        </w:rPr>
        <w:t>lệ</w:t>
      </w:r>
      <w:r>
        <w:rPr>
          <w:spacing w:val="-3"/>
          <w:sz w:val="28"/>
        </w:rPr>
        <w:t xml:space="preserve"> </w:t>
      </w:r>
      <w:r>
        <w:rPr>
          <w:sz w:val="28"/>
        </w:rPr>
        <w:t>thuộc</w:t>
      </w:r>
      <w:r>
        <w:rPr>
          <w:spacing w:val="-3"/>
          <w:sz w:val="28"/>
        </w:rPr>
        <w:t xml:space="preserve"> </w:t>
      </w:r>
      <w:r>
        <w:rPr>
          <w:sz w:val="28"/>
        </w:rPr>
        <w:t>vào</w:t>
      </w:r>
      <w:r>
        <w:rPr>
          <w:spacing w:val="-4"/>
          <w:sz w:val="28"/>
        </w:rPr>
        <w:t xml:space="preserve"> </w:t>
      </w:r>
      <w:r>
        <w:rPr>
          <w:sz w:val="28"/>
        </w:rPr>
        <w:t>các</w:t>
      </w:r>
      <w:r>
        <w:rPr>
          <w:spacing w:val="-3"/>
          <w:sz w:val="28"/>
        </w:rPr>
        <w:t xml:space="preserve"> </w:t>
      </w:r>
      <w:r>
        <w:rPr>
          <w:sz w:val="28"/>
        </w:rPr>
        <w:t>chất</w:t>
      </w:r>
      <w:r>
        <w:rPr>
          <w:spacing w:val="-4"/>
          <w:sz w:val="28"/>
        </w:rPr>
        <w:t xml:space="preserve"> </w:t>
      </w:r>
      <w:r>
        <w:rPr>
          <w:sz w:val="28"/>
        </w:rPr>
        <w:t>đó</w:t>
      </w:r>
      <w:r>
        <w:rPr>
          <w:spacing w:val="-3"/>
          <w:sz w:val="28"/>
        </w:rPr>
        <w:t xml:space="preserve"> </w:t>
      </w:r>
      <w:r>
        <w:rPr>
          <w:sz w:val="28"/>
        </w:rPr>
        <w:t>[8].</w:t>
      </w:r>
      <w:r>
        <w:rPr>
          <w:spacing w:val="-4"/>
          <w:sz w:val="28"/>
        </w:rPr>
        <w:t xml:space="preserve"> </w:t>
      </w:r>
      <w:r>
        <w:rPr>
          <w:sz w:val="28"/>
        </w:rPr>
        <w:t>Do</w:t>
      </w:r>
      <w:r>
        <w:rPr>
          <w:spacing w:val="-3"/>
          <w:sz w:val="28"/>
        </w:rPr>
        <w:t xml:space="preserve"> </w:t>
      </w:r>
      <w:r>
        <w:rPr>
          <w:sz w:val="28"/>
        </w:rPr>
        <w:t>đó, người nghiện chất có biểu hiện thèm muốn không cưỡng lại được nhu cầu sử dụng,</w:t>
      </w:r>
      <w:r>
        <w:rPr>
          <w:spacing w:val="-12"/>
          <w:sz w:val="28"/>
        </w:rPr>
        <w:t xml:space="preserve"> </w:t>
      </w:r>
      <w:r>
        <w:rPr>
          <w:sz w:val="28"/>
        </w:rPr>
        <w:t>thường</w:t>
      </w:r>
      <w:r>
        <w:rPr>
          <w:spacing w:val="-10"/>
          <w:sz w:val="28"/>
        </w:rPr>
        <w:t xml:space="preserve"> </w:t>
      </w:r>
      <w:r>
        <w:rPr>
          <w:sz w:val="28"/>
        </w:rPr>
        <w:t>có</w:t>
      </w:r>
      <w:r>
        <w:rPr>
          <w:spacing w:val="-13"/>
          <w:sz w:val="28"/>
        </w:rPr>
        <w:t xml:space="preserve"> </w:t>
      </w:r>
      <w:r>
        <w:rPr>
          <w:sz w:val="28"/>
        </w:rPr>
        <w:t>xu</w:t>
      </w:r>
      <w:r>
        <w:rPr>
          <w:spacing w:val="-12"/>
          <w:sz w:val="28"/>
        </w:rPr>
        <w:t xml:space="preserve"> </w:t>
      </w:r>
      <w:r>
        <w:rPr>
          <w:sz w:val="28"/>
        </w:rPr>
        <w:t>hướng</w:t>
      </w:r>
      <w:r>
        <w:rPr>
          <w:spacing w:val="-13"/>
          <w:sz w:val="28"/>
        </w:rPr>
        <w:t xml:space="preserve"> </w:t>
      </w:r>
      <w:r>
        <w:rPr>
          <w:sz w:val="28"/>
        </w:rPr>
        <w:t>tăng</w:t>
      </w:r>
      <w:r>
        <w:rPr>
          <w:spacing w:val="-10"/>
          <w:sz w:val="28"/>
        </w:rPr>
        <w:t xml:space="preserve"> </w:t>
      </w:r>
      <w:r>
        <w:rPr>
          <w:sz w:val="28"/>
        </w:rPr>
        <w:t>dần</w:t>
      </w:r>
      <w:r>
        <w:rPr>
          <w:spacing w:val="-13"/>
          <w:sz w:val="28"/>
        </w:rPr>
        <w:t xml:space="preserve"> </w:t>
      </w:r>
      <w:r>
        <w:rPr>
          <w:sz w:val="28"/>
        </w:rPr>
        <w:t>liều</w:t>
      </w:r>
      <w:r>
        <w:rPr>
          <w:spacing w:val="-12"/>
          <w:sz w:val="28"/>
        </w:rPr>
        <w:t xml:space="preserve"> </w:t>
      </w:r>
      <w:r>
        <w:rPr>
          <w:sz w:val="28"/>
        </w:rPr>
        <w:t>dùng,</w:t>
      </w:r>
      <w:r>
        <w:rPr>
          <w:spacing w:val="-14"/>
          <w:sz w:val="28"/>
        </w:rPr>
        <w:t xml:space="preserve"> </w:t>
      </w:r>
      <w:r>
        <w:rPr>
          <w:sz w:val="28"/>
        </w:rPr>
        <w:t>bị</w:t>
      </w:r>
      <w:r>
        <w:rPr>
          <w:spacing w:val="-12"/>
          <w:sz w:val="28"/>
        </w:rPr>
        <w:t xml:space="preserve"> </w:t>
      </w:r>
      <w:r>
        <w:rPr>
          <w:sz w:val="28"/>
        </w:rPr>
        <w:t>lệ</w:t>
      </w:r>
      <w:r>
        <w:rPr>
          <w:spacing w:val="-14"/>
          <w:sz w:val="28"/>
        </w:rPr>
        <w:t xml:space="preserve"> </w:t>
      </w:r>
      <w:r>
        <w:rPr>
          <w:sz w:val="28"/>
        </w:rPr>
        <w:t>thuộc</w:t>
      </w:r>
      <w:r>
        <w:rPr>
          <w:spacing w:val="-10"/>
          <w:sz w:val="28"/>
        </w:rPr>
        <w:t xml:space="preserve"> </w:t>
      </w:r>
      <w:r>
        <w:rPr>
          <w:sz w:val="28"/>
        </w:rPr>
        <w:t>cả</w:t>
      </w:r>
      <w:r>
        <w:rPr>
          <w:spacing w:val="-14"/>
          <w:sz w:val="28"/>
        </w:rPr>
        <w:t xml:space="preserve"> </w:t>
      </w:r>
      <w:r>
        <w:rPr>
          <w:sz w:val="28"/>
        </w:rPr>
        <w:t>về</w:t>
      </w:r>
      <w:r>
        <w:rPr>
          <w:spacing w:val="-13"/>
          <w:sz w:val="28"/>
        </w:rPr>
        <w:t xml:space="preserve"> </w:t>
      </w:r>
      <w:r>
        <w:rPr>
          <w:sz w:val="28"/>
        </w:rPr>
        <w:t>thể</w:t>
      </w:r>
      <w:r>
        <w:rPr>
          <w:spacing w:val="-11"/>
          <w:sz w:val="28"/>
        </w:rPr>
        <w:t xml:space="preserve"> </w:t>
      </w:r>
      <w:r>
        <w:rPr>
          <w:sz w:val="28"/>
        </w:rPr>
        <w:t>chất</w:t>
      </w:r>
      <w:r>
        <w:rPr>
          <w:spacing w:val="-10"/>
          <w:sz w:val="28"/>
        </w:rPr>
        <w:t xml:space="preserve"> </w:t>
      </w:r>
      <w:r>
        <w:rPr>
          <w:sz w:val="28"/>
        </w:rPr>
        <w:t>lẫn</w:t>
      </w:r>
      <w:r>
        <w:rPr>
          <w:spacing w:val="-13"/>
          <w:sz w:val="28"/>
        </w:rPr>
        <w:t xml:space="preserve"> </w:t>
      </w:r>
      <w:r>
        <w:rPr>
          <w:sz w:val="28"/>
        </w:rPr>
        <w:t>tinh thần. Khi ngừng sử dụng có thể xuất hiện hội chứng</w:t>
      </w:r>
      <w:r>
        <w:rPr>
          <w:spacing w:val="-6"/>
          <w:sz w:val="28"/>
        </w:rPr>
        <w:t xml:space="preserve"> </w:t>
      </w:r>
      <w:r>
        <w:rPr>
          <w:sz w:val="28"/>
        </w:rPr>
        <w:t>cai.</w:t>
      </w:r>
    </w:p>
    <w:p w:rsidR="00AD56B7" w:rsidRDefault="00AD56B7">
      <w:pPr>
        <w:spacing w:line="360" w:lineRule="auto"/>
        <w:jc w:val="both"/>
        <w:rPr>
          <w:sz w:val="28"/>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ListParagraph"/>
        <w:numPr>
          <w:ilvl w:val="3"/>
          <w:numId w:val="45"/>
        </w:numPr>
        <w:tabs>
          <w:tab w:val="left" w:pos="1457"/>
        </w:tabs>
        <w:spacing w:before="223"/>
        <w:ind w:left="1456" w:hanging="911"/>
        <w:rPr>
          <w:i/>
          <w:sz w:val="28"/>
        </w:rPr>
      </w:pPr>
      <w:r>
        <w:rPr>
          <w:i/>
          <w:sz w:val="28"/>
        </w:rPr>
        <w:t>Phân loại chất gây</w:t>
      </w:r>
      <w:r>
        <w:rPr>
          <w:i/>
          <w:spacing w:val="-3"/>
          <w:sz w:val="28"/>
        </w:rPr>
        <w:t xml:space="preserve"> </w:t>
      </w:r>
      <w:r>
        <w:rPr>
          <w:i/>
          <w:sz w:val="28"/>
        </w:rPr>
        <w:t>nghiện</w:t>
      </w:r>
    </w:p>
    <w:p w:rsidR="00AD56B7" w:rsidRDefault="00BB1008">
      <w:pPr>
        <w:pStyle w:val="Heading4"/>
        <w:spacing w:before="168"/>
        <w:ind w:left="1265" w:firstLine="0"/>
      </w:pPr>
      <w:r>
        <w:t>- Phân loại theo nguồn gốc chất gây nghiện</w:t>
      </w:r>
    </w:p>
    <w:p w:rsidR="00AD56B7" w:rsidRDefault="00BB1008">
      <w:pPr>
        <w:pStyle w:val="BodyText"/>
        <w:spacing w:before="153" w:line="360" w:lineRule="auto"/>
        <w:ind w:left="545" w:right="1131" w:firstLine="719"/>
        <w:jc w:val="both"/>
      </w:pPr>
      <w:r>
        <w:t>+ Chất gây nghiện có nguồn gốc tự nhiên: bao gồm những chất, chế phẩm từ các loài thực vật, ví dụ như thuốc phiện, cần sa, thuốc lá và cocaine [9], [10].</w:t>
      </w:r>
    </w:p>
    <w:p w:rsidR="00AD56B7" w:rsidRDefault="00BB1008">
      <w:pPr>
        <w:pStyle w:val="BodyText"/>
        <w:spacing w:before="1" w:line="360" w:lineRule="auto"/>
        <w:ind w:left="545" w:right="1126" w:firstLine="719"/>
        <w:jc w:val="both"/>
      </w:pPr>
      <w:r>
        <w:t>+</w:t>
      </w:r>
      <w:r>
        <w:rPr>
          <w:spacing w:val="-9"/>
        </w:rPr>
        <w:t xml:space="preserve"> </w:t>
      </w:r>
      <w:r>
        <w:t>Chất</w:t>
      </w:r>
      <w:r>
        <w:rPr>
          <w:spacing w:val="-7"/>
        </w:rPr>
        <w:t xml:space="preserve"> </w:t>
      </w:r>
      <w:r>
        <w:t>gây</w:t>
      </w:r>
      <w:r>
        <w:rPr>
          <w:spacing w:val="-12"/>
        </w:rPr>
        <w:t xml:space="preserve"> </w:t>
      </w:r>
      <w:r>
        <w:t>nghiện</w:t>
      </w:r>
      <w:r>
        <w:rPr>
          <w:spacing w:val="-7"/>
        </w:rPr>
        <w:t xml:space="preserve"> </w:t>
      </w:r>
      <w:r>
        <w:t>có</w:t>
      </w:r>
      <w:r>
        <w:rPr>
          <w:spacing w:val="-7"/>
        </w:rPr>
        <w:t xml:space="preserve"> </w:t>
      </w:r>
      <w:r>
        <w:t>nguồn</w:t>
      </w:r>
      <w:r>
        <w:rPr>
          <w:spacing w:val="-8"/>
        </w:rPr>
        <w:t xml:space="preserve"> </w:t>
      </w:r>
      <w:r>
        <w:t>gốc</w:t>
      </w:r>
      <w:r>
        <w:rPr>
          <w:spacing w:val="-8"/>
        </w:rPr>
        <w:t xml:space="preserve"> </w:t>
      </w:r>
      <w:r>
        <w:t>bán</w:t>
      </w:r>
      <w:r>
        <w:rPr>
          <w:spacing w:val="-7"/>
        </w:rPr>
        <w:t xml:space="preserve"> </w:t>
      </w:r>
      <w:r>
        <w:t>tổng</w:t>
      </w:r>
      <w:r>
        <w:rPr>
          <w:spacing w:val="-7"/>
        </w:rPr>
        <w:t xml:space="preserve"> </w:t>
      </w:r>
      <w:r>
        <w:t>hợp:</w:t>
      </w:r>
      <w:r>
        <w:rPr>
          <w:spacing w:val="-7"/>
        </w:rPr>
        <w:t xml:space="preserve"> </w:t>
      </w:r>
      <w:r>
        <w:t>là</w:t>
      </w:r>
      <w:r>
        <w:rPr>
          <w:spacing w:val="-8"/>
        </w:rPr>
        <w:t xml:space="preserve"> </w:t>
      </w:r>
      <w:r>
        <w:t>những</w:t>
      </w:r>
      <w:r>
        <w:rPr>
          <w:spacing w:val="-7"/>
        </w:rPr>
        <w:t xml:space="preserve"> </w:t>
      </w:r>
      <w:r>
        <w:t>chất</w:t>
      </w:r>
      <w:r>
        <w:rPr>
          <w:spacing w:val="-7"/>
        </w:rPr>
        <w:t xml:space="preserve"> </w:t>
      </w:r>
      <w:r>
        <w:t>gây</w:t>
      </w:r>
      <w:r>
        <w:rPr>
          <w:spacing w:val="-12"/>
        </w:rPr>
        <w:t xml:space="preserve"> </w:t>
      </w:r>
      <w:r>
        <w:t>nghiện được tạo ra bằng cách kết hợp các chất gây nghiện tự nhiên với phụ gia. Các chất này có tác dụng mạnh hơn nhóm chất tự nhiên ban đầu như heroin</w:t>
      </w:r>
      <w:r>
        <w:rPr>
          <w:spacing w:val="-23"/>
        </w:rPr>
        <w:t xml:space="preserve"> </w:t>
      </w:r>
      <w:r>
        <w:t>[10].</w:t>
      </w:r>
    </w:p>
    <w:p w:rsidR="00AD56B7" w:rsidRDefault="00BB1008">
      <w:pPr>
        <w:pStyle w:val="BodyText"/>
        <w:spacing w:before="1" w:line="360" w:lineRule="auto"/>
        <w:ind w:left="545" w:right="1127" w:firstLine="719"/>
        <w:jc w:val="both"/>
      </w:pPr>
      <w:r>
        <w:t>+</w:t>
      </w:r>
      <w:r>
        <w:rPr>
          <w:spacing w:val="-16"/>
        </w:rPr>
        <w:t xml:space="preserve"> </w:t>
      </w:r>
      <w:r>
        <w:t>Chất</w:t>
      </w:r>
      <w:r>
        <w:rPr>
          <w:spacing w:val="-15"/>
        </w:rPr>
        <w:t xml:space="preserve"> </w:t>
      </w:r>
      <w:r>
        <w:t>gây</w:t>
      </w:r>
      <w:r>
        <w:rPr>
          <w:spacing w:val="-20"/>
        </w:rPr>
        <w:t xml:space="preserve"> </w:t>
      </w:r>
      <w:r>
        <w:t>nghiện</w:t>
      </w:r>
      <w:r>
        <w:rPr>
          <w:spacing w:val="-15"/>
        </w:rPr>
        <w:t xml:space="preserve"> </w:t>
      </w:r>
      <w:r>
        <w:t>có</w:t>
      </w:r>
      <w:r>
        <w:rPr>
          <w:spacing w:val="-15"/>
        </w:rPr>
        <w:t xml:space="preserve"> </w:t>
      </w:r>
      <w:r>
        <w:t>nguồn</w:t>
      </w:r>
      <w:r>
        <w:rPr>
          <w:spacing w:val="-18"/>
        </w:rPr>
        <w:t xml:space="preserve"> </w:t>
      </w:r>
      <w:r>
        <w:t>gốc</w:t>
      </w:r>
      <w:r>
        <w:rPr>
          <w:spacing w:val="-15"/>
        </w:rPr>
        <w:t xml:space="preserve"> </w:t>
      </w:r>
      <w:r>
        <w:t>tổng</w:t>
      </w:r>
      <w:r>
        <w:rPr>
          <w:spacing w:val="-15"/>
        </w:rPr>
        <w:t xml:space="preserve"> </w:t>
      </w:r>
      <w:r>
        <w:t>hợp:</w:t>
      </w:r>
      <w:r>
        <w:rPr>
          <w:spacing w:val="-15"/>
        </w:rPr>
        <w:t xml:space="preserve"> </w:t>
      </w:r>
      <w:r>
        <w:t>là</w:t>
      </w:r>
      <w:r>
        <w:rPr>
          <w:spacing w:val="-16"/>
        </w:rPr>
        <w:t xml:space="preserve"> </w:t>
      </w:r>
      <w:r>
        <w:t>các</w:t>
      </w:r>
      <w:r>
        <w:rPr>
          <w:spacing w:val="-16"/>
        </w:rPr>
        <w:t xml:space="preserve"> </w:t>
      </w:r>
      <w:r>
        <w:t>chất</w:t>
      </w:r>
      <w:r>
        <w:rPr>
          <w:spacing w:val="-15"/>
        </w:rPr>
        <w:t xml:space="preserve"> </w:t>
      </w:r>
      <w:r>
        <w:t>được</w:t>
      </w:r>
      <w:r>
        <w:rPr>
          <w:spacing w:val="-16"/>
        </w:rPr>
        <w:t xml:space="preserve"> </w:t>
      </w:r>
      <w:r>
        <w:t>sản</w:t>
      </w:r>
      <w:r>
        <w:rPr>
          <w:spacing w:val="-14"/>
        </w:rPr>
        <w:t xml:space="preserve"> </w:t>
      </w:r>
      <w:r>
        <w:t>xuất</w:t>
      </w:r>
      <w:r>
        <w:rPr>
          <w:spacing w:val="-18"/>
        </w:rPr>
        <w:t xml:space="preserve"> </w:t>
      </w:r>
      <w:r>
        <w:t>hoàn toàn bằng phương pháp tổng hợp hóa học từ hóa chất ví dụ như ATS, ectasy, methadone, buprenorphine, barbituric…</w:t>
      </w:r>
      <w:r>
        <w:rPr>
          <w:spacing w:val="-3"/>
        </w:rPr>
        <w:t xml:space="preserve"> </w:t>
      </w:r>
      <w:r>
        <w:t>[10].</w:t>
      </w:r>
    </w:p>
    <w:p w:rsidR="00AD56B7" w:rsidRDefault="00BB1008">
      <w:pPr>
        <w:pStyle w:val="Heading4"/>
        <w:spacing w:before="6"/>
        <w:ind w:left="1265" w:firstLine="0"/>
      </w:pPr>
      <w:r>
        <w:t>- Phân loại theo luật phòng chống ma túy</w:t>
      </w:r>
    </w:p>
    <w:p w:rsidR="00AD56B7" w:rsidRDefault="00BB1008">
      <w:pPr>
        <w:pStyle w:val="BodyText"/>
        <w:spacing w:before="156"/>
        <w:ind w:left="1265"/>
      </w:pPr>
      <w:r>
        <w:t>+ Các chất gây nghiện hợp pháp gồm: rượu, bia, cà phê, thuốc lá [10].</w:t>
      </w:r>
    </w:p>
    <w:p w:rsidR="00AD56B7" w:rsidRDefault="00BB1008">
      <w:pPr>
        <w:pStyle w:val="BodyText"/>
        <w:spacing w:before="160" w:line="360" w:lineRule="auto"/>
        <w:ind w:left="545" w:right="1053" w:firstLine="719"/>
      </w:pPr>
      <w:r>
        <w:t>+ Chất gây nghiện bất hợp pháp gồm các CDTP, cocain, ecstasy, ATS, cần sa… [10].</w:t>
      </w:r>
    </w:p>
    <w:p w:rsidR="00AD56B7" w:rsidRDefault="00BB1008">
      <w:pPr>
        <w:pStyle w:val="BodyText"/>
        <w:spacing w:line="360" w:lineRule="auto"/>
        <w:ind w:left="545" w:right="1053" w:firstLine="719"/>
      </w:pPr>
      <w:r>
        <w:t>+</w:t>
      </w:r>
      <w:r>
        <w:rPr>
          <w:spacing w:val="-11"/>
        </w:rPr>
        <w:t xml:space="preserve"> </w:t>
      </w:r>
      <w:r>
        <w:t>Chất</w:t>
      </w:r>
      <w:r>
        <w:rPr>
          <w:spacing w:val="-11"/>
        </w:rPr>
        <w:t xml:space="preserve"> </w:t>
      </w:r>
      <w:r>
        <w:t>gây</w:t>
      </w:r>
      <w:r>
        <w:rPr>
          <w:spacing w:val="-15"/>
        </w:rPr>
        <w:t xml:space="preserve"> </w:t>
      </w:r>
      <w:r>
        <w:t>nghiện</w:t>
      </w:r>
      <w:r>
        <w:rPr>
          <w:spacing w:val="-13"/>
        </w:rPr>
        <w:t xml:space="preserve"> </w:t>
      </w:r>
      <w:r>
        <w:t>sử</w:t>
      </w:r>
      <w:r>
        <w:rPr>
          <w:spacing w:val="-15"/>
        </w:rPr>
        <w:t xml:space="preserve"> </w:t>
      </w:r>
      <w:r>
        <w:t>dụng</w:t>
      </w:r>
      <w:r>
        <w:rPr>
          <w:spacing w:val="-11"/>
        </w:rPr>
        <w:t xml:space="preserve"> </w:t>
      </w:r>
      <w:r>
        <w:t>trong</w:t>
      </w:r>
      <w:r>
        <w:rPr>
          <w:spacing w:val="-11"/>
        </w:rPr>
        <w:t xml:space="preserve"> </w:t>
      </w:r>
      <w:r>
        <w:t>y</w:t>
      </w:r>
      <w:r>
        <w:rPr>
          <w:spacing w:val="-15"/>
        </w:rPr>
        <w:t xml:space="preserve"> </w:t>
      </w:r>
      <w:r>
        <w:t>học:</w:t>
      </w:r>
      <w:r>
        <w:rPr>
          <w:spacing w:val="-11"/>
        </w:rPr>
        <w:t xml:space="preserve"> </w:t>
      </w:r>
      <w:r>
        <w:t>thuốc</w:t>
      </w:r>
      <w:r>
        <w:rPr>
          <w:spacing w:val="-11"/>
        </w:rPr>
        <w:t xml:space="preserve"> </w:t>
      </w:r>
      <w:r>
        <w:t>giải</w:t>
      </w:r>
      <w:r>
        <w:rPr>
          <w:spacing w:val="-11"/>
        </w:rPr>
        <w:t xml:space="preserve"> </w:t>
      </w:r>
      <w:r>
        <w:t>lo</w:t>
      </w:r>
      <w:r>
        <w:rPr>
          <w:spacing w:val="-11"/>
        </w:rPr>
        <w:t xml:space="preserve"> </w:t>
      </w:r>
      <w:r>
        <w:t>âu</w:t>
      </w:r>
      <w:r>
        <w:rPr>
          <w:spacing w:val="-11"/>
        </w:rPr>
        <w:t xml:space="preserve"> </w:t>
      </w:r>
      <w:r>
        <w:t>(benzodiazepin), thuốc ngủ, barbituric, ephedrin, methadone, buprenorphin…</w:t>
      </w:r>
      <w:r>
        <w:rPr>
          <w:spacing w:val="-13"/>
        </w:rPr>
        <w:t xml:space="preserve"> </w:t>
      </w:r>
      <w:r>
        <w:t>[10].</w:t>
      </w:r>
    </w:p>
    <w:p w:rsidR="00AD56B7" w:rsidRDefault="00BB1008">
      <w:pPr>
        <w:pStyle w:val="Heading4"/>
        <w:spacing w:before="1"/>
        <w:ind w:left="1265" w:firstLine="0"/>
      </w:pPr>
      <w:r>
        <w:rPr>
          <w:b w:val="0"/>
          <w:i w:val="0"/>
        </w:rPr>
        <w:t xml:space="preserve">- </w:t>
      </w:r>
      <w:r>
        <w:t>Phân loại theo tác dụng lâm sàng</w:t>
      </w:r>
    </w:p>
    <w:p w:rsidR="00AD56B7" w:rsidRDefault="00BB1008">
      <w:pPr>
        <w:pStyle w:val="BodyText"/>
        <w:spacing w:before="160" w:line="360" w:lineRule="auto"/>
        <w:ind w:left="545" w:right="1053" w:firstLine="719"/>
      </w:pPr>
      <w:r>
        <w:t>Phân</w:t>
      </w:r>
      <w:r>
        <w:rPr>
          <w:spacing w:val="-14"/>
        </w:rPr>
        <w:t xml:space="preserve"> </w:t>
      </w:r>
      <w:r>
        <w:t>loại</w:t>
      </w:r>
      <w:r>
        <w:rPr>
          <w:spacing w:val="-13"/>
        </w:rPr>
        <w:t xml:space="preserve"> </w:t>
      </w:r>
      <w:r>
        <w:t>dựa</w:t>
      </w:r>
      <w:r>
        <w:rPr>
          <w:spacing w:val="-16"/>
        </w:rPr>
        <w:t xml:space="preserve"> </w:t>
      </w:r>
      <w:r>
        <w:t>trên</w:t>
      </w:r>
      <w:r>
        <w:rPr>
          <w:spacing w:val="-12"/>
        </w:rPr>
        <w:t xml:space="preserve"> </w:t>
      </w:r>
      <w:r>
        <w:t>tác</w:t>
      </w:r>
      <w:r>
        <w:rPr>
          <w:spacing w:val="-16"/>
        </w:rPr>
        <w:t xml:space="preserve"> </w:t>
      </w:r>
      <w:r>
        <w:t>dụng</w:t>
      </w:r>
      <w:r>
        <w:rPr>
          <w:spacing w:val="-13"/>
        </w:rPr>
        <w:t xml:space="preserve"> </w:t>
      </w:r>
      <w:r>
        <w:t>chính</w:t>
      </w:r>
      <w:r>
        <w:rPr>
          <w:spacing w:val="-15"/>
        </w:rPr>
        <w:t xml:space="preserve"> </w:t>
      </w:r>
      <w:r>
        <w:t>của</w:t>
      </w:r>
      <w:r>
        <w:rPr>
          <w:spacing w:val="-14"/>
        </w:rPr>
        <w:t xml:space="preserve"> </w:t>
      </w:r>
      <w:r>
        <w:t>các</w:t>
      </w:r>
      <w:r>
        <w:rPr>
          <w:spacing w:val="-14"/>
        </w:rPr>
        <w:t xml:space="preserve"> </w:t>
      </w:r>
      <w:r>
        <w:t>chất</w:t>
      </w:r>
      <w:r>
        <w:rPr>
          <w:spacing w:val="-13"/>
        </w:rPr>
        <w:t xml:space="preserve"> </w:t>
      </w:r>
      <w:r>
        <w:t>gây</w:t>
      </w:r>
      <w:r>
        <w:rPr>
          <w:spacing w:val="-17"/>
        </w:rPr>
        <w:t xml:space="preserve"> </w:t>
      </w:r>
      <w:r>
        <w:t>nghiện</w:t>
      </w:r>
      <w:r>
        <w:rPr>
          <w:spacing w:val="-13"/>
        </w:rPr>
        <w:t xml:space="preserve"> </w:t>
      </w:r>
      <w:r>
        <w:t>đối</w:t>
      </w:r>
      <w:r>
        <w:rPr>
          <w:spacing w:val="-13"/>
        </w:rPr>
        <w:t xml:space="preserve"> </w:t>
      </w:r>
      <w:r>
        <w:t>với</w:t>
      </w:r>
      <w:r>
        <w:rPr>
          <w:spacing w:val="-15"/>
        </w:rPr>
        <w:t xml:space="preserve"> </w:t>
      </w:r>
      <w:r>
        <w:t>hệ</w:t>
      </w:r>
      <w:r>
        <w:rPr>
          <w:spacing w:val="-14"/>
        </w:rPr>
        <w:t xml:space="preserve"> </w:t>
      </w:r>
      <w:r>
        <w:t>thần kinh trung ương, gây ra những biến đổi đặc trưng về chức năng tâm thần</w:t>
      </w:r>
      <w:r>
        <w:rPr>
          <w:spacing w:val="-20"/>
        </w:rPr>
        <w:t xml:space="preserve"> </w:t>
      </w:r>
      <w:r>
        <w:t>[10]:</w:t>
      </w:r>
    </w:p>
    <w:p w:rsidR="00AD56B7" w:rsidRDefault="00BB1008">
      <w:pPr>
        <w:pStyle w:val="BodyText"/>
        <w:spacing w:line="362" w:lineRule="auto"/>
        <w:ind w:left="545" w:right="1053" w:firstLine="719"/>
      </w:pPr>
      <w:r>
        <w:t>+ Các chất gây an thần là các chất có tác dụng giải lo âu, gây ngủ: benzodiazepine, barbituric, rượu …</w:t>
      </w:r>
    </w:p>
    <w:p w:rsidR="00AD56B7" w:rsidRDefault="00BB1008">
      <w:pPr>
        <w:pStyle w:val="BodyText"/>
        <w:spacing w:line="317" w:lineRule="exact"/>
        <w:ind w:left="1265"/>
      </w:pPr>
      <w:r>
        <w:t>+ Các CDTP: heroin, morphine, codein, methadone, buprenorphine…</w:t>
      </w:r>
    </w:p>
    <w:p w:rsidR="00AD56B7" w:rsidRDefault="00BB1008">
      <w:pPr>
        <w:pStyle w:val="BodyText"/>
        <w:spacing w:before="159"/>
        <w:ind w:left="1265"/>
      </w:pPr>
      <w:r>
        <w:t>+ Các chất gây kích thần: nicotin, cafein, amphetamine…</w:t>
      </w:r>
    </w:p>
    <w:p w:rsidR="00AD56B7" w:rsidRDefault="00BB1008">
      <w:pPr>
        <w:pStyle w:val="BodyText"/>
        <w:spacing w:before="161"/>
        <w:ind w:left="1265"/>
      </w:pPr>
      <w:r>
        <w:t>+ Các chất gây ảo giác: cannabis.</w:t>
      </w:r>
    </w:p>
    <w:p w:rsidR="00AD56B7" w:rsidRDefault="00AD56B7">
      <w:p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Heading4"/>
        <w:spacing w:before="231"/>
        <w:ind w:left="545" w:firstLine="0"/>
      </w:pPr>
      <w:r>
        <w:t>* Các chất dạng thuốc phiện</w:t>
      </w:r>
    </w:p>
    <w:p w:rsidR="00AD56B7" w:rsidRDefault="00BB1008">
      <w:pPr>
        <w:pStyle w:val="BodyText"/>
        <w:spacing w:before="153" w:line="360" w:lineRule="auto"/>
        <w:ind w:left="545" w:right="1127" w:firstLine="719"/>
        <w:jc w:val="both"/>
      </w:pPr>
      <w:r>
        <w:t>Các</w:t>
      </w:r>
      <w:r>
        <w:rPr>
          <w:spacing w:val="-11"/>
        </w:rPr>
        <w:t xml:space="preserve"> </w:t>
      </w:r>
      <w:r>
        <w:t>CDTP</w:t>
      </w:r>
      <w:r>
        <w:rPr>
          <w:spacing w:val="-12"/>
        </w:rPr>
        <w:t xml:space="preserve"> </w:t>
      </w:r>
      <w:r>
        <w:t>(Opioid)</w:t>
      </w:r>
      <w:r>
        <w:rPr>
          <w:spacing w:val="-13"/>
        </w:rPr>
        <w:t xml:space="preserve"> </w:t>
      </w:r>
      <w:r>
        <w:t>gồm</w:t>
      </w:r>
      <w:r>
        <w:rPr>
          <w:spacing w:val="-16"/>
        </w:rPr>
        <w:t xml:space="preserve"> </w:t>
      </w:r>
      <w:r>
        <w:t>những</w:t>
      </w:r>
      <w:r>
        <w:rPr>
          <w:spacing w:val="-11"/>
        </w:rPr>
        <w:t xml:space="preserve"> </w:t>
      </w:r>
      <w:r>
        <w:t>chất</w:t>
      </w:r>
      <w:r>
        <w:rPr>
          <w:spacing w:val="-12"/>
        </w:rPr>
        <w:t xml:space="preserve"> </w:t>
      </w:r>
      <w:r>
        <w:t>có</w:t>
      </w:r>
      <w:r>
        <w:rPr>
          <w:spacing w:val="-11"/>
        </w:rPr>
        <w:t xml:space="preserve"> </w:t>
      </w:r>
      <w:r>
        <w:t>đặc</w:t>
      </w:r>
      <w:r>
        <w:rPr>
          <w:spacing w:val="-14"/>
        </w:rPr>
        <w:t xml:space="preserve"> </w:t>
      </w:r>
      <w:r>
        <w:t>điểm</w:t>
      </w:r>
      <w:r>
        <w:rPr>
          <w:spacing w:val="-16"/>
        </w:rPr>
        <w:t xml:space="preserve"> </w:t>
      </w:r>
      <w:r>
        <w:t>dược</w:t>
      </w:r>
      <w:r>
        <w:rPr>
          <w:spacing w:val="-11"/>
        </w:rPr>
        <w:t xml:space="preserve"> </w:t>
      </w:r>
      <w:r>
        <w:t>lý</w:t>
      </w:r>
      <w:r>
        <w:rPr>
          <w:spacing w:val="-11"/>
        </w:rPr>
        <w:t xml:space="preserve"> </w:t>
      </w:r>
      <w:r>
        <w:t>tương</w:t>
      </w:r>
      <w:r>
        <w:rPr>
          <w:spacing w:val="-13"/>
        </w:rPr>
        <w:t xml:space="preserve"> </w:t>
      </w:r>
      <w:r>
        <w:t>tự</w:t>
      </w:r>
      <w:r>
        <w:rPr>
          <w:spacing w:val="-12"/>
        </w:rPr>
        <w:t xml:space="preserve"> </w:t>
      </w:r>
      <w:r>
        <w:t>thuốc phiện, những chất có nguồn gốc tự nhiên, tổng hợp hoặc bán tổng hợp. Một số CDTP thường gặp như: thuốc phiện, morphin, heroin, codeine, fentanyl…</w:t>
      </w:r>
      <w:r>
        <w:rPr>
          <w:spacing w:val="-29"/>
        </w:rPr>
        <w:t xml:space="preserve"> </w:t>
      </w:r>
      <w:r>
        <w:t>[1].</w:t>
      </w:r>
    </w:p>
    <w:p w:rsidR="00AD56B7" w:rsidRDefault="00BB1008">
      <w:pPr>
        <w:pStyle w:val="Heading4"/>
        <w:spacing w:before="1"/>
        <w:ind w:left="545" w:firstLine="0"/>
      </w:pPr>
      <w:r>
        <w:rPr>
          <w:b w:val="0"/>
          <w:i w:val="0"/>
        </w:rPr>
        <w:t xml:space="preserve">- </w:t>
      </w:r>
      <w:r>
        <w:t>Phân loại CDTP theo nguồn gốc:</w:t>
      </w:r>
    </w:p>
    <w:p w:rsidR="00AD56B7" w:rsidRDefault="00BB1008">
      <w:pPr>
        <w:pStyle w:val="BodyText"/>
        <w:spacing w:before="160"/>
        <w:ind w:left="1673"/>
      </w:pPr>
      <w:bookmarkStart w:id="4" w:name="_bookmark4"/>
      <w:bookmarkEnd w:id="4"/>
      <w:r>
        <w:rPr>
          <w:b/>
        </w:rPr>
        <w:t xml:space="preserve">Bảng 1.1. </w:t>
      </w:r>
      <w:r>
        <w:t>Phân loại chất dạng thuốc phiện theo nguồn gốc</w:t>
      </w:r>
    </w:p>
    <w:p w:rsidR="00AD56B7" w:rsidRDefault="00AD56B7">
      <w:pPr>
        <w:pStyle w:val="BodyText"/>
        <w:spacing w:before="10"/>
        <w:rPr>
          <w:sz w:val="17"/>
        </w:rPr>
      </w:pP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26"/>
        <w:gridCol w:w="2926"/>
        <w:gridCol w:w="2929"/>
      </w:tblGrid>
      <w:tr w:rsidR="00AD56B7">
        <w:trPr>
          <w:trHeight w:val="564"/>
        </w:trPr>
        <w:tc>
          <w:tcPr>
            <w:tcW w:w="2926" w:type="dxa"/>
          </w:tcPr>
          <w:p w:rsidR="00AD56B7" w:rsidRDefault="00BB1008">
            <w:pPr>
              <w:pStyle w:val="TableParagraph"/>
              <w:spacing w:before="120"/>
              <w:ind w:left="216" w:right="208"/>
              <w:jc w:val="center"/>
              <w:rPr>
                <w:b/>
                <w:sz w:val="28"/>
              </w:rPr>
            </w:pPr>
            <w:r>
              <w:rPr>
                <w:b/>
                <w:sz w:val="28"/>
              </w:rPr>
              <w:t>Tự nhiên</w:t>
            </w:r>
          </w:p>
        </w:tc>
        <w:tc>
          <w:tcPr>
            <w:tcW w:w="2926" w:type="dxa"/>
          </w:tcPr>
          <w:p w:rsidR="00AD56B7" w:rsidRDefault="00BB1008">
            <w:pPr>
              <w:pStyle w:val="TableParagraph"/>
              <w:spacing w:before="120"/>
              <w:ind w:left="217" w:right="208"/>
              <w:jc w:val="center"/>
              <w:rPr>
                <w:b/>
                <w:sz w:val="28"/>
              </w:rPr>
            </w:pPr>
            <w:r>
              <w:rPr>
                <w:b/>
                <w:sz w:val="28"/>
              </w:rPr>
              <w:t>Bán tổng hợp</w:t>
            </w:r>
          </w:p>
        </w:tc>
        <w:tc>
          <w:tcPr>
            <w:tcW w:w="2929" w:type="dxa"/>
          </w:tcPr>
          <w:p w:rsidR="00AD56B7" w:rsidRDefault="00BB1008">
            <w:pPr>
              <w:pStyle w:val="TableParagraph"/>
              <w:spacing w:before="120"/>
              <w:ind w:left="602" w:right="588"/>
              <w:jc w:val="center"/>
              <w:rPr>
                <w:b/>
                <w:sz w:val="28"/>
              </w:rPr>
            </w:pPr>
            <w:r>
              <w:rPr>
                <w:b/>
                <w:sz w:val="28"/>
              </w:rPr>
              <w:t>Tổng hợp</w:t>
            </w:r>
          </w:p>
        </w:tc>
      </w:tr>
      <w:tr w:rsidR="00AD56B7">
        <w:trPr>
          <w:trHeight w:val="561"/>
        </w:trPr>
        <w:tc>
          <w:tcPr>
            <w:tcW w:w="2926" w:type="dxa"/>
          </w:tcPr>
          <w:p w:rsidR="00AD56B7" w:rsidRDefault="00BB1008">
            <w:pPr>
              <w:pStyle w:val="TableParagraph"/>
              <w:spacing w:before="112"/>
              <w:ind w:left="216" w:right="208"/>
              <w:jc w:val="center"/>
              <w:rPr>
                <w:sz w:val="28"/>
              </w:rPr>
            </w:pPr>
            <w:r>
              <w:rPr>
                <w:sz w:val="28"/>
              </w:rPr>
              <w:t>Morphine</w:t>
            </w:r>
          </w:p>
        </w:tc>
        <w:tc>
          <w:tcPr>
            <w:tcW w:w="2926" w:type="dxa"/>
          </w:tcPr>
          <w:p w:rsidR="00AD56B7" w:rsidRDefault="00BB1008">
            <w:pPr>
              <w:pStyle w:val="TableParagraph"/>
              <w:spacing w:before="112"/>
              <w:ind w:left="217" w:right="208"/>
              <w:jc w:val="center"/>
              <w:rPr>
                <w:sz w:val="28"/>
              </w:rPr>
            </w:pPr>
            <w:r>
              <w:rPr>
                <w:sz w:val="28"/>
              </w:rPr>
              <w:t>Diamorphine (heroin)</w:t>
            </w:r>
          </w:p>
        </w:tc>
        <w:tc>
          <w:tcPr>
            <w:tcW w:w="2929" w:type="dxa"/>
          </w:tcPr>
          <w:p w:rsidR="00AD56B7" w:rsidRDefault="00BB1008">
            <w:pPr>
              <w:pStyle w:val="TableParagraph"/>
              <w:spacing w:before="112"/>
              <w:ind w:left="601" w:right="588"/>
              <w:jc w:val="center"/>
              <w:rPr>
                <w:sz w:val="28"/>
              </w:rPr>
            </w:pPr>
            <w:r>
              <w:rPr>
                <w:sz w:val="28"/>
              </w:rPr>
              <w:t>Pethidine</w:t>
            </w:r>
          </w:p>
        </w:tc>
      </w:tr>
      <w:tr w:rsidR="00AD56B7">
        <w:trPr>
          <w:trHeight w:val="561"/>
        </w:trPr>
        <w:tc>
          <w:tcPr>
            <w:tcW w:w="2926" w:type="dxa"/>
          </w:tcPr>
          <w:p w:rsidR="00AD56B7" w:rsidRDefault="00BB1008">
            <w:pPr>
              <w:pStyle w:val="TableParagraph"/>
              <w:spacing w:before="112"/>
              <w:ind w:left="217" w:right="207"/>
              <w:jc w:val="center"/>
              <w:rPr>
                <w:sz w:val="28"/>
              </w:rPr>
            </w:pPr>
            <w:r>
              <w:rPr>
                <w:sz w:val="28"/>
              </w:rPr>
              <w:t>Codeine</w:t>
            </w:r>
          </w:p>
        </w:tc>
        <w:tc>
          <w:tcPr>
            <w:tcW w:w="2926" w:type="dxa"/>
          </w:tcPr>
          <w:p w:rsidR="00AD56B7" w:rsidRDefault="00BB1008">
            <w:pPr>
              <w:pStyle w:val="TableParagraph"/>
              <w:spacing w:before="112"/>
              <w:ind w:left="215" w:right="208"/>
              <w:jc w:val="center"/>
              <w:rPr>
                <w:sz w:val="28"/>
              </w:rPr>
            </w:pPr>
            <w:r>
              <w:rPr>
                <w:sz w:val="28"/>
              </w:rPr>
              <w:t>Dihydromorphone</w:t>
            </w:r>
          </w:p>
        </w:tc>
        <w:tc>
          <w:tcPr>
            <w:tcW w:w="2929" w:type="dxa"/>
          </w:tcPr>
          <w:p w:rsidR="00AD56B7" w:rsidRDefault="00BB1008">
            <w:pPr>
              <w:pStyle w:val="TableParagraph"/>
              <w:spacing w:before="112"/>
              <w:ind w:left="598" w:right="588"/>
              <w:jc w:val="center"/>
              <w:rPr>
                <w:sz w:val="28"/>
              </w:rPr>
            </w:pPr>
            <w:r>
              <w:rPr>
                <w:sz w:val="28"/>
              </w:rPr>
              <w:t>Fentanyl</w:t>
            </w:r>
          </w:p>
        </w:tc>
      </w:tr>
      <w:tr w:rsidR="00AD56B7">
        <w:trPr>
          <w:trHeight w:val="563"/>
        </w:trPr>
        <w:tc>
          <w:tcPr>
            <w:tcW w:w="2926" w:type="dxa"/>
          </w:tcPr>
          <w:p w:rsidR="00AD56B7" w:rsidRDefault="00BB1008">
            <w:pPr>
              <w:pStyle w:val="TableParagraph"/>
              <w:spacing w:before="115"/>
              <w:ind w:left="216" w:right="208"/>
              <w:jc w:val="center"/>
              <w:rPr>
                <w:sz w:val="28"/>
              </w:rPr>
            </w:pPr>
            <w:r>
              <w:rPr>
                <w:sz w:val="28"/>
              </w:rPr>
              <w:t>Thebaine</w:t>
            </w:r>
          </w:p>
        </w:tc>
        <w:tc>
          <w:tcPr>
            <w:tcW w:w="2926" w:type="dxa"/>
          </w:tcPr>
          <w:p w:rsidR="00AD56B7" w:rsidRDefault="00BB1008">
            <w:pPr>
              <w:pStyle w:val="TableParagraph"/>
              <w:spacing w:before="115"/>
              <w:ind w:left="215" w:right="208"/>
              <w:jc w:val="center"/>
              <w:rPr>
                <w:sz w:val="28"/>
              </w:rPr>
            </w:pPr>
            <w:r>
              <w:rPr>
                <w:sz w:val="28"/>
              </w:rPr>
              <w:t>Buprenorphine</w:t>
            </w:r>
          </w:p>
        </w:tc>
        <w:tc>
          <w:tcPr>
            <w:tcW w:w="2929" w:type="dxa"/>
          </w:tcPr>
          <w:p w:rsidR="00AD56B7" w:rsidRDefault="00BB1008">
            <w:pPr>
              <w:pStyle w:val="TableParagraph"/>
              <w:spacing w:before="115"/>
              <w:ind w:left="600" w:right="588"/>
              <w:jc w:val="center"/>
              <w:rPr>
                <w:sz w:val="28"/>
              </w:rPr>
            </w:pPr>
            <w:r>
              <w:rPr>
                <w:sz w:val="28"/>
              </w:rPr>
              <w:t>Methadone</w:t>
            </w:r>
          </w:p>
        </w:tc>
      </w:tr>
      <w:tr w:rsidR="00AD56B7">
        <w:trPr>
          <w:trHeight w:val="561"/>
        </w:trPr>
        <w:tc>
          <w:tcPr>
            <w:tcW w:w="2926" w:type="dxa"/>
          </w:tcPr>
          <w:p w:rsidR="00AD56B7" w:rsidRDefault="00BB1008">
            <w:pPr>
              <w:pStyle w:val="TableParagraph"/>
              <w:spacing w:before="112"/>
              <w:ind w:left="215" w:right="208"/>
              <w:jc w:val="center"/>
              <w:rPr>
                <w:sz w:val="28"/>
              </w:rPr>
            </w:pPr>
            <w:r>
              <w:rPr>
                <w:sz w:val="28"/>
              </w:rPr>
              <w:t>Papaverine</w:t>
            </w:r>
          </w:p>
        </w:tc>
        <w:tc>
          <w:tcPr>
            <w:tcW w:w="2926" w:type="dxa"/>
          </w:tcPr>
          <w:p w:rsidR="00AD56B7" w:rsidRDefault="00BB1008">
            <w:pPr>
              <w:pStyle w:val="TableParagraph"/>
              <w:spacing w:before="112"/>
              <w:ind w:left="216" w:right="208"/>
              <w:jc w:val="center"/>
              <w:rPr>
                <w:sz w:val="28"/>
              </w:rPr>
            </w:pPr>
            <w:r>
              <w:rPr>
                <w:sz w:val="28"/>
              </w:rPr>
              <w:t>Oxycodone</w:t>
            </w:r>
          </w:p>
        </w:tc>
        <w:tc>
          <w:tcPr>
            <w:tcW w:w="2929" w:type="dxa"/>
          </w:tcPr>
          <w:p w:rsidR="00AD56B7" w:rsidRDefault="00BB1008">
            <w:pPr>
              <w:pStyle w:val="TableParagraph"/>
              <w:spacing w:before="112"/>
              <w:ind w:left="600" w:right="588"/>
              <w:jc w:val="center"/>
              <w:rPr>
                <w:sz w:val="28"/>
              </w:rPr>
            </w:pPr>
            <w:r>
              <w:rPr>
                <w:sz w:val="28"/>
              </w:rPr>
              <w:t>Alfentanil</w:t>
            </w:r>
          </w:p>
        </w:tc>
      </w:tr>
      <w:tr w:rsidR="00AD56B7">
        <w:trPr>
          <w:trHeight w:val="561"/>
        </w:trPr>
        <w:tc>
          <w:tcPr>
            <w:tcW w:w="2926" w:type="dxa"/>
          </w:tcPr>
          <w:p w:rsidR="00AD56B7" w:rsidRDefault="00BB1008">
            <w:pPr>
              <w:pStyle w:val="TableParagraph"/>
              <w:spacing w:before="112"/>
              <w:ind w:left="215" w:right="208"/>
              <w:jc w:val="center"/>
              <w:rPr>
                <w:sz w:val="28"/>
              </w:rPr>
            </w:pPr>
            <w:r>
              <w:rPr>
                <w:sz w:val="28"/>
              </w:rPr>
              <w:t>Noscapine</w:t>
            </w:r>
          </w:p>
        </w:tc>
        <w:tc>
          <w:tcPr>
            <w:tcW w:w="2926" w:type="dxa"/>
          </w:tcPr>
          <w:p w:rsidR="00AD56B7" w:rsidRDefault="00BB1008">
            <w:pPr>
              <w:pStyle w:val="TableParagraph"/>
              <w:spacing w:before="112"/>
              <w:ind w:left="216" w:right="208"/>
              <w:jc w:val="center"/>
              <w:rPr>
                <w:sz w:val="28"/>
              </w:rPr>
            </w:pPr>
            <w:r>
              <w:rPr>
                <w:sz w:val="28"/>
              </w:rPr>
              <w:t>Morphine</w:t>
            </w:r>
          </w:p>
        </w:tc>
        <w:tc>
          <w:tcPr>
            <w:tcW w:w="2929" w:type="dxa"/>
          </w:tcPr>
          <w:p w:rsidR="00AD56B7" w:rsidRDefault="00BB1008">
            <w:pPr>
              <w:pStyle w:val="TableParagraph"/>
              <w:spacing w:before="112"/>
              <w:ind w:left="599" w:right="588"/>
              <w:jc w:val="center"/>
              <w:rPr>
                <w:sz w:val="28"/>
              </w:rPr>
            </w:pPr>
            <w:r>
              <w:rPr>
                <w:sz w:val="28"/>
              </w:rPr>
              <w:t>Remifentanil</w:t>
            </w:r>
          </w:p>
        </w:tc>
      </w:tr>
      <w:tr w:rsidR="00AD56B7">
        <w:trPr>
          <w:trHeight w:val="564"/>
        </w:trPr>
        <w:tc>
          <w:tcPr>
            <w:tcW w:w="2926" w:type="dxa"/>
          </w:tcPr>
          <w:p w:rsidR="00AD56B7" w:rsidRDefault="00BB1008">
            <w:pPr>
              <w:pStyle w:val="TableParagraph"/>
              <w:spacing w:before="115"/>
              <w:ind w:left="217" w:right="208"/>
              <w:jc w:val="center"/>
              <w:rPr>
                <w:sz w:val="28"/>
              </w:rPr>
            </w:pPr>
            <w:r>
              <w:rPr>
                <w:sz w:val="28"/>
              </w:rPr>
              <w:t>Phenanthrene</w:t>
            </w:r>
          </w:p>
        </w:tc>
        <w:tc>
          <w:tcPr>
            <w:tcW w:w="2926" w:type="dxa"/>
          </w:tcPr>
          <w:p w:rsidR="00AD56B7" w:rsidRDefault="00BB1008">
            <w:pPr>
              <w:pStyle w:val="TableParagraph"/>
              <w:spacing w:before="115"/>
              <w:ind w:left="217" w:right="207"/>
              <w:jc w:val="center"/>
              <w:rPr>
                <w:sz w:val="28"/>
              </w:rPr>
            </w:pPr>
            <w:r>
              <w:rPr>
                <w:sz w:val="28"/>
              </w:rPr>
              <w:t>Thebaine derivatives</w:t>
            </w:r>
          </w:p>
        </w:tc>
        <w:tc>
          <w:tcPr>
            <w:tcW w:w="2929" w:type="dxa"/>
          </w:tcPr>
          <w:p w:rsidR="00AD56B7" w:rsidRDefault="00BB1008">
            <w:pPr>
              <w:pStyle w:val="TableParagraph"/>
              <w:spacing w:before="115"/>
              <w:ind w:left="599" w:right="588"/>
              <w:jc w:val="center"/>
              <w:rPr>
                <w:sz w:val="28"/>
              </w:rPr>
            </w:pPr>
            <w:r>
              <w:rPr>
                <w:sz w:val="28"/>
              </w:rPr>
              <w:t>Tapentadol</w:t>
            </w:r>
          </w:p>
        </w:tc>
      </w:tr>
    </w:tbl>
    <w:p w:rsidR="00AD56B7" w:rsidRDefault="00BB1008">
      <w:pPr>
        <w:ind w:left="1298"/>
        <w:rPr>
          <w:i/>
          <w:sz w:val="24"/>
        </w:rPr>
      </w:pPr>
      <w:r>
        <w:rPr>
          <w:i/>
          <w:sz w:val="24"/>
        </w:rPr>
        <w:t>* Nguồn: Basic Opioid pharmacology, General review on opioid [11], [12]</w:t>
      </w:r>
    </w:p>
    <w:p w:rsidR="00AD56B7" w:rsidRDefault="00BB1008">
      <w:pPr>
        <w:pStyle w:val="BodyText"/>
        <w:spacing w:before="135" w:line="360" w:lineRule="auto"/>
        <w:ind w:left="545" w:right="1128" w:firstLine="719"/>
        <w:jc w:val="both"/>
      </w:pPr>
      <w:r>
        <w:t>Theo cách phân loại này, các CDTP gổm 3 nhóm có nguồn gốc tự</w:t>
      </w:r>
      <w:r>
        <w:rPr>
          <w:spacing w:val="-48"/>
        </w:rPr>
        <w:t xml:space="preserve"> </w:t>
      </w:r>
      <w:r>
        <w:t>nhiên (opiats), tổng hợp và bán tổng hợp. Một số các CDTP phổ biến được tóm tắt ở bảng</w:t>
      </w:r>
      <w:r>
        <w:rPr>
          <w:spacing w:val="-4"/>
        </w:rPr>
        <w:t xml:space="preserve"> </w:t>
      </w:r>
      <w:r>
        <w:t>trên.</w:t>
      </w:r>
    </w:p>
    <w:p w:rsidR="00AD56B7" w:rsidRDefault="00BB1008">
      <w:pPr>
        <w:pStyle w:val="Heading4"/>
        <w:spacing w:before="8"/>
        <w:ind w:left="545" w:firstLine="0"/>
      </w:pPr>
      <w:r>
        <w:t>- Phân loại CDTP theo tác dụng của opioid tại các thụ thể opioid:</w:t>
      </w:r>
    </w:p>
    <w:p w:rsidR="00AD56B7" w:rsidRDefault="00BB1008">
      <w:pPr>
        <w:spacing w:before="153"/>
        <w:ind w:right="585"/>
        <w:jc w:val="center"/>
        <w:rPr>
          <w:sz w:val="28"/>
        </w:rPr>
      </w:pPr>
      <w:bookmarkStart w:id="5" w:name="_bookmark5"/>
      <w:bookmarkEnd w:id="5"/>
      <w:r>
        <w:rPr>
          <w:b/>
          <w:sz w:val="28"/>
        </w:rPr>
        <w:t xml:space="preserve">Bảng 1.2. </w:t>
      </w:r>
      <w:r>
        <w:rPr>
          <w:sz w:val="28"/>
        </w:rPr>
        <w:t>Phân loại thụ thể opioid</w:t>
      </w:r>
    </w:p>
    <w:p w:rsidR="00AD56B7" w:rsidRDefault="00AD56B7">
      <w:pPr>
        <w:pStyle w:val="BodyText"/>
        <w:spacing w:before="7"/>
        <w:rPr>
          <w:sz w:val="14"/>
        </w:rPr>
      </w:pP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64"/>
        <w:gridCol w:w="3262"/>
        <w:gridCol w:w="3255"/>
      </w:tblGrid>
      <w:tr w:rsidR="00AD56B7">
        <w:trPr>
          <w:trHeight w:val="1005"/>
        </w:trPr>
        <w:tc>
          <w:tcPr>
            <w:tcW w:w="2264" w:type="dxa"/>
          </w:tcPr>
          <w:p w:rsidR="00AD56B7" w:rsidRDefault="00BB1008">
            <w:pPr>
              <w:pStyle w:val="TableParagraph"/>
              <w:spacing w:before="120"/>
              <w:ind w:left="648" w:right="640"/>
              <w:jc w:val="center"/>
              <w:rPr>
                <w:b/>
                <w:sz w:val="28"/>
              </w:rPr>
            </w:pPr>
            <w:r>
              <w:rPr>
                <w:b/>
                <w:sz w:val="28"/>
              </w:rPr>
              <w:t>Cổ điển</w:t>
            </w:r>
          </w:p>
        </w:tc>
        <w:tc>
          <w:tcPr>
            <w:tcW w:w="3262" w:type="dxa"/>
          </w:tcPr>
          <w:p w:rsidR="00AD56B7" w:rsidRDefault="00BB1008">
            <w:pPr>
              <w:pStyle w:val="TableParagraph"/>
              <w:spacing w:before="120"/>
              <w:ind w:left="158" w:right="147"/>
              <w:jc w:val="center"/>
              <w:rPr>
                <w:b/>
                <w:sz w:val="28"/>
              </w:rPr>
            </w:pPr>
            <w:r>
              <w:rPr>
                <w:b/>
                <w:sz w:val="28"/>
              </w:rPr>
              <w:t>Liên minh dược Quốc tế</w:t>
            </w:r>
          </w:p>
          <w:p w:rsidR="00AD56B7" w:rsidRDefault="00BB1008">
            <w:pPr>
              <w:pStyle w:val="TableParagraph"/>
              <w:spacing w:before="115"/>
              <w:ind w:left="157" w:right="147"/>
              <w:jc w:val="center"/>
              <w:rPr>
                <w:sz w:val="28"/>
              </w:rPr>
            </w:pPr>
            <w:r>
              <w:rPr>
                <w:sz w:val="28"/>
              </w:rPr>
              <w:t>(IUPHAR 1996)</w:t>
            </w:r>
          </w:p>
        </w:tc>
        <w:tc>
          <w:tcPr>
            <w:tcW w:w="3255" w:type="dxa"/>
          </w:tcPr>
          <w:p w:rsidR="00AD56B7" w:rsidRDefault="00BB1008">
            <w:pPr>
              <w:pStyle w:val="TableParagraph"/>
              <w:spacing w:before="120"/>
              <w:ind w:left="153" w:right="145"/>
              <w:jc w:val="center"/>
              <w:rPr>
                <w:b/>
                <w:sz w:val="28"/>
              </w:rPr>
            </w:pPr>
            <w:r>
              <w:rPr>
                <w:b/>
                <w:sz w:val="28"/>
              </w:rPr>
              <w:t>Liên minh dược Quốc tế</w:t>
            </w:r>
          </w:p>
          <w:p w:rsidR="00AD56B7" w:rsidRDefault="00BB1008">
            <w:pPr>
              <w:pStyle w:val="TableParagraph"/>
              <w:spacing w:before="115"/>
              <w:ind w:left="153" w:right="145"/>
              <w:jc w:val="center"/>
              <w:rPr>
                <w:sz w:val="28"/>
              </w:rPr>
            </w:pPr>
            <w:r>
              <w:rPr>
                <w:sz w:val="28"/>
              </w:rPr>
              <w:t>(IUPHAR 2000)</w:t>
            </w:r>
          </w:p>
        </w:tc>
      </w:tr>
      <w:tr w:rsidR="00AD56B7">
        <w:trPr>
          <w:trHeight w:val="561"/>
        </w:trPr>
        <w:tc>
          <w:tcPr>
            <w:tcW w:w="2264" w:type="dxa"/>
          </w:tcPr>
          <w:p w:rsidR="00AD56B7" w:rsidRDefault="00BB1008">
            <w:pPr>
              <w:pStyle w:val="TableParagraph"/>
              <w:spacing w:before="112"/>
              <w:ind w:left="8"/>
              <w:jc w:val="center"/>
              <w:rPr>
                <w:sz w:val="28"/>
              </w:rPr>
            </w:pPr>
            <w:r>
              <w:rPr>
                <w:sz w:val="28"/>
              </w:rPr>
              <w:t>δ</w:t>
            </w:r>
          </w:p>
        </w:tc>
        <w:tc>
          <w:tcPr>
            <w:tcW w:w="3262" w:type="dxa"/>
          </w:tcPr>
          <w:p w:rsidR="00AD56B7" w:rsidRDefault="00BB1008">
            <w:pPr>
              <w:pStyle w:val="TableParagraph"/>
              <w:spacing w:before="112"/>
              <w:ind w:left="156" w:right="147"/>
              <w:jc w:val="center"/>
              <w:rPr>
                <w:sz w:val="28"/>
              </w:rPr>
            </w:pPr>
            <w:r>
              <w:rPr>
                <w:sz w:val="28"/>
              </w:rPr>
              <w:t>OP1</w:t>
            </w:r>
          </w:p>
        </w:tc>
        <w:tc>
          <w:tcPr>
            <w:tcW w:w="3255" w:type="dxa"/>
          </w:tcPr>
          <w:p w:rsidR="00AD56B7" w:rsidRDefault="00BB1008">
            <w:pPr>
              <w:pStyle w:val="TableParagraph"/>
              <w:spacing w:before="112"/>
              <w:ind w:left="1346"/>
              <w:rPr>
                <w:sz w:val="28"/>
              </w:rPr>
            </w:pPr>
            <w:r>
              <w:rPr>
                <w:sz w:val="28"/>
              </w:rPr>
              <w:t>DOP</w:t>
            </w:r>
          </w:p>
        </w:tc>
      </w:tr>
      <w:tr w:rsidR="00AD56B7">
        <w:trPr>
          <w:trHeight w:val="563"/>
        </w:trPr>
        <w:tc>
          <w:tcPr>
            <w:tcW w:w="2264" w:type="dxa"/>
          </w:tcPr>
          <w:p w:rsidR="00AD56B7" w:rsidRDefault="00BB1008">
            <w:pPr>
              <w:pStyle w:val="TableParagraph"/>
              <w:spacing w:before="112"/>
              <w:ind w:left="8"/>
              <w:jc w:val="center"/>
              <w:rPr>
                <w:sz w:val="28"/>
              </w:rPr>
            </w:pPr>
            <w:r>
              <w:rPr>
                <w:sz w:val="28"/>
              </w:rPr>
              <w:t>κ</w:t>
            </w:r>
          </w:p>
        </w:tc>
        <w:tc>
          <w:tcPr>
            <w:tcW w:w="3262" w:type="dxa"/>
          </w:tcPr>
          <w:p w:rsidR="00AD56B7" w:rsidRDefault="00BB1008">
            <w:pPr>
              <w:pStyle w:val="TableParagraph"/>
              <w:spacing w:before="112"/>
              <w:ind w:left="156" w:right="147"/>
              <w:jc w:val="center"/>
              <w:rPr>
                <w:sz w:val="28"/>
              </w:rPr>
            </w:pPr>
            <w:r>
              <w:rPr>
                <w:sz w:val="28"/>
              </w:rPr>
              <w:t>OP2</w:t>
            </w:r>
          </w:p>
        </w:tc>
        <w:tc>
          <w:tcPr>
            <w:tcW w:w="3255" w:type="dxa"/>
          </w:tcPr>
          <w:p w:rsidR="00AD56B7" w:rsidRDefault="00BB1008">
            <w:pPr>
              <w:pStyle w:val="TableParagraph"/>
              <w:spacing w:before="112"/>
              <w:ind w:left="1346"/>
              <w:rPr>
                <w:sz w:val="28"/>
              </w:rPr>
            </w:pPr>
            <w:r>
              <w:rPr>
                <w:sz w:val="28"/>
              </w:rPr>
              <w:t>KOP</w:t>
            </w:r>
          </w:p>
        </w:tc>
      </w:tr>
      <w:tr w:rsidR="00AD56B7">
        <w:trPr>
          <w:trHeight w:val="561"/>
        </w:trPr>
        <w:tc>
          <w:tcPr>
            <w:tcW w:w="2264" w:type="dxa"/>
          </w:tcPr>
          <w:p w:rsidR="00AD56B7" w:rsidRDefault="00BB1008">
            <w:pPr>
              <w:pStyle w:val="TableParagraph"/>
              <w:spacing w:before="112"/>
              <w:ind w:left="7"/>
              <w:jc w:val="center"/>
              <w:rPr>
                <w:sz w:val="28"/>
              </w:rPr>
            </w:pPr>
            <w:r>
              <w:rPr>
                <w:sz w:val="28"/>
              </w:rPr>
              <w:t>μ</w:t>
            </w:r>
          </w:p>
        </w:tc>
        <w:tc>
          <w:tcPr>
            <w:tcW w:w="3262" w:type="dxa"/>
          </w:tcPr>
          <w:p w:rsidR="00AD56B7" w:rsidRDefault="00BB1008">
            <w:pPr>
              <w:pStyle w:val="TableParagraph"/>
              <w:spacing w:before="112"/>
              <w:ind w:left="156" w:right="147"/>
              <w:jc w:val="center"/>
              <w:rPr>
                <w:sz w:val="28"/>
              </w:rPr>
            </w:pPr>
            <w:r>
              <w:rPr>
                <w:sz w:val="28"/>
              </w:rPr>
              <w:t>OP3</w:t>
            </w:r>
          </w:p>
        </w:tc>
        <w:tc>
          <w:tcPr>
            <w:tcW w:w="3255" w:type="dxa"/>
          </w:tcPr>
          <w:p w:rsidR="00AD56B7" w:rsidRDefault="00BB1008">
            <w:pPr>
              <w:pStyle w:val="TableParagraph"/>
              <w:spacing w:before="112"/>
              <w:ind w:left="1322"/>
              <w:rPr>
                <w:sz w:val="28"/>
              </w:rPr>
            </w:pPr>
            <w:r>
              <w:rPr>
                <w:sz w:val="28"/>
              </w:rPr>
              <w:t>MOP</w:t>
            </w:r>
          </w:p>
        </w:tc>
      </w:tr>
    </w:tbl>
    <w:p w:rsidR="00AD56B7" w:rsidRDefault="00BB1008">
      <w:pPr>
        <w:spacing w:before="114"/>
        <w:ind w:right="588"/>
        <w:jc w:val="center"/>
        <w:rPr>
          <w:i/>
          <w:sz w:val="24"/>
        </w:rPr>
      </w:pPr>
      <w:r>
        <w:rPr>
          <w:i/>
          <w:sz w:val="24"/>
        </w:rPr>
        <w:t>* Nguồn: Basic opioid pharmaclogy: an update [13]</w:t>
      </w:r>
    </w:p>
    <w:p w:rsidR="00AD56B7" w:rsidRDefault="00AD56B7">
      <w:pPr>
        <w:jc w:val="center"/>
        <w:rPr>
          <w:sz w:val="24"/>
        </w:rPr>
        <w:sectPr w:rsidR="00AD56B7">
          <w:pgSz w:w="11910" w:h="16850"/>
          <w:pgMar w:top="1000" w:right="0" w:bottom="280" w:left="1440" w:header="724" w:footer="0" w:gutter="0"/>
          <w:cols w:space="720"/>
        </w:sectPr>
      </w:pPr>
    </w:p>
    <w:p w:rsidR="00AD56B7" w:rsidRDefault="00AD56B7">
      <w:pPr>
        <w:pStyle w:val="BodyText"/>
        <w:rPr>
          <w:i/>
          <w:sz w:val="20"/>
        </w:rPr>
      </w:pPr>
    </w:p>
    <w:p w:rsidR="00AD56B7" w:rsidRDefault="00AD56B7">
      <w:pPr>
        <w:pStyle w:val="BodyText"/>
        <w:rPr>
          <w:i/>
          <w:sz w:val="20"/>
        </w:rPr>
      </w:pPr>
    </w:p>
    <w:p w:rsidR="00AD56B7" w:rsidRDefault="00BB1008">
      <w:pPr>
        <w:pStyle w:val="BodyText"/>
        <w:spacing w:before="223" w:line="360" w:lineRule="auto"/>
        <w:ind w:left="545" w:right="1128" w:firstLine="719"/>
        <w:jc w:val="both"/>
      </w:pPr>
      <w:r>
        <w:t>Phân loại thụ thể opioid theo quan niệm cổ điển gồm 3 loại delta (δ), kappa (κ) và mu (μ) và phân loại năm 2000 được sử dụng phổ biến hơn gồm DOP, KOP và MOP.</w:t>
      </w:r>
    </w:p>
    <w:p w:rsidR="00AD56B7" w:rsidRDefault="00BB1008">
      <w:pPr>
        <w:pStyle w:val="Heading4"/>
        <w:numPr>
          <w:ilvl w:val="2"/>
          <w:numId w:val="44"/>
        </w:numPr>
        <w:tabs>
          <w:tab w:val="left" w:pos="1246"/>
        </w:tabs>
        <w:spacing w:before="6"/>
        <w:ind w:hanging="700"/>
      </w:pPr>
      <w:bookmarkStart w:id="6" w:name="_bookmark6"/>
      <w:bookmarkEnd w:id="6"/>
      <w:r>
        <w:t>Thực trạng nghiện ma</w:t>
      </w:r>
      <w:r>
        <w:rPr>
          <w:spacing w:val="-6"/>
        </w:rPr>
        <w:t xml:space="preserve"> </w:t>
      </w:r>
      <w:r>
        <w:t>túy</w:t>
      </w:r>
    </w:p>
    <w:p w:rsidR="00AD56B7" w:rsidRDefault="00BB1008">
      <w:pPr>
        <w:pStyle w:val="ListParagraph"/>
        <w:numPr>
          <w:ilvl w:val="3"/>
          <w:numId w:val="44"/>
        </w:numPr>
        <w:tabs>
          <w:tab w:val="left" w:pos="1388"/>
        </w:tabs>
        <w:spacing w:before="155"/>
        <w:ind w:left="1387" w:hanging="842"/>
        <w:rPr>
          <w:i/>
          <w:sz w:val="26"/>
        </w:rPr>
      </w:pPr>
      <w:r>
        <w:rPr>
          <w:i/>
          <w:sz w:val="26"/>
        </w:rPr>
        <w:t>Trên thế</w:t>
      </w:r>
      <w:r>
        <w:rPr>
          <w:i/>
          <w:spacing w:val="-2"/>
          <w:sz w:val="26"/>
        </w:rPr>
        <w:t xml:space="preserve"> </w:t>
      </w:r>
      <w:r>
        <w:rPr>
          <w:i/>
          <w:sz w:val="26"/>
        </w:rPr>
        <w:t>giới</w:t>
      </w:r>
    </w:p>
    <w:p w:rsidR="00AD56B7" w:rsidRDefault="00BB1008">
      <w:pPr>
        <w:pStyle w:val="BodyText"/>
        <w:spacing w:before="150" w:line="360" w:lineRule="auto"/>
        <w:ind w:left="545" w:right="1128" w:firstLine="719"/>
        <w:jc w:val="both"/>
      </w:pPr>
      <w:r>
        <w:t>Các loại chất gây nghiện, trong đó có các CDTP hiện diện ở nhiều quốc gia, nhiều vùng lãnh thổ khác nhau trên thế giới. Nghiện các chất gây nghiện nói chung, nghiện CDTP nói riêng là vấn đề thời sự toàn cầu.</w:t>
      </w:r>
    </w:p>
    <w:p w:rsidR="00AD56B7" w:rsidRDefault="004A7864">
      <w:pPr>
        <w:pStyle w:val="BodyText"/>
        <w:ind w:left="536"/>
        <w:rPr>
          <w:sz w:val="20"/>
        </w:rPr>
      </w:pPr>
      <w:r>
        <w:rPr>
          <w:sz w:val="20"/>
        </w:rPr>
      </w:r>
      <w:r>
        <w:rPr>
          <w:sz w:val="20"/>
        </w:rPr>
        <w:pict>
          <v:group id="_x0000_s2039" style="width:444.5pt;height:271.2pt;mso-position-horizontal-relative:char;mso-position-vertical-relative:line" coordsize="8890,5424">
            <v:line id="_x0000_s3096" style="position:absolute" from="2875,3943" to="8662,3943" strokecolor="#d9d9d9" strokeweight=".72pt"/>
            <v:line id="_x0000_s3095" style="position:absolute" from="1284,3943" to="2597,3943" strokecolor="#d9d9d9" strokeweight=".72pt"/>
            <v:line id="_x0000_s3094" style="position:absolute" from="701,3943" to="1006,3943" strokecolor="#d9d9d9" strokeweight=".72pt"/>
            <v:line id="_x0000_s3093" style="position:absolute" from="1284,3017" to="8662,3017" strokecolor="#d9d9d9" strokeweight=".72pt"/>
            <v:line id="_x0000_s3092" style="position:absolute" from="701,3017" to="1006,3017" strokecolor="#d9d9d9" strokeweight=".72pt"/>
            <v:line id="_x0000_s3091" style="position:absolute" from="1284,2093" to="8662,2093" strokecolor="#d9d9d9" strokeweight=".72pt"/>
            <v:line id="_x0000_s3090" style="position:absolute" from="701,2093" to="1006,2093" strokecolor="#d9d9d9" strokeweight=".72pt"/>
            <v:line id="_x0000_s3089" style="position:absolute" from="1284,1166" to="8662,1166" strokecolor="#d9d9d9" strokeweight=".72pt"/>
            <v:line id="_x0000_s3088" style="position:absolute" from="701,1166" to="1006,1166" strokecolor="#d9d9d9" strokeweight=".72pt"/>
            <v:rect id="_x0000_s3087" style="position:absolute;left:1005;top:998;width:279;height:3869" fillcolor="#375da0" stroked="f"/>
            <v:rect id="_x0000_s3086" style="position:absolute;left:2596;top:3739;width:279;height:1128" fillcolor="#375da0" stroked="f"/>
            <v:rect id="_x0000_s3085" style="position:absolute;left:4190;top:4238;width:276;height:629" fillcolor="#375da0" stroked="f"/>
            <v:rect id="_x0000_s3084" style="position:absolute;left:5781;top:4478;width:279;height:389" fillcolor="#375da0" stroked="f"/>
            <v:rect id="_x0000_s3083" style="position:absolute;left:7372;top:4497;width:279;height:370" fillcolor="#375da0" stroked="f"/>
            <v:line id="_x0000_s3082" style="position:absolute" from="701,4867" to="8662,4867" strokecolor="#d9d9d9" strokeweight=".72pt"/>
            <v:line id="_x0000_s3081" style="position:absolute" from="701,240" to="8662,240" strokecolor="#d9d9d9" strokeweight=".72pt"/>
            <v:rect id="_x0000_s3080" style="position:absolute;left:7;top:7;width:8876;height:5410" filled="f" strokecolor="#d9d9d9" strokeweight=".72pt"/>
            <v:shape id="_x0000_s3079" type="#_x0000_t202" style="position:absolute;left:7364;top:5021;width:1026;height:266" filled="f" stroked="f">
              <v:textbox inset="0,0,0,0">
                <w:txbxContent>
                  <w:p w:rsidR="004A7864" w:rsidRDefault="004A7864">
                    <w:pPr>
                      <w:spacing w:line="266" w:lineRule="exact"/>
                      <w:rPr>
                        <w:b/>
                        <w:sz w:val="24"/>
                      </w:rPr>
                    </w:pPr>
                    <w:r>
                      <w:rPr>
                        <w:b/>
                        <w:color w:val="585858"/>
                        <w:sz w:val="24"/>
                      </w:rPr>
                      <w:t>Thuốc lắc</w:t>
                    </w:r>
                  </w:p>
                </w:txbxContent>
              </v:textbox>
            </v:shape>
            <v:shape id="_x0000_s3078" type="#_x0000_t202" style="position:absolute;left:5861;top:5011;width:846;height:266" filled="f" stroked="f">
              <v:textbox inset="0,0,0,0">
                <w:txbxContent>
                  <w:p w:rsidR="004A7864" w:rsidRDefault="004A7864">
                    <w:pPr>
                      <w:spacing w:line="266" w:lineRule="exact"/>
                      <w:rPr>
                        <w:b/>
                        <w:sz w:val="24"/>
                      </w:rPr>
                    </w:pPr>
                    <w:r>
                      <w:rPr>
                        <w:b/>
                        <w:color w:val="585858"/>
                        <w:sz w:val="24"/>
                      </w:rPr>
                      <w:t>Cocaine</w:t>
                    </w:r>
                  </w:p>
                </w:txbxContent>
              </v:textbox>
            </v:shape>
            <v:shape id="_x0000_s3077" type="#_x0000_t202" style="position:absolute;left:3909;top:5011;width:1572;height:266" filled="f" stroked="f">
              <v:textbox inset="0,0,0,0">
                <w:txbxContent>
                  <w:p w:rsidR="004A7864" w:rsidRDefault="004A7864">
                    <w:pPr>
                      <w:spacing w:line="266" w:lineRule="exact"/>
                      <w:rPr>
                        <w:b/>
                        <w:sz w:val="24"/>
                      </w:rPr>
                    </w:pPr>
                    <w:r>
                      <w:rPr>
                        <w:b/>
                        <w:color w:val="585858"/>
                        <w:sz w:val="24"/>
                      </w:rPr>
                      <w:t>Amphetamines</w:t>
                    </w:r>
                  </w:p>
                </w:txbxContent>
              </v:textbox>
            </v:shape>
            <v:shape id="_x0000_s3076" type="#_x0000_t202" style="position:absolute;left:2763;top:5011;width:673;height:266" filled="f" stroked="f">
              <v:textbox inset="0,0,0,0">
                <w:txbxContent>
                  <w:p w:rsidR="004A7864" w:rsidRDefault="004A7864">
                    <w:pPr>
                      <w:spacing w:line="266" w:lineRule="exact"/>
                      <w:rPr>
                        <w:b/>
                        <w:sz w:val="24"/>
                      </w:rPr>
                    </w:pPr>
                    <w:r>
                      <w:rPr>
                        <w:b/>
                        <w:color w:val="585858"/>
                        <w:sz w:val="24"/>
                      </w:rPr>
                      <w:t>CDTP</w:t>
                    </w:r>
                  </w:p>
                </w:txbxContent>
              </v:textbox>
            </v:shape>
            <v:shape id="_x0000_s3075" type="#_x0000_t202" style="position:absolute;left:1146;top:5021;width:721;height:266" filled="f" stroked="f">
              <v:textbox inset="0,0,0,0">
                <w:txbxContent>
                  <w:p w:rsidR="004A7864" w:rsidRDefault="004A7864">
                    <w:pPr>
                      <w:spacing w:line="266" w:lineRule="exact"/>
                      <w:rPr>
                        <w:b/>
                        <w:sz w:val="24"/>
                      </w:rPr>
                    </w:pPr>
                    <w:r>
                      <w:rPr>
                        <w:b/>
                        <w:color w:val="585858"/>
                        <w:sz w:val="24"/>
                      </w:rPr>
                      <w:t>Cần sa</w:t>
                    </w:r>
                  </w:p>
                </w:txbxContent>
              </v:textbox>
            </v:shape>
            <v:shape id="_x0000_s3074" type="#_x0000_t202" style="position:absolute;left:377;top:4730;width:140;height:266" filled="f" stroked="f">
              <v:textbox inset="0,0,0,0">
                <w:txbxContent>
                  <w:p w:rsidR="004A7864" w:rsidRDefault="004A7864">
                    <w:pPr>
                      <w:spacing w:line="266" w:lineRule="exact"/>
                      <w:rPr>
                        <w:sz w:val="24"/>
                      </w:rPr>
                    </w:pPr>
                    <w:r>
                      <w:rPr>
                        <w:color w:val="585858"/>
                        <w:sz w:val="24"/>
                      </w:rPr>
                      <w:t>0</w:t>
                    </w:r>
                  </w:p>
                </w:txbxContent>
              </v:textbox>
            </v:shape>
            <v:shape id="_x0000_s3073" type="#_x0000_t202" style="position:absolute;left:7394;top:4142;width:260;height:266" filled="f" stroked="f">
              <v:textbox inset="0,0,0,0">
                <w:txbxContent>
                  <w:p w:rsidR="004A7864" w:rsidRDefault="004A7864">
                    <w:pPr>
                      <w:spacing w:line="266" w:lineRule="exact"/>
                      <w:rPr>
                        <w:sz w:val="24"/>
                      </w:rPr>
                    </w:pPr>
                    <w:r>
                      <w:rPr>
                        <w:color w:val="404040"/>
                        <w:sz w:val="24"/>
                      </w:rPr>
                      <w:t>20</w:t>
                    </w:r>
                  </w:p>
                </w:txbxContent>
              </v:textbox>
            </v:shape>
            <v:shape id="_x0000_s3072" type="#_x0000_t202" style="position:absolute;left:5711;top:4124;width:440;height:266" filled="f" stroked="f">
              <v:textbox inset="0,0,0,0">
                <w:txbxContent>
                  <w:p w:rsidR="004A7864" w:rsidRDefault="004A7864">
                    <w:pPr>
                      <w:spacing w:line="266" w:lineRule="exact"/>
                      <w:rPr>
                        <w:sz w:val="24"/>
                      </w:rPr>
                    </w:pPr>
                    <w:r>
                      <w:rPr>
                        <w:color w:val="404040"/>
                        <w:sz w:val="24"/>
                      </w:rPr>
                      <w:t>23,5</w:t>
                    </w:r>
                  </w:p>
                </w:txbxContent>
              </v:textbox>
            </v:shape>
            <v:shape id="_x0000_s2047" type="#_x0000_t202" style="position:absolute;left:4210;top:3883;width:260;height:266" filled="f" stroked="f">
              <v:textbox inset="0,0,0,0">
                <w:txbxContent>
                  <w:p w:rsidR="004A7864" w:rsidRDefault="004A7864">
                    <w:pPr>
                      <w:spacing w:line="266" w:lineRule="exact"/>
                      <w:rPr>
                        <w:sz w:val="24"/>
                      </w:rPr>
                    </w:pPr>
                    <w:r>
                      <w:rPr>
                        <w:color w:val="404040"/>
                        <w:sz w:val="24"/>
                      </w:rPr>
                      <w:t>30</w:t>
                    </w:r>
                  </w:p>
                </w:txbxContent>
              </v:textbox>
            </v:shape>
            <v:shape id="_x0000_s2046" type="#_x0000_t202" style="position:absolute;left:257;top:3803;width:260;height:267" filled="f" stroked="f">
              <v:textbox inset="0,0,0,0">
                <w:txbxContent>
                  <w:p w:rsidR="004A7864" w:rsidRDefault="004A7864">
                    <w:pPr>
                      <w:spacing w:line="266" w:lineRule="exact"/>
                      <w:rPr>
                        <w:sz w:val="24"/>
                      </w:rPr>
                    </w:pPr>
                    <w:r>
                      <w:rPr>
                        <w:color w:val="585858"/>
                        <w:sz w:val="24"/>
                      </w:rPr>
                      <w:t>50</w:t>
                    </w:r>
                  </w:p>
                </w:txbxContent>
              </v:textbox>
            </v:shape>
            <v:shape id="_x0000_s2045" type="#_x0000_t202" style="position:absolute;left:2618;top:3383;width:260;height:266" filled="f" stroked="f">
              <v:textbox inset="0,0,0,0">
                <w:txbxContent>
                  <w:p w:rsidR="004A7864" w:rsidRDefault="004A7864">
                    <w:pPr>
                      <w:spacing w:line="266" w:lineRule="exact"/>
                      <w:rPr>
                        <w:sz w:val="24"/>
                      </w:rPr>
                    </w:pPr>
                    <w:r>
                      <w:rPr>
                        <w:color w:val="404040"/>
                        <w:sz w:val="24"/>
                      </w:rPr>
                      <w:t>60</w:t>
                    </w:r>
                  </w:p>
                </w:txbxContent>
              </v:textbox>
            </v:shape>
            <v:shape id="_x0000_s2044" type="#_x0000_t202" style="position:absolute;left:137;top:2878;width:380;height:266" filled="f" stroked="f">
              <v:textbox inset="0,0,0,0">
                <w:txbxContent>
                  <w:p w:rsidR="004A7864" w:rsidRDefault="004A7864">
                    <w:pPr>
                      <w:spacing w:line="266" w:lineRule="exact"/>
                      <w:rPr>
                        <w:sz w:val="24"/>
                      </w:rPr>
                    </w:pPr>
                    <w:r>
                      <w:rPr>
                        <w:color w:val="585858"/>
                        <w:sz w:val="24"/>
                      </w:rPr>
                      <w:t>100</w:t>
                    </w:r>
                  </w:p>
                </w:txbxContent>
              </v:textbox>
            </v:shape>
            <v:shape id="_x0000_s2043" type="#_x0000_t202" style="position:absolute;left:137;top:1953;width:380;height:266" filled="f" stroked="f">
              <v:textbox inset="0,0,0,0">
                <w:txbxContent>
                  <w:p w:rsidR="004A7864" w:rsidRDefault="004A7864">
                    <w:pPr>
                      <w:spacing w:line="266" w:lineRule="exact"/>
                      <w:rPr>
                        <w:sz w:val="24"/>
                      </w:rPr>
                    </w:pPr>
                    <w:r>
                      <w:rPr>
                        <w:color w:val="585858"/>
                        <w:sz w:val="24"/>
                      </w:rPr>
                      <w:t>150</w:t>
                    </w:r>
                  </w:p>
                </w:txbxContent>
              </v:textbox>
            </v:shape>
            <v:shape id="_x0000_s2042" type="#_x0000_t202" style="position:absolute;left:137;top:1027;width:380;height:266" filled="f" stroked="f">
              <v:textbox inset="0,0,0,0">
                <w:txbxContent>
                  <w:p w:rsidR="004A7864" w:rsidRDefault="004A7864">
                    <w:pPr>
                      <w:spacing w:line="266" w:lineRule="exact"/>
                      <w:rPr>
                        <w:sz w:val="24"/>
                      </w:rPr>
                    </w:pPr>
                    <w:r>
                      <w:rPr>
                        <w:color w:val="585858"/>
                        <w:sz w:val="24"/>
                      </w:rPr>
                      <w:t>200</w:t>
                    </w:r>
                  </w:p>
                </w:txbxContent>
              </v:textbox>
            </v:shape>
            <v:shape id="_x0000_s2041" type="#_x0000_t202" style="position:absolute;left:965;top:643;width:380;height:266" filled="f" stroked="f">
              <v:textbox inset="0,0,0,0">
                <w:txbxContent>
                  <w:p w:rsidR="004A7864" w:rsidRDefault="004A7864">
                    <w:pPr>
                      <w:spacing w:line="266" w:lineRule="exact"/>
                      <w:rPr>
                        <w:sz w:val="24"/>
                      </w:rPr>
                    </w:pPr>
                    <w:r>
                      <w:rPr>
                        <w:color w:val="404040"/>
                        <w:sz w:val="24"/>
                      </w:rPr>
                      <w:t>228</w:t>
                    </w:r>
                  </w:p>
                </w:txbxContent>
              </v:textbox>
            </v:shape>
            <v:shape id="_x0000_s2040" type="#_x0000_t202" style="position:absolute;left:137;top:101;width:380;height:266" filled="f" stroked="f">
              <v:textbox inset="0,0,0,0">
                <w:txbxContent>
                  <w:p w:rsidR="004A7864" w:rsidRDefault="004A7864">
                    <w:pPr>
                      <w:spacing w:line="266" w:lineRule="exact"/>
                      <w:rPr>
                        <w:sz w:val="24"/>
                      </w:rPr>
                    </w:pPr>
                    <w:r>
                      <w:rPr>
                        <w:color w:val="585858"/>
                        <w:sz w:val="24"/>
                      </w:rPr>
                      <w:t>250</w:t>
                    </w:r>
                  </w:p>
                </w:txbxContent>
              </v:textbox>
            </v:shape>
            <w10:wrap type="none"/>
            <w10:anchorlock/>
          </v:group>
        </w:pict>
      </w:r>
    </w:p>
    <w:p w:rsidR="00AD56B7" w:rsidRDefault="00BB1008">
      <w:pPr>
        <w:pStyle w:val="BodyText"/>
        <w:spacing w:before="141" w:line="360" w:lineRule="auto"/>
        <w:ind w:left="3541" w:right="2055" w:hanging="2058"/>
      </w:pPr>
      <w:bookmarkStart w:id="7" w:name="_bookmark7"/>
      <w:bookmarkEnd w:id="7"/>
      <w:r>
        <w:rPr>
          <w:b/>
        </w:rPr>
        <w:t xml:space="preserve">Hình 1.1. </w:t>
      </w:r>
      <w:r>
        <w:t>Số lượng người sử dụng ma túy toàn cầu năm 2022 (đơn vị tính: triệu người)</w:t>
      </w:r>
    </w:p>
    <w:p w:rsidR="00AD56B7" w:rsidRDefault="00BB1008">
      <w:pPr>
        <w:spacing w:before="1"/>
        <w:ind w:left="2405"/>
        <w:rPr>
          <w:i/>
          <w:sz w:val="24"/>
        </w:rPr>
      </w:pPr>
      <w:r>
        <w:rPr>
          <w:i/>
          <w:sz w:val="24"/>
        </w:rPr>
        <w:t>* Nguồn: UNODC, Special points of interest (2024) [2].</w:t>
      </w:r>
    </w:p>
    <w:p w:rsidR="00AD56B7" w:rsidRDefault="00BB1008">
      <w:pPr>
        <w:pStyle w:val="BodyText"/>
        <w:spacing w:before="138" w:line="360" w:lineRule="auto"/>
        <w:ind w:left="545" w:right="1127" w:firstLine="719"/>
        <w:jc w:val="both"/>
      </w:pPr>
      <w:r>
        <w:t>Theo báo cáo của cơ quan phòng chống ma túy và tội phạm Liên Hợp Quốc (UNODC), số lượng người sử dụng ma túy năm 2022 trên toàn thế giới như sau: số người nghiện cần sa là 228 triệu; các CDTP là 60 triệu, amphetamines là 30 triệu; nghiện cocain và thuốc lắc lần lượt là 23,5 triệu và 20 triệu [2]. Tổng số người sử dụng ma túy là 292 triệu, chiếm 5,6% dân số</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after="6" w:line="360" w:lineRule="auto"/>
        <w:ind w:left="545" w:right="1127"/>
        <w:jc w:val="both"/>
        <w:rPr>
          <w:i/>
        </w:rPr>
      </w:pPr>
      <w:r>
        <w:t>trong độ tuổi 15 - 64 [14]. Các thông tin tương tự được ghi nhận năm 2020: nghiện cần sa 209 triệu người (khoảng từ 149 triệu đến 265 triệu người), số người nghiện các CDTP là 61 triệu người (khoảng từ 37 triệu đến 78 triệu người), số người nghiện amphetamines là 34 triệu người (dao động từ 29 triệu đến</w:t>
      </w:r>
      <w:r>
        <w:rPr>
          <w:spacing w:val="-4"/>
        </w:rPr>
        <w:t xml:space="preserve"> </w:t>
      </w:r>
      <w:r>
        <w:t>41</w:t>
      </w:r>
      <w:r>
        <w:rPr>
          <w:spacing w:val="-5"/>
        </w:rPr>
        <w:t xml:space="preserve"> </w:t>
      </w:r>
      <w:r>
        <w:t>triệu</w:t>
      </w:r>
      <w:r>
        <w:rPr>
          <w:spacing w:val="-4"/>
        </w:rPr>
        <w:t xml:space="preserve"> </w:t>
      </w:r>
      <w:r>
        <w:t>người),</w:t>
      </w:r>
      <w:r>
        <w:rPr>
          <w:spacing w:val="-5"/>
        </w:rPr>
        <w:t xml:space="preserve"> </w:t>
      </w:r>
      <w:r>
        <w:t>số</w:t>
      </w:r>
      <w:r>
        <w:rPr>
          <w:spacing w:val="-3"/>
        </w:rPr>
        <w:t xml:space="preserve"> </w:t>
      </w:r>
      <w:r>
        <w:t>người</w:t>
      </w:r>
      <w:r>
        <w:rPr>
          <w:spacing w:val="-4"/>
        </w:rPr>
        <w:t xml:space="preserve"> </w:t>
      </w:r>
      <w:r>
        <w:t>nghiện</w:t>
      </w:r>
      <w:r>
        <w:rPr>
          <w:spacing w:val="-4"/>
        </w:rPr>
        <w:t xml:space="preserve"> </w:t>
      </w:r>
      <w:r>
        <w:t>cocaine</w:t>
      </w:r>
      <w:r>
        <w:rPr>
          <w:spacing w:val="-4"/>
        </w:rPr>
        <w:t xml:space="preserve"> </w:t>
      </w:r>
      <w:r>
        <w:t>là</w:t>
      </w:r>
      <w:r>
        <w:rPr>
          <w:spacing w:val="-4"/>
        </w:rPr>
        <w:t xml:space="preserve"> </w:t>
      </w:r>
      <w:r>
        <w:t>21</w:t>
      </w:r>
      <w:r>
        <w:rPr>
          <w:spacing w:val="-4"/>
        </w:rPr>
        <w:t xml:space="preserve"> </w:t>
      </w:r>
      <w:r>
        <w:t>triệu</w:t>
      </w:r>
      <w:r>
        <w:rPr>
          <w:spacing w:val="-4"/>
        </w:rPr>
        <w:t xml:space="preserve"> </w:t>
      </w:r>
      <w:r>
        <w:t>người</w:t>
      </w:r>
      <w:r>
        <w:rPr>
          <w:spacing w:val="-3"/>
        </w:rPr>
        <w:t xml:space="preserve"> </w:t>
      </w:r>
      <w:r>
        <w:t>(dao</w:t>
      </w:r>
      <w:r>
        <w:rPr>
          <w:spacing w:val="-4"/>
        </w:rPr>
        <w:t xml:space="preserve"> </w:t>
      </w:r>
      <w:r>
        <w:t>động</w:t>
      </w:r>
      <w:r>
        <w:rPr>
          <w:spacing w:val="-4"/>
        </w:rPr>
        <w:t xml:space="preserve"> </w:t>
      </w:r>
      <w:r>
        <w:t>từ</w:t>
      </w:r>
      <w:r>
        <w:rPr>
          <w:spacing w:val="-5"/>
        </w:rPr>
        <w:t xml:space="preserve"> </w:t>
      </w:r>
      <w:r>
        <w:t>18 triệu đến 26 triệu người) và số người nghiện thuốc lắc là 20 triệu người (dao động từ 9 đến 36 triệu người)</w:t>
      </w:r>
      <w:r>
        <w:rPr>
          <w:spacing w:val="-12"/>
        </w:rPr>
        <w:t xml:space="preserve"> </w:t>
      </w:r>
      <w:r>
        <w:t>[15]</w:t>
      </w:r>
      <w:r>
        <w:rPr>
          <w:i/>
        </w:rPr>
        <w:t>.</w:t>
      </w:r>
    </w:p>
    <w:p w:rsidR="00AD56B7" w:rsidRDefault="00BB1008">
      <w:pPr>
        <w:pStyle w:val="BodyText"/>
        <w:ind w:left="544"/>
        <w:rPr>
          <w:sz w:val="20"/>
        </w:rPr>
      </w:pPr>
      <w:r>
        <w:rPr>
          <w:noProof/>
          <w:sz w:val="20"/>
          <w:lang w:bidi="ar-SA"/>
        </w:rPr>
        <w:drawing>
          <wp:inline distT="0" distB="0" distL="0" distR="0">
            <wp:extent cx="5600684" cy="4039838"/>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20" cstate="print"/>
                    <a:stretch>
                      <a:fillRect/>
                    </a:stretch>
                  </pic:blipFill>
                  <pic:spPr>
                    <a:xfrm>
                      <a:off x="0" y="0"/>
                      <a:ext cx="5600684" cy="4039838"/>
                    </a:xfrm>
                    <a:prstGeom prst="rect">
                      <a:avLst/>
                    </a:prstGeom>
                  </pic:spPr>
                </pic:pic>
              </a:graphicData>
            </a:graphic>
          </wp:inline>
        </w:drawing>
      </w:r>
    </w:p>
    <w:p w:rsidR="00AD56B7" w:rsidRDefault="00BB1008">
      <w:pPr>
        <w:pStyle w:val="BodyText"/>
        <w:spacing w:before="129"/>
        <w:ind w:left="775"/>
      </w:pPr>
      <w:bookmarkStart w:id="8" w:name="_bookmark8"/>
      <w:bookmarkEnd w:id="8"/>
      <w:r>
        <w:rPr>
          <w:b/>
        </w:rPr>
        <w:t xml:space="preserve">Hình 1.2. </w:t>
      </w:r>
      <w:r>
        <w:t>Phân bố nguồn cung cấp các chất dạng thuốc phiện trên thế giới</w:t>
      </w:r>
    </w:p>
    <w:p w:rsidR="00AD56B7" w:rsidRDefault="00BB1008">
      <w:pPr>
        <w:spacing w:before="165"/>
        <w:ind w:left="1510"/>
        <w:rPr>
          <w:i/>
          <w:sz w:val="24"/>
        </w:rPr>
      </w:pPr>
      <w:r>
        <w:rPr>
          <w:i/>
          <w:sz w:val="24"/>
        </w:rPr>
        <w:t>* Nguồn: World drug report, Key findings and conclusions (2024) [14]</w:t>
      </w:r>
    </w:p>
    <w:p w:rsidR="00AD56B7" w:rsidRDefault="00BB1008">
      <w:pPr>
        <w:pStyle w:val="BodyText"/>
        <w:spacing w:before="135" w:line="360" w:lineRule="auto"/>
        <w:ind w:left="545" w:right="1126" w:firstLine="719"/>
        <w:jc w:val="both"/>
      </w:pPr>
      <w:r>
        <w:t xml:space="preserve">Nguồn phân bố </w:t>
      </w:r>
      <w:r>
        <w:rPr>
          <w:spacing w:val="-3"/>
        </w:rPr>
        <w:t xml:space="preserve">ma </w:t>
      </w:r>
      <w:r>
        <w:t>túy trên thế giới khá đa dạng và tập trung tại một số quốc gia như Afghanistan, Myanmar, Lào, châu Mỹ chủ yếu ở Mexico, Columbia</w:t>
      </w:r>
      <w:r>
        <w:rPr>
          <w:spacing w:val="-5"/>
        </w:rPr>
        <w:t xml:space="preserve"> </w:t>
      </w:r>
      <w:r>
        <w:t>[14].</w:t>
      </w:r>
      <w:r>
        <w:rPr>
          <w:spacing w:val="-6"/>
        </w:rPr>
        <w:t xml:space="preserve"> </w:t>
      </w:r>
      <w:r>
        <w:t>Tại</w:t>
      </w:r>
      <w:r>
        <w:rPr>
          <w:spacing w:val="-5"/>
        </w:rPr>
        <w:t xml:space="preserve"> </w:t>
      </w:r>
      <w:r>
        <w:t>Châu</w:t>
      </w:r>
      <w:r>
        <w:rPr>
          <w:spacing w:val="-5"/>
        </w:rPr>
        <w:t xml:space="preserve"> </w:t>
      </w:r>
      <w:r>
        <w:t>Phi</w:t>
      </w:r>
      <w:r>
        <w:rPr>
          <w:spacing w:val="-5"/>
        </w:rPr>
        <w:t xml:space="preserve"> </w:t>
      </w:r>
      <w:r>
        <w:t>loại</w:t>
      </w:r>
      <w:r>
        <w:rPr>
          <w:spacing w:val="-4"/>
        </w:rPr>
        <w:t xml:space="preserve"> </w:t>
      </w:r>
      <w:r>
        <w:rPr>
          <w:spacing w:val="-3"/>
        </w:rPr>
        <w:t>ma</w:t>
      </w:r>
      <w:r>
        <w:rPr>
          <w:spacing w:val="-6"/>
        </w:rPr>
        <w:t xml:space="preserve"> </w:t>
      </w:r>
      <w:r>
        <w:t>túy</w:t>
      </w:r>
      <w:r>
        <w:rPr>
          <w:spacing w:val="-7"/>
        </w:rPr>
        <w:t xml:space="preserve"> </w:t>
      </w:r>
      <w:r>
        <w:t>phổ</w:t>
      </w:r>
      <w:r>
        <w:rPr>
          <w:spacing w:val="-4"/>
        </w:rPr>
        <w:t xml:space="preserve"> </w:t>
      </w:r>
      <w:r>
        <w:t>biến</w:t>
      </w:r>
      <w:r>
        <w:rPr>
          <w:spacing w:val="-5"/>
        </w:rPr>
        <w:t xml:space="preserve"> </w:t>
      </w:r>
      <w:r>
        <w:t>nhất</w:t>
      </w:r>
      <w:r>
        <w:rPr>
          <w:spacing w:val="-6"/>
        </w:rPr>
        <w:t xml:space="preserve"> </w:t>
      </w:r>
      <w:r>
        <w:t>là</w:t>
      </w:r>
      <w:r>
        <w:rPr>
          <w:spacing w:val="-6"/>
        </w:rPr>
        <w:t xml:space="preserve"> </w:t>
      </w:r>
      <w:r>
        <w:t>cần</w:t>
      </w:r>
      <w:r>
        <w:rPr>
          <w:spacing w:val="-5"/>
        </w:rPr>
        <w:t xml:space="preserve"> </w:t>
      </w:r>
      <w:r>
        <w:t>sa</w:t>
      </w:r>
      <w:r>
        <w:rPr>
          <w:spacing w:val="-8"/>
        </w:rPr>
        <w:t xml:space="preserve"> </w:t>
      </w:r>
      <w:r>
        <w:t>và</w:t>
      </w:r>
      <w:r>
        <w:rPr>
          <w:spacing w:val="-6"/>
        </w:rPr>
        <w:t xml:space="preserve"> </w:t>
      </w:r>
      <w:r>
        <w:t>các</w:t>
      </w:r>
      <w:r>
        <w:rPr>
          <w:spacing w:val="-5"/>
        </w:rPr>
        <w:t xml:space="preserve"> </w:t>
      </w:r>
      <w:r>
        <w:t>CDTP. Tại</w:t>
      </w:r>
      <w:r>
        <w:rPr>
          <w:spacing w:val="-5"/>
        </w:rPr>
        <w:t xml:space="preserve"> </w:t>
      </w:r>
      <w:r>
        <w:t>Châu</w:t>
      </w:r>
      <w:r>
        <w:rPr>
          <w:spacing w:val="-5"/>
        </w:rPr>
        <w:t xml:space="preserve"> </w:t>
      </w:r>
      <w:r>
        <w:t>Mỹ</w:t>
      </w:r>
      <w:r>
        <w:rPr>
          <w:spacing w:val="-9"/>
        </w:rPr>
        <w:t xml:space="preserve"> </w:t>
      </w:r>
      <w:r>
        <w:t>loại</w:t>
      </w:r>
      <w:r>
        <w:rPr>
          <w:spacing w:val="-4"/>
        </w:rPr>
        <w:t xml:space="preserve"> </w:t>
      </w:r>
      <w:r>
        <w:rPr>
          <w:spacing w:val="-3"/>
        </w:rPr>
        <w:t>ma</w:t>
      </w:r>
      <w:r>
        <w:rPr>
          <w:spacing w:val="-1"/>
        </w:rPr>
        <w:t xml:space="preserve"> </w:t>
      </w:r>
      <w:r>
        <w:t>túy</w:t>
      </w:r>
      <w:r>
        <w:rPr>
          <w:spacing w:val="-9"/>
        </w:rPr>
        <w:t xml:space="preserve"> </w:t>
      </w:r>
      <w:r>
        <w:t>phổ</w:t>
      </w:r>
      <w:r>
        <w:rPr>
          <w:spacing w:val="-7"/>
        </w:rPr>
        <w:t xml:space="preserve"> </w:t>
      </w:r>
      <w:r>
        <w:t>biến</w:t>
      </w:r>
      <w:r>
        <w:rPr>
          <w:spacing w:val="-4"/>
        </w:rPr>
        <w:t xml:space="preserve"> </w:t>
      </w:r>
      <w:r>
        <w:t>nhất</w:t>
      </w:r>
      <w:r>
        <w:rPr>
          <w:spacing w:val="-5"/>
        </w:rPr>
        <w:t xml:space="preserve"> </w:t>
      </w:r>
      <w:r>
        <w:t>là</w:t>
      </w:r>
      <w:r>
        <w:rPr>
          <w:spacing w:val="-6"/>
        </w:rPr>
        <w:t xml:space="preserve"> </w:t>
      </w:r>
      <w:r>
        <w:t>các</w:t>
      </w:r>
      <w:r>
        <w:rPr>
          <w:spacing w:val="-5"/>
        </w:rPr>
        <w:t xml:space="preserve"> </w:t>
      </w:r>
      <w:r>
        <w:t>CDTP</w:t>
      </w:r>
      <w:r>
        <w:rPr>
          <w:spacing w:val="-5"/>
        </w:rPr>
        <w:t xml:space="preserve"> </w:t>
      </w:r>
      <w:r>
        <w:t>sau</w:t>
      </w:r>
      <w:r>
        <w:rPr>
          <w:spacing w:val="-4"/>
        </w:rPr>
        <w:t xml:space="preserve"> </w:t>
      </w:r>
      <w:r>
        <w:t>đó</w:t>
      </w:r>
      <w:r>
        <w:rPr>
          <w:spacing w:val="-5"/>
        </w:rPr>
        <w:t xml:space="preserve"> </w:t>
      </w:r>
      <w:r>
        <w:t>là</w:t>
      </w:r>
      <w:r>
        <w:rPr>
          <w:spacing w:val="-6"/>
        </w:rPr>
        <w:t xml:space="preserve"> </w:t>
      </w:r>
      <w:r>
        <w:t>cần</w:t>
      </w:r>
      <w:r>
        <w:rPr>
          <w:spacing w:val="-4"/>
        </w:rPr>
        <w:t xml:space="preserve"> </w:t>
      </w:r>
      <w:r>
        <w:t>sa</w:t>
      </w:r>
      <w:r>
        <w:rPr>
          <w:spacing w:val="-6"/>
        </w:rPr>
        <w:t xml:space="preserve"> </w:t>
      </w:r>
      <w:r>
        <w:t>và</w:t>
      </w:r>
      <w:r>
        <w:rPr>
          <w:spacing w:val="-8"/>
        </w:rPr>
        <w:t xml:space="preserve"> </w:t>
      </w:r>
      <w:r>
        <w:t>những</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053"/>
      </w:pPr>
      <w:r>
        <w:t>chất gây nghiện khác. Tại Châu Âu phổ biến nhất là các CDTP. Tại Châu Á, phổ biến nhất là ma túy tổng hợp và các CDTP [14].</w:t>
      </w:r>
    </w:p>
    <w:p w:rsidR="00AD56B7" w:rsidRDefault="00BB1008">
      <w:pPr>
        <w:pStyle w:val="BodyText"/>
        <w:spacing w:line="360" w:lineRule="auto"/>
        <w:ind w:left="545" w:right="1122" w:firstLine="719"/>
        <w:jc w:val="both"/>
      </w:pPr>
      <w:r>
        <w:t xml:space="preserve">Về thực trạng sử dụng các chất dạng thuốc phiện trên toàn cầu: </w:t>
      </w:r>
      <w:r>
        <w:rPr>
          <w:spacing w:val="-3"/>
        </w:rPr>
        <w:t xml:space="preserve">theo báo </w:t>
      </w:r>
      <w:r>
        <w:rPr>
          <w:spacing w:val="-4"/>
        </w:rPr>
        <w:t>cáo</w:t>
      </w:r>
      <w:r>
        <w:rPr>
          <w:spacing w:val="-19"/>
        </w:rPr>
        <w:t xml:space="preserve"> </w:t>
      </w:r>
      <w:r>
        <w:rPr>
          <w:spacing w:val="-3"/>
        </w:rPr>
        <w:t>của</w:t>
      </w:r>
      <w:r>
        <w:rPr>
          <w:spacing w:val="-19"/>
        </w:rPr>
        <w:t xml:space="preserve"> </w:t>
      </w:r>
      <w:r>
        <w:rPr>
          <w:spacing w:val="-3"/>
        </w:rPr>
        <w:t>Cơ</w:t>
      </w:r>
      <w:r>
        <w:rPr>
          <w:spacing w:val="-17"/>
        </w:rPr>
        <w:t xml:space="preserve"> </w:t>
      </w:r>
      <w:r>
        <w:rPr>
          <w:spacing w:val="-4"/>
        </w:rPr>
        <w:t>quan</w:t>
      </w:r>
      <w:r>
        <w:rPr>
          <w:spacing w:val="-18"/>
        </w:rPr>
        <w:t xml:space="preserve"> </w:t>
      </w:r>
      <w:r>
        <w:rPr>
          <w:spacing w:val="-4"/>
        </w:rPr>
        <w:t>phòng</w:t>
      </w:r>
      <w:r>
        <w:rPr>
          <w:spacing w:val="-18"/>
        </w:rPr>
        <w:t xml:space="preserve"> </w:t>
      </w:r>
      <w:r>
        <w:rPr>
          <w:spacing w:val="-4"/>
        </w:rPr>
        <w:t>chống</w:t>
      </w:r>
      <w:r>
        <w:rPr>
          <w:spacing w:val="-18"/>
        </w:rPr>
        <w:t xml:space="preserve"> </w:t>
      </w:r>
      <w:r>
        <w:rPr>
          <w:spacing w:val="-3"/>
        </w:rPr>
        <w:t>Ma</w:t>
      </w:r>
      <w:r>
        <w:rPr>
          <w:spacing w:val="-20"/>
        </w:rPr>
        <w:t xml:space="preserve"> </w:t>
      </w:r>
      <w:r>
        <w:rPr>
          <w:spacing w:val="-3"/>
        </w:rPr>
        <w:t>túy</w:t>
      </w:r>
      <w:r>
        <w:rPr>
          <w:spacing w:val="-21"/>
        </w:rPr>
        <w:t xml:space="preserve"> </w:t>
      </w:r>
      <w:r>
        <w:t>và</w:t>
      </w:r>
      <w:r>
        <w:rPr>
          <w:spacing w:val="-17"/>
        </w:rPr>
        <w:t xml:space="preserve"> </w:t>
      </w:r>
      <w:r>
        <w:rPr>
          <w:spacing w:val="-4"/>
        </w:rPr>
        <w:t>Tội</w:t>
      </w:r>
      <w:r>
        <w:rPr>
          <w:spacing w:val="-18"/>
        </w:rPr>
        <w:t xml:space="preserve"> </w:t>
      </w:r>
      <w:r>
        <w:rPr>
          <w:spacing w:val="-3"/>
        </w:rPr>
        <w:t>phạm</w:t>
      </w:r>
      <w:r>
        <w:rPr>
          <w:spacing w:val="-23"/>
        </w:rPr>
        <w:t xml:space="preserve"> </w:t>
      </w:r>
      <w:r>
        <w:rPr>
          <w:spacing w:val="-3"/>
        </w:rPr>
        <w:t>của</w:t>
      </w:r>
      <w:r>
        <w:rPr>
          <w:spacing w:val="-17"/>
        </w:rPr>
        <w:t xml:space="preserve"> </w:t>
      </w:r>
      <w:r>
        <w:rPr>
          <w:spacing w:val="-4"/>
        </w:rPr>
        <w:t>Liên</w:t>
      </w:r>
      <w:r>
        <w:rPr>
          <w:spacing w:val="-18"/>
        </w:rPr>
        <w:t xml:space="preserve"> </w:t>
      </w:r>
      <w:r>
        <w:rPr>
          <w:spacing w:val="-4"/>
        </w:rPr>
        <w:t>Hợp</w:t>
      </w:r>
      <w:r>
        <w:rPr>
          <w:spacing w:val="-16"/>
        </w:rPr>
        <w:t xml:space="preserve"> </w:t>
      </w:r>
      <w:r>
        <w:rPr>
          <w:spacing w:val="-3"/>
        </w:rPr>
        <w:t>Quốc</w:t>
      </w:r>
      <w:r>
        <w:rPr>
          <w:spacing w:val="-19"/>
        </w:rPr>
        <w:t xml:space="preserve"> </w:t>
      </w:r>
      <w:r>
        <w:rPr>
          <w:spacing w:val="-5"/>
        </w:rPr>
        <w:t xml:space="preserve">(UNODC, </w:t>
      </w:r>
      <w:r>
        <w:rPr>
          <w:spacing w:val="-4"/>
        </w:rPr>
        <w:t>2021),</w:t>
      </w:r>
      <w:r>
        <w:rPr>
          <w:spacing w:val="-15"/>
        </w:rPr>
        <w:t xml:space="preserve"> </w:t>
      </w:r>
      <w:r>
        <w:rPr>
          <w:spacing w:val="-4"/>
        </w:rPr>
        <w:t>các</w:t>
      </w:r>
      <w:r>
        <w:rPr>
          <w:spacing w:val="-13"/>
        </w:rPr>
        <w:t xml:space="preserve"> </w:t>
      </w:r>
      <w:r>
        <w:rPr>
          <w:spacing w:val="-3"/>
        </w:rPr>
        <w:t>khu</w:t>
      </w:r>
      <w:r>
        <w:rPr>
          <w:spacing w:val="-12"/>
        </w:rPr>
        <w:t xml:space="preserve"> </w:t>
      </w:r>
      <w:r>
        <w:rPr>
          <w:spacing w:val="-3"/>
        </w:rPr>
        <w:t>vực</w:t>
      </w:r>
      <w:r>
        <w:rPr>
          <w:spacing w:val="-13"/>
        </w:rPr>
        <w:t xml:space="preserve"> </w:t>
      </w:r>
      <w:r>
        <w:rPr>
          <w:spacing w:val="-3"/>
        </w:rPr>
        <w:t>có</w:t>
      </w:r>
      <w:r>
        <w:rPr>
          <w:spacing w:val="-13"/>
        </w:rPr>
        <w:t xml:space="preserve"> </w:t>
      </w:r>
      <w:r>
        <w:t>tỷ</w:t>
      </w:r>
      <w:r>
        <w:rPr>
          <w:spacing w:val="-14"/>
        </w:rPr>
        <w:t xml:space="preserve"> </w:t>
      </w:r>
      <w:r>
        <w:t>lệ</w:t>
      </w:r>
      <w:r>
        <w:rPr>
          <w:spacing w:val="-13"/>
        </w:rPr>
        <w:t xml:space="preserve"> </w:t>
      </w:r>
      <w:r>
        <w:t>sử</w:t>
      </w:r>
      <w:r>
        <w:rPr>
          <w:spacing w:val="-15"/>
        </w:rPr>
        <w:t xml:space="preserve"> </w:t>
      </w:r>
      <w:r>
        <w:rPr>
          <w:spacing w:val="-3"/>
        </w:rPr>
        <w:t>dụng</w:t>
      </w:r>
      <w:r>
        <w:rPr>
          <w:spacing w:val="-12"/>
        </w:rPr>
        <w:t xml:space="preserve"> </w:t>
      </w:r>
      <w:r>
        <w:rPr>
          <w:spacing w:val="-4"/>
        </w:rPr>
        <w:t>các</w:t>
      </w:r>
      <w:r>
        <w:rPr>
          <w:spacing w:val="-13"/>
        </w:rPr>
        <w:t xml:space="preserve"> </w:t>
      </w:r>
      <w:r>
        <w:rPr>
          <w:spacing w:val="-4"/>
        </w:rPr>
        <w:t>CDTP</w:t>
      </w:r>
      <w:r>
        <w:rPr>
          <w:spacing w:val="-13"/>
        </w:rPr>
        <w:t xml:space="preserve"> </w:t>
      </w:r>
      <w:r>
        <w:rPr>
          <w:spacing w:val="-4"/>
        </w:rPr>
        <w:t>cao</w:t>
      </w:r>
      <w:r>
        <w:rPr>
          <w:spacing w:val="-12"/>
        </w:rPr>
        <w:t xml:space="preserve"> </w:t>
      </w:r>
      <w:r>
        <w:rPr>
          <w:spacing w:val="-3"/>
        </w:rPr>
        <w:t>nhất</w:t>
      </w:r>
      <w:r>
        <w:rPr>
          <w:spacing w:val="-13"/>
        </w:rPr>
        <w:t xml:space="preserve"> </w:t>
      </w:r>
      <w:r>
        <w:rPr>
          <w:spacing w:val="-4"/>
        </w:rPr>
        <w:t>trên</w:t>
      </w:r>
      <w:r>
        <w:rPr>
          <w:spacing w:val="-12"/>
        </w:rPr>
        <w:t xml:space="preserve"> </w:t>
      </w:r>
      <w:r>
        <w:rPr>
          <w:spacing w:val="-3"/>
        </w:rPr>
        <w:t>thế</w:t>
      </w:r>
      <w:r>
        <w:rPr>
          <w:spacing w:val="-13"/>
        </w:rPr>
        <w:t xml:space="preserve"> </w:t>
      </w:r>
      <w:r>
        <w:rPr>
          <w:spacing w:val="-4"/>
        </w:rPr>
        <w:t>giới</w:t>
      </w:r>
      <w:r>
        <w:rPr>
          <w:spacing w:val="-12"/>
        </w:rPr>
        <w:t xml:space="preserve"> </w:t>
      </w:r>
      <w:r>
        <w:rPr>
          <w:spacing w:val="-3"/>
        </w:rPr>
        <w:t>bao</w:t>
      </w:r>
      <w:r>
        <w:rPr>
          <w:spacing w:val="-13"/>
        </w:rPr>
        <w:t xml:space="preserve"> </w:t>
      </w:r>
      <w:r>
        <w:rPr>
          <w:spacing w:val="-3"/>
        </w:rPr>
        <w:t>gồm</w:t>
      </w:r>
      <w:r>
        <w:rPr>
          <w:spacing w:val="-16"/>
        </w:rPr>
        <w:t xml:space="preserve"> </w:t>
      </w:r>
      <w:r>
        <w:rPr>
          <w:spacing w:val="-3"/>
        </w:rPr>
        <w:t xml:space="preserve">khu </w:t>
      </w:r>
      <w:r>
        <w:rPr>
          <w:spacing w:val="-4"/>
        </w:rPr>
        <w:t>vực</w:t>
      </w:r>
      <w:r>
        <w:rPr>
          <w:spacing w:val="-19"/>
        </w:rPr>
        <w:t xml:space="preserve"> </w:t>
      </w:r>
      <w:r>
        <w:rPr>
          <w:spacing w:val="-4"/>
        </w:rPr>
        <w:t>Bắc</w:t>
      </w:r>
      <w:r>
        <w:rPr>
          <w:spacing w:val="-19"/>
        </w:rPr>
        <w:t xml:space="preserve"> </w:t>
      </w:r>
      <w:r>
        <w:t>Mỹ</w:t>
      </w:r>
      <w:r>
        <w:rPr>
          <w:spacing w:val="-19"/>
        </w:rPr>
        <w:t xml:space="preserve"> </w:t>
      </w:r>
      <w:r>
        <w:rPr>
          <w:spacing w:val="-3"/>
        </w:rPr>
        <w:t>với</w:t>
      </w:r>
      <w:r>
        <w:rPr>
          <w:spacing w:val="-18"/>
        </w:rPr>
        <w:t xml:space="preserve"> </w:t>
      </w:r>
      <w:r>
        <w:t>tỷ</w:t>
      </w:r>
      <w:r>
        <w:rPr>
          <w:spacing w:val="-23"/>
        </w:rPr>
        <w:t xml:space="preserve"> </w:t>
      </w:r>
      <w:r>
        <w:t>lệ</w:t>
      </w:r>
      <w:r>
        <w:rPr>
          <w:spacing w:val="-16"/>
        </w:rPr>
        <w:t xml:space="preserve"> </w:t>
      </w:r>
      <w:r>
        <w:rPr>
          <w:spacing w:val="-3"/>
        </w:rPr>
        <w:t>ước</w:t>
      </w:r>
      <w:r>
        <w:rPr>
          <w:spacing w:val="-19"/>
        </w:rPr>
        <w:t xml:space="preserve"> </w:t>
      </w:r>
      <w:r>
        <w:rPr>
          <w:spacing w:val="-3"/>
        </w:rPr>
        <w:t>tính</w:t>
      </w:r>
      <w:r>
        <w:rPr>
          <w:spacing w:val="-17"/>
        </w:rPr>
        <w:t xml:space="preserve"> </w:t>
      </w:r>
      <w:r>
        <w:rPr>
          <w:spacing w:val="-4"/>
        </w:rPr>
        <w:t>3,6%;</w:t>
      </w:r>
      <w:r>
        <w:rPr>
          <w:spacing w:val="-18"/>
        </w:rPr>
        <w:t xml:space="preserve"> </w:t>
      </w:r>
      <w:r>
        <w:rPr>
          <w:spacing w:val="-3"/>
        </w:rPr>
        <w:t>khu</w:t>
      </w:r>
      <w:r>
        <w:rPr>
          <w:spacing w:val="-19"/>
        </w:rPr>
        <w:t xml:space="preserve"> </w:t>
      </w:r>
      <w:r>
        <w:rPr>
          <w:spacing w:val="-4"/>
        </w:rPr>
        <w:t>vực</w:t>
      </w:r>
      <w:r>
        <w:rPr>
          <w:spacing w:val="-19"/>
        </w:rPr>
        <w:t xml:space="preserve"> </w:t>
      </w:r>
      <w:r>
        <w:rPr>
          <w:spacing w:val="-4"/>
        </w:rPr>
        <w:t>Cận</w:t>
      </w:r>
      <w:r>
        <w:rPr>
          <w:spacing w:val="-17"/>
        </w:rPr>
        <w:t xml:space="preserve"> </w:t>
      </w:r>
      <w:r>
        <w:rPr>
          <w:spacing w:val="-4"/>
        </w:rPr>
        <w:t>Đông,</w:t>
      </w:r>
      <w:r>
        <w:rPr>
          <w:spacing w:val="-20"/>
        </w:rPr>
        <w:t xml:space="preserve"> </w:t>
      </w:r>
      <w:r>
        <w:rPr>
          <w:spacing w:val="-4"/>
        </w:rPr>
        <w:t>Trung</w:t>
      </w:r>
      <w:r>
        <w:rPr>
          <w:spacing w:val="-18"/>
        </w:rPr>
        <w:t xml:space="preserve"> </w:t>
      </w:r>
      <w:r>
        <w:rPr>
          <w:spacing w:val="-4"/>
        </w:rPr>
        <w:t>Đông</w:t>
      </w:r>
      <w:r>
        <w:rPr>
          <w:spacing w:val="-17"/>
        </w:rPr>
        <w:t xml:space="preserve"> </w:t>
      </w:r>
      <w:r>
        <w:t>và</w:t>
      </w:r>
      <w:r>
        <w:rPr>
          <w:spacing w:val="-19"/>
        </w:rPr>
        <w:t xml:space="preserve"> </w:t>
      </w:r>
      <w:r>
        <w:rPr>
          <w:spacing w:val="-3"/>
        </w:rPr>
        <w:t>Tây</w:t>
      </w:r>
      <w:r>
        <w:rPr>
          <w:spacing w:val="-19"/>
        </w:rPr>
        <w:t xml:space="preserve"> </w:t>
      </w:r>
      <w:r>
        <w:rPr>
          <w:spacing w:val="-3"/>
        </w:rPr>
        <w:t xml:space="preserve">Nam </w:t>
      </w:r>
      <w:r>
        <w:t>Á</w:t>
      </w:r>
      <w:r>
        <w:rPr>
          <w:spacing w:val="-13"/>
        </w:rPr>
        <w:t xml:space="preserve"> </w:t>
      </w:r>
      <w:r>
        <w:rPr>
          <w:spacing w:val="-3"/>
        </w:rPr>
        <w:t>với</w:t>
      </w:r>
      <w:r>
        <w:rPr>
          <w:spacing w:val="-11"/>
        </w:rPr>
        <w:t xml:space="preserve"> </w:t>
      </w:r>
      <w:r>
        <w:t>tỷ</w:t>
      </w:r>
      <w:r>
        <w:rPr>
          <w:spacing w:val="-14"/>
        </w:rPr>
        <w:t xml:space="preserve"> </w:t>
      </w:r>
      <w:r>
        <w:t>lệ</w:t>
      </w:r>
      <w:r>
        <w:rPr>
          <w:spacing w:val="-12"/>
        </w:rPr>
        <w:t xml:space="preserve"> </w:t>
      </w:r>
      <w:r>
        <w:rPr>
          <w:spacing w:val="-3"/>
        </w:rPr>
        <w:t>vào</w:t>
      </w:r>
      <w:r>
        <w:rPr>
          <w:spacing w:val="-11"/>
        </w:rPr>
        <w:t xml:space="preserve"> </w:t>
      </w:r>
      <w:r>
        <w:rPr>
          <w:spacing w:val="-4"/>
        </w:rPr>
        <w:t>khoảng</w:t>
      </w:r>
      <w:r>
        <w:rPr>
          <w:spacing w:val="-10"/>
        </w:rPr>
        <w:t xml:space="preserve"> </w:t>
      </w:r>
      <w:r>
        <w:rPr>
          <w:spacing w:val="-4"/>
        </w:rPr>
        <w:t>3,2%;</w:t>
      </w:r>
      <w:r>
        <w:rPr>
          <w:spacing w:val="-11"/>
        </w:rPr>
        <w:t xml:space="preserve"> </w:t>
      </w:r>
      <w:r>
        <w:rPr>
          <w:spacing w:val="-3"/>
        </w:rPr>
        <w:t>khu</w:t>
      </w:r>
      <w:r>
        <w:rPr>
          <w:spacing w:val="-10"/>
        </w:rPr>
        <w:t xml:space="preserve"> </w:t>
      </w:r>
      <w:r>
        <w:rPr>
          <w:spacing w:val="-4"/>
        </w:rPr>
        <w:t>vực</w:t>
      </w:r>
      <w:r>
        <w:rPr>
          <w:spacing w:val="-12"/>
        </w:rPr>
        <w:t xml:space="preserve"> </w:t>
      </w:r>
      <w:r>
        <w:rPr>
          <w:spacing w:val="-4"/>
        </w:rPr>
        <w:t>Châu</w:t>
      </w:r>
      <w:r>
        <w:rPr>
          <w:spacing w:val="-13"/>
        </w:rPr>
        <w:t xml:space="preserve"> </w:t>
      </w:r>
      <w:r>
        <w:rPr>
          <w:spacing w:val="-3"/>
        </w:rPr>
        <w:t>Úc</w:t>
      </w:r>
      <w:r>
        <w:rPr>
          <w:spacing w:val="-11"/>
        </w:rPr>
        <w:t xml:space="preserve"> </w:t>
      </w:r>
      <w:r>
        <w:t>là</w:t>
      </w:r>
      <w:r>
        <w:rPr>
          <w:spacing w:val="-12"/>
        </w:rPr>
        <w:t xml:space="preserve"> </w:t>
      </w:r>
      <w:r>
        <w:rPr>
          <w:spacing w:val="-4"/>
        </w:rPr>
        <w:t>khoảng</w:t>
      </w:r>
      <w:r>
        <w:rPr>
          <w:spacing w:val="-10"/>
        </w:rPr>
        <w:t xml:space="preserve"> </w:t>
      </w:r>
      <w:r>
        <w:rPr>
          <w:spacing w:val="-4"/>
        </w:rPr>
        <w:t>2,5%</w:t>
      </w:r>
      <w:r>
        <w:rPr>
          <w:spacing w:val="-12"/>
        </w:rPr>
        <w:t xml:space="preserve"> </w:t>
      </w:r>
      <w:r>
        <w:rPr>
          <w:spacing w:val="-4"/>
        </w:rPr>
        <w:t>[16].</w:t>
      </w:r>
      <w:r>
        <w:rPr>
          <w:spacing w:val="-10"/>
        </w:rPr>
        <w:t xml:space="preserve"> </w:t>
      </w:r>
      <w:r>
        <w:rPr>
          <w:spacing w:val="-4"/>
        </w:rPr>
        <w:t>Đáng</w:t>
      </w:r>
      <w:r>
        <w:rPr>
          <w:spacing w:val="-10"/>
        </w:rPr>
        <w:t xml:space="preserve"> </w:t>
      </w:r>
      <w:r>
        <w:rPr>
          <w:spacing w:val="-4"/>
        </w:rPr>
        <w:t>lưu</w:t>
      </w:r>
      <w:r>
        <w:rPr>
          <w:spacing w:val="-11"/>
        </w:rPr>
        <w:t xml:space="preserve"> </w:t>
      </w:r>
      <w:r>
        <w:t xml:space="preserve">ý, </w:t>
      </w:r>
      <w:r>
        <w:rPr>
          <w:spacing w:val="-4"/>
        </w:rPr>
        <w:t xml:space="preserve">UNODC </w:t>
      </w:r>
      <w:r>
        <w:rPr>
          <w:spacing w:val="-3"/>
        </w:rPr>
        <w:t xml:space="preserve">ước tính </w:t>
      </w:r>
      <w:r>
        <w:t xml:space="preserve">số </w:t>
      </w:r>
      <w:r>
        <w:rPr>
          <w:spacing w:val="-4"/>
        </w:rPr>
        <w:t xml:space="preserve">người </w:t>
      </w:r>
      <w:r>
        <w:t xml:space="preserve">sử </w:t>
      </w:r>
      <w:r>
        <w:rPr>
          <w:spacing w:val="-3"/>
        </w:rPr>
        <w:t xml:space="preserve">dụng </w:t>
      </w:r>
      <w:r>
        <w:rPr>
          <w:spacing w:val="-5"/>
        </w:rPr>
        <w:t xml:space="preserve">CDTP </w:t>
      </w:r>
      <w:r>
        <w:rPr>
          <w:spacing w:val="-3"/>
        </w:rPr>
        <w:t xml:space="preserve">tại khu </w:t>
      </w:r>
      <w:r>
        <w:rPr>
          <w:spacing w:val="-4"/>
        </w:rPr>
        <w:t xml:space="preserve">vực </w:t>
      </w:r>
      <w:r>
        <w:rPr>
          <w:spacing w:val="-3"/>
        </w:rPr>
        <w:t xml:space="preserve">Nam </w:t>
      </w:r>
      <w:r>
        <w:t xml:space="preserve">Á, </w:t>
      </w:r>
      <w:r>
        <w:rPr>
          <w:spacing w:val="-3"/>
        </w:rPr>
        <w:t xml:space="preserve">Tây </w:t>
      </w:r>
      <w:r>
        <w:t xml:space="preserve">Nam Á và </w:t>
      </w:r>
      <w:r>
        <w:rPr>
          <w:spacing w:val="-4"/>
        </w:rPr>
        <w:t>Trung</w:t>
      </w:r>
      <w:r>
        <w:rPr>
          <w:spacing w:val="-13"/>
        </w:rPr>
        <w:t xml:space="preserve"> </w:t>
      </w:r>
      <w:r>
        <w:rPr>
          <w:spacing w:val="-4"/>
        </w:rPr>
        <w:t>Đông</w:t>
      </w:r>
      <w:r>
        <w:rPr>
          <w:spacing w:val="-12"/>
        </w:rPr>
        <w:t xml:space="preserve"> </w:t>
      </w:r>
      <w:r>
        <w:t>đã</w:t>
      </w:r>
      <w:r>
        <w:rPr>
          <w:spacing w:val="-11"/>
        </w:rPr>
        <w:t xml:space="preserve"> </w:t>
      </w:r>
      <w:r>
        <w:rPr>
          <w:spacing w:val="-3"/>
        </w:rPr>
        <w:t>chiếm</w:t>
      </w:r>
      <w:r>
        <w:rPr>
          <w:spacing w:val="-11"/>
        </w:rPr>
        <w:t xml:space="preserve"> </w:t>
      </w:r>
      <w:r>
        <w:rPr>
          <w:spacing w:val="-3"/>
        </w:rPr>
        <w:t>60%</w:t>
      </w:r>
      <w:r>
        <w:rPr>
          <w:spacing w:val="-15"/>
        </w:rPr>
        <w:t xml:space="preserve"> </w:t>
      </w:r>
      <w:r>
        <w:rPr>
          <w:spacing w:val="-3"/>
        </w:rPr>
        <w:t>tổng</w:t>
      </w:r>
      <w:r>
        <w:rPr>
          <w:spacing w:val="-12"/>
        </w:rPr>
        <w:t xml:space="preserve"> </w:t>
      </w:r>
      <w:r>
        <w:t>số</w:t>
      </w:r>
      <w:r>
        <w:rPr>
          <w:spacing w:val="-12"/>
        </w:rPr>
        <w:t xml:space="preserve"> </w:t>
      </w:r>
      <w:r>
        <w:rPr>
          <w:spacing w:val="-4"/>
        </w:rPr>
        <w:t>người</w:t>
      </w:r>
      <w:r>
        <w:rPr>
          <w:spacing w:val="-12"/>
        </w:rPr>
        <w:t xml:space="preserve"> </w:t>
      </w:r>
      <w:r>
        <w:t>sử</w:t>
      </w:r>
      <w:r>
        <w:rPr>
          <w:spacing w:val="-9"/>
        </w:rPr>
        <w:t xml:space="preserve"> </w:t>
      </w:r>
      <w:r>
        <w:rPr>
          <w:spacing w:val="-3"/>
        </w:rPr>
        <w:t>dụng</w:t>
      </w:r>
      <w:r>
        <w:rPr>
          <w:spacing w:val="-13"/>
        </w:rPr>
        <w:t xml:space="preserve"> </w:t>
      </w:r>
      <w:r>
        <w:rPr>
          <w:spacing w:val="-5"/>
        </w:rPr>
        <w:t>CDTP</w:t>
      </w:r>
      <w:r>
        <w:rPr>
          <w:spacing w:val="-11"/>
        </w:rPr>
        <w:t xml:space="preserve"> </w:t>
      </w:r>
      <w:r>
        <w:rPr>
          <w:spacing w:val="-4"/>
        </w:rPr>
        <w:t>trên</w:t>
      </w:r>
      <w:r>
        <w:rPr>
          <w:spacing w:val="-9"/>
        </w:rPr>
        <w:t xml:space="preserve"> </w:t>
      </w:r>
      <w:r>
        <w:rPr>
          <w:spacing w:val="-4"/>
        </w:rPr>
        <w:t>toàn</w:t>
      </w:r>
      <w:r>
        <w:rPr>
          <w:spacing w:val="-10"/>
        </w:rPr>
        <w:t xml:space="preserve"> </w:t>
      </w:r>
      <w:r>
        <w:rPr>
          <w:spacing w:val="-3"/>
        </w:rPr>
        <w:t>cầu</w:t>
      </w:r>
      <w:r>
        <w:rPr>
          <w:spacing w:val="-12"/>
        </w:rPr>
        <w:t xml:space="preserve"> </w:t>
      </w:r>
      <w:r>
        <w:rPr>
          <w:spacing w:val="-4"/>
        </w:rPr>
        <w:t>[17].</w:t>
      </w:r>
      <w:r>
        <w:rPr>
          <w:spacing w:val="-9"/>
        </w:rPr>
        <w:t xml:space="preserve"> </w:t>
      </w:r>
      <w:r>
        <w:rPr>
          <w:spacing w:val="-4"/>
        </w:rPr>
        <w:t xml:space="preserve">Điều </w:t>
      </w:r>
      <w:r>
        <w:rPr>
          <w:spacing w:val="-3"/>
        </w:rPr>
        <w:t>này</w:t>
      </w:r>
      <w:r>
        <w:rPr>
          <w:spacing w:val="-8"/>
        </w:rPr>
        <w:t xml:space="preserve"> </w:t>
      </w:r>
      <w:r>
        <w:rPr>
          <w:spacing w:val="-4"/>
        </w:rPr>
        <w:t>gián</w:t>
      </w:r>
      <w:r>
        <w:rPr>
          <w:spacing w:val="-5"/>
        </w:rPr>
        <w:t xml:space="preserve"> </w:t>
      </w:r>
      <w:r>
        <w:rPr>
          <w:spacing w:val="-4"/>
        </w:rPr>
        <w:t>tiếp</w:t>
      </w:r>
      <w:r>
        <w:rPr>
          <w:spacing w:val="-6"/>
        </w:rPr>
        <w:t xml:space="preserve"> </w:t>
      </w:r>
      <w:r>
        <w:rPr>
          <w:spacing w:val="-3"/>
        </w:rPr>
        <w:t>cho</w:t>
      </w:r>
      <w:r>
        <w:rPr>
          <w:spacing w:val="-5"/>
        </w:rPr>
        <w:t xml:space="preserve"> </w:t>
      </w:r>
      <w:r>
        <w:rPr>
          <w:spacing w:val="-3"/>
        </w:rPr>
        <w:t>thấy</w:t>
      </w:r>
      <w:r>
        <w:rPr>
          <w:spacing w:val="-5"/>
        </w:rPr>
        <w:t xml:space="preserve"> mức</w:t>
      </w:r>
      <w:r>
        <w:rPr>
          <w:spacing w:val="-6"/>
        </w:rPr>
        <w:t xml:space="preserve"> </w:t>
      </w:r>
      <w:r>
        <w:t>độ</w:t>
      </w:r>
      <w:r>
        <w:rPr>
          <w:spacing w:val="-6"/>
        </w:rPr>
        <w:t xml:space="preserve"> </w:t>
      </w:r>
      <w:r>
        <w:rPr>
          <w:spacing w:val="-3"/>
        </w:rPr>
        <w:t>phổ</w:t>
      </w:r>
      <w:r>
        <w:rPr>
          <w:spacing w:val="-5"/>
        </w:rPr>
        <w:t xml:space="preserve"> </w:t>
      </w:r>
      <w:r>
        <w:rPr>
          <w:spacing w:val="-4"/>
        </w:rPr>
        <w:t>biến</w:t>
      </w:r>
      <w:r>
        <w:rPr>
          <w:spacing w:val="-6"/>
        </w:rPr>
        <w:t xml:space="preserve"> </w:t>
      </w:r>
      <w:r>
        <w:t>và</w:t>
      </w:r>
      <w:r>
        <w:rPr>
          <w:spacing w:val="-6"/>
        </w:rPr>
        <w:t xml:space="preserve"> </w:t>
      </w:r>
      <w:r>
        <w:rPr>
          <w:spacing w:val="-4"/>
        </w:rPr>
        <w:t>tính</w:t>
      </w:r>
      <w:r>
        <w:rPr>
          <w:spacing w:val="-6"/>
        </w:rPr>
        <w:t xml:space="preserve"> </w:t>
      </w:r>
      <w:r>
        <w:rPr>
          <w:spacing w:val="-4"/>
        </w:rPr>
        <w:t>nghiêm</w:t>
      </w:r>
      <w:r>
        <w:rPr>
          <w:spacing w:val="-11"/>
        </w:rPr>
        <w:t xml:space="preserve"> </w:t>
      </w:r>
      <w:r>
        <w:rPr>
          <w:spacing w:val="-4"/>
        </w:rPr>
        <w:t>trọng</w:t>
      </w:r>
      <w:r>
        <w:rPr>
          <w:spacing w:val="-6"/>
        </w:rPr>
        <w:t xml:space="preserve"> </w:t>
      </w:r>
      <w:r>
        <w:rPr>
          <w:spacing w:val="-3"/>
        </w:rPr>
        <w:t>của</w:t>
      </w:r>
      <w:r>
        <w:rPr>
          <w:spacing w:val="-6"/>
        </w:rPr>
        <w:t xml:space="preserve"> </w:t>
      </w:r>
      <w:r>
        <w:rPr>
          <w:spacing w:val="-3"/>
        </w:rPr>
        <w:t>vấn</w:t>
      </w:r>
      <w:r>
        <w:rPr>
          <w:spacing w:val="-6"/>
        </w:rPr>
        <w:t xml:space="preserve"> </w:t>
      </w:r>
      <w:r>
        <w:t>đề</w:t>
      </w:r>
      <w:r>
        <w:rPr>
          <w:spacing w:val="-6"/>
        </w:rPr>
        <w:t xml:space="preserve"> </w:t>
      </w:r>
      <w:r>
        <w:t>sử</w:t>
      </w:r>
      <w:r>
        <w:rPr>
          <w:spacing w:val="-8"/>
        </w:rPr>
        <w:t xml:space="preserve"> </w:t>
      </w:r>
      <w:r>
        <w:rPr>
          <w:spacing w:val="-4"/>
        </w:rPr>
        <w:t xml:space="preserve">dụng các CDTP </w:t>
      </w:r>
      <w:r>
        <w:rPr>
          <w:spacing w:val="-3"/>
        </w:rPr>
        <w:t xml:space="preserve">tại các khu </w:t>
      </w:r>
      <w:r>
        <w:rPr>
          <w:spacing w:val="-4"/>
        </w:rPr>
        <w:t xml:space="preserve">vực này, </w:t>
      </w:r>
      <w:r>
        <w:rPr>
          <w:spacing w:val="-3"/>
        </w:rPr>
        <w:t xml:space="preserve">đồng thời </w:t>
      </w:r>
      <w:r>
        <w:t xml:space="preserve">đã </w:t>
      </w:r>
      <w:r>
        <w:rPr>
          <w:spacing w:val="-3"/>
        </w:rPr>
        <w:t xml:space="preserve">đặt ra khá </w:t>
      </w:r>
      <w:r>
        <w:rPr>
          <w:spacing w:val="-4"/>
        </w:rPr>
        <w:t xml:space="preserve">nhiều thách thức </w:t>
      </w:r>
      <w:r>
        <w:rPr>
          <w:spacing w:val="-3"/>
        </w:rPr>
        <w:t xml:space="preserve">đối với </w:t>
      </w:r>
      <w:r>
        <w:rPr>
          <w:spacing w:val="-4"/>
        </w:rPr>
        <w:t>công</w:t>
      </w:r>
      <w:r>
        <w:rPr>
          <w:spacing w:val="-8"/>
        </w:rPr>
        <w:t xml:space="preserve"> </w:t>
      </w:r>
      <w:r>
        <w:rPr>
          <w:spacing w:val="-3"/>
        </w:rPr>
        <w:t>tác</w:t>
      </w:r>
      <w:r>
        <w:rPr>
          <w:spacing w:val="-9"/>
        </w:rPr>
        <w:t xml:space="preserve"> </w:t>
      </w:r>
      <w:r>
        <w:rPr>
          <w:spacing w:val="-4"/>
        </w:rPr>
        <w:t>phòng,</w:t>
      </w:r>
      <w:r>
        <w:rPr>
          <w:spacing w:val="-8"/>
        </w:rPr>
        <w:t xml:space="preserve"> </w:t>
      </w:r>
      <w:r>
        <w:rPr>
          <w:spacing w:val="-4"/>
        </w:rPr>
        <w:t>chống</w:t>
      </w:r>
      <w:r>
        <w:rPr>
          <w:spacing w:val="-8"/>
        </w:rPr>
        <w:t xml:space="preserve"> </w:t>
      </w:r>
      <w:r>
        <w:rPr>
          <w:spacing w:val="-5"/>
        </w:rPr>
        <w:t>ma</w:t>
      </w:r>
      <w:r>
        <w:rPr>
          <w:spacing w:val="-6"/>
        </w:rPr>
        <w:t xml:space="preserve"> </w:t>
      </w:r>
      <w:r>
        <w:rPr>
          <w:spacing w:val="-4"/>
        </w:rPr>
        <w:t>túy,</w:t>
      </w:r>
      <w:r>
        <w:rPr>
          <w:spacing w:val="-8"/>
        </w:rPr>
        <w:t xml:space="preserve"> </w:t>
      </w:r>
      <w:r>
        <w:rPr>
          <w:spacing w:val="-3"/>
        </w:rPr>
        <w:t>vấn</w:t>
      </w:r>
      <w:r>
        <w:rPr>
          <w:spacing w:val="-7"/>
        </w:rPr>
        <w:t xml:space="preserve"> </w:t>
      </w:r>
      <w:r>
        <w:t>đề</w:t>
      </w:r>
      <w:r>
        <w:rPr>
          <w:spacing w:val="-7"/>
        </w:rPr>
        <w:t xml:space="preserve"> </w:t>
      </w:r>
      <w:r>
        <w:t>y</w:t>
      </w:r>
      <w:r>
        <w:rPr>
          <w:spacing w:val="-12"/>
        </w:rPr>
        <w:t xml:space="preserve"> </w:t>
      </w:r>
      <w:r>
        <w:t>tế</w:t>
      </w:r>
      <w:r>
        <w:rPr>
          <w:spacing w:val="-7"/>
        </w:rPr>
        <w:t xml:space="preserve"> </w:t>
      </w:r>
      <w:r>
        <w:rPr>
          <w:spacing w:val="-4"/>
        </w:rPr>
        <w:t>công</w:t>
      </w:r>
      <w:r>
        <w:rPr>
          <w:spacing w:val="-7"/>
        </w:rPr>
        <w:t xml:space="preserve"> </w:t>
      </w:r>
      <w:r>
        <w:rPr>
          <w:spacing w:val="-4"/>
        </w:rPr>
        <w:t>cộng</w:t>
      </w:r>
      <w:r>
        <w:rPr>
          <w:spacing w:val="-8"/>
        </w:rPr>
        <w:t xml:space="preserve"> </w:t>
      </w:r>
      <w:r>
        <w:t>và</w:t>
      </w:r>
      <w:r>
        <w:rPr>
          <w:spacing w:val="-8"/>
        </w:rPr>
        <w:t xml:space="preserve"> </w:t>
      </w:r>
      <w:r>
        <w:rPr>
          <w:spacing w:val="-3"/>
        </w:rPr>
        <w:t>an</w:t>
      </w:r>
      <w:r>
        <w:rPr>
          <w:spacing w:val="-8"/>
        </w:rPr>
        <w:t xml:space="preserve"> </w:t>
      </w:r>
      <w:r>
        <w:rPr>
          <w:spacing w:val="-4"/>
        </w:rPr>
        <w:t>ninh</w:t>
      </w:r>
      <w:r>
        <w:rPr>
          <w:spacing w:val="-7"/>
        </w:rPr>
        <w:t xml:space="preserve"> </w:t>
      </w:r>
      <w:r>
        <w:t>xã</w:t>
      </w:r>
      <w:r>
        <w:rPr>
          <w:spacing w:val="-12"/>
        </w:rPr>
        <w:t xml:space="preserve"> </w:t>
      </w:r>
      <w:r>
        <w:rPr>
          <w:spacing w:val="-3"/>
        </w:rPr>
        <w:t>hội</w:t>
      </w:r>
      <w:r>
        <w:rPr>
          <w:spacing w:val="-7"/>
        </w:rPr>
        <w:t xml:space="preserve"> </w:t>
      </w:r>
      <w:r>
        <w:rPr>
          <w:spacing w:val="-4"/>
        </w:rPr>
        <w:t>trong</w:t>
      </w:r>
      <w:r>
        <w:rPr>
          <w:spacing w:val="-8"/>
        </w:rPr>
        <w:t xml:space="preserve"> </w:t>
      </w:r>
      <w:r>
        <w:rPr>
          <w:spacing w:val="-3"/>
        </w:rPr>
        <w:t xml:space="preserve">khu </w:t>
      </w:r>
      <w:r>
        <w:rPr>
          <w:spacing w:val="-4"/>
        </w:rPr>
        <w:t xml:space="preserve">vực </w:t>
      </w:r>
      <w:r>
        <w:t xml:space="preserve">và </w:t>
      </w:r>
      <w:r>
        <w:rPr>
          <w:spacing w:val="-4"/>
        </w:rPr>
        <w:t xml:space="preserve">trên </w:t>
      </w:r>
      <w:r>
        <w:rPr>
          <w:spacing w:val="-3"/>
        </w:rPr>
        <w:t xml:space="preserve">phạm </w:t>
      </w:r>
      <w:r>
        <w:t xml:space="preserve">vi </w:t>
      </w:r>
      <w:r>
        <w:rPr>
          <w:spacing w:val="-4"/>
        </w:rPr>
        <w:t xml:space="preserve">rộng </w:t>
      </w:r>
      <w:r>
        <w:rPr>
          <w:spacing w:val="-3"/>
        </w:rPr>
        <w:t>lớn</w:t>
      </w:r>
      <w:r>
        <w:rPr>
          <w:spacing w:val="-51"/>
        </w:rPr>
        <w:t xml:space="preserve"> </w:t>
      </w:r>
      <w:r>
        <w:rPr>
          <w:spacing w:val="-4"/>
        </w:rPr>
        <w:t>hơn.</w:t>
      </w:r>
    </w:p>
    <w:p w:rsidR="00AD56B7" w:rsidRDefault="00BB1008">
      <w:pPr>
        <w:pStyle w:val="ListParagraph"/>
        <w:numPr>
          <w:ilvl w:val="3"/>
          <w:numId w:val="44"/>
        </w:numPr>
        <w:tabs>
          <w:tab w:val="left" w:pos="1458"/>
        </w:tabs>
        <w:spacing w:before="1"/>
        <w:rPr>
          <w:i/>
          <w:sz w:val="28"/>
        </w:rPr>
      </w:pPr>
      <w:r>
        <w:rPr>
          <w:i/>
          <w:sz w:val="28"/>
        </w:rPr>
        <w:t>Ở Việt</w:t>
      </w:r>
      <w:r>
        <w:rPr>
          <w:i/>
          <w:spacing w:val="-3"/>
          <w:sz w:val="28"/>
        </w:rPr>
        <w:t xml:space="preserve"> </w:t>
      </w:r>
      <w:r>
        <w:rPr>
          <w:i/>
          <w:sz w:val="28"/>
        </w:rPr>
        <w:t>Nam</w:t>
      </w:r>
    </w:p>
    <w:p w:rsidR="00AD56B7" w:rsidRDefault="00BB1008">
      <w:pPr>
        <w:pStyle w:val="BodyText"/>
        <w:spacing w:before="161" w:line="360" w:lineRule="auto"/>
        <w:ind w:left="545" w:right="1126" w:firstLine="719"/>
        <w:jc w:val="both"/>
      </w:pPr>
      <w:r>
        <w:t>Nghiện</w:t>
      </w:r>
      <w:r>
        <w:rPr>
          <w:spacing w:val="-9"/>
        </w:rPr>
        <w:t xml:space="preserve"> </w:t>
      </w:r>
      <w:r>
        <w:rPr>
          <w:spacing w:val="-3"/>
        </w:rPr>
        <w:t>ma</w:t>
      </w:r>
      <w:r>
        <w:rPr>
          <w:spacing w:val="-11"/>
        </w:rPr>
        <w:t xml:space="preserve"> </w:t>
      </w:r>
      <w:r>
        <w:t>túy</w:t>
      </w:r>
      <w:r>
        <w:rPr>
          <w:spacing w:val="-14"/>
        </w:rPr>
        <w:t xml:space="preserve"> </w:t>
      </w:r>
      <w:r>
        <w:t>nói</w:t>
      </w:r>
      <w:r>
        <w:rPr>
          <w:spacing w:val="-11"/>
        </w:rPr>
        <w:t xml:space="preserve"> </w:t>
      </w:r>
      <w:r>
        <w:t>chung,</w:t>
      </w:r>
      <w:r>
        <w:rPr>
          <w:spacing w:val="-12"/>
        </w:rPr>
        <w:t xml:space="preserve"> </w:t>
      </w:r>
      <w:r>
        <w:t>nghiện</w:t>
      </w:r>
      <w:r>
        <w:rPr>
          <w:spacing w:val="-11"/>
        </w:rPr>
        <w:t xml:space="preserve"> </w:t>
      </w:r>
      <w:r>
        <w:t>CDTP</w:t>
      </w:r>
      <w:r>
        <w:rPr>
          <w:spacing w:val="-12"/>
        </w:rPr>
        <w:t xml:space="preserve"> </w:t>
      </w:r>
      <w:r>
        <w:t>nói</w:t>
      </w:r>
      <w:r>
        <w:rPr>
          <w:spacing w:val="-11"/>
        </w:rPr>
        <w:t xml:space="preserve"> </w:t>
      </w:r>
      <w:r>
        <w:t>riêng</w:t>
      </w:r>
      <w:r>
        <w:rPr>
          <w:spacing w:val="-9"/>
        </w:rPr>
        <w:t xml:space="preserve"> </w:t>
      </w:r>
      <w:r>
        <w:t>ở</w:t>
      </w:r>
      <w:r>
        <w:rPr>
          <w:spacing w:val="-11"/>
        </w:rPr>
        <w:t xml:space="preserve"> </w:t>
      </w:r>
      <w:r>
        <w:t>Việt</w:t>
      </w:r>
      <w:r>
        <w:rPr>
          <w:spacing w:val="-11"/>
        </w:rPr>
        <w:t xml:space="preserve"> </w:t>
      </w:r>
      <w:r>
        <w:t>Nam</w:t>
      </w:r>
      <w:r>
        <w:rPr>
          <w:spacing w:val="-14"/>
        </w:rPr>
        <w:t xml:space="preserve"> </w:t>
      </w:r>
      <w:r>
        <w:t>mang</w:t>
      </w:r>
      <w:r>
        <w:rPr>
          <w:spacing w:val="-11"/>
        </w:rPr>
        <w:t xml:space="preserve"> </w:t>
      </w:r>
      <w:r>
        <w:t>tính lịch</w:t>
      </w:r>
      <w:r>
        <w:rPr>
          <w:spacing w:val="-3"/>
        </w:rPr>
        <w:t xml:space="preserve"> </w:t>
      </w:r>
      <w:r>
        <w:t>sử.</w:t>
      </w:r>
      <w:r>
        <w:rPr>
          <w:spacing w:val="-4"/>
        </w:rPr>
        <w:t xml:space="preserve"> </w:t>
      </w:r>
      <w:r>
        <w:t>Mặc</w:t>
      </w:r>
      <w:r>
        <w:rPr>
          <w:spacing w:val="-6"/>
        </w:rPr>
        <w:t xml:space="preserve"> </w:t>
      </w:r>
      <w:r>
        <w:t>dù,</w:t>
      </w:r>
      <w:r>
        <w:rPr>
          <w:spacing w:val="-4"/>
        </w:rPr>
        <w:t xml:space="preserve"> </w:t>
      </w:r>
      <w:r>
        <w:t>tại</w:t>
      </w:r>
      <w:r>
        <w:rPr>
          <w:spacing w:val="-3"/>
        </w:rPr>
        <w:t xml:space="preserve"> </w:t>
      </w:r>
      <w:r>
        <w:t>Việt</w:t>
      </w:r>
      <w:r>
        <w:rPr>
          <w:spacing w:val="-3"/>
        </w:rPr>
        <w:t xml:space="preserve"> </w:t>
      </w:r>
      <w:r>
        <w:t>Nam</w:t>
      </w:r>
      <w:r>
        <w:rPr>
          <w:spacing w:val="-8"/>
        </w:rPr>
        <w:t xml:space="preserve"> </w:t>
      </w:r>
      <w:r>
        <w:t>đã</w:t>
      </w:r>
      <w:r>
        <w:rPr>
          <w:spacing w:val="-3"/>
        </w:rPr>
        <w:t xml:space="preserve"> </w:t>
      </w:r>
      <w:r>
        <w:t>xây</w:t>
      </w:r>
      <w:r>
        <w:rPr>
          <w:spacing w:val="-7"/>
        </w:rPr>
        <w:t xml:space="preserve"> </w:t>
      </w:r>
      <w:r>
        <w:t>dựng</w:t>
      </w:r>
      <w:r>
        <w:rPr>
          <w:spacing w:val="-5"/>
        </w:rPr>
        <w:t xml:space="preserve"> </w:t>
      </w:r>
      <w:r>
        <w:t>nên</w:t>
      </w:r>
      <w:r>
        <w:rPr>
          <w:spacing w:val="-1"/>
        </w:rPr>
        <w:t xml:space="preserve"> </w:t>
      </w:r>
      <w:r>
        <w:t>hệ</w:t>
      </w:r>
      <w:r>
        <w:rPr>
          <w:spacing w:val="-6"/>
        </w:rPr>
        <w:t xml:space="preserve"> </w:t>
      </w:r>
      <w:r>
        <w:t>thống</w:t>
      </w:r>
      <w:r>
        <w:rPr>
          <w:spacing w:val="-5"/>
        </w:rPr>
        <w:t xml:space="preserve"> </w:t>
      </w:r>
      <w:r>
        <w:t>luật</w:t>
      </w:r>
      <w:r>
        <w:rPr>
          <w:spacing w:val="-3"/>
        </w:rPr>
        <w:t xml:space="preserve"> </w:t>
      </w:r>
      <w:r>
        <w:t>pháp</w:t>
      </w:r>
      <w:r>
        <w:rPr>
          <w:spacing w:val="-1"/>
        </w:rPr>
        <w:t xml:space="preserve"> </w:t>
      </w:r>
      <w:r>
        <w:t>chặt</w:t>
      </w:r>
      <w:r>
        <w:rPr>
          <w:spacing w:val="-3"/>
        </w:rPr>
        <w:t xml:space="preserve"> </w:t>
      </w:r>
      <w:r>
        <w:t>chẽ</w:t>
      </w:r>
      <w:r>
        <w:rPr>
          <w:spacing w:val="-3"/>
        </w:rPr>
        <w:t xml:space="preserve"> </w:t>
      </w:r>
      <w:r>
        <w:t xml:space="preserve">với nhóm hành vi phạm tội có liên quan đến ma túy, đã đạt được rất nhiều tiến bộ trong nhận thức cũng như quan điểm của chính quyền và xã hội, xem việc sử dụng </w:t>
      </w:r>
      <w:r>
        <w:rPr>
          <w:spacing w:val="-3"/>
        </w:rPr>
        <w:t xml:space="preserve">ma </w:t>
      </w:r>
      <w:r>
        <w:t>túy là một vấn đề sức khỏe, đã có nhiều cố gắng nhằm giảm nguồn cung thuốc phiện, tăng cường truyền thông nâng cao hiểu biết cho người dân và</w:t>
      </w:r>
      <w:r>
        <w:rPr>
          <w:spacing w:val="-14"/>
        </w:rPr>
        <w:t xml:space="preserve"> </w:t>
      </w:r>
      <w:r>
        <w:t>điều</w:t>
      </w:r>
      <w:r>
        <w:rPr>
          <w:spacing w:val="-12"/>
        </w:rPr>
        <w:t xml:space="preserve"> </w:t>
      </w:r>
      <w:r>
        <w:t>trị</w:t>
      </w:r>
      <w:r>
        <w:rPr>
          <w:spacing w:val="-10"/>
        </w:rPr>
        <w:t xml:space="preserve"> </w:t>
      </w:r>
      <w:r>
        <w:t>cho</w:t>
      </w:r>
      <w:r>
        <w:rPr>
          <w:spacing w:val="-12"/>
        </w:rPr>
        <w:t xml:space="preserve"> </w:t>
      </w:r>
      <w:r>
        <w:t>nhóm</w:t>
      </w:r>
      <w:r>
        <w:rPr>
          <w:spacing w:val="-14"/>
        </w:rPr>
        <w:t xml:space="preserve"> </w:t>
      </w:r>
      <w:r>
        <w:t>người</w:t>
      </w:r>
      <w:r>
        <w:rPr>
          <w:spacing w:val="-12"/>
        </w:rPr>
        <w:t xml:space="preserve"> </w:t>
      </w:r>
      <w:r>
        <w:t>nghiện</w:t>
      </w:r>
      <w:r>
        <w:rPr>
          <w:spacing w:val="-9"/>
        </w:rPr>
        <w:t xml:space="preserve"> </w:t>
      </w:r>
      <w:r>
        <w:rPr>
          <w:spacing w:val="-3"/>
        </w:rPr>
        <w:t>ma</w:t>
      </w:r>
      <w:r>
        <w:rPr>
          <w:spacing w:val="-11"/>
        </w:rPr>
        <w:t xml:space="preserve"> </w:t>
      </w:r>
      <w:r>
        <w:t>túy</w:t>
      </w:r>
      <w:r>
        <w:rPr>
          <w:spacing w:val="-13"/>
        </w:rPr>
        <w:t xml:space="preserve"> </w:t>
      </w:r>
      <w:r>
        <w:t>[18].</w:t>
      </w:r>
      <w:r>
        <w:rPr>
          <w:spacing w:val="-12"/>
        </w:rPr>
        <w:t xml:space="preserve"> </w:t>
      </w:r>
      <w:r>
        <w:t>Nhóm</w:t>
      </w:r>
      <w:r>
        <w:rPr>
          <w:spacing w:val="-15"/>
        </w:rPr>
        <w:t xml:space="preserve"> </w:t>
      </w:r>
      <w:r>
        <w:t>người</w:t>
      </w:r>
      <w:r>
        <w:rPr>
          <w:spacing w:val="-12"/>
        </w:rPr>
        <w:t xml:space="preserve"> </w:t>
      </w:r>
      <w:r>
        <w:t>sử</w:t>
      </w:r>
      <w:r>
        <w:rPr>
          <w:spacing w:val="-15"/>
        </w:rPr>
        <w:t xml:space="preserve"> </w:t>
      </w:r>
      <w:r>
        <w:t>dụng</w:t>
      </w:r>
      <w:r>
        <w:rPr>
          <w:spacing w:val="-12"/>
        </w:rPr>
        <w:t xml:space="preserve"> </w:t>
      </w:r>
      <w:r>
        <w:t>và</w:t>
      </w:r>
      <w:r>
        <w:rPr>
          <w:spacing w:val="-14"/>
        </w:rPr>
        <w:t xml:space="preserve"> </w:t>
      </w:r>
      <w:r>
        <w:t xml:space="preserve">nghiện các CDTP cần được quan tâm điều trị hơn coi đó là tệ nạn xã hội. Sử dụng </w:t>
      </w:r>
      <w:r>
        <w:rPr>
          <w:spacing w:val="-3"/>
        </w:rPr>
        <w:t xml:space="preserve">ma </w:t>
      </w:r>
      <w:r>
        <w:t>túy</w:t>
      </w:r>
      <w:r>
        <w:rPr>
          <w:spacing w:val="-13"/>
        </w:rPr>
        <w:t xml:space="preserve"> </w:t>
      </w:r>
      <w:r>
        <w:t>là</w:t>
      </w:r>
      <w:r>
        <w:rPr>
          <w:spacing w:val="-8"/>
        </w:rPr>
        <w:t xml:space="preserve"> </w:t>
      </w:r>
      <w:r>
        <w:t>vấn</w:t>
      </w:r>
      <w:r>
        <w:rPr>
          <w:spacing w:val="-7"/>
        </w:rPr>
        <w:t xml:space="preserve"> </w:t>
      </w:r>
      <w:r>
        <w:t>đề</w:t>
      </w:r>
      <w:r>
        <w:rPr>
          <w:spacing w:val="-10"/>
        </w:rPr>
        <w:t xml:space="preserve"> </w:t>
      </w:r>
      <w:r>
        <w:t>phức</w:t>
      </w:r>
      <w:r>
        <w:rPr>
          <w:spacing w:val="-8"/>
        </w:rPr>
        <w:t xml:space="preserve"> </w:t>
      </w:r>
      <w:r>
        <w:t>tạp,</w:t>
      </w:r>
      <w:r>
        <w:rPr>
          <w:spacing w:val="-9"/>
        </w:rPr>
        <w:t xml:space="preserve"> </w:t>
      </w:r>
      <w:r>
        <w:t>để</w:t>
      </w:r>
      <w:r>
        <w:rPr>
          <w:spacing w:val="-8"/>
        </w:rPr>
        <w:t xml:space="preserve"> </w:t>
      </w:r>
      <w:r>
        <w:t>lại</w:t>
      </w:r>
      <w:r>
        <w:rPr>
          <w:spacing w:val="-7"/>
        </w:rPr>
        <w:t xml:space="preserve"> </w:t>
      </w:r>
      <w:r>
        <w:t>những</w:t>
      </w:r>
      <w:r>
        <w:rPr>
          <w:spacing w:val="-7"/>
        </w:rPr>
        <w:t xml:space="preserve"> </w:t>
      </w:r>
      <w:r>
        <w:t>hậu</w:t>
      </w:r>
      <w:r>
        <w:rPr>
          <w:spacing w:val="-10"/>
        </w:rPr>
        <w:t xml:space="preserve"> </w:t>
      </w:r>
      <w:r>
        <w:t>quả</w:t>
      </w:r>
      <w:r>
        <w:rPr>
          <w:spacing w:val="-10"/>
        </w:rPr>
        <w:t xml:space="preserve"> </w:t>
      </w:r>
      <w:r>
        <w:t>vô</w:t>
      </w:r>
      <w:r>
        <w:rPr>
          <w:spacing w:val="-7"/>
        </w:rPr>
        <w:t xml:space="preserve"> </w:t>
      </w:r>
      <w:r>
        <w:t>cùng</w:t>
      </w:r>
      <w:r>
        <w:rPr>
          <w:spacing w:val="-10"/>
        </w:rPr>
        <w:t xml:space="preserve"> </w:t>
      </w:r>
      <w:r>
        <w:t>nặng</w:t>
      </w:r>
      <w:r>
        <w:rPr>
          <w:spacing w:val="-7"/>
        </w:rPr>
        <w:t xml:space="preserve"> </w:t>
      </w:r>
      <w:r>
        <w:t>nề</w:t>
      </w:r>
      <w:r>
        <w:rPr>
          <w:spacing w:val="-7"/>
        </w:rPr>
        <w:t xml:space="preserve"> </w:t>
      </w:r>
      <w:r>
        <w:t>về</w:t>
      </w:r>
      <w:r>
        <w:rPr>
          <w:spacing w:val="-10"/>
        </w:rPr>
        <w:t xml:space="preserve"> </w:t>
      </w:r>
      <w:r>
        <w:t>sức</w:t>
      </w:r>
      <w:r>
        <w:rPr>
          <w:spacing w:val="-9"/>
        </w:rPr>
        <w:t xml:space="preserve"> </w:t>
      </w:r>
      <w:r>
        <w:t>khỏe,</w:t>
      </w:r>
      <w:r>
        <w:rPr>
          <w:spacing w:val="-8"/>
        </w:rPr>
        <w:t xml:space="preserve"> </w:t>
      </w:r>
      <w:r>
        <w:t>kinh tế và hạnh phúc gia đình, đồng thời gây ảnh hưởng cho an toàn xã hội. Vấn đề trồng cây thuốc phiện, sản xuất heroin, ma túy tổng hợp chủ yếu xuất phát từ khu</w:t>
      </w:r>
      <w:r>
        <w:rPr>
          <w:spacing w:val="-10"/>
        </w:rPr>
        <w:t xml:space="preserve"> </w:t>
      </w:r>
      <w:r>
        <w:t>vực</w:t>
      </w:r>
      <w:r>
        <w:rPr>
          <w:spacing w:val="-10"/>
        </w:rPr>
        <w:t xml:space="preserve"> </w:t>
      </w:r>
      <w:r>
        <w:t>tam</w:t>
      </w:r>
      <w:r>
        <w:rPr>
          <w:spacing w:val="-15"/>
        </w:rPr>
        <w:t xml:space="preserve"> </w:t>
      </w:r>
      <w:r>
        <w:t>giác</w:t>
      </w:r>
      <w:r>
        <w:rPr>
          <w:spacing w:val="-10"/>
        </w:rPr>
        <w:t xml:space="preserve"> </w:t>
      </w:r>
      <w:r>
        <w:t>vàng</w:t>
      </w:r>
      <w:r>
        <w:rPr>
          <w:spacing w:val="-10"/>
        </w:rPr>
        <w:t xml:space="preserve"> </w:t>
      </w:r>
      <w:r>
        <w:t>(khu</w:t>
      </w:r>
      <w:r>
        <w:rPr>
          <w:spacing w:val="-9"/>
        </w:rPr>
        <w:t xml:space="preserve"> </w:t>
      </w:r>
      <w:r>
        <w:t>vực</w:t>
      </w:r>
      <w:r>
        <w:rPr>
          <w:spacing w:val="-10"/>
        </w:rPr>
        <w:t xml:space="preserve"> </w:t>
      </w:r>
      <w:r>
        <w:t>rừng</w:t>
      </w:r>
      <w:r>
        <w:rPr>
          <w:spacing w:val="-10"/>
        </w:rPr>
        <w:t xml:space="preserve"> </w:t>
      </w:r>
      <w:r>
        <w:t>núi</w:t>
      </w:r>
      <w:r>
        <w:rPr>
          <w:spacing w:val="-10"/>
        </w:rPr>
        <w:t xml:space="preserve"> </w:t>
      </w:r>
      <w:r>
        <w:t>nằm</w:t>
      </w:r>
      <w:r>
        <w:rPr>
          <w:spacing w:val="-15"/>
        </w:rPr>
        <w:t xml:space="preserve"> </w:t>
      </w:r>
      <w:r>
        <w:t>ở</w:t>
      </w:r>
      <w:r>
        <w:rPr>
          <w:spacing w:val="-10"/>
        </w:rPr>
        <w:t xml:space="preserve"> </w:t>
      </w:r>
      <w:r>
        <w:t>biên</w:t>
      </w:r>
      <w:r>
        <w:rPr>
          <w:spacing w:val="-8"/>
        </w:rPr>
        <w:t xml:space="preserve"> </w:t>
      </w:r>
      <w:r>
        <w:t>giới</w:t>
      </w:r>
      <w:r>
        <w:rPr>
          <w:spacing w:val="-10"/>
        </w:rPr>
        <w:t xml:space="preserve"> </w:t>
      </w:r>
      <w:r>
        <w:t>của</w:t>
      </w:r>
      <w:r>
        <w:rPr>
          <w:spacing w:val="-10"/>
        </w:rPr>
        <w:t xml:space="preserve"> </w:t>
      </w:r>
      <w:r>
        <w:t>3</w:t>
      </w:r>
      <w:r>
        <w:rPr>
          <w:spacing w:val="-10"/>
        </w:rPr>
        <w:t xml:space="preserve"> </w:t>
      </w:r>
      <w:r>
        <w:t>nước</w:t>
      </w:r>
      <w:r>
        <w:rPr>
          <w:spacing w:val="-10"/>
        </w:rPr>
        <w:t xml:space="preserve"> </w:t>
      </w:r>
      <w:r>
        <w:t>Thái</w:t>
      </w:r>
      <w:r>
        <w:rPr>
          <w:spacing w:val="-9"/>
        </w:rPr>
        <w:t xml:space="preserve"> </w:t>
      </w:r>
      <w:r>
        <w:t>Lan, Myanmar và Lào) [19]. Ma túy được buôn bán, vận chuyển trái phép vào Việt Nam để cung cấp, tiêu thụ và vận chuyển đến nước thứ</w:t>
      </w:r>
      <w:r>
        <w:rPr>
          <w:spacing w:val="-18"/>
        </w:rPr>
        <w:t xml:space="preserve"> </w:t>
      </w:r>
      <w:r>
        <w:t>ba.</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AD56B7">
      <w:pPr>
        <w:pStyle w:val="BodyText"/>
        <w:spacing w:before="3" w:after="1"/>
        <w:rPr>
          <w:sz w:val="19"/>
        </w:rPr>
      </w:pPr>
    </w:p>
    <w:p w:rsidR="00AD56B7" w:rsidRDefault="004A7864">
      <w:pPr>
        <w:pStyle w:val="BodyText"/>
        <w:ind w:left="536"/>
        <w:rPr>
          <w:sz w:val="20"/>
        </w:rPr>
      </w:pPr>
      <w:r>
        <w:rPr>
          <w:sz w:val="20"/>
        </w:rPr>
      </w:r>
      <w:r>
        <w:rPr>
          <w:sz w:val="20"/>
        </w:rPr>
        <w:pict>
          <v:group id="_x0000_s1997" style="width:432.75pt;height:325.6pt;mso-position-horizontal-relative:char;mso-position-vertical-relative:line" coordsize="8655,65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38" type="#_x0000_t75" style="position:absolute;left:1008;top:232;width:7419;height:5278">
              <v:imagedata r:id="rId21" o:title=""/>
            </v:shape>
            <v:line id="_x0000_s2037" style="position:absolute" from="1008,5510" to="8426,5510" strokecolor="#d9d9d9" strokeweight=".72pt"/>
            <v:shape id="_x0000_s2036" style="position:absolute;left:1419;top:901;width:6596;height:1419" coordorigin="1420,901" coordsize="6596,1419" path="m1420,2320r825,-406l3068,1991r826,-187l4717,1595r826,-43l6366,1372r826,4l8015,901e" filled="f" strokecolor="#5b9bd4" strokeweight="1.8pt">
              <v:path arrowok="t"/>
            </v:shape>
            <v:line id="_x0000_s2035" style="position:absolute" from="1421,2318" to="1421,5510" strokecolor="#a6a6a6" strokeweight=".72pt"/>
            <v:line id="_x0000_s2034" style="position:absolute" from="2244,1915" to="2244,5510" strokecolor="#a6a6a6" strokeweight=".72pt"/>
            <v:line id="_x0000_s2033" style="position:absolute" from="3070,1990" to="3070,5510" strokecolor="#a6a6a6" strokeweight=".72pt"/>
            <v:line id="_x0000_s2032" style="position:absolute" from="3893,1802" to="3893,5510" strokecolor="#a6a6a6" strokeweight=".72pt"/>
            <v:line id="_x0000_s2031" style="position:absolute" from="4718,1594" to="4718,5510" strokecolor="#a6a6a6" strokeweight=".72pt"/>
            <v:line id="_x0000_s2030" style="position:absolute" from="5542,1550" to="5542,5510" strokecolor="#a6a6a6" strokeweight=".72pt"/>
            <v:line id="_x0000_s2029" style="position:absolute" from="6367,1370" to="6367,5510" strokecolor="#a6a6a6" strokeweight=".72pt"/>
            <v:line id="_x0000_s2028" style="position:absolute" from="7190,1375" to="7190,5510" strokecolor="#a6a6a6" strokeweight=".72pt"/>
            <v:line id="_x0000_s2027" style="position:absolute" from="8016,902" to="8016,5510" strokecolor="#a6a6a6" strokeweight=".72pt"/>
            <v:shape id="_x0000_s2026" style="position:absolute;left:1420;top:2318;width:130;height:80" coordorigin="1421,2318" coordsize="130,80" path="m1421,2318r41,80l1550,2398e" filled="f" strokecolor="#a6a6a6" strokeweight=".72pt">
              <v:path arrowok="t"/>
            </v:shape>
            <v:line id="_x0000_s2025" style="position:absolute" from="2244,1915" to="2544,1814" strokecolor="#a6a6a6" strokeweight=".72pt"/>
            <v:shape id="_x0000_s2024" style="position:absolute;left:3069;top:1989;width:111;height:336" coordorigin="3070,1990" coordsize="111,336" path="m3070,1990r19,336l3180,2326e" filled="f" strokecolor="#a6a6a6" strokeweight=".72pt">
              <v:path arrowok="t"/>
            </v:shape>
            <v:shape id="_x0000_s2023" style="position:absolute;left:3892;top:1802;width:132;height:207" coordorigin="3893,1802" coordsize="132,207" path="m3893,1802r41,207l4025,2009e" filled="f" strokecolor="#a6a6a6" strokeweight=".72pt">
              <v:path arrowok="t"/>
            </v:shape>
            <v:line id="_x0000_s2022" style="position:absolute" from="4718,1594" to="4318,1366" strokecolor="#a6a6a6" strokeweight=".72pt"/>
            <v:shape id="_x0000_s2021" style="position:absolute;left:5541;top:1550;width:111;height:387" coordorigin="5542,1550" coordsize="111,387" path="m5542,1550r21,387l5652,1937e" filled="f" strokecolor="#a6a6a6" strokeweight=".72pt">
              <v:path arrowok="t"/>
            </v:shape>
            <v:shape id="_x0000_s2020" style="position:absolute;left:6367;top:1370;width:190;height:387" coordorigin="6367,1370" coordsize="190,387" path="m6367,1370r99,387l6557,1757e" filled="f" strokecolor="#a6a6a6" strokeweight=".72pt">
              <v:path arrowok="t"/>
            </v:shape>
            <v:line id="_x0000_s2019" style="position:absolute" from="7190,1375" to="7351,991" strokecolor="#a6a6a6" strokeweight=".72pt"/>
            <v:line id="_x0000_s2018" style="position:absolute" from="8016,902" to="8258,749" strokecolor="#a6a6a6" strokeweight=".72pt"/>
            <v:line id="_x0000_s2017" style="position:absolute" from="1421,2232" to="8016,1061" strokecolor="#5b9bd4" strokeweight=".72pt"/>
            <v:line id="_x0000_s2016" style="position:absolute" from="3032,6205" to="3416,6205" strokecolor="#5b9bd4" strokeweight="1.8pt"/>
            <v:rect id="_x0000_s2015" style="position:absolute;left:7;top:7;width:8640;height:6497" filled="f" strokecolor="#d9d9d9" strokeweight=".72pt"/>
            <v:shape id="_x0000_s2014" type="#_x0000_t202" style="position:absolute;left:1189;top:5651;width:7077;height:681" filled="f" stroked="f">
              <v:textbox inset="0,0,0,0">
                <w:txbxContent>
                  <w:p w:rsidR="004A7864" w:rsidRDefault="004A7864">
                    <w:pPr>
                      <w:tabs>
                        <w:tab w:val="left" w:pos="824"/>
                        <w:tab w:val="left" w:pos="1648"/>
                        <w:tab w:val="left" w:pos="2472"/>
                        <w:tab w:val="left" w:pos="3297"/>
                        <w:tab w:val="left" w:pos="4122"/>
                        <w:tab w:val="left" w:pos="4946"/>
                        <w:tab w:val="left" w:pos="5770"/>
                        <w:tab w:val="left" w:pos="6595"/>
                      </w:tabs>
                      <w:spacing w:line="244" w:lineRule="exact"/>
                      <w:rPr>
                        <w:b/>
                      </w:rPr>
                    </w:pPr>
                    <w:r>
                      <w:rPr>
                        <w:b/>
                        <w:color w:val="585858"/>
                        <w:spacing w:val="3"/>
                      </w:rPr>
                      <w:t>2013</w:t>
                    </w:r>
                    <w:r>
                      <w:rPr>
                        <w:b/>
                        <w:color w:val="585858"/>
                        <w:spacing w:val="3"/>
                      </w:rPr>
                      <w:tab/>
                      <w:t>2014</w:t>
                    </w:r>
                    <w:r>
                      <w:rPr>
                        <w:b/>
                        <w:color w:val="585858"/>
                        <w:spacing w:val="3"/>
                      </w:rPr>
                      <w:tab/>
                      <w:t>2015</w:t>
                    </w:r>
                    <w:r>
                      <w:rPr>
                        <w:b/>
                        <w:color w:val="585858"/>
                        <w:spacing w:val="3"/>
                      </w:rPr>
                      <w:tab/>
                      <w:t>2016</w:t>
                    </w:r>
                    <w:r>
                      <w:rPr>
                        <w:b/>
                        <w:color w:val="585858"/>
                        <w:spacing w:val="3"/>
                      </w:rPr>
                      <w:tab/>
                      <w:t>2017</w:t>
                    </w:r>
                    <w:r>
                      <w:rPr>
                        <w:b/>
                        <w:color w:val="585858"/>
                        <w:spacing w:val="3"/>
                      </w:rPr>
                      <w:tab/>
                      <w:t>2018</w:t>
                    </w:r>
                    <w:r>
                      <w:rPr>
                        <w:b/>
                        <w:color w:val="585858"/>
                        <w:spacing w:val="3"/>
                      </w:rPr>
                      <w:tab/>
                      <w:t>2019</w:t>
                    </w:r>
                    <w:r>
                      <w:rPr>
                        <w:b/>
                        <w:color w:val="585858"/>
                        <w:spacing w:val="3"/>
                      </w:rPr>
                      <w:tab/>
                      <w:t>2020</w:t>
                    </w:r>
                    <w:r>
                      <w:rPr>
                        <w:b/>
                        <w:color w:val="585858"/>
                        <w:spacing w:val="3"/>
                      </w:rPr>
                      <w:tab/>
                    </w:r>
                    <w:r>
                      <w:rPr>
                        <w:b/>
                        <w:color w:val="585858"/>
                        <w:spacing w:val="4"/>
                      </w:rPr>
                      <w:t>2022</w:t>
                    </w:r>
                  </w:p>
                  <w:p w:rsidR="004A7864" w:rsidRDefault="004A7864">
                    <w:pPr>
                      <w:spacing w:before="183"/>
                      <w:ind w:left="2269"/>
                      <w:rPr>
                        <w:b/>
                      </w:rPr>
                    </w:pPr>
                    <w:r>
                      <w:rPr>
                        <w:b/>
                        <w:color w:val="585858"/>
                      </w:rPr>
                      <w:t>Số người nghiện ma túy</w:t>
                    </w:r>
                  </w:p>
                </w:txbxContent>
              </v:textbox>
            </v:shape>
            <v:shape id="_x0000_s2013" type="#_x0000_t202" style="position:absolute;left:707;top:5388;width:131;height:245" filled="f" stroked="f">
              <v:textbox inset="0,0,0,0">
                <w:txbxContent>
                  <w:p w:rsidR="004A7864" w:rsidRDefault="004A7864">
                    <w:pPr>
                      <w:spacing w:line="244" w:lineRule="exact"/>
                    </w:pPr>
                    <w:r>
                      <w:rPr>
                        <w:color w:val="585858"/>
                      </w:rPr>
                      <w:t>0</w:t>
                    </w:r>
                  </w:p>
                </w:txbxContent>
              </v:textbox>
            </v:shape>
            <v:shape id="_x0000_s2012" type="#_x0000_t202" style="position:absolute;left:248;top:4508;width:596;height:245" filled="f" stroked="f">
              <v:textbox inset="0,0,0,0">
                <w:txbxContent>
                  <w:p w:rsidR="004A7864" w:rsidRDefault="004A7864">
                    <w:pPr>
                      <w:spacing w:line="244" w:lineRule="exact"/>
                    </w:pPr>
                    <w:r>
                      <w:rPr>
                        <w:color w:val="585858"/>
                      </w:rPr>
                      <w:t>50000</w:t>
                    </w:r>
                  </w:p>
                </w:txbxContent>
              </v:textbox>
            </v:shape>
            <v:shape id="_x0000_s2011" type="#_x0000_t202" style="position:absolute;left:134;top:3628;width:712;height:245" filled="f" stroked="f">
              <v:textbox inset="0,0,0,0">
                <w:txbxContent>
                  <w:p w:rsidR="004A7864" w:rsidRDefault="004A7864">
                    <w:pPr>
                      <w:spacing w:line="244" w:lineRule="exact"/>
                    </w:pPr>
                    <w:r>
                      <w:rPr>
                        <w:color w:val="585858"/>
                      </w:rPr>
                      <w:t>100000</w:t>
                    </w:r>
                  </w:p>
                </w:txbxContent>
              </v:textbox>
            </v:shape>
            <v:shape id="_x0000_s2010" type="#_x0000_t202" style="position:absolute;left:134;top:2749;width:712;height:245" filled="f" stroked="f">
              <v:textbox inset="0,0,0,0">
                <w:txbxContent>
                  <w:p w:rsidR="004A7864" w:rsidRDefault="004A7864">
                    <w:pPr>
                      <w:spacing w:line="244" w:lineRule="exact"/>
                    </w:pPr>
                    <w:r>
                      <w:rPr>
                        <w:color w:val="585858"/>
                      </w:rPr>
                      <w:t>150000</w:t>
                    </w:r>
                  </w:p>
                </w:txbxContent>
              </v:textbox>
            </v:shape>
            <v:shape id="_x0000_s2009" type="#_x0000_t202" style="position:absolute;left:3239;top:2208;width:683;height:245" filled="f" stroked="f">
              <v:textbox inset="0,0,0,0">
                <w:txbxContent>
                  <w:p w:rsidR="004A7864" w:rsidRDefault="004A7864">
                    <w:pPr>
                      <w:spacing w:line="244" w:lineRule="exact"/>
                      <w:rPr>
                        <w:b/>
                      </w:rPr>
                    </w:pPr>
                    <w:r>
                      <w:rPr>
                        <w:b/>
                        <w:color w:val="585858"/>
                      </w:rPr>
                      <w:t>200134</w:t>
                    </w:r>
                  </w:p>
                </w:txbxContent>
              </v:textbox>
            </v:shape>
            <v:shape id="_x0000_s2008" type="#_x0000_t202" style="position:absolute;left:1610;top:2280;width:683;height:245" filled="f" stroked="f">
              <v:textbox inset="0,0,0,0">
                <w:txbxContent>
                  <w:p w:rsidR="004A7864" w:rsidRDefault="004A7864">
                    <w:pPr>
                      <w:spacing w:line="244" w:lineRule="exact"/>
                      <w:rPr>
                        <w:b/>
                      </w:rPr>
                    </w:pPr>
                    <w:r>
                      <w:rPr>
                        <w:b/>
                        <w:color w:val="585858"/>
                      </w:rPr>
                      <w:t>181396</w:t>
                    </w:r>
                  </w:p>
                </w:txbxContent>
              </v:textbox>
            </v:shape>
            <v:shape id="_x0000_s2007" type="#_x0000_t202" style="position:absolute;left:6617;top:1641;width:683;height:245" filled="f" stroked="f">
              <v:textbox inset="0,0,0,0">
                <w:txbxContent>
                  <w:p w:rsidR="004A7864" w:rsidRDefault="004A7864">
                    <w:pPr>
                      <w:spacing w:line="244" w:lineRule="exact"/>
                      <w:rPr>
                        <w:b/>
                      </w:rPr>
                    </w:pPr>
                    <w:r>
                      <w:rPr>
                        <w:b/>
                        <w:color w:val="585858"/>
                      </w:rPr>
                      <w:t>235314</w:t>
                    </w:r>
                  </w:p>
                </w:txbxContent>
              </v:textbox>
            </v:shape>
            <v:shape id="_x0000_s2006" type="#_x0000_t202" style="position:absolute;left:5712;top:1821;width:683;height:245" filled="f" stroked="f">
              <v:textbox inset="0,0,0,0">
                <w:txbxContent>
                  <w:p w:rsidR="004A7864" w:rsidRDefault="004A7864">
                    <w:pPr>
                      <w:spacing w:line="244" w:lineRule="exact"/>
                      <w:rPr>
                        <w:b/>
                      </w:rPr>
                    </w:pPr>
                    <w:r>
                      <w:rPr>
                        <w:b/>
                        <w:color w:val="585858"/>
                      </w:rPr>
                      <w:t>225099</w:t>
                    </w:r>
                  </w:p>
                </w:txbxContent>
              </v:textbox>
            </v:shape>
            <v:shape id="_x0000_s2005" type="#_x0000_t202" style="position:absolute;left:4083;top:1893;width:683;height:245" filled="f" stroked="f">
              <v:textbox inset="0,0,0,0">
                <w:txbxContent>
                  <w:p w:rsidR="004A7864" w:rsidRDefault="004A7864">
                    <w:pPr>
                      <w:spacing w:line="244" w:lineRule="exact"/>
                      <w:rPr>
                        <w:b/>
                      </w:rPr>
                    </w:pPr>
                    <w:r>
                      <w:rPr>
                        <w:b/>
                        <w:color w:val="585858"/>
                      </w:rPr>
                      <w:t>210750</w:t>
                    </w:r>
                  </w:p>
                </w:txbxContent>
              </v:textbox>
            </v:shape>
            <v:shape id="_x0000_s2004" type="#_x0000_t202" style="position:absolute;left:134;top:1869;width:712;height:245" filled="f" stroked="f">
              <v:textbox inset="0,0,0,0">
                <w:txbxContent>
                  <w:p w:rsidR="004A7864" w:rsidRDefault="004A7864">
                    <w:pPr>
                      <w:spacing w:line="244" w:lineRule="exact"/>
                    </w:pPr>
                    <w:r>
                      <w:rPr>
                        <w:color w:val="585858"/>
                      </w:rPr>
                      <w:t>200000</w:t>
                    </w:r>
                  </w:p>
                </w:txbxContent>
              </v:textbox>
            </v:shape>
            <v:shape id="_x0000_s2003" type="#_x0000_t202" style="position:absolute;left:2214;top:1540;width:683;height:245" filled="f" stroked="f">
              <v:textbox inset="0,0,0,0">
                <w:txbxContent>
                  <w:p w:rsidR="004A7864" w:rsidRDefault="004A7864">
                    <w:pPr>
                      <w:spacing w:line="244" w:lineRule="exact"/>
                      <w:rPr>
                        <w:b/>
                      </w:rPr>
                    </w:pPr>
                    <w:r>
                      <w:rPr>
                        <w:b/>
                        <w:color w:val="585858"/>
                      </w:rPr>
                      <w:t>204377</w:t>
                    </w:r>
                  </w:p>
                </w:txbxContent>
              </v:textbox>
            </v:shape>
            <v:shape id="_x0000_s2002" type="#_x0000_t202" style="position:absolute;left:3987;top:1091;width:683;height:245" filled="f" stroked="f">
              <v:textbox inset="0,0,0,0">
                <w:txbxContent>
                  <w:p w:rsidR="004A7864" w:rsidRDefault="004A7864">
                    <w:pPr>
                      <w:spacing w:line="244" w:lineRule="exact"/>
                      <w:rPr>
                        <w:b/>
                      </w:rPr>
                    </w:pPr>
                    <w:r>
                      <w:rPr>
                        <w:b/>
                        <w:color w:val="585858"/>
                      </w:rPr>
                      <w:t>222582</w:t>
                    </w:r>
                  </w:p>
                </w:txbxContent>
              </v:textbox>
            </v:shape>
            <v:shape id="_x0000_s2001" type="#_x0000_t202" style="position:absolute;left:134;top:990;width:712;height:245" filled="f" stroked="f">
              <v:textbox inset="0,0,0,0">
                <w:txbxContent>
                  <w:p w:rsidR="004A7864" w:rsidRDefault="004A7864">
                    <w:pPr>
                      <w:spacing w:line="244" w:lineRule="exact"/>
                    </w:pPr>
                    <w:r>
                      <w:rPr>
                        <w:color w:val="585858"/>
                      </w:rPr>
                      <w:t>250000</w:t>
                    </w:r>
                  </w:p>
                </w:txbxContent>
              </v:textbox>
            </v:shape>
            <v:shape id="_x0000_s2000" type="#_x0000_t202" style="position:absolute;left:7021;top:718;width:683;height:245" filled="f" stroked="f">
              <v:textbox inset="0,0,0,0">
                <w:txbxContent>
                  <w:p w:rsidR="004A7864" w:rsidRDefault="004A7864">
                    <w:pPr>
                      <w:spacing w:line="244" w:lineRule="exact"/>
                      <w:rPr>
                        <w:b/>
                      </w:rPr>
                    </w:pPr>
                    <w:r>
                      <w:rPr>
                        <w:b/>
                        <w:color w:val="585858"/>
                      </w:rPr>
                      <w:t>235012</w:t>
                    </w:r>
                  </w:p>
                </w:txbxContent>
              </v:textbox>
            </v:shape>
            <v:shape id="_x0000_s1999" type="#_x0000_t202" style="position:absolute;left:7928;top:475;width:683;height:245" filled="f" stroked="f">
              <v:textbox inset="0,0,0,0">
                <w:txbxContent>
                  <w:p w:rsidR="004A7864" w:rsidRDefault="004A7864">
                    <w:pPr>
                      <w:spacing w:line="244" w:lineRule="exact"/>
                      <w:rPr>
                        <w:b/>
                      </w:rPr>
                    </w:pPr>
                    <w:r>
                      <w:rPr>
                        <w:b/>
                        <w:color w:val="585858"/>
                      </w:rPr>
                      <w:t>262000</w:t>
                    </w:r>
                  </w:p>
                </w:txbxContent>
              </v:textbox>
            </v:shape>
            <v:shape id="_x0000_s1998" type="#_x0000_t202" style="position:absolute;left:134;top:110;width:712;height:245" filled="f" stroked="f">
              <v:textbox inset="0,0,0,0">
                <w:txbxContent>
                  <w:p w:rsidR="004A7864" w:rsidRDefault="004A7864">
                    <w:pPr>
                      <w:spacing w:line="244" w:lineRule="exact"/>
                    </w:pPr>
                    <w:r>
                      <w:rPr>
                        <w:color w:val="585858"/>
                      </w:rPr>
                      <w:t>300000</w:t>
                    </w:r>
                  </w:p>
                </w:txbxContent>
              </v:textbox>
            </v:shape>
            <w10:wrap type="none"/>
            <w10:anchorlock/>
          </v:group>
        </w:pict>
      </w:r>
    </w:p>
    <w:p w:rsidR="00AD56B7" w:rsidRDefault="00BB1008">
      <w:pPr>
        <w:spacing w:before="132"/>
        <w:ind w:left="2249"/>
        <w:rPr>
          <w:sz w:val="28"/>
        </w:rPr>
      </w:pPr>
      <w:bookmarkStart w:id="9" w:name="_bookmark9"/>
      <w:bookmarkEnd w:id="9"/>
      <w:r>
        <w:rPr>
          <w:b/>
          <w:sz w:val="28"/>
        </w:rPr>
        <w:t xml:space="preserve">Hình 1.3. </w:t>
      </w:r>
      <w:r>
        <w:rPr>
          <w:sz w:val="28"/>
        </w:rPr>
        <w:t>Số người nghiện ma túy tại Việt Nam</w:t>
      </w:r>
    </w:p>
    <w:p w:rsidR="00AD56B7" w:rsidRDefault="00BB1008">
      <w:pPr>
        <w:spacing w:before="164"/>
        <w:ind w:left="1958"/>
        <w:rPr>
          <w:i/>
          <w:sz w:val="24"/>
        </w:rPr>
      </w:pPr>
      <w:r>
        <w:rPr>
          <w:i/>
          <w:sz w:val="24"/>
        </w:rPr>
        <w:t>* Nguồn: Asean drug monitoring report 2020, 2022 [3], [19].</w:t>
      </w:r>
    </w:p>
    <w:p w:rsidR="00AD56B7" w:rsidRDefault="00BB1008">
      <w:pPr>
        <w:pStyle w:val="BodyText"/>
        <w:spacing w:before="135" w:line="360" w:lineRule="auto"/>
        <w:ind w:left="545" w:right="1125" w:firstLine="719"/>
        <w:jc w:val="both"/>
      </w:pPr>
      <w:r>
        <w:t>Qua thống kê trong giai đoạn từ năm 2013 đến năm 2020, số người nghiện</w:t>
      </w:r>
      <w:r>
        <w:rPr>
          <w:spacing w:val="-7"/>
        </w:rPr>
        <w:t xml:space="preserve"> </w:t>
      </w:r>
      <w:r>
        <w:rPr>
          <w:spacing w:val="-3"/>
        </w:rPr>
        <w:t>ma</w:t>
      </w:r>
      <w:r>
        <w:rPr>
          <w:spacing w:val="-7"/>
        </w:rPr>
        <w:t xml:space="preserve"> </w:t>
      </w:r>
      <w:r>
        <w:t>túy</w:t>
      </w:r>
      <w:r>
        <w:rPr>
          <w:spacing w:val="-9"/>
        </w:rPr>
        <w:t xml:space="preserve"> </w:t>
      </w:r>
      <w:r>
        <w:t>tại</w:t>
      </w:r>
      <w:r>
        <w:rPr>
          <w:spacing w:val="-6"/>
        </w:rPr>
        <w:t xml:space="preserve"> </w:t>
      </w:r>
      <w:r>
        <w:t>Việt</w:t>
      </w:r>
      <w:r>
        <w:rPr>
          <w:spacing w:val="-7"/>
        </w:rPr>
        <w:t xml:space="preserve"> </w:t>
      </w:r>
      <w:r>
        <w:t>Nam</w:t>
      </w:r>
      <w:r>
        <w:rPr>
          <w:spacing w:val="-12"/>
        </w:rPr>
        <w:t xml:space="preserve"> </w:t>
      </w:r>
      <w:r>
        <w:t>có</w:t>
      </w:r>
      <w:r>
        <w:rPr>
          <w:spacing w:val="-7"/>
        </w:rPr>
        <w:t xml:space="preserve"> </w:t>
      </w:r>
      <w:r>
        <w:t>xu</w:t>
      </w:r>
      <w:r>
        <w:rPr>
          <w:spacing w:val="-6"/>
        </w:rPr>
        <w:t xml:space="preserve"> </w:t>
      </w:r>
      <w:r>
        <w:t>hướng</w:t>
      </w:r>
      <w:r>
        <w:rPr>
          <w:spacing w:val="-7"/>
        </w:rPr>
        <w:t xml:space="preserve"> </w:t>
      </w:r>
      <w:r>
        <w:t>tăng</w:t>
      </w:r>
      <w:r>
        <w:rPr>
          <w:spacing w:val="-6"/>
        </w:rPr>
        <w:t xml:space="preserve"> </w:t>
      </w:r>
      <w:r>
        <w:t>dần.</w:t>
      </w:r>
      <w:r>
        <w:rPr>
          <w:spacing w:val="-9"/>
        </w:rPr>
        <w:t xml:space="preserve"> </w:t>
      </w:r>
      <w:r>
        <w:t>Năm</w:t>
      </w:r>
      <w:r>
        <w:rPr>
          <w:spacing w:val="-9"/>
        </w:rPr>
        <w:t xml:space="preserve"> </w:t>
      </w:r>
      <w:r>
        <w:t>2013,</w:t>
      </w:r>
      <w:r>
        <w:rPr>
          <w:spacing w:val="-9"/>
        </w:rPr>
        <w:t xml:space="preserve"> </w:t>
      </w:r>
      <w:r>
        <w:t>số</w:t>
      </w:r>
      <w:r>
        <w:rPr>
          <w:spacing w:val="-8"/>
        </w:rPr>
        <w:t xml:space="preserve"> </w:t>
      </w:r>
      <w:r>
        <w:t>người</w:t>
      </w:r>
      <w:r>
        <w:rPr>
          <w:spacing w:val="-6"/>
        </w:rPr>
        <w:t xml:space="preserve"> </w:t>
      </w:r>
      <w:r>
        <w:t xml:space="preserve">nghiện ma túy là 181.396 người, đến năm 2020 đã tăng lên 235.012 người. Đến năm 2022, Việt Nam có khoảng 262.000 người nghiện </w:t>
      </w:r>
      <w:r>
        <w:rPr>
          <w:spacing w:val="-3"/>
        </w:rPr>
        <w:t xml:space="preserve">ma </w:t>
      </w:r>
      <w:r>
        <w:t xml:space="preserve">túy trên toàn quốc [3]. Tuy nhiên, đó là những trường hợp </w:t>
      </w:r>
      <w:r>
        <w:rPr>
          <w:spacing w:val="-3"/>
        </w:rPr>
        <w:t xml:space="preserve">mà </w:t>
      </w:r>
      <w:r>
        <w:t>các cơ quan chức năng thống kê, có hồ sơ</w:t>
      </w:r>
      <w:r>
        <w:rPr>
          <w:spacing w:val="-14"/>
        </w:rPr>
        <w:t xml:space="preserve"> </w:t>
      </w:r>
      <w:r>
        <w:t>quản</w:t>
      </w:r>
      <w:r>
        <w:rPr>
          <w:spacing w:val="-12"/>
        </w:rPr>
        <w:t xml:space="preserve"> </w:t>
      </w:r>
      <w:r>
        <w:t>lý,</w:t>
      </w:r>
      <w:r>
        <w:rPr>
          <w:spacing w:val="-12"/>
        </w:rPr>
        <w:t xml:space="preserve"> </w:t>
      </w:r>
      <w:r>
        <w:t>còn</w:t>
      </w:r>
      <w:r>
        <w:rPr>
          <w:spacing w:val="-12"/>
        </w:rPr>
        <w:t xml:space="preserve"> </w:t>
      </w:r>
      <w:r>
        <w:t>thực</w:t>
      </w:r>
      <w:r>
        <w:rPr>
          <w:spacing w:val="-13"/>
        </w:rPr>
        <w:t xml:space="preserve"> </w:t>
      </w:r>
      <w:r>
        <w:t>tế</w:t>
      </w:r>
      <w:r>
        <w:rPr>
          <w:spacing w:val="-11"/>
        </w:rPr>
        <w:t xml:space="preserve"> </w:t>
      </w:r>
      <w:r>
        <w:t>số</w:t>
      </w:r>
      <w:r>
        <w:rPr>
          <w:spacing w:val="-9"/>
        </w:rPr>
        <w:t xml:space="preserve"> </w:t>
      </w:r>
      <w:r>
        <w:t>người</w:t>
      </w:r>
      <w:r>
        <w:rPr>
          <w:spacing w:val="-11"/>
        </w:rPr>
        <w:t xml:space="preserve"> </w:t>
      </w:r>
      <w:r>
        <w:t>sử</w:t>
      </w:r>
      <w:r>
        <w:rPr>
          <w:spacing w:val="-14"/>
        </w:rPr>
        <w:t xml:space="preserve"> </w:t>
      </w:r>
      <w:r>
        <w:t>dụng</w:t>
      </w:r>
      <w:r>
        <w:rPr>
          <w:spacing w:val="-12"/>
        </w:rPr>
        <w:t xml:space="preserve"> </w:t>
      </w:r>
      <w:r>
        <w:t>trái</w:t>
      </w:r>
      <w:r>
        <w:rPr>
          <w:spacing w:val="-11"/>
        </w:rPr>
        <w:t xml:space="preserve"> </w:t>
      </w:r>
      <w:r>
        <w:t>phép</w:t>
      </w:r>
      <w:r>
        <w:rPr>
          <w:spacing w:val="-10"/>
        </w:rPr>
        <w:t xml:space="preserve"> </w:t>
      </w:r>
      <w:r>
        <w:rPr>
          <w:spacing w:val="-3"/>
        </w:rPr>
        <w:t>ma</w:t>
      </w:r>
      <w:r>
        <w:rPr>
          <w:spacing w:val="-11"/>
        </w:rPr>
        <w:t xml:space="preserve"> </w:t>
      </w:r>
      <w:r>
        <w:t>túy</w:t>
      </w:r>
      <w:r>
        <w:rPr>
          <w:spacing w:val="-14"/>
        </w:rPr>
        <w:t xml:space="preserve"> </w:t>
      </w:r>
      <w:r>
        <w:t>ngoài</w:t>
      </w:r>
      <w:r>
        <w:rPr>
          <w:spacing w:val="-12"/>
        </w:rPr>
        <w:t xml:space="preserve"> </w:t>
      </w:r>
      <w:r>
        <w:t>cộng</w:t>
      </w:r>
      <w:r>
        <w:rPr>
          <w:spacing w:val="-13"/>
        </w:rPr>
        <w:t xml:space="preserve"> </w:t>
      </w:r>
      <w:r>
        <w:t>đồng</w:t>
      </w:r>
      <w:r>
        <w:rPr>
          <w:spacing w:val="-10"/>
        </w:rPr>
        <w:t xml:space="preserve"> </w:t>
      </w:r>
      <w:r>
        <w:t xml:space="preserve">chắc chắn sẽ lớn hơn. Các chủng loại </w:t>
      </w:r>
      <w:r>
        <w:rPr>
          <w:spacing w:val="-3"/>
        </w:rPr>
        <w:t xml:space="preserve">ma </w:t>
      </w:r>
      <w:r>
        <w:t xml:space="preserve">túy rất đa dạng, vấn đề người nghiện sử dụng đồng thời nhiều loại </w:t>
      </w:r>
      <w:r>
        <w:rPr>
          <w:spacing w:val="-3"/>
        </w:rPr>
        <w:t xml:space="preserve">ma </w:t>
      </w:r>
      <w:r>
        <w:t xml:space="preserve">túy phổ biến dẫn đến lạm dụng </w:t>
      </w:r>
      <w:r>
        <w:rPr>
          <w:spacing w:val="-3"/>
        </w:rPr>
        <w:t xml:space="preserve">ma </w:t>
      </w:r>
      <w:r>
        <w:t>túy đã gây ra nhiều hậu quả nặng nề cho người sử dụng</w:t>
      </w:r>
      <w:r>
        <w:rPr>
          <w:spacing w:val="-9"/>
        </w:rPr>
        <w:t xml:space="preserve"> </w:t>
      </w:r>
      <w:r>
        <w:t>[20].</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AD56B7">
      <w:pPr>
        <w:pStyle w:val="BodyText"/>
        <w:spacing w:before="3" w:after="1"/>
        <w:rPr>
          <w:sz w:val="19"/>
        </w:rPr>
      </w:pPr>
    </w:p>
    <w:p w:rsidR="00AD56B7" w:rsidRDefault="004A7864">
      <w:pPr>
        <w:pStyle w:val="BodyText"/>
        <w:ind w:left="536"/>
        <w:rPr>
          <w:sz w:val="20"/>
        </w:rPr>
      </w:pPr>
      <w:r>
        <w:rPr>
          <w:sz w:val="20"/>
        </w:rPr>
      </w:r>
      <w:r>
        <w:rPr>
          <w:sz w:val="20"/>
        </w:rPr>
        <w:pict>
          <v:group id="_x0000_s1983" style="width:432.75pt;height:221.65pt;mso-position-horizontal-relative:char;mso-position-vertical-relative:line" coordsize="8655,4433">
            <v:shape id="_x0000_s1996" type="#_x0000_t75" style="position:absolute;left:765;top:468;width:7120;height:2946">
              <v:imagedata r:id="rId22" o:title=""/>
            </v:shape>
            <v:rect id="_x0000_s1995" style="position:absolute;left:2122;top:4023;width:140;height:140" fillcolor="#4f81bc" stroked="f"/>
            <v:rect id="_x0000_s1994" style="position:absolute;left:2122;top:4023;width:140;height:140" filled="f" strokecolor="white" strokeweight="2.04pt"/>
            <v:rect id="_x0000_s1993" style="position:absolute;left:3622;top:4023;width:140;height:140" fillcolor="#c0504d" stroked="f"/>
            <v:rect id="_x0000_s1992" style="position:absolute;left:3622;top:4023;width:140;height:140" filled="f" strokecolor="white" strokeweight="2.04pt"/>
            <v:rect id="_x0000_s1991" style="position:absolute;left:5408;top:4023;width:142;height:140" fillcolor="#9bba58" stroked="f"/>
            <v:rect id="_x0000_s1990" style="position:absolute;left:5408;top:4023;width:142;height:140" filled="f" strokecolor="white" strokeweight="2.04pt"/>
            <v:rect id="_x0000_s1989" style="position:absolute;left:7;top:7;width:8640;height:4419" filled="f" strokecolor="#d9d9d9" strokeweight=".72pt"/>
            <v:shape id="_x0000_s1988" type="#_x0000_t202" style="position:absolute;left:5612;top:3942;width:1038;height:311" filled="f" stroked="f">
              <v:textbox inset="0,0,0,0">
                <w:txbxContent>
                  <w:p w:rsidR="004A7864" w:rsidRDefault="004A7864">
                    <w:pPr>
                      <w:spacing w:line="311" w:lineRule="exact"/>
                      <w:rPr>
                        <w:sz w:val="28"/>
                      </w:rPr>
                    </w:pPr>
                    <w:r>
                      <w:rPr>
                        <w:color w:val="585858"/>
                        <w:sz w:val="28"/>
                      </w:rPr>
                      <w:t>&gt; 30 tuổi</w:t>
                    </w:r>
                  </w:p>
                </w:txbxContent>
              </v:textbox>
            </v:shape>
            <v:shape id="_x0000_s1987" type="#_x0000_t202" style="position:absolute;left:3826;top:3942;width:1323;height:311" filled="f" stroked="f">
              <v:textbox inset="0,0,0,0">
                <w:txbxContent>
                  <w:p w:rsidR="004A7864" w:rsidRDefault="004A7864">
                    <w:pPr>
                      <w:spacing w:line="311" w:lineRule="exact"/>
                      <w:rPr>
                        <w:sz w:val="28"/>
                      </w:rPr>
                    </w:pPr>
                    <w:r>
                      <w:rPr>
                        <w:color w:val="585858"/>
                        <w:sz w:val="28"/>
                      </w:rPr>
                      <w:t>16 - 30 tuổi</w:t>
                    </w:r>
                  </w:p>
                </w:txbxContent>
              </v:textbox>
            </v:shape>
            <v:shape id="_x0000_s1986" type="#_x0000_t202" style="position:absolute;left:2325;top:3942;width:1038;height:311" filled="f" stroked="f">
              <v:textbox inset="0,0,0,0">
                <w:txbxContent>
                  <w:p w:rsidR="004A7864" w:rsidRDefault="004A7864">
                    <w:pPr>
                      <w:spacing w:line="311" w:lineRule="exact"/>
                      <w:rPr>
                        <w:sz w:val="28"/>
                      </w:rPr>
                    </w:pPr>
                    <w:r>
                      <w:rPr>
                        <w:color w:val="585858"/>
                        <w:sz w:val="28"/>
                      </w:rPr>
                      <w:t>&lt; 16 tuổi</w:t>
                    </w:r>
                  </w:p>
                </w:txbxContent>
              </v:textbox>
            </v:shape>
            <v:shape id="_x0000_s1985" type="#_x0000_t202" style="position:absolute;left:5813;top:1216;width:680;height:266" filled="f" stroked="f">
              <v:textbox inset="0,0,0,0">
                <w:txbxContent>
                  <w:p w:rsidR="004A7864" w:rsidRDefault="004A7864">
                    <w:pPr>
                      <w:spacing w:line="266" w:lineRule="exact"/>
                      <w:rPr>
                        <w:b/>
                        <w:sz w:val="24"/>
                      </w:rPr>
                    </w:pPr>
                    <w:r>
                      <w:rPr>
                        <w:b/>
                        <w:color w:val="FFFFFF"/>
                        <w:sz w:val="24"/>
                      </w:rPr>
                      <w:t>48.0%</w:t>
                    </w:r>
                  </w:p>
                </w:txbxContent>
              </v:textbox>
            </v:shape>
            <v:shape id="_x0000_s1984" type="#_x0000_t202" style="position:absolute;left:2076;top:1336;width:680;height:266" filled="f" stroked="f">
              <v:textbox inset="0,0,0,0">
                <w:txbxContent>
                  <w:p w:rsidR="004A7864" w:rsidRDefault="004A7864">
                    <w:pPr>
                      <w:spacing w:line="266" w:lineRule="exact"/>
                      <w:rPr>
                        <w:b/>
                        <w:sz w:val="24"/>
                      </w:rPr>
                    </w:pPr>
                    <w:r>
                      <w:rPr>
                        <w:b/>
                        <w:color w:val="FFFFFF"/>
                        <w:sz w:val="24"/>
                      </w:rPr>
                      <w:t>51,9%</w:t>
                    </w:r>
                  </w:p>
                </w:txbxContent>
              </v:textbox>
            </v:shape>
            <w10:wrap type="none"/>
            <w10:anchorlock/>
          </v:group>
        </w:pict>
      </w:r>
    </w:p>
    <w:p w:rsidR="00AD56B7" w:rsidRDefault="00BB1008">
      <w:pPr>
        <w:spacing w:before="147"/>
        <w:ind w:left="2093"/>
        <w:rPr>
          <w:sz w:val="28"/>
        </w:rPr>
      </w:pPr>
      <w:bookmarkStart w:id="10" w:name="_bookmark10"/>
      <w:bookmarkEnd w:id="10"/>
      <w:r>
        <w:rPr>
          <w:b/>
          <w:sz w:val="28"/>
        </w:rPr>
        <w:t xml:space="preserve">Hình 1.4. </w:t>
      </w:r>
      <w:r>
        <w:rPr>
          <w:sz w:val="28"/>
        </w:rPr>
        <w:t>Nhóm tuổi sử dụng ma túy tại Việt Nam</w:t>
      </w:r>
    </w:p>
    <w:p w:rsidR="00AD56B7" w:rsidRDefault="00BB1008">
      <w:pPr>
        <w:spacing w:before="162" w:line="360" w:lineRule="auto"/>
        <w:ind w:left="1366" w:right="1953"/>
        <w:jc w:val="center"/>
        <w:rPr>
          <w:i/>
          <w:sz w:val="24"/>
        </w:rPr>
      </w:pPr>
      <w:r>
        <w:rPr>
          <w:i/>
          <w:sz w:val="24"/>
        </w:rPr>
        <w:t>* Nguồn: Synthetic Drugs in East and Southeast Asia Latest developments and challenges [21]</w:t>
      </w:r>
    </w:p>
    <w:p w:rsidR="00AD56B7" w:rsidRDefault="00BB1008">
      <w:pPr>
        <w:pStyle w:val="BodyText"/>
        <w:spacing w:line="360" w:lineRule="auto"/>
        <w:ind w:left="545" w:right="1127" w:firstLine="719"/>
        <w:jc w:val="both"/>
      </w:pPr>
      <w:r>
        <w:t xml:space="preserve">Tại Việt Nam, phân nhóm tuổi sử dụng trái phép </w:t>
      </w:r>
      <w:r>
        <w:rPr>
          <w:spacing w:val="-3"/>
        </w:rPr>
        <w:t xml:space="preserve">ma </w:t>
      </w:r>
      <w:r>
        <w:t>túy cụ thể như sau, nhóm</w:t>
      </w:r>
      <w:r>
        <w:rPr>
          <w:spacing w:val="-21"/>
        </w:rPr>
        <w:t xml:space="preserve"> </w:t>
      </w:r>
      <w:r>
        <w:t>trên</w:t>
      </w:r>
      <w:r>
        <w:rPr>
          <w:spacing w:val="-14"/>
        </w:rPr>
        <w:t xml:space="preserve"> </w:t>
      </w:r>
      <w:r>
        <w:t>30</w:t>
      </w:r>
      <w:r>
        <w:rPr>
          <w:spacing w:val="-15"/>
        </w:rPr>
        <w:t xml:space="preserve"> </w:t>
      </w:r>
      <w:r>
        <w:t>tuổi</w:t>
      </w:r>
      <w:r>
        <w:rPr>
          <w:spacing w:val="-14"/>
        </w:rPr>
        <w:t xml:space="preserve"> </w:t>
      </w:r>
      <w:r>
        <w:t>là</w:t>
      </w:r>
      <w:r>
        <w:rPr>
          <w:spacing w:val="-15"/>
        </w:rPr>
        <w:t xml:space="preserve"> </w:t>
      </w:r>
      <w:r>
        <w:t>nhóm</w:t>
      </w:r>
      <w:r>
        <w:rPr>
          <w:spacing w:val="-21"/>
        </w:rPr>
        <w:t xml:space="preserve"> </w:t>
      </w:r>
      <w:r>
        <w:t>sử</w:t>
      </w:r>
      <w:r>
        <w:rPr>
          <w:spacing w:val="-16"/>
        </w:rPr>
        <w:t xml:space="preserve"> </w:t>
      </w:r>
      <w:r>
        <w:t>dụng</w:t>
      </w:r>
      <w:r>
        <w:rPr>
          <w:spacing w:val="-15"/>
        </w:rPr>
        <w:t xml:space="preserve"> </w:t>
      </w:r>
      <w:r>
        <w:rPr>
          <w:spacing w:val="-3"/>
        </w:rPr>
        <w:t>ma</w:t>
      </w:r>
      <w:r>
        <w:rPr>
          <w:spacing w:val="-15"/>
        </w:rPr>
        <w:t xml:space="preserve"> </w:t>
      </w:r>
      <w:r>
        <w:t>túy</w:t>
      </w:r>
      <w:r>
        <w:rPr>
          <w:spacing w:val="-19"/>
        </w:rPr>
        <w:t xml:space="preserve"> </w:t>
      </w:r>
      <w:r>
        <w:t>nhiều</w:t>
      </w:r>
      <w:r>
        <w:rPr>
          <w:spacing w:val="-18"/>
        </w:rPr>
        <w:t xml:space="preserve"> </w:t>
      </w:r>
      <w:r>
        <w:t>nhất</w:t>
      </w:r>
      <w:r>
        <w:rPr>
          <w:spacing w:val="-14"/>
        </w:rPr>
        <w:t xml:space="preserve"> </w:t>
      </w:r>
      <w:r>
        <w:t>(51,9%),</w:t>
      </w:r>
      <w:r>
        <w:rPr>
          <w:spacing w:val="-16"/>
        </w:rPr>
        <w:t xml:space="preserve"> </w:t>
      </w:r>
      <w:r>
        <w:t>tiếp</w:t>
      </w:r>
      <w:r>
        <w:rPr>
          <w:spacing w:val="-15"/>
        </w:rPr>
        <w:t xml:space="preserve"> </w:t>
      </w:r>
      <w:r>
        <w:t>đến</w:t>
      </w:r>
      <w:r>
        <w:rPr>
          <w:spacing w:val="-14"/>
        </w:rPr>
        <w:t xml:space="preserve"> </w:t>
      </w:r>
      <w:r>
        <w:t>là</w:t>
      </w:r>
      <w:r>
        <w:rPr>
          <w:spacing w:val="-16"/>
        </w:rPr>
        <w:t xml:space="preserve"> </w:t>
      </w:r>
      <w:r>
        <w:t>nhóm từ 16 đến 30 tuổi (48,0%). Nhóm dưới 16 tuổi là 0,1%</w:t>
      </w:r>
      <w:r>
        <w:rPr>
          <w:spacing w:val="-8"/>
        </w:rPr>
        <w:t xml:space="preserve"> </w:t>
      </w:r>
      <w:r>
        <w:t>[21].</w:t>
      </w:r>
    </w:p>
    <w:p w:rsidR="00AD56B7" w:rsidRDefault="004A7864">
      <w:pPr>
        <w:pStyle w:val="BodyText"/>
        <w:ind w:left="536"/>
        <w:rPr>
          <w:sz w:val="20"/>
        </w:rPr>
      </w:pPr>
      <w:r>
        <w:rPr>
          <w:sz w:val="20"/>
        </w:rPr>
      </w:r>
      <w:r>
        <w:rPr>
          <w:sz w:val="20"/>
        </w:rPr>
        <w:pict>
          <v:group id="_x0000_s1972" style="width:432.75pt;height:231.75pt;mso-position-horizontal-relative:char;mso-position-vertical-relative:line" coordsize="8655,4635">
            <v:shape id="_x0000_s1982" type="#_x0000_t75" style="position:absolute;left:2678;top:453;width:3291;height:3288">
              <v:imagedata r:id="rId23" o:title=""/>
            </v:shape>
            <v:shape id="_x0000_s1981" type="#_x0000_t75" style="position:absolute;left:3885;top:453;width:502;height:1709">
              <v:imagedata r:id="rId24" o:title=""/>
            </v:shape>
            <v:shape id="_x0000_s1980" type="#_x0000_t75" style="position:absolute;left:2746;top:483;width:3163;height:3163">
              <v:imagedata r:id="rId25" o:title=""/>
            </v:shape>
            <v:shape id="_x0000_s1979" type="#_x0000_t75" style="position:absolute;left:3535;top:4202;width:120;height:118">
              <v:imagedata r:id="rId26" o:title=""/>
            </v:shape>
            <v:shape id="_x0000_s1978" type="#_x0000_t75" style="position:absolute;left:4497;top:4202;width:120;height:118">
              <v:imagedata r:id="rId27" o:title=""/>
            </v:shape>
            <v:rect id="_x0000_s1977" style="position:absolute;left:7;top:7;width:8640;height:4620" filled="f" strokecolor="#d3e2f4" strokeweight=".72pt"/>
            <v:shape id="_x0000_s1976" type="#_x0000_t202" style="position:absolute;left:4670;top:4132;width:323;height:266" filled="f" stroked="f">
              <v:textbox inset="0,0,0,0">
                <w:txbxContent>
                  <w:p w:rsidR="004A7864" w:rsidRDefault="004A7864">
                    <w:pPr>
                      <w:spacing w:line="266" w:lineRule="exact"/>
                      <w:rPr>
                        <w:sz w:val="24"/>
                      </w:rPr>
                    </w:pPr>
                    <w:r>
                      <w:rPr>
                        <w:color w:val="1F487C"/>
                        <w:sz w:val="24"/>
                      </w:rPr>
                      <w:t>Nữ</w:t>
                    </w:r>
                  </w:p>
                </w:txbxContent>
              </v:textbox>
            </v:shape>
            <v:shape id="_x0000_s1975" type="#_x0000_t202" style="position:absolute;left:3708;top:4123;width:488;height:266" filled="f" stroked="f">
              <v:textbox inset="0,0,0,0">
                <w:txbxContent>
                  <w:p w:rsidR="004A7864" w:rsidRDefault="004A7864">
                    <w:pPr>
                      <w:spacing w:line="266" w:lineRule="exact"/>
                      <w:rPr>
                        <w:sz w:val="24"/>
                      </w:rPr>
                    </w:pPr>
                    <w:r>
                      <w:rPr>
                        <w:color w:val="1F487C"/>
                        <w:sz w:val="24"/>
                      </w:rPr>
                      <w:t>Nam</w:t>
                    </w:r>
                  </w:p>
                </w:txbxContent>
              </v:textbox>
            </v:shape>
            <v:shape id="_x0000_s1974" type="#_x0000_t202" style="position:absolute;left:4273;top:3086;width:760;height:266" filled="f" stroked="f">
              <v:textbox inset="0,0,0,0">
                <w:txbxContent>
                  <w:p w:rsidR="004A7864" w:rsidRDefault="004A7864">
                    <w:pPr>
                      <w:spacing w:line="266" w:lineRule="exact"/>
                      <w:rPr>
                        <w:sz w:val="24"/>
                      </w:rPr>
                    </w:pPr>
                    <w:r>
                      <w:rPr>
                        <w:color w:val="FFFFFF"/>
                        <w:sz w:val="24"/>
                      </w:rPr>
                      <w:t>96.20%</w:t>
                    </w:r>
                  </w:p>
                </w:txbxContent>
              </v:textbox>
            </v:shape>
            <v:shape id="_x0000_s1973" type="#_x0000_t202" style="position:absolute;left:3806;top:184;width:748;height:311" filled="f" stroked="f">
              <v:textbox inset="0,0,0,0">
                <w:txbxContent>
                  <w:p w:rsidR="004A7864" w:rsidRDefault="004A7864">
                    <w:pPr>
                      <w:spacing w:line="311" w:lineRule="exact"/>
                      <w:rPr>
                        <w:sz w:val="28"/>
                      </w:rPr>
                    </w:pPr>
                    <w:r>
                      <w:rPr>
                        <w:sz w:val="28"/>
                      </w:rPr>
                      <w:t>3.80%</w:t>
                    </w:r>
                  </w:p>
                </w:txbxContent>
              </v:textbox>
            </v:shape>
            <w10:wrap type="none"/>
            <w10:anchorlock/>
          </v:group>
        </w:pict>
      </w:r>
    </w:p>
    <w:p w:rsidR="00AD56B7" w:rsidRDefault="00BB1008">
      <w:pPr>
        <w:spacing w:before="111"/>
        <w:ind w:right="585"/>
        <w:jc w:val="center"/>
        <w:rPr>
          <w:sz w:val="28"/>
        </w:rPr>
      </w:pPr>
      <w:bookmarkStart w:id="11" w:name="_bookmark11"/>
      <w:bookmarkEnd w:id="11"/>
      <w:r>
        <w:rPr>
          <w:b/>
          <w:sz w:val="28"/>
        </w:rPr>
        <w:t xml:space="preserve">Hình 1.5. </w:t>
      </w:r>
      <w:r>
        <w:rPr>
          <w:sz w:val="28"/>
        </w:rPr>
        <w:t>Tỷ lệ nam giới và nữ giới nghiện ma túy</w:t>
      </w:r>
    </w:p>
    <w:p w:rsidR="00AD56B7" w:rsidRDefault="00BB1008">
      <w:pPr>
        <w:spacing w:before="162"/>
        <w:ind w:right="591"/>
        <w:jc w:val="center"/>
        <w:rPr>
          <w:i/>
          <w:sz w:val="24"/>
        </w:rPr>
      </w:pPr>
      <w:r>
        <w:rPr>
          <w:i/>
          <w:sz w:val="24"/>
        </w:rPr>
        <w:t>* Nguồn: Asean drug monitoring report 2020 [19]</w:t>
      </w:r>
    </w:p>
    <w:p w:rsidR="00AD56B7" w:rsidRDefault="00AD56B7">
      <w:pPr>
        <w:jc w:val="center"/>
        <w:rPr>
          <w:sz w:val="24"/>
        </w:rPr>
        <w:sectPr w:rsidR="00AD56B7">
          <w:pgSz w:w="11910" w:h="16850"/>
          <w:pgMar w:top="1000" w:right="0" w:bottom="280" w:left="1440" w:header="724" w:footer="0" w:gutter="0"/>
          <w:cols w:space="720"/>
        </w:sectPr>
      </w:pPr>
    </w:p>
    <w:p w:rsidR="00AD56B7" w:rsidRDefault="00AD56B7">
      <w:pPr>
        <w:pStyle w:val="BodyText"/>
        <w:rPr>
          <w:i/>
          <w:sz w:val="20"/>
        </w:rPr>
      </w:pPr>
    </w:p>
    <w:p w:rsidR="00AD56B7" w:rsidRDefault="00AD56B7">
      <w:pPr>
        <w:pStyle w:val="BodyText"/>
        <w:rPr>
          <w:i/>
          <w:sz w:val="20"/>
        </w:rPr>
      </w:pPr>
    </w:p>
    <w:p w:rsidR="00AD56B7" w:rsidRDefault="00BB1008">
      <w:pPr>
        <w:pStyle w:val="BodyText"/>
        <w:spacing w:before="223" w:line="360" w:lineRule="auto"/>
        <w:ind w:left="545" w:right="1127" w:firstLine="719"/>
        <w:jc w:val="both"/>
      </w:pPr>
      <w:r>
        <w:t>Trong</w:t>
      </w:r>
      <w:r>
        <w:rPr>
          <w:spacing w:val="-6"/>
        </w:rPr>
        <w:t xml:space="preserve"> </w:t>
      </w:r>
      <w:r>
        <w:t>số</w:t>
      </w:r>
      <w:r>
        <w:rPr>
          <w:spacing w:val="-4"/>
        </w:rPr>
        <w:t xml:space="preserve"> </w:t>
      </w:r>
      <w:r>
        <w:t>235.012</w:t>
      </w:r>
      <w:r>
        <w:rPr>
          <w:spacing w:val="-7"/>
        </w:rPr>
        <w:t xml:space="preserve"> </w:t>
      </w:r>
      <w:r>
        <w:t>người</w:t>
      </w:r>
      <w:r>
        <w:rPr>
          <w:spacing w:val="-5"/>
        </w:rPr>
        <w:t xml:space="preserve"> </w:t>
      </w:r>
      <w:r>
        <w:t>nghiện</w:t>
      </w:r>
      <w:r>
        <w:rPr>
          <w:spacing w:val="-5"/>
        </w:rPr>
        <w:t xml:space="preserve"> </w:t>
      </w:r>
      <w:r>
        <w:rPr>
          <w:spacing w:val="-3"/>
        </w:rPr>
        <w:t>ma</w:t>
      </w:r>
      <w:r>
        <w:rPr>
          <w:spacing w:val="-6"/>
        </w:rPr>
        <w:t xml:space="preserve"> </w:t>
      </w:r>
      <w:r>
        <w:t>túy</w:t>
      </w:r>
      <w:r>
        <w:rPr>
          <w:spacing w:val="-7"/>
        </w:rPr>
        <w:t xml:space="preserve"> </w:t>
      </w:r>
      <w:r>
        <w:t>thống</w:t>
      </w:r>
      <w:r>
        <w:rPr>
          <w:spacing w:val="-5"/>
        </w:rPr>
        <w:t xml:space="preserve"> </w:t>
      </w:r>
      <w:r>
        <w:t>kê</w:t>
      </w:r>
      <w:r>
        <w:rPr>
          <w:spacing w:val="-6"/>
        </w:rPr>
        <w:t xml:space="preserve"> </w:t>
      </w:r>
      <w:r>
        <w:t>được</w:t>
      </w:r>
      <w:r>
        <w:rPr>
          <w:spacing w:val="-8"/>
        </w:rPr>
        <w:t xml:space="preserve"> </w:t>
      </w:r>
      <w:r>
        <w:t>tại</w:t>
      </w:r>
      <w:r>
        <w:rPr>
          <w:spacing w:val="-5"/>
        </w:rPr>
        <w:t xml:space="preserve"> </w:t>
      </w:r>
      <w:r>
        <w:t>Việt</w:t>
      </w:r>
      <w:r>
        <w:rPr>
          <w:spacing w:val="-7"/>
        </w:rPr>
        <w:t xml:space="preserve"> </w:t>
      </w:r>
      <w:r>
        <w:t>Nam</w:t>
      </w:r>
      <w:r>
        <w:rPr>
          <w:spacing w:val="-10"/>
        </w:rPr>
        <w:t xml:space="preserve"> </w:t>
      </w:r>
      <w:r>
        <w:t>năm 2020</w:t>
      </w:r>
      <w:r>
        <w:rPr>
          <w:spacing w:val="-11"/>
        </w:rPr>
        <w:t xml:space="preserve"> </w:t>
      </w:r>
      <w:r>
        <w:t>thì</w:t>
      </w:r>
      <w:r>
        <w:rPr>
          <w:spacing w:val="47"/>
        </w:rPr>
        <w:t xml:space="preserve"> </w:t>
      </w:r>
      <w:r>
        <w:t>đa</w:t>
      </w:r>
      <w:r>
        <w:rPr>
          <w:spacing w:val="-13"/>
        </w:rPr>
        <w:t xml:space="preserve"> </w:t>
      </w:r>
      <w:r>
        <w:t>số</w:t>
      </w:r>
      <w:r>
        <w:rPr>
          <w:spacing w:val="-13"/>
        </w:rPr>
        <w:t xml:space="preserve"> </w:t>
      </w:r>
      <w:r>
        <w:t>người</w:t>
      </w:r>
      <w:r>
        <w:rPr>
          <w:spacing w:val="-12"/>
        </w:rPr>
        <w:t xml:space="preserve"> </w:t>
      </w:r>
      <w:r>
        <w:t>nghiện</w:t>
      </w:r>
      <w:r>
        <w:rPr>
          <w:spacing w:val="-13"/>
        </w:rPr>
        <w:t xml:space="preserve"> </w:t>
      </w:r>
      <w:r>
        <w:t>là</w:t>
      </w:r>
      <w:r>
        <w:rPr>
          <w:spacing w:val="-13"/>
        </w:rPr>
        <w:t xml:space="preserve"> </w:t>
      </w:r>
      <w:r>
        <w:t>nam</w:t>
      </w:r>
      <w:r>
        <w:rPr>
          <w:spacing w:val="-16"/>
        </w:rPr>
        <w:t xml:space="preserve"> </w:t>
      </w:r>
      <w:r>
        <w:t>giới</w:t>
      </w:r>
      <w:r>
        <w:rPr>
          <w:spacing w:val="-12"/>
        </w:rPr>
        <w:t xml:space="preserve"> </w:t>
      </w:r>
      <w:r>
        <w:t>chiếm</w:t>
      </w:r>
      <w:r>
        <w:rPr>
          <w:spacing w:val="-16"/>
        </w:rPr>
        <w:t xml:space="preserve"> </w:t>
      </w:r>
      <w:r>
        <w:t>khoảng</w:t>
      </w:r>
      <w:r>
        <w:rPr>
          <w:spacing w:val="-10"/>
        </w:rPr>
        <w:t xml:space="preserve"> </w:t>
      </w:r>
      <w:r>
        <w:t>96,2%,</w:t>
      </w:r>
      <w:r>
        <w:rPr>
          <w:spacing w:val="-13"/>
        </w:rPr>
        <w:t xml:space="preserve"> </w:t>
      </w:r>
      <w:r>
        <w:t>số</w:t>
      </w:r>
      <w:r>
        <w:rPr>
          <w:spacing w:val="-9"/>
        </w:rPr>
        <w:t xml:space="preserve"> </w:t>
      </w:r>
      <w:r>
        <w:t>người</w:t>
      </w:r>
      <w:r>
        <w:rPr>
          <w:spacing w:val="-11"/>
        </w:rPr>
        <w:t xml:space="preserve"> </w:t>
      </w:r>
      <w:r>
        <w:t>nghiện là nữ giới chiếm khoảng 3,8%</w:t>
      </w:r>
      <w:r>
        <w:rPr>
          <w:spacing w:val="-11"/>
        </w:rPr>
        <w:t xml:space="preserve"> </w:t>
      </w:r>
      <w:r>
        <w:t>[19].</w:t>
      </w:r>
    </w:p>
    <w:p w:rsidR="00AD56B7" w:rsidRDefault="00BB1008">
      <w:pPr>
        <w:pStyle w:val="Heading4"/>
        <w:numPr>
          <w:ilvl w:val="2"/>
          <w:numId w:val="44"/>
        </w:numPr>
        <w:tabs>
          <w:tab w:val="left" w:pos="1246"/>
        </w:tabs>
        <w:spacing w:before="6"/>
        <w:ind w:hanging="700"/>
      </w:pPr>
      <w:bookmarkStart w:id="12" w:name="_bookmark12"/>
      <w:bookmarkEnd w:id="12"/>
      <w:r>
        <w:t xml:space="preserve">Thực trạng nhiễm </w:t>
      </w:r>
      <w:r>
        <w:rPr>
          <w:spacing w:val="-3"/>
        </w:rPr>
        <w:t xml:space="preserve">HIV, </w:t>
      </w:r>
      <w:r>
        <w:t>HBV và HCV ở người nghiện ma</w:t>
      </w:r>
      <w:r>
        <w:rPr>
          <w:spacing w:val="-4"/>
        </w:rPr>
        <w:t xml:space="preserve"> </w:t>
      </w:r>
      <w:r>
        <w:t>túy</w:t>
      </w:r>
    </w:p>
    <w:p w:rsidR="00AD56B7" w:rsidRDefault="00BB1008">
      <w:pPr>
        <w:pStyle w:val="ListParagraph"/>
        <w:numPr>
          <w:ilvl w:val="3"/>
          <w:numId w:val="44"/>
        </w:numPr>
        <w:tabs>
          <w:tab w:val="left" w:pos="1458"/>
        </w:tabs>
        <w:spacing w:before="156"/>
        <w:rPr>
          <w:i/>
          <w:sz w:val="28"/>
        </w:rPr>
      </w:pPr>
      <w:r>
        <w:rPr>
          <w:i/>
          <w:sz w:val="28"/>
        </w:rPr>
        <w:t>Thực trạng nhiễm HIV, HBV và HCV trên thế</w:t>
      </w:r>
      <w:r>
        <w:rPr>
          <w:i/>
          <w:spacing w:val="-14"/>
          <w:sz w:val="28"/>
        </w:rPr>
        <w:t xml:space="preserve"> </w:t>
      </w:r>
      <w:r>
        <w:rPr>
          <w:i/>
          <w:sz w:val="28"/>
        </w:rPr>
        <w:t>giới</w:t>
      </w:r>
    </w:p>
    <w:p w:rsidR="00AD56B7" w:rsidRDefault="00BB1008">
      <w:pPr>
        <w:pStyle w:val="BodyText"/>
        <w:spacing w:before="160" w:line="360" w:lineRule="auto"/>
        <w:ind w:left="545" w:right="1125" w:firstLine="719"/>
        <w:jc w:val="both"/>
      </w:pPr>
      <w:r>
        <w:t xml:space="preserve">Theo UNODC (2022), trên thế giới có khoảng 11,2 triệu người tiêm chích </w:t>
      </w:r>
      <w:r>
        <w:rPr>
          <w:spacing w:val="-3"/>
        </w:rPr>
        <w:t xml:space="preserve">ma </w:t>
      </w:r>
      <w:r>
        <w:t>túy, chiếm khoảng 0,22% dân số trong độ tuổi từ 15 - 64 tuổi. Ước lượng</w:t>
      </w:r>
      <w:r>
        <w:rPr>
          <w:spacing w:val="-11"/>
        </w:rPr>
        <w:t xml:space="preserve"> </w:t>
      </w:r>
      <w:r>
        <w:t>khoảng</w:t>
      </w:r>
      <w:r>
        <w:rPr>
          <w:spacing w:val="-7"/>
        </w:rPr>
        <w:t xml:space="preserve"> </w:t>
      </w:r>
      <w:r>
        <w:t>59</w:t>
      </w:r>
      <w:r>
        <w:rPr>
          <w:spacing w:val="-7"/>
        </w:rPr>
        <w:t xml:space="preserve"> </w:t>
      </w:r>
      <w:r>
        <w:t>%</w:t>
      </w:r>
      <w:r>
        <w:rPr>
          <w:spacing w:val="-12"/>
        </w:rPr>
        <w:t xml:space="preserve"> </w:t>
      </w:r>
      <w:r>
        <w:t>người</w:t>
      </w:r>
      <w:r>
        <w:rPr>
          <w:spacing w:val="-11"/>
        </w:rPr>
        <w:t xml:space="preserve"> </w:t>
      </w:r>
      <w:r>
        <w:t>tiêm</w:t>
      </w:r>
      <w:r>
        <w:rPr>
          <w:spacing w:val="-13"/>
        </w:rPr>
        <w:t xml:space="preserve"> </w:t>
      </w:r>
      <w:r>
        <w:t>chích</w:t>
      </w:r>
      <w:r>
        <w:rPr>
          <w:spacing w:val="-9"/>
        </w:rPr>
        <w:t xml:space="preserve"> </w:t>
      </w:r>
      <w:r>
        <w:rPr>
          <w:spacing w:val="-3"/>
        </w:rPr>
        <w:t>ma</w:t>
      </w:r>
      <w:r>
        <w:rPr>
          <w:spacing w:val="-8"/>
        </w:rPr>
        <w:t xml:space="preserve"> </w:t>
      </w:r>
      <w:r>
        <w:t>túy</w:t>
      </w:r>
      <w:r>
        <w:rPr>
          <w:spacing w:val="-12"/>
        </w:rPr>
        <w:t xml:space="preserve"> </w:t>
      </w:r>
      <w:r>
        <w:t>trên</w:t>
      </w:r>
      <w:r>
        <w:rPr>
          <w:spacing w:val="-8"/>
        </w:rPr>
        <w:t xml:space="preserve"> </w:t>
      </w:r>
      <w:r>
        <w:t>toàn</w:t>
      </w:r>
      <w:r>
        <w:rPr>
          <w:spacing w:val="-7"/>
        </w:rPr>
        <w:t xml:space="preserve"> </w:t>
      </w:r>
      <w:r>
        <w:t>thế</w:t>
      </w:r>
      <w:r>
        <w:rPr>
          <w:spacing w:val="-10"/>
        </w:rPr>
        <w:t xml:space="preserve"> </w:t>
      </w:r>
      <w:r>
        <w:t>giới</w:t>
      </w:r>
      <w:r>
        <w:rPr>
          <w:spacing w:val="-10"/>
        </w:rPr>
        <w:t xml:space="preserve"> </w:t>
      </w:r>
      <w:r>
        <w:t>tập</w:t>
      </w:r>
      <w:r>
        <w:rPr>
          <w:spacing w:val="-8"/>
        </w:rPr>
        <w:t xml:space="preserve"> </w:t>
      </w:r>
      <w:r>
        <w:t>trung</w:t>
      </w:r>
      <w:r>
        <w:rPr>
          <w:spacing w:val="-9"/>
        </w:rPr>
        <w:t xml:space="preserve"> </w:t>
      </w:r>
      <w:r>
        <w:t>tại</w:t>
      </w:r>
      <w:r>
        <w:rPr>
          <w:spacing w:val="-10"/>
        </w:rPr>
        <w:t xml:space="preserve"> </w:t>
      </w:r>
      <w:r>
        <w:t xml:space="preserve">khu vực Đông Á, Đông Nam Á, Đông Âu và Bắc Mỹ. Việc tiêm chích </w:t>
      </w:r>
      <w:r>
        <w:rPr>
          <w:spacing w:val="-3"/>
        </w:rPr>
        <w:t xml:space="preserve">ma </w:t>
      </w:r>
      <w:r>
        <w:t>túy đã gây</w:t>
      </w:r>
      <w:r>
        <w:rPr>
          <w:spacing w:val="-8"/>
        </w:rPr>
        <w:t xml:space="preserve"> </w:t>
      </w:r>
      <w:r>
        <w:t>ra</w:t>
      </w:r>
      <w:r>
        <w:rPr>
          <w:spacing w:val="-3"/>
        </w:rPr>
        <w:t xml:space="preserve"> </w:t>
      </w:r>
      <w:r>
        <w:t>nhiều</w:t>
      </w:r>
      <w:r>
        <w:rPr>
          <w:spacing w:val="-6"/>
        </w:rPr>
        <w:t xml:space="preserve"> </w:t>
      </w:r>
      <w:r>
        <w:t>hậu</w:t>
      </w:r>
      <w:r>
        <w:rPr>
          <w:spacing w:val="-3"/>
        </w:rPr>
        <w:t xml:space="preserve"> </w:t>
      </w:r>
      <w:r>
        <w:t>quả</w:t>
      </w:r>
      <w:r>
        <w:rPr>
          <w:spacing w:val="-6"/>
        </w:rPr>
        <w:t xml:space="preserve"> </w:t>
      </w:r>
      <w:r>
        <w:t>về</w:t>
      </w:r>
      <w:r>
        <w:rPr>
          <w:spacing w:val="-4"/>
        </w:rPr>
        <w:t xml:space="preserve"> </w:t>
      </w:r>
      <w:r>
        <w:t>sức</w:t>
      </w:r>
      <w:r>
        <w:rPr>
          <w:spacing w:val="-6"/>
        </w:rPr>
        <w:t xml:space="preserve"> </w:t>
      </w:r>
      <w:r>
        <w:t>khỏe</w:t>
      </w:r>
      <w:r>
        <w:rPr>
          <w:spacing w:val="-7"/>
        </w:rPr>
        <w:t xml:space="preserve"> </w:t>
      </w:r>
      <w:r>
        <w:t>cho</w:t>
      </w:r>
      <w:r>
        <w:rPr>
          <w:spacing w:val="-3"/>
        </w:rPr>
        <w:t xml:space="preserve"> </w:t>
      </w:r>
      <w:r>
        <w:t>người</w:t>
      </w:r>
      <w:r>
        <w:rPr>
          <w:spacing w:val="-3"/>
        </w:rPr>
        <w:t xml:space="preserve"> </w:t>
      </w:r>
      <w:r>
        <w:t>nghiện.</w:t>
      </w:r>
      <w:r>
        <w:rPr>
          <w:spacing w:val="-5"/>
        </w:rPr>
        <w:t xml:space="preserve"> </w:t>
      </w:r>
      <w:r>
        <w:t>Virus</w:t>
      </w:r>
      <w:r>
        <w:rPr>
          <w:spacing w:val="-3"/>
        </w:rPr>
        <w:t xml:space="preserve"> </w:t>
      </w:r>
      <w:r>
        <w:t>HIV,</w:t>
      </w:r>
      <w:r>
        <w:rPr>
          <w:spacing w:val="-7"/>
        </w:rPr>
        <w:t xml:space="preserve"> </w:t>
      </w:r>
      <w:r>
        <w:t>HBV</w:t>
      </w:r>
      <w:r>
        <w:rPr>
          <w:spacing w:val="-3"/>
        </w:rPr>
        <w:t xml:space="preserve"> </w:t>
      </w:r>
      <w:r>
        <w:t>và</w:t>
      </w:r>
      <w:r>
        <w:rPr>
          <w:spacing w:val="-3"/>
        </w:rPr>
        <w:t xml:space="preserve"> </w:t>
      </w:r>
      <w:r>
        <w:t xml:space="preserve">HCV là những virus có thể lây truyền thông qua hoạt động tiêm chích, quan </w:t>
      </w:r>
      <w:r>
        <w:rPr>
          <w:spacing w:val="2"/>
        </w:rPr>
        <w:t xml:space="preserve">hệ </w:t>
      </w:r>
      <w:r>
        <w:t xml:space="preserve">tình dục không an toàn. Trong số 11,2 triệu người tiêm chích </w:t>
      </w:r>
      <w:r>
        <w:rPr>
          <w:spacing w:val="-3"/>
        </w:rPr>
        <w:t xml:space="preserve">ma </w:t>
      </w:r>
      <w:r>
        <w:t>túy có khoảng</w:t>
      </w:r>
      <w:r>
        <w:rPr>
          <w:spacing w:val="-44"/>
        </w:rPr>
        <w:t xml:space="preserve"> </w:t>
      </w:r>
      <w:r>
        <w:t>5,5 triệu người nhiễm HCV (50%), khoảng 1,4 triệu người nhiễm HIV (12,5%) và 1,2</w:t>
      </w:r>
      <w:r>
        <w:rPr>
          <w:spacing w:val="-16"/>
        </w:rPr>
        <w:t xml:space="preserve"> </w:t>
      </w:r>
      <w:r>
        <w:t>triệu</w:t>
      </w:r>
      <w:r>
        <w:rPr>
          <w:spacing w:val="-12"/>
        </w:rPr>
        <w:t xml:space="preserve"> </w:t>
      </w:r>
      <w:r>
        <w:t>người</w:t>
      </w:r>
      <w:r>
        <w:rPr>
          <w:spacing w:val="-15"/>
        </w:rPr>
        <w:t xml:space="preserve"> </w:t>
      </w:r>
      <w:r>
        <w:t>đồng</w:t>
      </w:r>
      <w:r>
        <w:rPr>
          <w:spacing w:val="-14"/>
        </w:rPr>
        <w:t xml:space="preserve"> </w:t>
      </w:r>
      <w:r>
        <w:t>nhiễm</w:t>
      </w:r>
      <w:r>
        <w:rPr>
          <w:spacing w:val="-19"/>
        </w:rPr>
        <w:t xml:space="preserve"> </w:t>
      </w:r>
      <w:r>
        <w:t>cả</w:t>
      </w:r>
      <w:r>
        <w:rPr>
          <w:spacing w:val="-13"/>
        </w:rPr>
        <w:t xml:space="preserve"> </w:t>
      </w:r>
      <w:r>
        <w:t>HIV</w:t>
      </w:r>
      <w:r>
        <w:rPr>
          <w:spacing w:val="-15"/>
        </w:rPr>
        <w:t xml:space="preserve"> </w:t>
      </w:r>
      <w:r>
        <w:t>và</w:t>
      </w:r>
      <w:r>
        <w:rPr>
          <w:spacing w:val="-15"/>
        </w:rPr>
        <w:t xml:space="preserve"> </w:t>
      </w:r>
      <w:r>
        <w:t>HCV</w:t>
      </w:r>
      <w:r>
        <w:rPr>
          <w:spacing w:val="-15"/>
        </w:rPr>
        <w:t xml:space="preserve"> </w:t>
      </w:r>
      <w:r>
        <w:t>(10%)</w:t>
      </w:r>
      <w:r>
        <w:rPr>
          <w:spacing w:val="-14"/>
        </w:rPr>
        <w:t xml:space="preserve"> </w:t>
      </w:r>
      <w:r>
        <w:t>[15].</w:t>
      </w:r>
      <w:r>
        <w:rPr>
          <w:spacing w:val="-14"/>
        </w:rPr>
        <w:t xml:space="preserve"> </w:t>
      </w:r>
      <w:r>
        <w:t>Sự</w:t>
      </w:r>
      <w:r>
        <w:rPr>
          <w:spacing w:val="-14"/>
        </w:rPr>
        <w:t xml:space="preserve"> </w:t>
      </w:r>
      <w:r>
        <w:t>đồng</w:t>
      </w:r>
      <w:r>
        <w:rPr>
          <w:spacing w:val="-15"/>
        </w:rPr>
        <w:t xml:space="preserve"> </w:t>
      </w:r>
      <w:r>
        <w:t>nhiễm</w:t>
      </w:r>
      <w:r>
        <w:rPr>
          <w:spacing w:val="-18"/>
        </w:rPr>
        <w:t xml:space="preserve"> </w:t>
      </w:r>
      <w:r>
        <w:t>cả</w:t>
      </w:r>
      <w:r>
        <w:rPr>
          <w:spacing w:val="-14"/>
        </w:rPr>
        <w:t xml:space="preserve"> </w:t>
      </w:r>
      <w:r>
        <w:t>HIV và HCV sẽ làm cho quá trình điều trị trở nên khó khăn, phức tạp và tốn kém hơn rất</w:t>
      </w:r>
      <w:r>
        <w:rPr>
          <w:spacing w:val="-3"/>
        </w:rPr>
        <w:t xml:space="preserve"> </w:t>
      </w:r>
      <w:r>
        <w:t>nhiều.</w:t>
      </w:r>
    </w:p>
    <w:p w:rsidR="00AD56B7" w:rsidRDefault="00BB1008">
      <w:pPr>
        <w:pStyle w:val="BodyText"/>
        <w:spacing w:line="360" w:lineRule="auto"/>
        <w:ind w:left="545" w:right="1126" w:firstLine="719"/>
        <w:jc w:val="both"/>
      </w:pPr>
      <w:r>
        <w:t>Bên</w:t>
      </w:r>
      <w:r>
        <w:rPr>
          <w:spacing w:val="-6"/>
        </w:rPr>
        <w:t xml:space="preserve"> </w:t>
      </w:r>
      <w:r>
        <w:t>cạnh</w:t>
      </w:r>
      <w:r>
        <w:rPr>
          <w:spacing w:val="-5"/>
        </w:rPr>
        <w:t xml:space="preserve"> </w:t>
      </w:r>
      <w:r>
        <w:t>nhiễm</w:t>
      </w:r>
      <w:r>
        <w:rPr>
          <w:spacing w:val="-9"/>
        </w:rPr>
        <w:t xml:space="preserve"> </w:t>
      </w:r>
      <w:r>
        <w:t>HIV</w:t>
      </w:r>
      <w:r>
        <w:rPr>
          <w:spacing w:val="-5"/>
        </w:rPr>
        <w:t xml:space="preserve"> </w:t>
      </w:r>
      <w:r>
        <w:t>và</w:t>
      </w:r>
      <w:r>
        <w:rPr>
          <w:spacing w:val="-6"/>
        </w:rPr>
        <w:t xml:space="preserve"> </w:t>
      </w:r>
      <w:r>
        <w:t>HCV</w:t>
      </w:r>
      <w:r>
        <w:rPr>
          <w:spacing w:val="-8"/>
        </w:rPr>
        <w:t xml:space="preserve"> </w:t>
      </w:r>
      <w:r>
        <w:t>thì</w:t>
      </w:r>
      <w:r>
        <w:rPr>
          <w:spacing w:val="-5"/>
        </w:rPr>
        <w:t xml:space="preserve"> </w:t>
      </w:r>
      <w:r>
        <w:t>đồng</w:t>
      </w:r>
      <w:r>
        <w:rPr>
          <w:spacing w:val="-8"/>
        </w:rPr>
        <w:t xml:space="preserve"> </w:t>
      </w:r>
      <w:r>
        <w:t>nhiễm</w:t>
      </w:r>
      <w:r>
        <w:rPr>
          <w:spacing w:val="-8"/>
        </w:rPr>
        <w:t xml:space="preserve"> </w:t>
      </w:r>
      <w:r>
        <w:t>virus</w:t>
      </w:r>
      <w:r>
        <w:rPr>
          <w:spacing w:val="-4"/>
        </w:rPr>
        <w:t xml:space="preserve"> </w:t>
      </w:r>
      <w:r>
        <w:t>HBV</w:t>
      </w:r>
      <w:r>
        <w:rPr>
          <w:spacing w:val="-8"/>
        </w:rPr>
        <w:t xml:space="preserve"> </w:t>
      </w:r>
      <w:r>
        <w:t>cũng</w:t>
      </w:r>
      <w:r>
        <w:rPr>
          <w:spacing w:val="-7"/>
        </w:rPr>
        <w:t xml:space="preserve"> </w:t>
      </w:r>
      <w:r>
        <w:t>là</w:t>
      </w:r>
      <w:r>
        <w:rPr>
          <w:spacing w:val="-7"/>
        </w:rPr>
        <w:t xml:space="preserve"> </w:t>
      </w:r>
      <w:r>
        <w:t>vấn</w:t>
      </w:r>
      <w:r>
        <w:rPr>
          <w:spacing w:val="-6"/>
        </w:rPr>
        <w:t xml:space="preserve"> </w:t>
      </w:r>
      <w:r>
        <w:t>đề sức</w:t>
      </w:r>
      <w:r>
        <w:rPr>
          <w:spacing w:val="-11"/>
        </w:rPr>
        <w:t xml:space="preserve"> </w:t>
      </w:r>
      <w:r>
        <w:t>khỏe</w:t>
      </w:r>
      <w:r>
        <w:rPr>
          <w:spacing w:val="-13"/>
        </w:rPr>
        <w:t xml:space="preserve"> </w:t>
      </w:r>
      <w:r>
        <w:t>đáng</w:t>
      </w:r>
      <w:r>
        <w:rPr>
          <w:spacing w:val="-11"/>
        </w:rPr>
        <w:t xml:space="preserve"> </w:t>
      </w:r>
      <w:r>
        <w:t>quan</w:t>
      </w:r>
      <w:r>
        <w:rPr>
          <w:spacing w:val="-12"/>
        </w:rPr>
        <w:t xml:space="preserve"> </w:t>
      </w:r>
      <w:r>
        <w:t>tâm,</w:t>
      </w:r>
      <w:r>
        <w:rPr>
          <w:spacing w:val="-11"/>
        </w:rPr>
        <w:t xml:space="preserve"> </w:t>
      </w:r>
      <w:r>
        <w:t>tỷ</w:t>
      </w:r>
      <w:r>
        <w:rPr>
          <w:spacing w:val="-14"/>
        </w:rPr>
        <w:t xml:space="preserve"> </w:t>
      </w:r>
      <w:r>
        <w:t>lệ</w:t>
      </w:r>
      <w:r>
        <w:rPr>
          <w:spacing w:val="-10"/>
        </w:rPr>
        <w:t xml:space="preserve"> </w:t>
      </w:r>
      <w:r>
        <w:t>nhiễm</w:t>
      </w:r>
      <w:r>
        <w:rPr>
          <w:spacing w:val="-13"/>
        </w:rPr>
        <w:t xml:space="preserve"> </w:t>
      </w:r>
      <w:r>
        <w:t>HBV</w:t>
      </w:r>
      <w:r>
        <w:rPr>
          <w:spacing w:val="-9"/>
        </w:rPr>
        <w:t xml:space="preserve"> </w:t>
      </w:r>
      <w:r>
        <w:t>trên</w:t>
      </w:r>
      <w:r>
        <w:rPr>
          <w:spacing w:val="-10"/>
        </w:rPr>
        <w:t xml:space="preserve"> </w:t>
      </w:r>
      <w:r>
        <w:t>nhóm</w:t>
      </w:r>
      <w:r>
        <w:rPr>
          <w:spacing w:val="-16"/>
        </w:rPr>
        <w:t xml:space="preserve"> </w:t>
      </w:r>
      <w:r>
        <w:t>đối</w:t>
      </w:r>
      <w:r>
        <w:rPr>
          <w:spacing w:val="-10"/>
        </w:rPr>
        <w:t xml:space="preserve"> </w:t>
      </w:r>
      <w:r>
        <w:t>tượng</w:t>
      </w:r>
      <w:r>
        <w:rPr>
          <w:spacing w:val="-12"/>
        </w:rPr>
        <w:t xml:space="preserve"> </w:t>
      </w:r>
      <w:r>
        <w:t>nghiện</w:t>
      </w:r>
      <w:r>
        <w:rPr>
          <w:spacing w:val="-10"/>
        </w:rPr>
        <w:t xml:space="preserve"> </w:t>
      </w:r>
      <w:r>
        <w:t>có</w:t>
      </w:r>
      <w:r>
        <w:rPr>
          <w:spacing w:val="-10"/>
        </w:rPr>
        <w:t xml:space="preserve"> </w:t>
      </w:r>
      <w:r>
        <w:t xml:space="preserve">hành vi tiêm chích </w:t>
      </w:r>
      <w:r>
        <w:rPr>
          <w:spacing w:val="-3"/>
        </w:rPr>
        <w:t xml:space="preserve">ma </w:t>
      </w:r>
      <w:r>
        <w:t>túy ước khoảng 7,9% [15]. Tuy nhiên, hiện nay đã có vắc</w:t>
      </w:r>
      <w:r>
        <w:rPr>
          <w:spacing w:val="-50"/>
        </w:rPr>
        <w:t xml:space="preserve"> </w:t>
      </w:r>
      <w:r>
        <w:t>xin viêm gan B tiêm chủng giúp cho quá trình phòng ngừa bệnh đạt được hiệu</w:t>
      </w:r>
      <w:r>
        <w:rPr>
          <w:spacing w:val="-50"/>
        </w:rPr>
        <w:t xml:space="preserve"> </w:t>
      </w:r>
      <w:r>
        <w:t>quả cao. Tổ chức Y tế Thế giới đã có khuyến nghị về các biện pháp can thiệp</w:t>
      </w:r>
      <w:r>
        <w:rPr>
          <w:spacing w:val="-41"/>
        </w:rPr>
        <w:t xml:space="preserve"> </w:t>
      </w:r>
      <w:r>
        <w:t>giảm tác hại, giảm lây truyền của các virus HIV, HCV và HBV trong cộng đồng người nghiện có hành vi tiêm chích. Chủ yếu các biện pháp này tập trung vào liệu</w:t>
      </w:r>
      <w:r>
        <w:rPr>
          <w:spacing w:val="-13"/>
        </w:rPr>
        <w:t xml:space="preserve"> </w:t>
      </w:r>
      <w:r>
        <w:t>pháp</w:t>
      </w:r>
      <w:r>
        <w:rPr>
          <w:spacing w:val="-13"/>
        </w:rPr>
        <w:t xml:space="preserve"> </w:t>
      </w:r>
      <w:r>
        <w:t>điều</w:t>
      </w:r>
      <w:r>
        <w:rPr>
          <w:spacing w:val="-15"/>
        </w:rPr>
        <w:t xml:space="preserve"> </w:t>
      </w:r>
      <w:r>
        <w:t>trị</w:t>
      </w:r>
      <w:r>
        <w:rPr>
          <w:spacing w:val="-15"/>
        </w:rPr>
        <w:t xml:space="preserve"> </w:t>
      </w:r>
      <w:r>
        <w:t>nghiện</w:t>
      </w:r>
      <w:r>
        <w:rPr>
          <w:spacing w:val="-12"/>
        </w:rPr>
        <w:t xml:space="preserve"> </w:t>
      </w:r>
      <w:r>
        <w:t>CDTP</w:t>
      </w:r>
      <w:r>
        <w:rPr>
          <w:spacing w:val="-14"/>
        </w:rPr>
        <w:t xml:space="preserve"> </w:t>
      </w:r>
      <w:r>
        <w:t>bằng</w:t>
      </w:r>
      <w:r>
        <w:rPr>
          <w:spacing w:val="-13"/>
        </w:rPr>
        <w:t xml:space="preserve"> </w:t>
      </w:r>
      <w:r>
        <w:t>thuốc</w:t>
      </w:r>
      <w:r>
        <w:rPr>
          <w:spacing w:val="-16"/>
        </w:rPr>
        <w:t xml:space="preserve"> </w:t>
      </w:r>
      <w:r>
        <w:t>thay</w:t>
      </w:r>
      <w:r>
        <w:rPr>
          <w:spacing w:val="-16"/>
        </w:rPr>
        <w:t xml:space="preserve"> </w:t>
      </w:r>
      <w:r>
        <w:t>thế,</w:t>
      </w:r>
      <w:r>
        <w:rPr>
          <w:spacing w:val="-14"/>
        </w:rPr>
        <w:t xml:space="preserve"> </w:t>
      </w:r>
      <w:r>
        <w:t>các</w:t>
      </w:r>
      <w:r>
        <w:rPr>
          <w:spacing w:val="-14"/>
        </w:rPr>
        <w:t xml:space="preserve"> </w:t>
      </w:r>
      <w:r>
        <w:t>chương</w:t>
      </w:r>
      <w:r>
        <w:rPr>
          <w:spacing w:val="-13"/>
        </w:rPr>
        <w:t xml:space="preserve"> </w:t>
      </w:r>
      <w:r>
        <w:t>trình</w:t>
      </w:r>
      <w:r>
        <w:rPr>
          <w:spacing w:val="-10"/>
        </w:rPr>
        <w:t xml:space="preserve"> </w:t>
      </w:r>
      <w:r>
        <w:t>ống</w:t>
      </w:r>
      <w:r>
        <w:rPr>
          <w:spacing w:val="-13"/>
        </w:rPr>
        <w:t xml:space="preserve"> </w:t>
      </w:r>
      <w:r>
        <w:t>tiêm, kim tiêm sạch và điều trị cho người nghiện nhiễm HIV,</w:t>
      </w:r>
      <w:r>
        <w:rPr>
          <w:spacing w:val="-18"/>
        </w:rPr>
        <w:t xml:space="preserve"> </w:t>
      </w:r>
      <w:r>
        <w:t>HCV.</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after="7" w:line="360" w:lineRule="auto"/>
        <w:ind w:left="679" w:right="1261"/>
        <w:jc w:val="center"/>
      </w:pPr>
      <w:bookmarkStart w:id="13" w:name="_bookmark13"/>
      <w:bookmarkEnd w:id="13"/>
      <w:r>
        <w:rPr>
          <w:b/>
        </w:rPr>
        <w:t xml:space="preserve">Bảng 1.3. </w:t>
      </w:r>
      <w:r>
        <w:t>Tình hình nhiễm HIV và HCV trên đối tượng tiêm chích ma túy một số khu vực trên thế giới năm 2020</w:t>
      </w: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09"/>
        <w:gridCol w:w="2317"/>
        <w:gridCol w:w="2248"/>
        <w:gridCol w:w="2010"/>
      </w:tblGrid>
      <w:tr w:rsidR="00AD56B7">
        <w:trPr>
          <w:trHeight w:val="1014"/>
        </w:trPr>
        <w:tc>
          <w:tcPr>
            <w:tcW w:w="2209" w:type="dxa"/>
          </w:tcPr>
          <w:p w:rsidR="00AD56B7" w:rsidRDefault="00AD56B7">
            <w:pPr>
              <w:pStyle w:val="TableParagraph"/>
              <w:rPr>
                <w:sz w:val="26"/>
              </w:rPr>
            </w:pPr>
          </w:p>
        </w:tc>
        <w:tc>
          <w:tcPr>
            <w:tcW w:w="2317" w:type="dxa"/>
          </w:tcPr>
          <w:p w:rsidR="00AD56B7" w:rsidRDefault="00BB1008">
            <w:pPr>
              <w:pStyle w:val="TableParagraph"/>
              <w:spacing w:line="362" w:lineRule="auto"/>
              <w:ind w:left="385" w:right="301" w:hanging="60"/>
              <w:rPr>
                <w:b/>
                <w:sz w:val="28"/>
              </w:rPr>
            </w:pPr>
            <w:r>
              <w:rPr>
                <w:b/>
                <w:sz w:val="28"/>
              </w:rPr>
              <w:t>Số người tiêm chích ma túy</w:t>
            </w:r>
          </w:p>
        </w:tc>
        <w:tc>
          <w:tcPr>
            <w:tcW w:w="2248" w:type="dxa"/>
          </w:tcPr>
          <w:p w:rsidR="00AD56B7" w:rsidRDefault="00BB1008">
            <w:pPr>
              <w:pStyle w:val="TableParagraph"/>
              <w:spacing w:line="362" w:lineRule="auto"/>
              <w:ind w:left="399" w:right="380" w:firstLine="187"/>
              <w:rPr>
                <w:b/>
                <w:sz w:val="28"/>
              </w:rPr>
            </w:pPr>
            <w:r>
              <w:rPr>
                <w:b/>
                <w:sz w:val="28"/>
              </w:rPr>
              <w:t>Số người nhiễm HCV</w:t>
            </w:r>
          </w:p>
        </w:tc>
        <w:tc>
          <w:tcPr>
            <w:tcW w:w="2010" w:type="dxa"/>
          </w:tcPr>
          <w:p w:rsidR="00AD56B7" w:rsidRDefault="00BB1008">
            <w:pPr>
              <w:pStyle w:val="TableParagraph"/>
              <w:spacing w:line="362" w:lineRule="auto"/>
              <w:ind w:left="328" w:right="306" w:firstLine="139"/>
              <w:rPr>
                <w:b/>
                <w:sz w:val="28"/>
              </w:rPr>
            </w:pPr>
            <w:r>
              <w:rPr>
                <w:b/>
                <w:sz w:val="28"/>
              </w:rPr>
              <w:t>Số người nhiễm HIV</w:t>
            </w:r>
          </w:p>
        </w:tc>
      </w:tr>
      <w:tr w:rsidR="00AD56B7">
        <w:trPr>
          <w:trHeight w:val="484"/>
        </w:trPr>
        <w:tc>
          <w:tcPr>
            <w:tcW w:w="2209" w:type="dxa"/>
          </w:tcPr>
          <w:p w:rsidR="00AD56B7" w:rsidRDefault="00BB1008">
            <w:pPr>
              <w:pStyle w:val="TableParagraph"/>
              <w:spacing w:line="320" w:lineRule="exact"/>
              <w:ind w:left="107"/>
              <w:rPr>
                <w:b/>
                <w:sz w:val="28"/>
              </w:rPr>
            </w:pPr>
            <w:r>
              <w:rPr>
                <w:b/>
                <w:sz w:val="28"/>
              </w:rPr>
              <w:t>Châu Á</w:t>
            </w:r>
          </w:p>
        </w:tc>
        <w:tc>
          <w:tcPr>
            <w:tcW w:w="2317" w:type="dxa"/>
          </w:tcPr>
          <w:p w:rsidR="00AD56B7" w:rsidRDefault="00BB1008">
            <w:pPr>
              <w:pStyle w:val="TableParagraph"/>
              <w:spacing w:line="315" w:lineRule="exact"/>
              <w:ind w:right="589"/>
              <w:jc w:val="right"/>
              <w:rPr>
                <w:sz w:val="28"/>
              </w:rPr>
            </w:pPr>
            <w:r>
              <w:rPr>
                <w:sz w:val="28"/>
              </w:rPr>
              <w:t>5.190.000</w:t>
            </w:r>
          </w:p>
        </w:tc>
        <w:tc>
          <w:tcPr>
            <w:tcW w:w="2248" w:type="dxa"/>
          </w:tcPr>
          <w:p w:rsidR="00AD56B7" w:rsidRDefault="00BB1008">
            <w:pPr>
              <w:pStyle w:val="TableParagraph"/>
              <w:spacing w:line="315" w:lineRule="exact"/>
              <w:ind w:left="560"/>
              <w:rPr>
                <w:sz w:val="28"/>
              </w:rPr>
            </w:pPr>
            <w:r>
              <w:rPr>
                <w:sz w:val="28"/>
              </w:rPr>
              <w:t>2.808.000</w:t>
            </w:r>
          </w:p>
        </w:tc>
        <w:tc>
          <w:tcPr>
            <w:tcW w:w="2010" w:type="dxa"/>
          </w:tcPr>
          <w:p w:rsidR="00AD56B7" w:rsidRDefault="00BB1008">
            <w:pPr>
              <w:pStyle w:val="TableParagraph"/>
              <w:spacing w:line="315" w:lineRule="exact"/>
              <w:ind w:left="547"/>
              <w:rPr>
                <w:sz w:val="28"/>
              </w:rPr>
            </w:pPr>
            <w:r>
              <w:rPr>
                <w:sz w:val="28"/>
              </w:rPr>
              <w:t>579.000</w:t>
            </w:r>
          </w:p>
        </w:tc>
      </w:tr>
      <w:tr w:rsidR="00AD56B7">
        <w:trPr>
          <w:trHeight w:val="482"/>
        </w:trPr>
        <w:tc>
          <w:tcPr>
            <w:tcW w:w="2209" w:type="dxa"/>
          </w:tcPr>
          <w:p w:rsidR="00AD56B7" w:rsidRDefault="00BB1008">
            <w:pPr>
              <w:pStyle w:val="TableParagraph"/>
              <w:spacing w:line="320" w:lineRule="exact"/>
              <w:ind w:left="107"/>
              <w:rPr>
                <w:b/>
                <w:sz w:val="28"/>
              </w:rPr>
            </w:pPr>
            <w:r>
              <w:rPr>
                <w:b/>
                <w:sz w:val="28"/>
              </w:rPr>
              <w:t>Châu Âu</w:t>
            </w:r>
          </w:p>
        </w:tc>
        <w:tc>
          <w:tcPr>
            <w:tcW w:w="2317" w:type="dxa"/>
          </w:tcPr>
          <w:p w:rsidR="00AD56B7" w:rsidRDefault="00BB1008">
            <w:pPr>
              <w:pStyle w:val="TableParagraph"/>
              <w:spacing w:line="315" w:lineRule="exact"/>
              <w:ind w:right="587"/>
              <w:jc w:val="right"/>
              <w:rPr>
                <w:sz w:val="28"/>
              </w:rPr>
            </w:pPr>
            <w:r>
              <w:rPr>
                <w:sz w:val="28"/>
              </w:rPr>
              <w:t>2.600.000</w:t>
            </w:r>
          </w:p>
        </w:tc>
        <w:tc>
          <w:tcPr>
            <w:tcW w:w="2248" w:type="dxa"/>
          </w:tcPr>
          <w:p w:rsidR="00AD56B7" w:rsidRDefault="00BB1008">
            <w:pPr>
              <w:pStyle w:val="TableParagraph"/>
              <w:spacing w:line="315" w:lineRule="exact"/>
              <w:ind w:left="560"/>
              <w:rPr>
                <w:sz w:val="28"/>
              </w:rPr>
            </w:pPr>
            <w:r>
              <w:rPr>
                <w:sz w:val="28"/>
              </w:rPr>
              <w:t>1.371.000</w:t>
            </w:r>
          </w:p>
        </w:tc>
        <w:tc>
          <w:tcPr>
            <w:tcW w:w="2010" w:type="dxa"/>
          </w:tcPr>
          <w:p w:rsidR="00AD56B7" w:rsidRDefault="00BB1008">
            <w:pPr>
              <w:pStyle w:val="TableParagraph"/>
              <w:spacing w:line="315" w:lineRule="exact"/>
              <w:ind w:left="547"/>
              <w:rPr>
                <w:sz w:val="28"/>
              </w:rPr>
            </w:pPr>
            <w:r>
              <w:rPr>
                <w:sz w:val="28"/>
              </w:rPr>
              <w:t>529.000</w:t>
            </w:r>
          </w:p>
        </w:tc>
      </w:tr>
      <w:tr w:rsidR="00AD56B7">
        <w:trPr>
          <w:trHeight w:val="485"/>
        </w:trPr>
        <w:tc>
          <w:tcPr>
            <w:tcW w:w="2209" w:type="dxa"/>
          </w:tcPr>
          <w:p w:rsidR="00AD56B7" w:rsidRDefault="00BB1008">
            <w:pPr>
              <w:pStyle w:val="TableParagraph"/>
              <w:spacing w:line="320" w:lineRule="exact"/>
              <w:ind w:left="107"/>
              <w:rPr>
                <w:b/>
                <w:sz w:val="28"/>
              </w:rPr>
            </w:pPr>
            <w:r>
              <w:rPr>
                <w:b/>
                <w:sz w:val="28"/>
              </w:rPr>
              <w:t>Châu Mỹ</w:t>
            </w:r>
          </w:p>
        </w:tc>
        <w:tc>
          <w:tcPr>
            <w:tcW w:w="2317" w:type="dxa"/>
          </w:tcPr>
          <w:p w:rsidR="00AD56B7" w:rsidRDefault="00BB1008">
            <w:pPr>
              <w:pStyle w:val="TableParagraph"/>
              <w:spacing w:line="315" w:lineRule="exact"/>
              <w:ind w:right="587"/>
              <w:jc w:val="right"/>
              <w:rPr>
                <w:sz w:val="28"/>
              </w:rPr>
            </w:pPr>
            <w:r>
              <w:rPr>
                <w:sz w:val="28"/>
              </w:rPr>
              <w:t>2.350.000</w:t>
            </w:r>
          </w:p>
        </w:tc>
        <w:tc>
          <w:tcPr>
            <w:tcW w:w="2248" w:type="dxa"/>
          </w:tcPr>
          <w:p w:rsidR="00AD56B7" w:rsidRDefault="00BB1008">
            <w:pPr>
              <w:pStyle w:val="TableParagraph"/>
              <w:spacing w:line="315" w:lineRule="exact"/>
              <w:ind w:left="560"/>
              <w:rPr>
                <w:sz w:val="28"/>
              </w:rPr>
            </w:pPr>
            <w:r>
              <w:rPr>
                <w:sz w:val="28"/>
              </w:rPr>
              <w:t>1.063.000</w:t>
            </w:r>
          </w:p>
        </w:tc>
        <w:tc>
          <w:tcPr>
            <w:tcW w:w="2010" w:type="dxa"/>
          </w:tcPr>
          <w:p w:rsidR="00AD56B7" w:rsidRDefault="00BB1008">
            <w:pPr>
              <w:pStyle w:val="TableParagraph"/>
              <w:spacing w:line="315" w:lineRule="exact"/>
              <w:ind w:left="547"/>
              <w:rPr>
                <w:sz w:val="28"/>
              </w:rPr>
            </w:pPr>
            <w:r>
              <w:rPr>
                <w:sz w:val="28"/>
              </w:rPr>
              <w:t>173.000</w:t>
            </w:r>
          </w:p>
        </w:tc>
      </w:tr>
    </w:tbl>
    <w:p w:rsidR="00AD56B7" w:rsidRDefault="00BB1008">
      <w:pPr>
        <w:ind w:left="1265" w:hanging="720"/>
        <w:rPr>
          <w:i/>
          <w:sz w:val="24"/>
        </w:rPr>
      </w:pPr>
      <w:r>
        <w:rPr>
          <w:i/>
          <w:sz w:val="24"/>
        </w:rPr>
        <w:t>*  Nguồn:  World  drug  report  2022,  Global  overview  Drug  demand  drug  supply</w:t>
      </w:r>
      <w:r>
        <w:rPr>
          <w:i/>
          <w:spacing w:val="54"/>
          <w:sz w:val="24"/>
        </w:rPr>
        <w:t xml:space="preserve"> </w:t>
      </w:r>
      <w:r>
        <w:rPr>
          <w:i/>
          <w:sz w:val="24"/>
        </w:rPr>
        <w:t>[15]</w:t>
      </w:r>
    </w:p>
    <w:p w:rsidR="00AD56B7" w:rsidRDefault="00BB1008">
      <w:pPr>
        <w:pStyle w:val="BodyText"/>
        <w:spacing w:before="135" w:line="360" w:lineRule="auto"/>
        <w:ind w:left="545" w:right="1129" w:firstLine="719"/>
        <w:jc w:val="both"/>
      </w:pPr>
      <w:r>
        <w:t xml:space="preserve">Số người tiêm chích ma túy tại Châu Á, Châu Âu và Châu </w:t>
      </w:r>
      <w:r>
        <w:rPr>
          <w:spacing w:val="2"/>
        </w:rPr>
        <w:t xml:space="preserve">Mỹ </w:t>
      </w:r>
      <w:r>
        <w:t>lần lượt là</w:t>
      </w:r>
      <w:r>
        <w:rPr>
          <w:spacing w:val="-9"/>
        </w:rPr>
        <w:t xml:space="preserve"> </w:t>
      </w:r>
      <w:r>
        <w:t>5,190</w:t>
      </w:r>
      <w:r>
        <w:rPr>
          <w:spacing w:val="-7"/>
        </w:rPr>
        <w:t xml:space="preserve"> </w:t>
      </w:r>
      <w:r>
        <w:t>triệu,</w:t>
      </w:r>
      <w:r>
        <w:rPr>
          <w:spacing w:val="-9"/>
        </w:rPr>
        <w:t xml:space="preserve"> </w:t>
      </w:r>
      <w:r>
        <w:t>2,6</w:t>
      </w:r>
      <w:r>
        <w:rPr>
          <w:spacing w:val="-7"/>
        </w:rPr>
        <w:t xml:space="preserve"> </w:t>
      </w:r>
      <w:r>
        <w:t>triệu</w:t>
      </w:r>
      <w:r>
        <w:rPr>
          <w:spacing w:val="-8"/>
        </w:rPr>
        <w:t xml:space="preserve"> </w:t>
      </w:r>
      <w:r>
        <w:t>và</w:t>
      </w:r>
      <w:r>
        <w:rPr>
          <w:spacing w:val="-8"/>
        </w:rPr>
        <w:t xml:space="preserve"> </w:t>
      </w:r>
      <w:r>
        <w:t>2,350</w:t>
      </w:r>
      <w:r>
        <w:rPr>
          <w:spacing w:val="-7"/>
        </w:rPr>
        <w:t xml:space="preserve"> </w:t>
      </w:r>
      <w:r>
        <w:t>triệu</w:t>
      </w:r>
      <w:r>
        <w:rPr>
          <w:spacing w:val="-10"/>
        </w:rPr>
        <w:t xml:space="preserve"> </w:t>
      </w:r>
      <w:r>
        <w:t>người.</w:t>
      </w:r>
      <w:r>
        <w:rPr>
          <w:spacing w:val="-10"/>
        </w:rPr>
        <w:t xml:space="preserve"> </w:t>
      </w:r>
      <w:r>
        <w:t>Trong</w:t>
      </w:r>
      <w:r>
        <w:rPr>
          <w:spacing w:val="-7"/>
        </w:rPr>
        <w:t xml:space="preserve"> </w:t>
      </w:r>
      <w:r>
        <w:t>đó,</w:t>
      </w:r>
      <w:r>
        <w:rPr>
          <w:spacing w:val="-9"/>
        </w:rPr>
        <w:t xml:space="preserve"> </w:t>
      </w:r>
      <w:r>
        <w:t>số</w:t>
      </w:r>
      <w:r>
        <w:rPr>
          <w:spacing w:val="-7"/>
        </w:rPr>
        <w:t xml:space="preserve"> </w:t>
      </w:r>
      <w:r>
        <w:t>người</w:t>
      </w:r>
      <w:r>
        <w:rPr>
          <w:spacing w:val="-11"/>
        </w:rPr>
        <w:t xml:space="preserve"> </w:t>
      </w:r>
      <w:r>
        <w:t>nhiễm</w:t>
      </w:r>
      <w:r>
        <w:rPr>
          <w:spacing w:val="-13"/>
        </w:rPr>
        <w:t xml:space="preserve"> </w:t>
      </w:r>
      <w:r>
        <w:t>HIV</w:t>
      </w:r>
      <w:r>
        <w:rPr>
          <w:spacing w:val="-9"/>
        </w:rPr>
        <w:t xml:space="preserve"> </w:t>
      </w:r>
      <w:r>
        <w:t xml:space="preserve">tại Châu  Á  là  579.000 người, tại  Châu  Âu là 529.000 người, tại  Châu  Mỹ  </w:t>
      </w:r>
      <w:r>
        <w:rPr>
          <w:spacing w:val="4"/>
        </w:rPr>
        <w:t xml:space="preserve"> </w:t>
      </w:r>
      <w:r>
        <w:t>là</w:t>
      </w:r>
    </w:p>
    <w:p w:rsidR="00AD56B7" w:rsidRDefault="00BB1008">
      <w:pPr>
        <w:pStyle w:val="BodyText"/>
        <w:spacing w:before="1" w:line="360" w:lineRule="auto"/>
        <w:ind w:left="545" w:right="1053"/>
      </w:pPr>
      <w:r>
        <w:t>173.000 người. Số người nhiễm HCV tại 3 khu vực đó lần lượt là 2,808 triệu, 1,371 triệu và 1,063 triệu người [15].</w:t>
      </w:r>
    </w:p>
    <w:p w:rsidR="00AD56B7" w:rsidRDefault="004A7864">
      <w:pPr>
        <w:pStyle w:val="BodyText"/>
        <w:ind w:left="536"/>
        <w:rPr>
          <w:sz w:val="20"/>
        </w:rPr>
      </w:pPr>
      <w:r>
        <w:rPr>
          <w:sz w:val="20"/>
        </w:rPr>
      </w:r>
      <w:r>
        <w:rPr>
          <w:sz w:val="20"/>
        </w:rPr>
        <w:pict>
          <v:group id="_x0000_s1890" style="width:432.75pt;height:271pt;mso-position-horizontal-relative:char;mso-position-vertical-relative:line" coordsize="8655,5420">
            <v:line id="_x0000_s1971" style="position:absolute" from="7426,4034" to="8426,4034" strokecolor="#d9d9d9" strokeweight=".72pt"/>
            <v:line id="_x0000_s1970" style="position:absolute" from="5844,4034" to="7150,4034" strokecolor="#d9d9d9" strokeweight=".72pt"/>
            <v:line id="_x0000_s1969" style="position:absolute" from="4265,4034" to="5568,4034" strokecolor="#d9d9d9" strokeweight=".72pt"/>
            <v:line id="_x0000_s1968" style="position:absolute" from="2683,4034" to="3989,4034" strokecolor="#d9d9d9" strokeweight=".72pt"/>
            <v:line id="_x0000_s1967" style="position:absolute" from="1104,4034" to="2407,4034" strokecolor="#d9d9d9" strokeweight=".72pt"/>
            <v:line id="_x0000_s1966" style="position:absolute" from="526,4034" to="828,4034" strokecolor="#d9d9d9" strokeweight=".72pt"/>
            <v:line id="_x0000_s1965" style="position:absolute" from="1104,3612" to="2407,3612" strokecolor="#d9d9d9" strokeweight=".72pt"/>
            <v:line id="_x0000_s1964" style="position:absolute" from="526,3612" to="828,3612" strokecolor="#d9d9d9" strokeweight=".72pt"/>
            <v:line id="_x0000_s1963" style="position:absolute" from="1104,3190" to="2407,3190" strokecolor="#d9d9d9" strokeweight=".72pt"/>
            <v:line id="_x0000_s1962" style="position:absolute" from="526,3190" to="828,3190" strokecolor="#d9d9d9" strokeweight=".72pt"/>
            <v:line id="_x0000_s1961" style="position:absolute" from="1104,2770" to="2407,2770" strokecolor="#d9d9d9" strokeweight=".72pt"/>
            <v:line id="_x0000_s1960" style="position:absolute" from="526,2770" to="828,2770" strokecolor="#d9d9d9" strokeweight=".72pt"/>
            <v:line id="_x0000_s1959" style="position:absolute" from="1104,2347" to="2407,2347" strokecolor="#d9d9d9" strokeweight=".72pt"/>
            <v:line id="_x0000_s1958" style="position:absolute" from="526,2347" to="828,2347" strokecolor="#d9d9d9" strokeweight=".72pt"/>
            <v:rect id="_x0000_s1957" style="position:absolute;left:828;top:2212;width:276;height:2242" fillcolor="#4f81bc" stroked="f"/>
            <v:line id="_x0000_s1956" style="position:absolute" from="2683,3612" to="3989,3612" strokecolor="#d9d9d9" strokeweight=".72pt"/>
            <v:line id="_x0000_s1955" style="position:absolute" from="2683,3190" to="3989,3190" strokecolor="#d9d9d9" strokeweight=".72pt"/>
            <v:line id="_x0000_s1954" style="position:absolute" from="2683,2770" to="3989,2770" strokecolor="#d9d9d9" strokeweight=".72pt"/>
            <v:line id="_x0000_s1953" style="position:absolute" from="2683,2347" to="3989,2347" strokecolor="#d9d9d9" strokeweight=".72pt"/>
            <v:rect id="_x0000_s1952" style="position:absolute;left:2407;top:2018;width:276;height:2436" fillcolor="#4f81bc" stroked="f"/>
            <v:line id="_x0000_s1951" style="position:absolute" from="4265,3612" to="5568,3612" strokecolor="#d9d9d9" strokeweight=".72pt"/>
            <v:line id="_x0000_s1950" style="position:absolute" from="4265,3190" to="5568,3190" strokecolor="#d9d9d9" strokeweight=".72pt"/>
            <v:line id="_x0000_s1949" style="position:absolute" from="4265,2770" to="5568,2770" strokecolor="#d9d9d9" strokeweight=".72pt"/>
            <v:line id="_x0000_s1948" style="position:absolute" from="4265,2347" to="5568,2347" strokecolor="#d9d9d9" strokeweight=".72pt"/>
            <v:line id="_x0000_s1947" style="position:absolute" from="4265,1925" to="5568,1925" strokecolor="#d9d9d9" strokeweight=".72pt"/>
            <v:line id="_x0000_s1946" style="position:absolute" from="526,1925" to="3989,1925" strokecolor="#d9d9d9" strokeweight=".72pt"/>
            <v:rect id="_x0000_s1945" style="position:absolute;left:3988;top:1800;width:276;height:2655" fillcolor="#4f81bc" stroked="f"/>
            <v:line id="_x0000_s1944" style="position:absolute" from="5844,3612" to="7150,3612" strokecolor="#d9d9d9" strokeweight=".72pt"/>
            <v:line id="_x0000_s1943" style="position:absolute" from="5844,3190" to="7150,3190" strokecolor="#d9d9d9" strokeweight=".72pt"/>
            <v:line id="_x0000_s1942" style="position:absolute" from="5844,2770" to="7150,2770" strokecolor="#d9d9d9" strokeweight=".72pt"/>
            <v:line id="_x0000_s1941" style="position:absolute" from="5844,2347" to="7150,2347" strokecolor="#d9d9d9" strokeweight=".72pt"/>
            <v:line id="_x0000_s1940" style="position:absolute" from="5844,1925" to="7150,1925" strokecolor="#d9d9d9" strokeweight=".72pt"/>
            <v:line id="_x0000_s1939" style="position:absolute" from="5844,1505" to="7150,1505" strokecolor="#d9d9d9" strokeweight=".72pt"/>
            <v:line id="_x0000_s1938" style="position:absolute" from="526,1505" to="5568,1505" strokecolor="#d9d9d9" strokeweight=".72pt"/>
            <v:rect id="_x0000_s1937" style="position:absolute;left:5568;top:1192;width:276;height:3262" fillcolor="#4f81bc" stroked="f"/>
            <v:line id="_x0000_s1936" style="position:absolute" from="7426,3612" to="8426,3612" strokecolor="#d9d9d9" strokeweight=".72pt"/>
            <v:line id="_x0000_s1935" style="position:absolute" from="7426,3190" to="8426,3190" strokecolor="#d9d9d9" strokeweight=".72pt"/>
            <v:line id="_x0000_s1934" style="position:absolute" from="7426,2770" to="8426,2770" strokecolor="#d9d9d9" strokeweight=".72pt"/>
            <v:line id="_x0000_s1933" style="position:absolute" from="7426,2347" to="8426,2347" strokecolor="#d9d9d9" strokeweight=".72pt"/>
            <v:line id="_x0000_s1932" style="position:absolute" from="7426,1925" to="8426,1925" strokecolor="#d9d9d9" strokeweight=".72pt"/>
            <v:line id="_x0000_s1931" style="position:absolute" from="7426,1505" to="8426,1505" strokecolor="#d9d9d9" strokeweight=".72pt"/>
            <v:rect id="_x0000_s1930" style="position:absolute;left:7149;top:1166;width:276;height:3288" fillcolor="#4f81bc" stroked="f"/>
            <v:rect id="_x0000_s1929" style="position:absolute;left:1178;top:4219;width:276;height:236" fillcolor="#c0504d" stroked="f"/>
            <v:rect id="_x0000_s1928" style="position:absolute;left:2757;top:4245;width:276;height:209" fillcolor="#c0504d" stroked="f"/>
            <v:rect id="_x0000_s1927" style="position:absolute;left:4339;top:4279;width:276;height:176" fillcolor="#c0504d" stroked="f"/>
            <v:line id="_x0000_s1926" style="position:absolute" from="5918,4396" to="6194,4396" strokecolor="#c0504d" strokeweight="5.88pt"/>
            <v:line id="_x0000_s1925" style="position:absolute" from="7500,4400" to="7776,4400" strokecolor="#c0504d" strokeweight="5.4pt"/>
            <v:rect id="_x0000_s1924" style="position:absolute;left:1528;top:4312;width:276;height:142" fillcolor="#9bba58" stroked="f"/>
            <v:rect id="_x0000_s1923" style="position:absolute;left:3108;top:4286;width:276;height:168" fillcolor="#9bba58" stroked="f"/>
            <v:line id="_x0000_s1922" style="position:absolute" from="4690,4400" to="4966,4400" strokecolor="#9bba58" strokeweight="5.4pt"/>
            <v:line id="_x0000_s1921" style="position:absolute" from="6269,4427" to="6545,4427" strokecolor="#9bba58" strokeweight="2.76pt"/>
            <v:line id="_x0000_s1920" style="position:absolute" from="7850,4428" to="8126,4428" strokecolor="#9bba58" strokeweight="2.64pt"/>
            <v:line id="_x0000_s1919" style="position:absolute" from="526,4454" to="8426,4454" strokecolor="#d9d9d9" strokeweight=".72pt"/>
            <v:line id="_x0000_s1918" style="position:absolute" from="526,1082" to="8426,1082" strokecolor="#d9d9d9" strokeweight=".72pt"/>
            <v:line id="_x0000_s1917" style="position:absolute" from="7286,1166" to="7368,1075" strokecolor="#a6a6a6" strokeweight=".72pt"/>
            <v:line id="_x0000_s1916" style="position:absolute" from="526,660" to="8426,660" strokecolor="#d9d9d9" strokeweight=".72pt"/>
            <v:rect id="_x0000_s1915" style="position:absolute;left:1528;top:5066;width:104;height:104" fillcolor="#4f81bc" stroked="f"/>
            <v:rect id="_x0000_s1914" style="position:absolute;left:4228;top:5066;width:106;height:104" fillcolor="#c0504d" stroked="f"/>
            <v:rect id="_x0000_s1913" style="position:absolute;left:5882;top:5066;width:106;height:104" fillcolor="#9bba58" stroked="f"/>
            <v:rect id="_x0000_s1912" style="position:absolute;left:7;top:7;width:8640;height:5405" filled="f" strokecolor="#d9d9d9" strokeweight=".72pt"/>
            <v:shape id="_x0000_s1911" type="#_x0000_t202" style="position:absolute;left:6034;top:5006;width:1193;height:234" filled="f" stroked="f">
              <v:textbox inset="0,0,0,0">
                <w:txbxContent>
                  <w:p w:rsidR="004A7864" w:rsidRDefault="004A7864">
                    <w:pPr>
                      <w:spacing w:line="234" w:lineRule="exact"/>
                      <w:rPr>
                        <w:sz w:val="21"/>
                      </w:rPr>
                    </w:pPr>
                    <w:r>
                      <w:rPr>
                        <w:color w:val="585858"/>
                        <w:sz w:val="21"/>
                      </w:rPr>
                      <w:t>Số người chết</w:t>
                    </w:r>
                  </w:p>
                </w:txbxContent>
              </v:textbox>
            </v:shape>
            <v:shape id="_x0000_s1910" type="#_x0000_t202" style="position:absolute;left:1678;top:5006;width:2251;height:234" filled="f" stroked="f">
              <v:textbox inset="0,0,0,0">
                <w:txbxContent>
                  <w:p w:rsidR="004A7864" w:rsidRDefault="004A7864">
                    <w:pPr>
                      <w:spacing w:line="234" w:lineRule="exact"/>
                      <w:rPr>
                        <w:sz w:val="21"/>
                      </w:rPr>
                    </w:pPr>
                    <w:r>
                      <w:rPr>
                        <w:color w:val="585858"/>
                        <w:sz w:val="21"/>
                      </w:rPr>
                      <w:t>Tổng số người nhiễm HIV</w:t>
                    </w:r>
                  </w:p>
                </w:txbxContent>
              </v:textbox>
            </v:shape>
            <v:shape id="_x0000_s1909" type="#_x0000_t202" style="position:absolute;left:7198;top:4581;width:901;height:234" filled="f" stroked="f">
              <v:textbox inset="0,0,0,0">
                <w:txbxContent>
                  <w:p w:rsidR="004A7864" w:rsidRDefault="004A7864">
                    <w:pPr>
                      <w:spacing w:line="234" w:lineRule="exact"/>
                      <w:rPr>
                        <w:sz w:val="21"/>
                      </w:rPr>
                    </w:pPr>
                    <w:r>
                      <w:rPr>
                        <w:color w:val="585858"/>
                        <w:sz w:val="21"/>
                      </w:rPr>
                      <w:t>Năm 2022</w:t>
                    </w:r>
                  </w:p>
                </w:txbxContent>
              </v:textbox>
            </v:shape>
            <v:shape id="_x0000_s1908" type="#_x0000_t202" style="position:absolute;left:5618;top:4581;width:901;height:234" filled="f" stroked="f">
              <v:textbox inset="0,0,0,0">
                <w:txbxContent>
                  <w:p w:rsidR="004A7864" w:rsidRDefault="004A7864">
                    <w:pPr>
                      <w:spacing w:line="234" w:lineRule="exact"/>
                      <w:rPr>
                        <w:sz w:val="21"/>
                      </w:rPr>
                    </w:pPr>
                    <w:r>
                      <w:rPr>
                        <w:color w:val="585858"/>
                        <w:sz w:val="21"/>
                      </w:rPr>
                      <w:t>Năm 2021</w:t>
                    </w:r>
                  </w:p>
                </w:txbxContent>
              </v:textbox>
            </v:shape>
            <v:shape id="_x0000_s1907" type="#_x0000_t202" style="position:absolute;left:4037;top:4581;width:1546;height:660" filled="f" stroked="f">
              <v:textbox inset="0,0,0,0">
                <w:txbxContent>
                  <w:p w:rsidR="004A7864" w:rsidRDefault="004A7864">
                    <w:pPr>
                      <w:spacing w:line="234" w:lineRule="exact"/>
                      <w:rPr>
                        <w:sz w:val="21"/>
                      </w:rPr>
                    </w:pPr>
                    <w:r>
                      <w:rPr>
                        <w:color w:val="585858"/>
                        <w:sz w:val="21"/>
                      </w:rPr>
                      <w:t>Năm 2010</w:t>
                    </w:r>
                  </w:p>
                  <w:p w:rsidR="004A7864" w:rsidRDefault="004A7864">
                    <w:pPr>
                      <w:spacing w:before="184"/>
                      <w:ind w:left="342"/>
                      <w:rPr>
                        <w:sz w:val="21"/>
                      </w:rPr>
                    </w:pPr>
                    <w:r>
                      <w:rPr>
                        <w:color w:val="585858"/>
                        <w:sz w:val="21"/>
                      </w:rPr>
                      <w:t>Số nhiễm mới</w:t>
                    </w:r>
                  </w:p>
                </w:txbxContent>
              </v:textbox>
            </v:shape>
            <v:shape id="_x0000_s1906" type="#_x0000_t202" style="position:absolute;left:2457;top:4581;width:901;height:234" filled="f" stroked="f">
              <v:textbox inset="0,0,0,0">
                <w:txbxContent>
                  <w:p w:rsidR="004A7864" w:rsidRDefault="004A7864">
                    <w:pPr>
                      <w:spacing w:line="234" w:lineRule="exact"/>
                      <w:rPr>
                        <w:sz w:val="21"/>
                      </w:rPr>
                    </w:pPr>
                    <w:r>
                      <w:rPr>
                        <w:color w:val="585858"/>
                        <w:sz w:val="21"/>
                      </w:rPr>
                      <w:t>Năm 2005</w:t>
                    </w:r>
                  </w:p>
                </w:txbxContent>
              </v:textbox>
            </v:shape>
            <v:shape id="_x0000_s1905" type="#_x0000_t202" style="position:absolute;left:876;top:4581;width:901;height:234" filled="f" stroked="f">
              <v:textbox inset="0,0,0,0">
                <w:txbxContent>
                  <w:p w:rsidR="004A7864" w:rsidRDefault="004A7864">
                    <w:pPr>
                      <w:spacing w:line="234" w:lineRule="exact"/>
                      <w:rPr>
                        <w:sz w:val="21"/>
                      </w:rPr>
                    </w:pPr>
                    <w:r>
                      <w:rPr>
                        <w:color w:val="585858"/>
                        <w:sz w:val="21"/>
                      </w:rPr>
                      <w:t>Năm 2000</w:t>
                    </w:r>
                  </w:p>
                </w:txbxContent>
              </v:textbox>
            </v:shape>
            <v:shape id="_x0000_s1904" type="#_x0000_t202" style="position:absolute;left:7507;top:4024;width:688;height:291" filled="f" stroked="f">
              <v:textbox inset="0,0,0,0">
                <w:txbxContent>
                  <w:p w:rsidR="004A7864" w:rsidRDefault="004A7864">
                    <w:pPr>
                      <w:spacing w:line="290" w:lineRule="exact"/>
                      <w:rPr>
                        <w:sz w:val="21"/>
                      </w:rPr>
                    </w:pPr>
                    <w:r>
                      <w:rPr>
                        <w:b/>
                        <w:color w:val="404040"/>
                        <w:position w:val="6"/>
                        <w:sz w:val="21"/>
                      </w:rPr>
                      <w:t xml:space="preserve">1.3 </w:t>
                    </w:r>
                    <w:r>
                      <w:rPr>
                        <w:color w:val="404040"/>
                        <w:sz w:val="21"/>
                      </w:rPr>
                      <w:t>0.63</w:t>
                    </w:r>
                  </w:p>
                </w:txbxContent>
              </v:textbox>
            </v:shape>
            <v:shape id="_x0000_s1903" type="#_x0000_t202" style="position:absolute;left:5926;top:4016;width:688;height:297" filled="f" stroked="f">
              <v:textbox inset="0,0,0,0">
                <w:txbxContent>
                  <w:p w:rsidR="004A7864" w:rsidRDefault="004A7864">
                    <w:pPr>
                      <w:spacing w:line="296" w:lineRule="exact"/>
                      <w:rPr>
                        <w:sz w:val="21"/>
                      </w:rPr>
                    </w:pPr>
                    <w:r>
                      <w:rPr>
                        <w:b/>
                        <w:color w:val="404040"/>
                        <w:position w:val="6"/>
                        <w:sz w:val="21"/>
                      </w:rPr>
                      <w:t xml:space="preserve">1.4 </w:t>
                    </w:r>
                    <w:r>
                      <w:rPr>
                        <w:color w:val="404040"/>
                        <w:sz w:val="21"/>
                      </w:rPr>
                      <w:t>0.66</w:t>
                    </w:r>
                  </w:p>
                </w:txbxContent>
              </v:textbox>
            </v:shape>
            <v:shape id="_x0000_s1902" type="#_x0000_t202" style="position:absolute;left:4346;top:3957;width:635;height:302" filled="f" stroked="f">
              <v:textbox inset="0,0,0,0">
                <w:txbxContent>
                  <w:p w:rsidR="004A7864" w:rsidRDefault="004A7864">
                    <w:pPr>
                      <w:spacing w:line="230" w:lineRule="auto"/>
                      <w:rPr>
                        <w:sz w:val="21"/>
                      </w:rPr>
                    </w:pPr>
                    <w:r>
                      <w:rPr>
                        <w:b/>
                        <w:color w:val="404040"/>
                        <w:sz w:val="21"/>
                      </w:rPr>
                      <w:t xml:space="preserve">2.1 </w:t>
                    </w:r>
                    <w:r>
                      <w:rPr>
                        <w:color w:val="404040"/>
                        <w:position w:val="-6"/>
                        <w:sz w:val="21"/>
                      </w:rPr>
                      <w:t>1.3</w:t>
                    </w:r>
                  </w:p>
                </w:txbxContent>
              </v:textbox>
            </v:shape>
            <v:shape id="_x0000_s1901" type="#_x0000_t202" style="position:absolute;left:3194;top:3965;width:126;height:234" filled="f" stroked="f">
              <v:textbox inset="0,0,0,0">
                <w:txbxContent>
                  <w:p w:rsidR="004A7864" w:rsidRDefault="004A7864">
                    <w:pPr>
                      <w:spacing w:line="234" w:lineRule="exact"/>
                      <w:rPr>
                        <w:sz w:val="21"/>
                      </w:rPr>
                    </w:pPr>
                    <w:r>
                      <w:rPr>
                        <w:color w:val="404040"/>
                        <w:sz w:val="21"/>
                      </w:rPr>
                      <w:t>2</w:t>
                    </w:r>
                  </w:p>
                </w:txbxContent>
              </v:textbox>
            </v:shape>
            <v:shape id="_x0000_s1900" type="#_x0000_t202" style="position:absolute;left:2765;top:3923;width:284;height:234" filled="f" stroked="f">
              <v:textbox inset="0,0,0,0">
                <w:txbxContent>
                  <w:p w:rsidR="004A7864" w:rsidRDefault="004A7864">
                    <w:pPr>
                      <w:spacing w:line="234" w:lineRule="exact"/>
                      <w:rPr>
                        <w:b/>
                        <w:sz w:val="21"/>
                      </w:rPr>
                    </w:pPr>
                    <w:r>
                      <w:rPr>
                        <w:b/>
                        <w:color w:val="404040"/>
                        <w:sz w:val="21"/>
                      </w:rPr>
                      <w:t>2.5</w:t>
                    </w:r>
                  </w:p>
                </w:txbxContent>
              </v:textbox>
            </v:shape>
            <v:shape id="_x0000_s1899" type="#_x0000_t202" style="position:absolute;left:1184;top:3898;width:635;height:327" filled="f" stroked="f">
              <v:textbox inset="0,0,0,0">
                <w:txbxContent>
                  <w:p w:rsidR="004A7864" w:rsidRDefault="004A7864">
                    <w:pPr>
                      <w:spacing w:line="230" w:lineRule="auto"/>
                      <w:rPr>
                        <w:sz w:val="21"/>
                      </w:rPr>
                    </w:pPr>
                    <w:r>
                      <w:rPr>
                        <w:b/>
                        <w:color w:val="404040"/>
                        <w:sz w:val="21"/>
                      </w:rPr>
                      <w:t xml:space="preserve">2.8 </w:t>
                    </w:r>
                    <w:r>
                      <w:rPr>
                        <w:color w:val="404040"/>
                        <w:position w:val="-8"/>
                        <w:sz w:val="21"/>
                      </w:rPr>
                      <w:t>1.7</w:t>
                    </w:r>
                  </w:p>
                </w:txbxContent>
              </v:textbox>
            </v:shape>
            <v:shape id="_x0000_s1898" type="#_x0000_t202" style="position:absolute;left:782;top:1891;width:390;height:234" filled="f" stroked="f">
              <v:textbox inset="0,0,0,0">
                <w:txbxContent>
                  <w:p w:rsidR="004A7864" w:rsidRDefault="004A7864">
                    <w:pPr>
                      <w:spacing w:line="234" w:lineRule="exact"/>
                      <w:rPr>
                        <w:b/>
                        <w:sz w:val="21"/>
                      </w:rPr>
                    </w:pPr>
                    <w:r>
                      <w:rPr>
                        <w:b/>
                        <w:color w:val="404040"/>
                        <w:sz w:val="21"/>
                      </w:rPr>
                      <w:t>26,6</w:t>
                    </w:r>
                  </w:p>
                </w:txbxContent>
              </v:textbox>
            </v:shape>
            <v:shape id="_x0000_s1897" type="#_x0000_t202" style="position:absolute;left:2362;top:1697;width:390;height:234" filled="f" stroked="f">
              <v:textbox inset="0,0,0,0">
                <w:txbxContent>
                  <w:p w:rsidR="004A7864" w:rsidRDefault="004A7864">
                    <w:pPr>
                      <w:spacing w:line="234" w:lineRule="exact"/>
                      <w:rPr>
                        <w:b/>
                        <w:sz w:val="21"/>
                      </w:rPr>
                    </w:pPr>
                    <w:r>
                      <w:rPr>
                        <w:b/>
                        <w:color w:val="404040"/>
                        <w:sz w:val="21"/>
                      </w:rPr>
                      <w:t>28,9</w:t>
                    </w:r>
                  </w:p>
                </w:txbxContent>
              </v:textbox>
            </v:shape>
            <v:shape id="_x0000_s1896" type="#_x0000_t202" style="position:absolute;left:137;top:1804;width:232;height:2765" filled="f" stroked="f">
              <v:textbox inset="0,0,0,0">
                <w:txbxContent>
                  <w:p w:rsidR="004A7864" w:rsidRDefault="004A7864">
                    <w:pPr>
                      <w:spacing w:line="234" w:lineRule="exact"/>
                      <w:ind w:right="18"/>
                      <w:jc w:val="center"/>
                      <w:rPr>
                        <w:sz w:val="21"/>
                      </w:rPr>
                    </w:pPr>
                    <w:r>
                      <w:rPr>
                        <w:color w:val="585858"/>
                        <w:sz w:val="21"/>
                      </w:rPr>
                      <w:t>30</w:t>
                    </w:r>
                  </w:p>
                  <w:p w:rsidR="004A7864" w:rsidRDefault="004A7864">
                    <w:pPr>
                      <w:spacing w:before="180"/>
                      <w:ind w:right="18"/>
                      <w:jc w:val="center"/>
                      <w:rPr>
                        <w:sz w:val="21"/>
                      </w:rPr>
                    </w:pPr>
                    <w:r>
                      <w:rPr>
                        <w:color w:val="585858"/>
                        <w:sz w:val="21"/>
                      </w:rPr>
                      <w:t>25</w:t>
                    </w:r>
                  </w:p>
                  <w:p w:rsidR="004A7864" w:rsidRDefault="004A7864">
                    <w:pPr>
                      <w:spacing w:before="180"/>
                      <w:ind w:right="18"/>
                      <w:jc w:val="center"/>
                      <w:rPr>
                        <w:sz w:val="21"/>
                      </w:rPr>
                    </w:pPr>
                    <w:r>
                      <w:rPr>
                        <w:color w:val="585858"/>
                        <w:sz w:val="21"/>
                      </w:rPr>
                      <w:t>20</w:t>
                    </w:r>
                  </w:p>
                  <w:p w:rsidR="004A7864" w:rsidRDefault="004A7864">
                    <w:pPr>
                      <w:spacing w:before="181"/>
                      <w:ind w:right="18"/>
                      <w:jc w:val="center"/>
                      <w:rPr>
                        <w:sz w:val="21"/>
                      </w:rPr>
                    </w:pPr>
                    <w:r>
                      <w:rPr>
                        <w:color w:val="585858"/>
                        <w:sz w:val="21"/>
                      </w:rPr>
                      <w:t>15</w:t>
                    </w:r>
                  </w:p>
                  <w:p w:rsidR="004A7864" w:rsidRDefault="004A7864">
                    <w:pPr>
                      <w:spacing w:before="180"/>
                      <w:ind w:right="18"/>
                      <w:jc w:val="center"/>
                      <w:rPr>
                        <w:sz w:val="21"/>
                      </w:rPr>
                    </w:pPr>
                    <w:r>
                      <w:rPr>
                        <w:color w:val="585858"/>
                        <w:sz w:val="21"/>
                      </w:rPr>
                      <w:t>10</w:t>
                    </w:r>
                  </w:p>
                  <w:p w:rsidR="004A7864" w:rsidRDefault="004A7864">
                    <w:pPr>
                      <w:spacing w:before="180"/>
                      <w:ind w:left="84"/>
                      <w:jc w:val="center"/>
                      <w:rPr>
                        <w:sz w:val="21"/>
                      </w:rPr>
                    </w:pPr>
                    <w:r>
                      <w:rPr>
                        <w:color w:val="585858"/>
                        <w:sz w:val="21"/>
                      </w:rPr>
                      <w:t>5</w:t>
                    </w:r>
                  </w:p>
                  <w:p w:rsidR="004A7864" w:rsidRDefault="004A7864">
                    <w:pPr>
                      <w:spacing w:before="180"/>
                      <w:ind w:left="84"/>
                      <w:jc w:val="center"/>
                      <w:rPr>
                        <w:sz w:val="21"/>
                      </w:rPr>
                    </w:pPr>
                    <w:r>
                      <w:rPr>
                        <w:color w:val="585858"/>
                        <w:sz w:val="21"/>
                      </w:rPr>
                      <w:t>0</w:t>
                    </w:r>
                  </w:p>
                </w:txbxContent>
              </v:textbox>
            </v:shape>
            <v:shape id="_x0000_s1895" type="#_x0000_t202" style="position:absolute;left:3942;top:1477;width:390;height:234" filled="f" stroked="f">
              <v:textbox inset="0,0,0,0">
                <w:txbxContent>
                  <w:p w:rsidR="004A7864" w:rsidRDefault="004A7864">
                    <w:pPr>
                      <w:spacing w:line="234" w:lineRule="exact"/>
                      <w:rPr>
                        <w:b/>
                        <w:sz w:val="21"/>
                      </w:rPr>
                    </w:pPr>
                    <w:r>
                      <w:rPr>
                        <w:b/>
                        <w:color w:val="404040"/>
                        <w:sz w:val="21"/>
                      </w:rPr>
                      <w:t>31,5</w:t>
                    </w:r>
                  </w:p>
                </w:txbxContent>
              </v:textbox>
            </v:shape>
            <v:shape id="_x0000_s1894" type="#_x0000_t202" style="position:absolute;left:137;top:1382;width:232;height:234" filled="f" stroked="f">
              <v:textbox inset="0,0,0,0">
                <w:txbxContent>
                  <w:p w:rsidR="004A7864" w:rsidRDefault="004A7864">
                    <w:pPr>
                      <w:spacing w:line="234" w:lineRule="exact"/>
                      <w:rPr>
                        <w:sz w:val="21"/>
                      </w:rPr>
                    </w:pPr>
                    <w:r>
                      <w:rPr>
                        <w:color w:val="585858"/>
                        <w:sz w:val="21"/>
                      </w:rPr>
                      <w:t>35</w:t>
                    </w:r>
                  </w:p>
                </w:txbxContent>
              </v:textbox>
            </v:shape>
            <v:shape id="_x0000_s1893" type="#_x0000_t202" style="position:absolute;left:7183;top:834;width:390;height:234" filled="f" stroked="f">
              <v:textbox inset="0,0,0,0">
                <w:txbxContent>
                  <w:p w:rsidR="004A7864" w:rsidRDefault="004A7864">
                    <w:pPr>
                      <w:spacing w:line="234" w:lineRule="exact"/>
                      <w:rPr>
                        <w:b/>
                        <w:sz w:val="21"/>
                      </w:rPr>
                    </w:pPr>
                    <w:r>
                      <w:rPr>
                        <w:b/>
                        <w:color w:val="404040"/>
                        <w:sz w:val="21"/>
                      </w:rPr>
                      <w:t>39,0</w:t>
                    </w:r>
                  </w:p>
                </w:txbxContent>
              </v:textbox>
            </v:shape>
            <v:shape id="_x0000_s1892" type="#_x0000_t202" style="position:absolute;left:5523;top:870;width:390;height:234" filled="f" stroked="f">
              <v:textbox inset="0,0,0,0">
                <w:txbxContent>
                  <w:p w:rsidR="004A7864" w:rsidRDefault="004A7864">
                    <w:pPr>
                      <w:spacing w:line="234" w:lineRule="exact"/>
                      <w:rPr>
                        <w:b/>
                        <w:sz w:val="21"/>
                      </w:rPr>
                    </w:pPr>
                    <w:r>
                      <w:rPr>
                        <w:b/>
                        <w:color w:val="404040"/>
                        <w:sz w:val="21"/>
                      </w:rPr>
                      <w:t>38,7</w:t>
                    </w:r>
                  </w:p>
                </w:txbxContent>
              </v:textbox>
            </v:shape>
            <v:shape id="_x0000_s1891" type="#_x0000_t202" style="position:absolute;left:66;top:177;width:548;height:1018" filled="f" stroked="f">
              <v:textbox inset="0,0,0,0">
                <w:txbxContent>
                  <w:p w:rsidR="004A7864" w:rsidRDefault="004A7864">
                    <w:pPr>
                      <w:spacing w:line="244" w:lineRule="exact"/>
                      <w:rPr>
                        <w:b/>
                      </w:rPr>
                    </w:pPr>
                    <w:r>
                      <w:rPr>
                        <w:b/>
                        <w:color w:val="585858"/>
                      </w:rPr>
                      <w:t>Triệu</w:t>
                    </w:r>
                  </w:p>
                  <w:p w:rsidR="004A7864" w:rsidRDefault="004A7864">
                    <w:pPr>
                      <w:spacing w:before="109"/>
                      <w:ind w:left="70"/>
                      <w:rPr>
                        <w:sz w:val="21"/>
                      </w:rPr>
                    </w:pPr>
                    <w:r>
                      <w:rPr>
                        <w:color w:val="585858"/>
                        <w:sz w:val="21"/>
                      </w:rPr>
                      <w:t>45</w:t>
                    </w:r>
                  </w:p>
                  <w:p w:rsidR="004A7864" w:rsidRDefault="004A7864">
                    <w:pPr>
                      <w:spacing w:before="180"/>
                      <w:ind w:left="70"/>
                      <w:rPr>
                        <w:sz w:val="21"/>
                      </w:rPr>
                    </w:pPr>
                    <w:r>
                      <w:rPr>
                        <w:color w:val="585858"/>
                        <w:sz w:val="21"/>
                      </w:rPr>
                      <w:t>40</w:t>
                    </w:r>
                  </w:p>
                </w:txbxContent>
              </v:textbox>
            </v:shape>
            <w10:wrap type="none"/>
            <w10:anchorlock/>
          </v:group>
        </w:pict>
      </w:r>
    </w:p>
    <w:p w:rsidR="00AD56B7" w:rsidRDefault="00BB1008">
      <w:pPr>
        <w:spacing w:before="147"/>
        <w:ind w:right="584"/>
        <w:jc w:val="center"/>
        <w:rPr>
          <w:sz w:val="28"/>
        </w:rPr>
      </w:pPr>
      <w:bookmarkStart w:id="14" w:name="_bookmark14"/>
      <w:bookmarkEnd w:id="14"/>
      <w:r>
        <w:rPr>
          <w:b/>
          <w:sz w:val="28"/>
        </w:rPr>
        <w:t xml:space="preserve">Hình 1.6. </w:t>
      </w:r>
      <w:r>
        <w:rPr>
          <w:sz w:val="28"/>
        </w:rPr>
        <w:t>Tình hình nhiễm HIV trên thế giới</w:t>
      </w:r>
    </w:p>
    <w:p w:rsidR="00AD56B7" w:rsidRDefault="00BB1008">
      <w:pPr>
        <w:spacing w:before="162"/>
        <w:ind w:right="591"/>
        <w:jc w:val="center"/>
        <w:rPr>
          <w:i/>
          <w:sz w:val="24"/>
        </w:rPr>
      </w:pPr>
      <w:r>
        <w:rPr>
          <w:i/>
          <w:sz w:val="24"/>
        </w:rPr>
        <w:t>* Nguồn: UNAIDS 2023 epidemological estimates [22]</w:t>
      </w:r>
    </w:p>
    <w:p w:rsidR="00AD56B7" w:rsidRDefault="00AD56B7">
      <w:pPr>
        <w:jc w:val="center"/>
        <w:rPr>
          <w:sz w:val="24"/>
        </w:rPr>
        <w:sectPr w:rsidR="00AD56B7">
          <w:pgSz w:w="11910" w:h="16850"/>
          <w:pgMar w:top="1000" w:right="0" w:bottom="280" w:left="1440" w:header="724" w:footer="0" w:gutter="0"/>
          <w:cols w:space="720"/>
        </w:sectPr>
      </w:pPr>
    </w:p>
    <w:p w:rsidR="00AD56B7" w:rsidRDefault="00AD56B7">
      <w:pPr>
        <w:pStyle w:val="BodyText"/>
        <w:rPr>
          <w:i/>
          <w:sz w:val="20"/>
        </w:rPr>
      </w:pPr>
    </w:p>
    <w:p w:rsidR="00AD56B7" w:rsidRDefault="00AD56B7">
      <w:pPr>
        <w:pStyle w:val="BodyText"/>
        <w:rPr>
          <w:i/>
          <w:sz w:val="20"/>
        </w:rPr>
      </w:pPr>
    </w:p>
    <w:p w:rsidR="00AD56B7" w:rsidRDefault="00BB1008">
      <w:pPr>
        <w:pStyle w:val="BodyText"/>
        <w:spacing w:before="223" w:line="360" w:lineRule="auto"/>
        <w:ind w:left="545" w:right="1127" w:firstLine="719"/>
        <w:jc w:val="both"/>
      </w:pPr>
      <w:r>
        <w:t>Tổng</w:t>
      </w:r>
      <w:r>
        <w:rPr>
          <w:spacing w:val="-11"/>
        </w:rPr>
        <w:t xml:space="preserve"> </w:t>
      </w:r>
      <w:r>
        <w:t>số</w:t>
      </w:r>
      <w:r>
        <w:rPr>
          <w:spacing w:val="-13"/>
        </w:rPr>
        <w:t xml:space="preserve"> </w:t>
      </w:r>
      <w:r>
        <w:t>người</w:t>
      </w:r>
      <w:r>
        <w:rPr>
          <w:spacing w:val="-10"/>
        </w:rPr>
        <w:t xml:space="preserve"> </w:t>
      </w:r>
      <w:r>
        <w:t>nhiễm</w:t>
      </w:r>
      <w:r>
        <w:rPr>
          <w:spacing w:val="-14"/>
        </w:rPr>
        <w:t xml:space="preserve"> </w:t>
      </w:r>
      <w:r>
        <w:t>HIV</w:t>
      </w:r>
      <w:r>
        <w:rPr>
          <w:spacing w:val="-12"/>
        </w:rPr>
        <w:t xml:space="preserve"> </w:t>
      </w:r>
      <w:r>
        <w:t>toàn</w:t>
      </w:r>
      <w:r>
        <w:rPr>
          <w:spacing w:val="-10"/>
        </w:rPr>
        <w:t xml:space="preserve"> </w:t>
      </w:r>
      <w:r>
        <w:t>cầu</w:t>
      </w:r>
      <w:r>
        <w:rPr>
          <w:spacing w:val="-10"/>
        </w:rPr>
        <w:t xml:space="preserve"> </w:t>
      </w:r>
      <w:r>
        <w:t>có</w:t>
      </w:r>
      <w:r>
        <w:rPr>
          <w:spacing w:val="-10"/>
        </w:rPr>
        <w:t xml:space="preserve"> </w:t>
      </w:r>
      <w:r>
        <w:t>xu</w:t>
      </w:r>
      <w:r>
        <w:rPr>
          <w:spacing w:val="-10"/>
        </w:rPr>
        <w:t xml:space="preserve"> </w:t>
      </w:r>
      <w:r>
        <w:t>hướng</w:t>
      </w:r>
      <w:r>
        <w:rPr>
          <w:spacing w:val="-11"/>
        </w:rPr>
        <w:t xml:space="preserve"> </w:t>
      </w:r>
      <w:r>
        <w:t>gia</w:t>
      </w:r>
      <w:r>
        <w:rPr>
          <w:spacing w:val="-10"/>
        </w:rPr>
        <w:t xml:space="preserve"> </w:t>
      </w:r>
      <w:r>
        <w:t>tăng</w:t>
      </w:r>
      <w:r>
        <w:rPr>
          <w:spacing w:val="-11"/>
        </w:rPr>
        <w:t xml:space="preserve"> </w:t>
      </w:r>
      <w:r>
        <w:t>trong</w:t>
      </w:r>
      <w:r>
        <w:rPr>
          <w:spacing w:val="-10"/>
        </w:rPr>
        <w:t xml:space="preserve"> </w:t>
      </w:r>
      <w:r>
        <w:t>giai</w:t>
      </w:r>
      <w:r>
        <w:rPr>
          <w:spacing w:val="-11"/>
        </w:rPr>
        <w:t xml:space="preserve"> </w:t>
      </w:r>
      <w:r>
        <w:t>đoạn các</w:t>
      </w:r>
      <w:r>
        <w:rPr>
          <w:spacing w:val="-11"/>
        </w:rPr>
        <w:t xml:space="preserve"> </w:t>
      </w:r>
      <w:r>
        <w:t>năm</w:t>
      </w:r>
      <w:r>
        <w:rPr>
          <w:spacing w:val="-15"/>
        </w:rPr>
        <w:t xml:space="preserve"> </w:t>
      </w:r>
      <w:r>
        <w:t>2000,</w:t>
      </w:r>
      <w:r>
        <w:rPr>
          <w:spacing w:val="-11"/>
        </w:rPr>
        <w:t xml:space="preserve"> </w:t>
      </w:r>
      <w:r>
        <w:t>2005,</w:t>
      </w:r>
      <w:r>
        <w:rPr>
          <w:spacing w:val="-11"/>
        </w:rPr>
        <w:t xml:space="preserve"> </w:t>
      </w:r>
      <w:r>
        <w:t>2010,</w:t>
      </w:r>
      <w:r>
        <w:rPr>
          <w:spacing w:val="-11"/>
        </w:rPr>
        <w:t xml:space="preserve"> </w:t>
      </w:r>
      <w:r>
        <w:t>2021</w:t>
      </w:r>
      <w:r>
        <w:rPr>
          <w:spacing w:val="-11"/>
        </w:rPr>
        <w:t xml:space="preserve"> </w:t>
      </w:r>
      <w:r>
        <w:t>và</w:t>
      </w:r>
      <w:r>
        <w:rPr>
          <w:spacing w:val="-13"/>
        </w:rPr>
        <w:t xml:space="preserve"> </w:t>
      </w:r>
      <w:r>
        <w:t>2022.</w:t>
      </w:r>
      <w:r>
        <w:rPr>
          <w:spacing w:val="-11"/>
        </w:rPr>
        <w:t xml:space="preserve"> </w:t>
      </w:r>
      <w:r>
        <w:t>Tổng</w:t>
      </w:r>
      <w:r>
        <w:rPr>
          <w:spacing w:val="-10"/>
        </w:rPr>
        <w:t xml:space="preserve"> </w:t>
      </w:r>
      <w:r>
        <w:t>số</w:t>
      </w:r>
      <w:r>
        <w:rPr>
          <w:spacing w:val="-9"/>
        </w:rPr>
        <w:t xml:space="preserve"> </w:t>
      </w:r>
      <w:r>
        <w:t>người</w:t>
      </w:r>
      <w:r>
        <w:rPr>
          <w:spacing w:val="-12"/>
        </w:rPr>
        <w:t xml:space="preserve"> </w:t>
      </w:r>
      <w:r>
        <w:t>nhiễm</w:t>
      </w:r>
      <w:r>
        <w:rPr>
          <w:spacing w:val="-14"/>
        </w:rPr>
        <w:t xml:space="preserve"> </w:t>
      </w:r>
      <w:r>
        <w:t>HIV</w:t>
      </w:r>
      <w:r>
        <w:rPr>
          <w:spacing w:val="-12"/>
        </w:rPr>
        <w:t xml:space="preserve"> </w:t>
      </w:r>
      <w:r>
        <w:t>năm</w:t>
      </w:r>
      <w:r>
        <w:rPr>
          <w:spacing w:val="-15"/>
        </w:rPr>
        <w:t xml:space="preserve"> </w:t>
      </w:r>
      <w:r>
        <w:t>2000</w:t>
      </w:r>
    </w:p>
    <w:p w:rsidR="00AD56B7" w:rsidRDefault="00BB1008">
      <w:pPr>
        <w:pStyle w:val="BodyText"/>
        <w:spacing w:line="321" w:lineRule="exact"/>
        <w:ind w:left="545"/>
      </w:pPr>
      <w:r>
        <w:t>là 26,6 triệu (22,6 triệu – 31,2 triệu); năm 2005 là 28,9 triệu (24,5 triệu –</w:t>
      </w:r>
      <w:r>
        <w:rPr>
          <w:spacing w:val="39"/>
        </w:rPr>
        <w:t xml:space="preserve"> </w:t>
      </w:r>
      <w:r>
        <w:t>33,8</w:t>
      </w:r>
    </w:p>
    <w:p w:rsidR="00AD56B7" w:rsidRDefault="00BB1008">
      <w:pPr>
        <w:pStyle w:val="BodyText"/>
        <w:spacing w:before="161"/>
        <w:ind w:left="545"/>
      </w:pPr>
      <w:r>
        <w:t>triệu);</w:t>
      </w:r>
      <w:r>
        <w:rPr>
          <w:spacing w:val="8"/>
        </w:rPr>
        <w:t xml:space="preserve"> </w:t>
      </w:r>
      <w:r>
        <w:t>năm</w:t>
      </w:r>
      <w:r>
        <w:rPr>
          <w:spacing w:val="3"/>
        </w:rPr>
        <w:t xml:space="preserve"> </w:t>
      </w:r>
      <w:r>
        <w:t>2010</w:t>
      </w:r>
      <w:r>
        <w:rPr>
          <w:spacing w:val="8"/>
        </w:rPr>
        <w:t xml:space="preserve"> </w:t>
      </w:r>
      <w:r>
        <w:t>là</w:t>
      </w:r>
      <w:r>
        <w:rPr>
          <w:spacing w:val="8"/>
        </w:rPr>
        <w:t xml:space="preserve"> </w:t>
      </w:r>
      <w:r>
        <w:t>31,5</w:t>
      </w:r>
      <w:r>
        <w:rPr>
          <w:spacing w:val="8"/>
        </w:rPr>
        <w:t xml:space="preserve"> </w:t>
      </w:r>
      <w:r>
        <w:t>triệu</w:t>
      </w:r>
      <w:r>
        <w:rPr>
          <w:spacing w:val="8"/>
        </w:rPr>
        <w:t xml:space="preserve"> </w:t>
      </w:r>
      <w:r>
        <w:t>(26,7</w:t>
      </w:r>
      <w:r>
        <w:rPr>
          <w:spacing w:val="8"/>
        </w:rPr>
        <w:t xml:space="preserve"> </w:t>
      </w:r>
      <w:r>
        <w:t>triệu</w:t>
      </w:r>
      <w:r>
        <w:rPr>
          <w:spacing w:val="9"/>
        </w:rPr>
        <w:t xml:space="preserve"> </w:t>
      </w:r>
      <w:r>
        <w:t>–</w:t>
      </w:r>
      <w:r>
        <w:rPr>
          <w:spacing w:val="7"/>
        </w:rPr>
        <w:t xml:space="preserve"> </w:t>
      </w:r>
      <w:r>
        <w:t>36,8</w:t>
      </w:r>
      <w:r>
        <w:rPr>
          <w:spacing w:val="9"/>
        </w:rPr>
        <w:t xml:space="preserve"> </w:t>
      </w:r>
      <w:r>
        <w:t>triệu);</w:t>
      </w:r>
      <w:r>
        <w:rPr>
          <w:spacing w:val="8"/>
        </w:rPr>
        <w:t xml:space="preserve"> </w:t>
      </w:r>
      <w:r>
        <w:t>năm</w:t>
      </w:r>
      <w:r>
        <w:rPr>
          <w:spacing w:val="3"/>
        </w:rPr>
        <w:t xml:space="preserve"> </w:t>
      </w:r>
      <w:r>
        <w:t>2021</w:t>
      </w:r>
      <w:r>
        <w:rPr>
          <w:spacing w:val="8"/>
        </w:rPr>
        <w:t xml:space="preserve"> </w:t>
      </w:r>
      <w:r>
        <w:t>là</w:t>
      </w:r>
      <w:r>
        <w:rPr>
          <w:spacing w:val="5"/>
        </w:rPr>
        <w:t xml:space="preserve"> </w:t>
      </w:r>
      <w:r>
        <w:t>38,7</w:t>
      </w:r>
      <w:r>
        <w:rPr>
          <w:spacing w:val="8"/>
        </w:rPr>
        <w:t xml:space="preserve"> </w:t>
      </w:r>
      <w:r>
        <w:t>triệu</w:t>
      </w:r>
    </w:p>
    <w:p w:rsidR="00AD56B7" w:rsidRDefault="00BB1008">
      <w:pPr>
        <w:pStyle w:val="BodyText"/>
        <w:spacing w:before="163"/>
        <w:ind w:left="545"/>
      </w:pPr>
      <w:r>
        <w:t>(32,8 triệu – 45,2 triệu); năm 2022 là 39,0 triệu (33,1 triệu – 45,7 triệu) [22].</w:t>
      </w:r>
    </w:p>
    <w:p w:rsidR="00AD56B7" w:rsidRDefault="00BB1008">
      <w:pPr>
        <w:pStyle w:val="BodyText"/>
        <w:spacing w:before="160" w:line="360" w:lineRule="auto"/>
        <w:ind w:left="545" w:right="1127" w:firstLine="719"/>
        <w:jc w:val="both"/>
      </w:pPr>
      <w:r>
        <w:t>Tuy nhiên, số nhiễm mới và số người chết do các bệnh liên quan đến AIDS lại có xu hướng giảm dần:</w:t>
      </w:r>
    </w:p>
    <w:p w:rsidR="00AD56B7" w:rsidRDefault="00BB1008">
      <w:pPr>
        <w:pStyle w:val="BodyText"/>
        <w:spacing w:line="321" w:lineRule="exact"/>
        <w:ind w:left="1265"/>
      </w:pPr>
      <w:r>
        <w:rPr>
          <w:spacing w:val="-3"/>
        </w:rPr>
        <w:t>Số</w:t>
      </w:r>
      <w:r>
        <w:rPr>
          <w:spacing w:val="-7"/>
        </w:rPr>
        <w:t xml:space="preserve"> </w:t>
      </w:r>
      <w:r>
        <w:rPr>
          <w:spacing w:val="-4"/>
        </w:rPr>
        <w:t>nhiễm</w:t>
      </w:r>
      <w:r>
        <w:rPr>
          <w:spacing w:val="-11"/>
        </w:rPr>
        <w:t xml:space="preserve"> </w:t>
      </w:r>
      <w:r>
        <w:rPr>
          <w:spacing w:val="-4"/>
        </w:rPr>
        <w:t>mới</w:t>
      </w:r>
      <w:r>
        <w:rPr>
          <w:spacing w:val="-7"/>
        </w:rPr>
        <w:t xml:space="preserve"> </w:t>
      </w:r>
      <w:r>
        <w:rPr>
          <w:spacing w:val="-3"/>
        </w:rPr>
        <w:t>năm</w:t>
      </w:r>
      <w:r>
        <w:rPr>
          <w:spacing w:val="-10"/>
        </w:rPr>
        <w:t xml:space="preserve"> </w:t>
      </w:r>
      <w:r>
        <w:rPr>
          <w:spacing w:val="-3"/>
        </w:rPr>
        <w:t>2000</w:t>
      </w:r>
      <w:r>
        <w:rPr>
          <w:spacing w:val="-7"/>
        </w:rPr>
        <w:t xml:space="preserve"> </w:t>
      </w:r>
      <w:r>
        <w:t>là</w:t>
      </w:r>
      <w:r>
        <w:rPr>
          <w:spacing w:val="-8"/>
        </w:rPr>
        <w:t xml:space="preserve"> </w:t>
      </w:r>
      <w:r>
        <w:rPr>
          <w:spacing w:val="-4"/>
        </w:rPr>
        <w:t>2,8</w:t>
      </w:r>
      <w:r>
        <w:rPr>
          <w:spacing w:val="-6"/>
        </w:rPr>
        <w:t xml:space="preserve"> </w:t>
      </w:r>
      <w:r>
        <w:rPr>
          <w:spacing w:val="-4"/>
        </w:rPr>
        <w:t>triệu</w:t>
      </w:r>
      <w:r>
        <w:rPr>
          <w:spacing w:val="-7"/>
        </w:rPr>
        <w:t xml:space="preserve"> </w:t>
      </w:r>
      <w:r>
        <w:rPr>
          <w:spacing w:val="-4"/>
        </w:rPr>
        <w:t>(2,2</w:t>
      </w:r>
      <w:r>
        <w:rPr>
          <w:spacing w:val="-7"/>
        </w:rPr>
        <w:t xml:space="preserve"> </w:t>
      </w:r>
      <w:r>
        <w:rPr>
          <w:spacing w:val="-5"/>
        </w:rPr>
        <w:t>triệu</w:t>
      </w:r>
      <w:r>
        <w:rPr>
          <w:spacing w:val="-6"/>
        </w:rPr>
        <w:t xml:space="preserve"> </w:t>
      </w:r>
      <w:r>
        <w:t>–</w:t>
      </w:r>
      <w:r>
        <w:rPr>
          <w:spacing w:val="-7"/>
        </w:rPr>
        <w:t xml:space="preserve"> </w:t>
      </w:r>
      <w:r>
        <w:rPr>
          <w:spacing w:val="-4"/>
        </w:rPr>
        <w:t>3,8</w:t>
      </w:r>
      <w:r>
        <w:rPr>
          <w:spacing w:val="-7"/>
        </w:rPr>
        <w:t xml:space="preserve"> </w:t>
      </w:r>
      <w:r>
        <w:rPr>
          <w:spacing w:val="-4"/>
        </w:rPr>
        <w:t>triệu),</w:t>
      </w:r>
      <w:r>
        <w:rPr>
          <w:spacing w:val="-9"/>
        </w:rPr>
        <w:t xml:space="preserve"> </w:t>
      </w:r>
      <w:r>
        <w:rPr>
          <w:spacing w:val="-3"/>
        </w:rPr>
        <w:t>năm</w:t>
      </w:r>
      <w:r>
        <w:rPr>
          <w:spacing w:val="-12"/>
        </w:rPr>
        <w:t xml:space="preserve"> </w:t>
      </w:r>
      <w:r>
        <w:rPr>
          <w:spacing w:val="-3"/>
        </w:rPr>
        <w:t>2005</w:t>
      </w:r>
      <w:r>
        <w:rPr>
          <w:spacing w:val="-7"/>
        </w:rPr>
        <w:t xml:space="preserve"> </w:t>
      </w:r>
      <w:r>
        <w:t>là</w:t>
      </w:r>
      <w:r>
        <w:rPr>
          <w:spacing w:val="-8"/>
        </w:rPr>
        <w:t xml:space="preserve"> </w:t>
      </w:r>
      <w:r>
        <w:rPr>
          <w:spacing w:val="-4"/>
        </w:rPr>
        <w:t>2,5</w:t>
      </w:r>
    </w:p>
    <w:p w:rsidR="00AD56B7" w:rsidRDefault="00BB1008">
      <w:pPr>
        <w:pStyle w:val="BodyText"/>
        <w:spacing w:before="163"/>
        <w:ind w:left="545"/>
      </w:pPr>
      <w:r>
        <w:rPr>
          <w:spacing w:val="-4"/>
        </w:rPr>
        <w:t xml:space="preserve">triệu (1,9 triệu </w:t>
      </w:r>
      <w:r>
        <w:t xml:space="preserve">– </w:t>
      </w:r>
      <w:r>
        <w:rPr>
          <w:spacing w:val="-4"/>
        </w:rPr>
        <w:t xml:space="preserve">3,3 triệu), </w:t>
      </w:r>
      <w:r>
        <w:rPr>
          <w:spacing w:val="-3"/>
        </w:rPr>
        <w:t xml:space="preserve">năm 2010 </w:t>
      </w:r>
      <w:r>
        <w:t xml:space="preserve">là </w:t>
      </w:r>
      <w:r>
        <w:rPr>
          <w:spacing w:val="-4"/>
        </w:rPr>
        <w:t xml:space="preserve">2,1 triệu (1,6 triệu </w:t>
      </w:r>
      <w:r>
        <w:t xml:space="preserve">– </w:t>
      </w:r>
      <w:r>
        <w:rPr>
          <w:spacing w:val="-4"/>
        </w:rPr>
        <w:t xml:space="preserve">2,8 triệu), </w:t>
      </w:r>
      <w:r>
        <w:rPr>
          <w:spacing w:val="-3"/>
        </w:rPr>
        <w:t>năm</w:t>
      </w:r>
      <w:r>
        <w:rPr>
          <w:spacing w:val="-39"/>
        </w:rPr>
        <w:t xml:space="preserve"> </w:t>
      </w:r>
      <w:r>
        <w:rPr>
          <w:spacing w:val="-3"/>
        </w:rPr>
        <w:t>2021</w:t>
      </w:r>
    </w:p>
    <w:p w:rsidR="00AD56B7" w:rsidRDefault="00BB1008">
      <w:pPr>
        <w:pStyle w:val="BodyText"/>
        <w:spacing w:before="160"/>
        <w:ind w:left="1265" w:hanging="720"/>
      </w:pPr>
      <w:r>
        <w:t>là</w:t>
      </w:r>
      <w:r>
        <w:rPr>
          <w:spacing w:val="-19"/>
        </w:rPr>
        <w:t xml:space="preserve"> </w:t>
      </w:r>
      <w:r>
        <w:rPr>
          <w:spacing w:val="-4"/>
        </w:rPr>
        <w:t>1,4</w:t>
      </w:r>
      <w:r>
        <w:rPr>
          <w:spacing w:val="-17"/>
        </w:rPr>
        <w:t xml:space="preserve"> </w:t>
      </w:r>
      <w:r>
        <w:rPr>
          <w:spacing w:val="-4"/>
        </w:rPr>
        <w:t>triệu</w:t>
      </w:r>
      <w:r>
        <w:rPr>
          <w:spacing w:val="-14"/>
        </w:rPr>
        <w:t xml:space="preserve"> </w:t>
      </w:r>
      <w:r>
        <w:rPr>
          <w:spacing w:val="-4"/>
        </w:rPr>
        <w:t>(1,1</w:t>
      </w:r>
      <w:r>
        <w:rPr>
          <w:spacing w:val="-17"/>
        </w:rPr>
        <w:t xml:space="preserve"> </w:t>
      </w:r>
      <w:r>
        <w:rPr>
          <w:spacing w:val="-4"/>
        </w:rPr>
        <w:t>triệu</w:t>
      </w:r>
      <w:r>
        <w:rPr>
          <w:spacing w:val="-14"/>
        </w:rPr>
        <w:t xml:space="preserve"> </w:t>
      </w:r>
      <w:r>
        <w:rPr>
          <w:spacing w:val="-4"/>
        </w:rPr>
        <w:t>-1,8</w:t>
      </w:r>
      <w:r>
        <w:rPr>
          <w:spacing w:val="-17"/>
        </w:rPr>
        <w:t xml:space="preserve"> </w:t>
      </w:r>
      <w:r>
        <w:rPr>
          <w:spacing w:val="-4"/>
        </w:rPr>
        <w:t>triệu)</w:t>
      </w:r>
      <w:r>
        <w:rPr>
          <w:spacing w:val="-18"/>
        </w:rPr>
        <w:t xml:space="preserve"> </w:t>
      </w:r>
      <w:r>
        <w:t>và</w:t>
      </w:r>
      <w:r>
        <w:rPr>
          <w:spacing w:val="-15"/>
        </w:rPr>
        <w:t xml:space="preserve"> </w:t>
      </w:r>
      <w:r>
        <w:rPr>
          <w:spacing w:val="-3"/>
        </w:rPr>
        <w:t>năm</w:t>
      </w:r>
      <w:r>
        <w:rPr>
          <w:spacing w:val="-21"/>
        </w:rPr>
        <w:t xml:space="preserve"> </w:t>
      </w:r>
      <w:r>
        <w:rPr>
          <w:spacing w:val="-3"/>
        </w:rPr>
        <w:t>2022</w:t>
      </w:r>
      <w:r>
        <w:rPr>
          <w:spacing w:val="-17"/>
        </w:rPr>
        <w:t xml:space="preserve"> </w:t>
      </w:r>
      <w:r>
        <w:t>là</w:t>
      </w:r>
      <w:r>
        <w:rPr>
          <w:spacing w:val="-18"/>
        </w:rPr>
        <w:t xml:space="preserve"> </w:t>
      </w:r>
      <w:r>
        <w:rPr>
          <w:spacing w:val="-3"/>
        </w:rPr>
        <w:t>1,3</w:t>
      </w:r>
      <w:r>
        <w:rPr>
          <w:spacing w:val="-17"/>
        </w:rPr>
        <w:t xml:space="preserve"> </w:t>
      </w:r>
      <w:r>
        <w:rPr>
          <w:spacing w:val="-4"/>
        </w:rPr>
        <w:t>triệu</w:t>
      </w:r>
      <w:r>
        <w:rPr>
          <w:spacing w:val="-15"/>
        </w:rPr>
        <w:t xml:space="preserve"> </w:t>
      </w:r>
      <w:r>
        <w:rPr>
          <w:spacing w:val="-4"/>
        </w:rPr>
        <w:t>(1,0</w:t>
      </w:r>
      <w:r>
        <w:rPr>
          <w:spacing w:val="-17"/>
        </w:rPr>
        <w:t xml:space="preserve"> </w:t>
      </w:r>
      <w:r>
        <w:rPr>
          <w:spacing w:val="-4"/>
        </w:rPr>
        <w:t>triệu</w:t>
      </w:r>
      <w:r>
        <w:rPr>
          <w:spacing w:val="-14"/>
        </w:rPr>
        <w:t xml:space="preserve"> </w:t>
      </w:r>
      <w:r>
        <w:t>–</w:t>
      </w:r>
      <w:r>
        <w:rPr>
          <w:spacing w:val="-17"/>
        </w:rPr>
        <w:t xml:space="preserve"> </w:t>
      </w:r>
      <w:r>
        <w:rPr>
          <w:spacing w:val="-4"/>
        </w:rPr>
        <w:t>1,7</w:t>
      </w:r>
      <w:r>
        <w:rPr>
          <w:spacing w:val="-17"/>
        </w:rPr>
        <w:t xml:space="preserve"> </w:t>
      </w:r>
      <w:r>
        <w:rPr>
          <w:spacing w:val="-4"/>
        </w:rPr>
        <w:t>triệu)</w:t>
      </w:r>
      <w:r>
        <w:rPr>
          <w:spacing w:val="-17"/>
        </w:rPr>
        <w:t xml:space="preserve"> </w:t>
      </w:r>
      <w:r>
        <w:t>[22].</w:t>
      </w:r>
    </w:p>
    <w:p w:rsidR="00AD56B7" w:rsidRDefault="00BB1008">
      <w:pPr>
        <w:pStyle w:val="BodyText"/>
        <w:spacing w:before="161" w:line="360" w:lineRule="auto"/>
        <w:ind w:left="545" w:right="1128" w:firstLine="719"/>
        <w:jc w:val="both"/>
      </w:pPr>
      <w:r>
        <w:t>Số</w:t>
      </w:r>
      <w:r>
        <w:rPr>
          <w:spacing w:val="-14"/>
        </w:rPr>
        <w:t xml:space="preserve"> </w:t>
      </w:r>
      <w:r>
        <w:t>người</w:t>
      </w:r>
      <w:r>
        <w:rPr>
          <w:spacing w:val="-13"/>
        </w:rPr>
        <w:t xml:space="preserve"> </w:t>
      </w:r>
      <w:r>
        <w:t>chết</w:t>
      </w:r>
      <w:r>
        <w:rPr>
          <w:spacing w:val="-13"/>
        </w:rPr>
        <w:t xml:space="preserve"> </w:t>
      </w:r>
      <w:r>
        <w:t>do</w:t>
      </w:r>
      <w:r>
        <w:rPr>
          <w:spacing w:val="-13"/>
        </w:rPr>
        <w:t xml:space="preserve"> </w:t>
      </w:r>
      <w:r>
        <w:t>các</w:t>
      </w:r>
      <w:r>
        <w:rPr>
          <w:spacing w:val="-14"/>
        </w:rPr>
        <w:t xml:space="preserve"> </w:t>
      </w:r>
      <w:r>
        <w:t>bệnh</w:t>
      </w:r>
      <w:r>
        <w:rPr>
          <w:spacing w:val="-13"/>
        </w:rPr>
        <w:t xml:space="preserve"> </w:t>
      </w:r>
      <w:r>
        <w:t>liên</w:t>
      </w:r>
      <w:r>
        <w:rPr>
          <w:spacing w:val="-13"/>
        </w:rPr>
        <w:t xml:space="preserve"> </w:t>
      </w:r>
      <w:r>
        <w:t>quan</w:t>
      </w:r>
      <w:r>
        <w:rPr>
          <w:spacing w:val="-13"/>
        </w:rPr>
        <w:t xml:space="preserve"> </w:t>
      </w:r>
      <w:r>
        <w:t>đến</w:t>
      </w:r>
      <w:r>
        <w:rPr>
          <w:spacing w:val="-14"/>
        </w:rPr>
        <w:t xml:space="preserve"> </w:t>
      </w:r>
      <w:r>
        <w:t>AIDS</w:t>
      </w:r>
      <w:r>
        <w:rPr>
          <w:spacing w:val="-14"/>
        </w:rPr>
        <w:t xml:space="preserve"> </w:t>
      </w:r>
      <w:r>
        <w:t>năm</w:t>
      </w:r>
      <w:r>
        <w:rPr>
          <w:spacing w:val="-16"/>
        </w:rPr>
        <w:t xml:space="preserve"> </w:t>
      </w:r>
      <w:r>
        <w:t>2000</w:t>
      </w:r>
      <w:r>
        <w:rPr>
          <w:spacing w:val="-13"/>
        </w:rPr>
        <w:t xml:space="preserve"> </w:t>
      </w:r>
      <w:r>
        <w:t>là</w:t>
      </w:r>
      <w:r>
        <w:rPr>
          <w:spacing w:val="-14"/>
        </w:rPr>
        <w:t xml:space="preserve"> </w:t>
      </w:r>
      <w:r>
        <w:t>1,7</w:t>
      </w:r>
      <w:r>
        <w:rPr>
          <w:spacing w:val="-13"/>
        </w:rPr>
        <w:t xml:space="preserve"> </w:t>
      </w:r>
      <w:r>
        <w:t>triệu</w:t>
      </w:r>
      <w:r>
        <w:rPr>
          <w:spacing w:val="-13"/>
        </w:rPr>
        <w:t xml:space="preserve"> </w:t>
      </w:r>
      <w:r>
        <w:t>(1,3 triệu – 2,4 triệu), năm 2005 là 2,0 triệu (1,5 triệu – 2,7 triệu), năm 2010 là</w:t>
      </w:r>
      <w:r>
        <w:rPr>
          <w:spacing w:val="59"/>
        </w:rPr>
        <w:t xml:space="preserve"> </w:t>
      </w:r>
      <w:r>
        <w:t>1,3</w:t>
      </w:r>
    </w:p>
    <w:p w:rsidR="00AD56B7" w:rsidRDefault="00BB1008">
      <w:pPr>
        <w:pStyle w:val="BodyText"/>
        <w:spacing w:before="1"/>
        <w:ind w:left="545"/>
      </w:pPr>
      <w:r>
        <w:t>triệu</w:t>
      </w:r>
      <w:r>
        <w:rPr>
          <w:spacing w:val="-8"/>
        </w:rPr>
        <w:t xml:space="preserve"> </w:t>
      </w:r>
      <w:r>
        <w:t>(0,97</w:t>
      </w:r>
      <w:r>
        <w:rPr>
          <w:spacing w:val="-7"/>
        </w:rPr>
        <w:t xml:space="preserve"> </w:t>
      </w:r>
      <w:r>
        <w:t>triệu</w:t>
      </w:r>
      <w:r>
        <w:rPr>
          <w:spacing w:val="-7"/>
        </w:rPr>
        <w:t xml:space="preserve"> </w:t>
      </w:r>
      <w:r>
        <w:t>–</w:t>
      </w:r>
      <w:r>
        <w:rPr>
          <w:spacing w:val="-7"/>
        </w:rPr>
        <w:t xml:space="preserve"> </w:t>
      </w:r>
      <w:r>
        <w:t>1,8</w:t>
      </w:r>
      <w:r>
        <w:rPr>
          <w:spacing w:val="-7"/>
        </w:rPr>
        <w:t xml:space="preserve"> </w:t>
      </w:r>
      <w:r>
        <w:t>triệu),</w:t>
      </w:r>
      <w:r>
        <w:rPr>
          <w:spacing w:val="-10"/>
        </w:rPr>
        <w:t xml:space="preserve"> </w:t>
      </w:r>
      <w:r>
        <w:t>năm</w:t>
      </w:r>
      <w:r>
        <w:rPr>
          <w:spacing w:val="-13"/>
        </w:rPr>
        <w:t xml:space="preserve"> </w:t>
      </w:r>
      <w:r>
        <w:t>2021</w:t>
      </w:r>
      <w:r>
        <w:rPr>
          <w:spacing w:val="-7"/>
        </w:rPr>
        <w:t xml:space="preserve"> </w:t>
      </w:r>
      <w:r>
        <w:t>là</w:t>
      </w:r>
      <w:r>
        <w:rPr>
          <w:spacing w:val="-9"/>
        </w:rPr>
        <w:t xml:space="preserve"> </w:t>
      </w:r>
      <w:r>
        <w:t>0,66</w:t>
      </w:r>
      <w:r>
        <w:rPr>
          <w:spacing w:val="-7"/>
        </w:rPr>
        <w:t xml:space="preserve"> </w:t>
      </w:r>
      <w:r>
        <w:t>triệu</w:t>
      </w:r>
      <w:r>
        <w:rPr>
          <w:spacing w:val="-7"/>
        </w:rPr>
        <w:t xml:space="preserve"> </w:t>
      </w:r>
      <w:r>
        <w:t>(0,5</w:t>
      </w:r>
      <w:r>
        <w:rPr>
          <w:spacing w:val="-8"/>
        </w:rPr>
        <w:t xml:space="preserve"> </w:t>
      </w:r>
      <w:r>
        <w:t>triệu</w:t>
      </w:r>
      <w:r>
        <w:rPr>
          <w:spacing w:val="-6"/>
        </w:rPr>
        <w:t xml:space="preserve"> </w:t>
      </w:r>
      <w:r>
        <w:t>–</w:t>
      </w:r>
      <w:r>
        <w:rPr>
          <w:spacing w:val="-8"/>
        </w:rPr>
        <w:t xml:space="preserve"> </w:t>
      </w:r>
      <w:r>
        <w:t>0,92</w:t>
      </w:r>
      <w:r>
        <w:rPr>
          <w:spacing w:val="-7"/>
        </w:rPr>
        <w:t xml:space="preserve"> </w:t>
      </w:r>
      <w:r>
        <w:t>triệu),</w:t>
      </w:r>
      <w:r>
        <w:rPr>
          <w:spacing w:val="-9"/>
        </w:rPr>
        <w:t xml:space="preserve"> </w:t>
      </w:r>
      <w:r>
        <w:t>năm</w:t>
      </w:r>
    </w:p>
    <w:p w:rsidR="00AD56B7" w:rsidRDefault="00BB1008">
      <w:pPr>
        <w:pStyle w:val="BodyText"/>
        <w:spacing w:before="161"/>
        <w:ind w:left="545"/>
      </w:pPr>
      <w:r>
        <w:t>2022 là 0,63 triệu (0,48 triệu – 0,88 triệu) [22].</w:t>
      </w:r>
    </w:p>
    <w:p w:rsidR="00AD56B7" w:rsidRDefault="00BB1008">
      <w:pPr>
        <w:pStyle w:val="BodyText"/>
        <w:spacing w:before="160" w:line="360" w:lineRule="auto"/>
        <w:ind w:left="545" w:right="1126" w:firstLine="719"/>
        <w:jc w:val="both"/>
      </w:pPr>
      <w:r>
        <w:t>Tỷ lệ nhiễm HIV trung bình ở người trưởng thành (15 - 49 tuổi) ước khoảng 0,7% trên quy mô toàn cầu. Trong đó, phân bố ở các nhóm đối tượng cụ thể như sau [22]:</w:t>
      </w:r>
    </w:p>
    <w:p w:rsidR="00AD56B7" w:rsidRDefault="00BB1008">
      <w:pPr>
        <w:pStyle w:val="BodyText"/>
        <w:spacing w:before="1" w:line="360" w:lineRule="auto"/>
        <w:ind w:left="1265" w:right="4343"/>
      </w:pPr>
      <w:r>
        <w:t>5,0% trong nhóm người tiêm chích ma túy; 2,5% trong nhóm người bán dâm;</w:t>
      </w:r>
    </w:p>
    <w:p w:rsidR="00AD56B7" w:rsidRDefault="00BB1008">
      <w:pPr>
        <w:pStyle w:val="BodyText"/>
        <w:spacing w:line="360" w:lineRule="auto"/>
        <w:ind w:left="1265" w:right="2442"/>
      </w:pPr>
      <w:r>
        <w:t>7,5% trong nhóm đồng tính nam và quan hệ đồng giới khác; 10,3% trong nhóm người chuyển giới;</w:t>
      </w:r>
    </w:p>
    <w:p w:rsidR="00AD56B7" w:rsidRDefault="00BB1008">
      <w:pPr>
        <w:pStyle w:val="BodyText"/>
        <w:spacing w:before="1"/>
        <w:ind w:left="1265"/>
      </w:pPr>
      <w:r>
        <w:t>1,4% trong nhóm phạm nhân.</w:t>
      </w:r>
    </w:p>
    <w:p w:rsidR="00AD56B7" w:rsidRDefault="00BB1008">
      <w:pPr>
        <w:pStyle w:val="ListParagraph"/>
        <w:numPr>
          <w:ilvl w:val="3"/>
          <w:numId w:val="44"/>
        </w:numPr>
        <w:tabs>
          <w:tab w:val="left" w:pos="1458"/>
        </w:tabs>
        <w:spacing w:before="160"/>
        <w:rPr>
          <w:i/>
          <w:sz w:val="28"/>
        </w:rPr>
      </w:pPr>
      <w:r>
        <w:rPr>
          <w:i/>
          <w:sz w:val="28"/>
        </w:rPr>
        <w:t>Thực trạng nhiễm HIV, HBV và HCV tại Việt</w:t>
      </w:r>
      <w:r>
        <w:rPr>
          <w:i/>
          <w:spacing w:val="-11"/>
          <w:sz w:val="28"/>
        </w:rPr>
        <w:t xml:space="preserve"> </w:t>
      </w:r>
      <w:r>
        <w:rPr>
          <w:i/>
          <w:sz w:val="28"/>
        </w:rPr>
        <w:t>Nam</w:t>
      </w:r>
    </w:p>
    <w:p w:rsidR="00AD56B7" w:rsidRDefault="00BB1008">
      <w:pPr>
        <w:pStyle w:val="BodyText"/>
        <w:spacing w:before="161" w:line="360" w:lineRule="auto"/>
        <w:ind w:left="545" w:right="1123" w:firstLine="719"/>
        <w:jc w:val="both"/>
      </w:pPr>
      <w:r>
        <w:t xml:space="preserve">Nhiễm virus HIV, virus viêm gan B và C là các bệnh đồng nhiễm hay gặp ở đối tượng người tiêm chích </w:t>
      </w:r>
      <w:r>
        <w:rPr>
          <w:spacing w:val="-3"/>
        </w:rPr>
        <w:t xml:space="preserve">ma </w:t>
      </w:r>
      <w:r>
        <w:t xml:space="preserve">túy. Tại Việt Nam ghi nhận, tỷ lệ nhiễm virus viêm gan C trên đối tượng nghiện chích </w:t>
      </w:r>
      <w:r>
        <w:rPr>
          <w:spacing w:val="-3"/>
        </w:rPr>
        <w:t xml:space="preserve">ma </w:t>
      </w:r>
      <w:r>
        <w:t>túy dao động từ 40 - 90% [23].</w:t>
      </w:r>
      <w:r>
        <w:rPr>
          <w:spacing w:val="-6"/>
        </w:rPr>
        <w:t xml:space="preserve"> </w:t>
      </w:r>
      <w:r>
        <w:t>Tỷ</w:t>
      </w:r>
      <w:r>
        <w:rPr>
          <w:spacing w:val="-7"/>
        </w:rPr>
        <w:t xml:space="preserve"> </w:t>
      </w:r>
      <w:r>
        <w:t>lệ</w:t>
      </w:r>
      <w:r>
        <w:rPr>
          <w:spacing w:val="-6"/>
        </w:rPr>
        <w:t xml:space="preserve"> </w:t>
      </w:r>
      <w:r>
        <w:t>nhiễm</w:t>
      </w:r>
      <w:r>
        <w:rPr>
          <w:spacing w:val="-10"/>
        </w:rPr>
        <w:t xml:space="preserve"> </w:t>
      </w:r>
      <w:r>
        <w:t>HIV</w:t>
      </w:r>
      <w:r>
        <w:rPr>
          <w:spacing w:val="-7"/>
        </w:rPr>
        <w:t xml:space="preserve"> </w:t>
      </w:r>
      <w:r>
        <w:t>tại</w:t>
      </w:r>
      <w:r>
        <w:rPr>
          <w:spacing w:val="-5"/>
        </w:rPr>
        <w:t xml:space="preserve"> </w:t>
      </w:r>
      <w:r>
        <w:t>nhóm</w:t>
      </w:r>
      <w:r>
        <w:rPr>
          <w:spacing w:val="-10"/>
        </w:rPr>
        <w:t xml:space="preserve"> </w:t>
      </w:r>
      <w:r>
        <w:t>đối</w:t>
      </w:r>
      <w:r>
        <w:rPr>
          <w:spacing w:val="-4"/>
        </w:rPr>
        <w:t xml:space="preserve"> </w:t>
      </w:r>
      <w:r>
        <w:t>tượng</w:t>
      </w:r>
      <w:r>
        <w:rPr>
          <w:spacing w:val="-7"/>
        </w:rPr>
        <w:t xml:space="preserve"> </w:t>
      </w:r>
      <w:r>
        <w:t>này</w:t>
      </w:r>
      <w:r>
        <w:rPr>
          <w:spacing w:val="-9"/>
        </w:rPr>
        <w:t xml:space="preserve"> </w:t>
      </w:r>
      <w:r>
        <w:t>là</w:t>
      </w:r>
      <w:r>
        <w:rPr>
          <w:spacing w:val="-6"/>
        </w:rPr>
        <w:t xml:space="preserve"> </w:t>
      </w:r>
      <w:r>
        <w:t>12,1%</w:t>
      </w:r>
      <w:r>
        <w:rPr>
          <w:spacing w:val="-5"/>
        </w:rPr>
        <w:t xml:space="preserve"> </w:t>
      </w:r>
      <w:r>
        <w:t>[24].</w:t>
      </w:r>
      <w:r>
        <w:rPr>
          <w:spacing w:val="-6"/>
        </w:rPr>
        <w:t xml:space="preserve"> </w:t>
      </w:r>
      <w:r>
        <w:t>Tình</w:t>
      </w:r>
      <w:r>
        <w:rPr>
          <w:spacing w:val="-7"/>
        </w:rPr>
        <w:t xml:space="preserve"> </w:t>
      </w:r>
      <w:r>
        <w:t>trạng</w:t>
      </w:r>
      <w:r>
        <w:rPr>
          <w:spacing w:val="-6"/>
        </w:rPr>
        <w:t xml:space="preserve"> </w:t>
      </w:r>
      <w:r>
        <w:t>người bệnh</w:t>
      </w:r>
      <w:r>
        <w:rPr>
          <w:spacing w:val="26"/>
        </w:rPr>
        <w:t xml:space="preserve"> </w:t>
      </w:r>
      <w:r>
        <w:t>đồng</w:t>
      </w:r>
      <w:r>
        <w:rPr>
          <w:spacing w:val="24"/>
        </w:rPr>
        <w:t xml:space="preserve"> </w:t>
      </w:r>
      <w:r>
        <w:t>nhiễm</w:t>
      </w:r>
      <w:r>
        <w:rPr>
          <w:spacing w:val="21"/>
        </w:rPr>
        <w:t xml:space="preserve"> </w:t>
      </w:r>
      <w:r>
        <w:t>virus</w:t>
      </w:r>
      <w:r>
        <w:rPr>
          <w:spacing w:val="26"/>
        </w:rPr>
        <w:t xml:space="preserve"> </w:t>
      </w:r>
      <w:r>
        <w:t>HIV</w:t>
      </w:r>
      <w:r>
        <w:rPr>
          <w:spacing w:val="24"/>
        </w:rPr>
        <w:t xml:space="preserve"> </w:t>
      </w:r>
      <w:r>
        <w:t>và</w:t>
      </w:r>
      <w:r>
        <w:rPr>
          <w:spacing w:val="25"/>
        </w:rPr>
        <w:t xml:space="preserve"> </w:t>
      </w:r>
      <w:r>
        <w:t>HCV</w:t>
      </w:r>
      <w:r>
        <w:rPr>
          <w:spacing w:val="26"/>
        </w:rPr>
        <w:t xml:space="preserve"> </w:t>
      </w:r>
      <w:r>
        <w:t>dẫn</w:t>
      </w:r>
      <w:r>
        <w:rPr>
          <w:spacing w:val="24"/>
        </w:rPr>
        <w:t xml:space="preserve"> </w:t>
      </w:r>
      <w:r>
        <w:t>đến</w:t>
      </w:r>
      <w:r>
        <w:rPr>
          <w:spacing w:val="27"/>
        </w:rPr>
        <w:t xml:space="preserve"> </w:t>
      </w:r>
      <w:r>
        <w:t>tình</w:t>
      </w:r>
      <w:r>
        <w:rPr>
          <w:spacing w:val="26"/>
        </w:rPr>
        <w:t xml:space="preserve"> </w:t>
      </w:r>
      <w:r>
        <w:t>trạng</w:t>
      </w:r>
      <w:r>
        <w:rPr>
          <w:spacing w:val="26"/>
        </w:rPr>
        <w:t xml:space="preserve"> </w:t>
      </w:r>
      <w:r>
        <w:t>xơ</w:t>
      </w:r>
      <w:r>
        <w:rPr>
          <w:spacing w:val="26"/>
        </w:rPr>
        <w:t xml:space="preserve"> </w:t>
      </w:r>
      <w:r>
        <w:t>hóa</w:t>
      </w:r>
      <w:r>
        <w:rPr>
          <w:spacing w:val="25"/>
        </w:rPr>
        <w:t xml:space="preserve"> </w:t>
      </w:r>
      <w:r>
        <w:t>gan</w:t>
      </w:r>
      <w:r>
        <w:rPr>
          <w:spacing w:val="25"/>
        </w:rPr>
        <w:t xml:space="preserve"> </w:t>
      </w:r>
      <w:r>
        <w:t>diễn</w:t>
      </w:r>
      <w:r>
        <w:rPr>
          <w:spacing w:val="26"/>
        </w:rPr>
        <w:t xml:space="preserve"> </w:t>
      </w:r>
      <w:r>
        <w:t>ra</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6"/>
        <w:jc w:val="both"/>
      </w:pPr>
      <w:r>
        <w:t>phức tạp, gây khó khăn, tốn kém hơn cho việc điều trị. Tỷ lệ người nghiện nhiễm HBV khoảng 7,9%, tỷ lệ đồng nhiễm cả HIV, HBV và HCV là khoảng 4,7%. Tỷ lệ người nghiện nhiễm HBV thấp hơn do hiện nay đã có vắc xin để dự phòng. Thời gian người nghiện tiêm chích ma túy càng dài thì càng tăng nguy cơ mắc các bệnh đồng nhiễm HIV, HBV và HCV [25].</w:t>
      </w:r>
    </w:p>
    <w:p w:rsidR="00AD56B7" w:rsidRDefault="004A7864">
      <w:pPr>
        <w:pStyle w:val="BodyText"/>
        <w:ind w:left="536"/>
        <w:rPr>
          <w:sz w:val="20"/>
        </w:rPr>
      </w:pPr>
      <w:r>
        <w:rPr>
          <w:sz w:val="20"/>
        </w:rPr>
      </w:r>
      <w:r>
        <w:rPr>
          <w:sz w:val="20"/>
        </w:rPr>
        <w:pict>
          <v:group id="_x0000_s1860" style="width:440.55pt;height:330pt;mso-position-horizontal-relative:char;mso-position-vertical-relative:line" coordsize="8811,6600">
            <v:shape id="_x0000_s1889" type="#_x0000_t75" style="position:absolute;left:1008;top:688;width:7575;height:4911">
              <v:imagedata r:id="rId28" o:title=""/>
            </v:shape>
            <v:line id="_x0000_s1888" style="position:absolute" from="1008,5599" to="8582,5599" strokecolor="#d9d9d9" strokeweight=".72pt"/>
            <v:shape id="_x0000_s1887" style="position:absolute;left:1640;top:1508;width:6312;height:2127" coordorigin="1640,1508" coordsize="6312,2127" path="m1640,3635l2903,2653,4165,2161,5428,1672,6690,1508r1262,e" filled="f" strokecolor="#5b9bd4" strokeweight="1.8pt">
              <v:path arrowok="t"/>
            </v:shape>
            <v:line id="_x0000_s1886" style="position:absolute" from="1639,3634" to="1639,5599" strokecolor="#a6a6a6" strokeweight=".72pt"/>
            <v:line id="_x0000_s1885" style="position:absolute" from="2902,2652" to="2902,5599" strokecolor="#a6a6a6" strokeweight=".72pt"/>
            <v:line id="_x0000_s1884" style="position:absolute" from="4164,2162" to="4164,5599" strokecolor="#a6a6a6" strokeweight=".72pt"/>
            <v:line id="_x0000_s1883" style="position:absolute" from="5426,1670" to="5426,5599" strokecolor="#a6a6a6" strokeweight=".72pt"/>
            <v:line id="_x0000_s1882" style="position:absolute" from="6689,1507" to="6689,5599" strokecolor="#a6a6a6" strokeweight=".72pt"/>
            <v:line id="_x0000_s1881" style="position:absolute" from="7951,1507" to="7951,5599" strokecolor="#a6a6a6" strokeweight=".72pt"/>
            <v:shape id="_x0000_s1880" style="position:absolute;left:2901;top:2652;width:152;height:106" coordorigin="2902,2652" coordsize="152,106" path="m2902,2652r60,106l3053,2758e" filled="f" strokecolor="#a6a6a6" strokeweight=".72pt">
              <v:path arrowok="t"/>
            </v:shape>
            <v:line id="_x0000_s1879" style="position:absolute" from="4164,2162" to="4284,1954" strokecolor="#a6a6a6" strokeweight=".72pt"/>
            <v:line id="_x0000_s1878" style="position:absolute" from="5426,1670" to="5933,1462" strokecolor="#a6a6a6" strokeweight=".72pt"/>
            <v:shape id="_x0000_s1877" style="position:absolute;left:6688;top:1507;width:111;height:236" coordorigin="6689,1507" coordsize="111,236" path="m6689,1507r19,235l6799,1742e" filled="f" strokecolor="#a6a6a6" strokeweight=".72pt">
              <v:path arrowok="t"/>
            </v:shape>
            <v:line id="_x0000_s1876" style="position:absolute" from="3272,6292" to="3656,6292" strokecolor="#5b9bd4" strokeweight="1.8pt"/>
            <v:rect id="_x0000_s1875" style="position:absolute;left:7;top:7;width:8796;height:6586" filled="f" strokecolor="#d9d9d9" strokeweight=".72pt"/>
            <v:shape id="_x0000_s1874" type="#_x0000_t202" style="position:absolute;left:1165;top:5739;width:7276;height:681" filled="f" stroked="f">
              <v:textbox inset="0,0,0,0">
                <w:txbxContent>
                  <w:p w:rsidR="004A7864" w:rsidRDefault="004A7864">
                    <w:pPr>
                      <w:tabs>
                        <w:tab w:val="left" w:pos="1262"/>
                        <w:tab w:val="left" w:pos="2525"/>
                        <w:tab w:val="left" w:pos="3787"/>
                        <w:tab w:val="left" w:pos="5050"/>
                        <w:tab w:val="left" w:pos="6312"/>
                      </w:tabs>
                      <w:spacing w:line="244" w:lineRule="exact"/>
                      <w:rPr>
                        <w:b/>
                      </w:rPr>
                    </w:pPr>
                    <w:r>
                      <w:rPr>
                        <w:b/>
                        <w:color w:val="585858"/>
                        <w:spacing w:val="2"/>
                      </w:rPr>
                      <w:t>năm</w:t>
                    </w:r>
                    <w:r>
                      <w:rPr>
                        <w:b/>
                        <w:color w:val="585858"/>
                        <w:spacing w:val="6"/>
                      </w:rPr>
                      <w:t xml:space="preserve"> </w:t>
                    </w:r>
                    <w:r>
                      <w:rPr>
                        <w:b/>
                        <w:color w:val="585858"/>
                        <w:spacing w:val="3"/>
                      </w:rPr>
                      <w:t>2000</w:t>
                    </w:r>
                    <w:r>
                      <w:rPr>
                        <w:b/>
                        <w:color w:val="585858"/>
                        <w:spacing w:val="3"/>
                      </w:rPr>
                      <w:tab/>
                    </w:r>
                    <w:r>
                      <w:rPr>
                        <w:b/>
                        <w:color w:val="585858"/>
                        <w:spacing w:val="2"/>
                      </w:rPr>
                      <w:t>năm</w:t>
                    </w:r>
                    <w:r>
                      <w:rPr>
                        <w:b/>
                        <w:color w:val="585858"/>
                        <w:spacing w:val="7"/>
                      </w:rPr>
                      <w:t xml:space="preserve"> </w:t>
                    </w:r>
                    <w:r>
                      <w:rPr>
                        <w:b/>
                        <w:color w:val="585858"/>
                        <w:spacing w:val="3"/>
                      </w:rPr>
                      <w:t>2005</w:t>
                    </w:r>
                    <w:r>
                      <w:rPr>
                        <w:b/>
                        <w:color w:val="585858"/>
                        <w:spacing w:val="3"/>
                      </w:rPr>
                      <w:tab/>
                    </w:r>
                    <w:r>
                      <w:rPr>
                        <w:b/>
                        <w:color w:val="585858"/>
                        <w:spacing w:val="2"/>
                      </w:rPr>
                      <w:t>năm</w:t>
                    </w:r>
                    <w:r>
                      <w:rPr>
                        <w:b/>
                        <w:color w:val="585858"/>
                        <w:spacing w:val="6"/>
                      </w:rPr>
                      <w:t xml:space="preserve"> </w:t>
                    </w:r>
                    <w:r>
                      <w:rPr>
                        <w:b/>
                        <w:color w:val="585858"/>
                        <w:spacing w:val="3"/>
                      </w:rPr>
                      <w:t>2010</w:t>
                    </w:r>
                    <w:r>
                      <w:rPr>
                        <w:b/>
                        <w:color w:val="585858"/>
                        <w:spacing w:val="3"/>
                      </w:rPr>
                      <w:tab/>
                    </w:r>
                    <w:r>
                      <w:rPr>
                        <w:b/>
                        <w:color w:val="585858"/>
                        <w:spacing w:val="2"/>
                      </w:rPr>
                      <w:t>năm</w:t>
                    </w:r>
                    <w:r>
                      <w:rPr>
                        <w:b/>
                        <w:color w:val="585858"/>
                        <w:spacing w:val="7"/>
                      </w:rPr>
                      <w:t xml:space="preserve"> </w:t>
                    </w:r>
                    <w:r>
                      <w:rPr>
                        <w:b/>
                        <w:color w:val="585858"/>
                        <w:spacing w:val="3"/>
                      </w:rPr>
                      <w:t>2015</w:t>
                    </w:r>
                    <w:r>
                      <w:rPr>
                        <w:b/>
                        <w:color w:val="585858"/>
                        <w:spacing w:val="3"/>
                      </w:rPr>
                      <w:tab/>
                    </w:r>
                    <w:r>
                      <w:rPr>
                        <w:b/>
                        <w:color w:val="585858"/>
                        <w:spacing w:val="2"/>
                      </w:rPr>
                      <w:t>năm</w:t>
                    </w:r>
                    <w:r>
                      <w:rPr>
                        <w:b/>
                        <w:color w:val="585858"/>
                        <w:spacing w:val="7"/>
                      </w:rPr>
                      <w:t xml:space="preserve"> </w:t>
                    </w:r>
                    <w:r>
                      <w:rPr>
                        <w:b/>
                        <w:color w:val="585858"/>
                        <w:spacing w:val="3"/>
                      </w:rPr>
                      <w:t>2020</w:t>
                    </w:r>
                    <w:r>
                      <w:rPr>
                        <w:b/>
                        <w:color w:val="585858"/>
                        <w:spacing w:val="3"/>
                      </w:rPr>
                      <w:tab/>
                    </w:r>
                    <w:r>
                      <w:rPr>
                        <w:b/>
                        <w:color w:val="585858"/>
                        <w:spacing w:val="2"/>
                      </w:rPr>
                      <w:t>năm</w:t>
                    </w:r>
                    <w:r>
                      <w:rPr>
                        <w:b/>
                        <w:color w:val="585858"/>
                        <w:spacing w:val="8"/>
                      </w:rPr>
                      <w:t xml:space="preserve"> </w:t>
                    </w:r>
                    <w:r>
                      <w:rPr>
                        <w:b/>
                        <w:color w:val="585858"/>
                        <w:spacing w:val="3"/>
                      </w:rPr>
                      <w:t>2022</w:t>
                    </w:r>
                  </w:p>
                  <w:p w:rsidR="004A7864" w:rsidRDefault="004A7864">
                    <w:pPr>
                      <w:spacing w:before="183"/>
                      <w:ind w:left="2516" w:right="2809"/>
                      <w:jc w:val="center"/>
                      <w:rPr>
                        <w:b/>
                      </w:rPr>
                    </w:pPr>
                    <w:r>
                      <w:rPr>
                        <w:b/>
                        <w:color w:val="585858"/>
                      </w:rPr>
                      <w:t>số người nhiễm HIV</w:t>
                    </w:r>
                  </w:p>
                </w:txbxContent>
              </v:textbox>
            </v:shape>
            <v:shape id="_x0000_s1873" type="#_x0000_t202" style="position:absolute;left:706;top:5476;width:131;height:245" filled="f" stroked="f">
              <v:textbox inset="0,0,0,0">
                <w:txbxContent>
                  <w:p w:rsidR="004A7864" w:rsidRDefault="004A7864">
                    <w:pPr>
                      <w:spacing w:line="244" w:lineRule="exact"/>
                    </w:pPr>
                    <w:r>
                      <w:rPr>
                        <w:color w:val="585858"/>
                      </w:rPr>
                      <w:t>0</w:t>
                    </w:r>
                  </w:p>
                </w:txbxContent>
              </v:textbox>
            </v:shape>
            <v:shape id="_x0000_s1872" type="#_x0000_t202" style="position:absolute;left:248;top:4658;width:596;height:245" filled="f" stroked="f">
              <v:textbox inset="0,0,0,0">
                <w:txbxContent>
                  <w:p w:rsidR="004A7864" w:rsidRDefault="004A7864">
                    <w:pPr>
                      <w:spacing w:line="244" w:lineRule="exact"/>
                    </w:pPr>
                    <w:r>
                      <w:rPr>
                        <w:color w:val="585858"/>
                      </w:rPr>
                      <w:t>50000</w:t>
                    </w:r>
                  </w:p>
                </w:txbxContent>
              </v:textbox>
            </v:shape>
            <v:shape id="_x0000_s1871" type="#_x0000_t202" style="position:absolute;left:133;top:3840;width:712;height:245" filled="f" stroked="f">
              <v:textbox inset="0,0,0,0">
                <w:txbxContent>
                  <w:p w:rsidR="004A7864" w:rsidRDefault="004A7864">
                    <w:pPr>
                      <w:spacing w:line="244" w:lineRule="exact"/>
                    </w:pPr>
                    <w:r>
                      <w:rPr>
                        <w:color w:val="585858"/>
                      </w:rPr>
                      <w:t>100000</w:t>
                    </w:r>
                  </w:p>
                </w:txbxContent>
              </v:textbox>
            </v:shape>
            <v:shape id="_x0000_s1870" type="#_x0000_t202" style="position:absolute;left:1809;top:3518;width:738;height:245" filled="f" stroked="f">
              <v:textbox inset="0,0,0,0">
                <w:txbxContent>
                  <w:p w:rsidR="004A7864" w:rsidRDefault="004A7864">
                    <w:pPr>
                      <w:spacing w:line="244" w:lineRule="exact"/>
                      <w:rPr>
                        <w:b/>
                      </w:rPr>
                    </w:pPr>
                    <w:r>
                      <w:rPr>
                        <w:b/>
                        <w:color w:val="585858"/>
                      </w:rPr>
                      <w:t>124.641</w:t>
                    </w:r>
                  </w:p>
                </w:txbxContent>
              </v:textbox>
            </v:shape>
            <v:shape id="_x0000_s1869" type="#_x0000_t202" style="position:absolute;left:133;top:3022;width:712;height:245" filled="f" stroked="f">
              <v:textbox inset="0,0,0,0">
                <w:txbxContent>
                  <w:p w:rsidR="004A7864" w:rsidRDefault="004A7864">
                    <w:pPr>
                      <w:spacing w:line="244" w:lineRule="exact"/>
                    </w:pPr>
                    <w:r>
                      <w:rPr>
                        <w:color w:val="585858"/>
                      </w:rPr>
                      <w:t>150000</w:t>
                    </w:r>
                  </w:p>
                </w:txbxContent>
              </v:textbox>
            </v:shape>
            <v:shape id="_x0000_s1868" type="#_x0000_t202" style="position:absolute;left:3112;top:2641;width:738;height:246" filled="f" stroked="f">
              <v:textbox inset="0,0,0,0">
                <w:txbxContent>
                  <w:p w:rsidR="004A7864" w:rsidRDefault="004A7864">
                    <w:pPr>
                      <w:spacing w:line="245" w:lineRule="exact"/>
                      <w:rPr>
                        <w:b/>
                      </w:rPr>
                    </w:pPr>
                    <w:r>
                      <w:rPr>
                        <w:b/>
                        <w:color w:val="585858"/>
                      </w:rPr>
                      <w:t>178.360</w:t>
                    </w:r>
                  </w:p>
                </w:txbxContent>
              </v:textbox>
            </v:shape>
            <v:shape id="_x0000_s1867" type="#_x0000_t202" style="position:absolute;left:133;top:2203;width:712;height:246" filled="f" stroked="f">
              <v:textbox inset="0,0,0,0">
                <w:txbxContent>
                  <w:p w:rsidR="004A7864" w:rsidRDefault="004A7864">
                    <w:pPr>
                      <w:spacing w:line="245" w:lineRule="exact"/>
                    </w:pPr>
                    <w:r>
                      <w:rPr>
                        <w:color w:val="585858"/>
                      </w:rPr>
                      <w:t>200000</w:t>
                    </w:r>
                  </w:p>
                </w:txbxContent>
              </v:textbox>
            </v:shape>
            <v:shape id="_x0000_s1866" type="#_x0000_t202" style="position:absolute;left:6859;top:1626;width:739;height:245" filled="f" stroked="f">
              <v:textbox inset="0,0,0,0">
                <w:txbxContent>
                  <w:p w:rsidR="004A7864" w:rsidRDefault="004A7864">
                    <w:pPr>
                      <w:spacing w:line="244" w:lineRule="exact"/>
                      <w:rPr>
                        <w:b/>
                      </w:rPr>
                    </w:pPr>
                    <w:r>
                      <w:rPr>
                        <w:b/>
                        <w:color w:val="585858"/>
                      </w:rPr>
                      <w:t>248.521</w:t>
                    </w:r>
                  </w:p>
                </w:txbxContent>
              </v:textbox>
            </v:shape>
            <v:shape id="_x0000_s1865" type="#_x0000_t202" style="position:absolute;left:3926;top:1679;width:738;height:246" filled="f" stroked="f">
              <v:textbox inset="0,0,0,0">
                <w:txbxContent>
                  <w:p w:rsidR="004A7864" w:rsidRDefault="004A7864">
                    <w:pPr>
                      <w:spacing w:line="245" w:lineRule="exact"/>
                      <w:rPr>
                        <w:b/>
                      </w:rPr>
                    </w:pPr>
                    <w:r>
                      <w:rPr>
                        <w:b/>
                        <w:color w:val="585858"/>
                      </w:rPr>
                      <w:t>210.595</w:t>
                    </w:r>
                  </w:p>
                </w:txbxContent>
              </v:textbox>
            </v:shape>
            <v:shape id="_x0000_s1864" type="#_x0000_t202" style="position:absolute;left:8028;top:1391;width:738;height:245" filled="f" stroked="f">
              <v:textbox inset="0,0,0,0">
                <w:txbxContent>
                  <w:p w:rsidR="004A7864" w:rsidRDefault="004A7864">
                    <w:pPr>
                      <w:spacing w:line="244" w:lineRule="exact"/>
                      <w:rPr>
                        <w:b/>
                      </w:rPr>
                    </w:pPr>
                    <w:r>
                      <w:rPr>
                        <w:b/>
                        <w:color w:val="585858"/>
                      </w:rPr>
                      <w:t>250.000</w:t>
                    </w:r>
                  </w:p>
                </w:txbxContent>
              </v:textbox>
            </v:shape>
            <v:shape id="_x0000_s1863" type="#_x0000_t202" style="position:absolute;left:5576;top:1189;width:738;height:245" filled="f" stroked="f">
              <v:textbox inset="0,0,0,0">
                <w:txbxContent>
                  <w:p w:rsidR="004A7864" w:rsidRDefault="004A7864">
                    <w:pPr>
                      <w:spacing w:line="244" w:lineRule="exact"/>
                      <w:rPr>
                        <w:b/>
                      </w:rPr>
                    </w:pPr>
                    <w:r>
                      <w:rPr>
                        <w:b/>
                        <w:color w:val="585858"/>
                      </w:rPr>
                      <w:t>237.374</w:t>
                    </w:r>
                  </w:p>
                </w:txbxContent>
              </v:textbox>
            </v:shape>
            <v:shape id="_x0000_s1862" type="#_x0000_t202" style="position:absolute;left:133;top:1385;width:712;height:245" filled="f" stroked="f">
              <v:textbox inset="0,0,0,0">
                <w:txbxContent>
                  <w:p w:rsidR="004A7864" w:rsidRDefault="004A7864">
                    <w:pPr>
                      <w:spacing w:line="244" w:lineRule="exact"/>
                    </w:pPr>
                    <w:r>
                      <w:rPr>
                        <w:color w:val="585858"/>
                      </w:rPr>
                      <w:t>250000</w:t>
                    </w:r>
                  </w:p>
                </w:txbxContent>
              </v:textbox>
            </v:shape>
            <v:shape id="_x0000_s1861" type="#_x0000_t202" style="position:absolute;left:133;top:122;width:712;height:690" filled="f" stroked="f">
              <v:textbox inset="0,0,0,0">
                <w:txbxContent>
                  <w:p w:rsidR="004A7864" w:rsidRDefault="004A7864">
                    <w:pPr>
                      <w:spacing w:line="266" w:lineRule="exact"/>
                      <w:rPr>
                        <w:b/>
                        <w:sz w:val="24"/>
                      </w:rPr>
                    </w:pPr>
                    <w:r>
                      <w:rPr>
                        <w:b/>
                        <w:spacing w:val="3"/>
                        <w:sz w:val="24"/>
                      </w:rPr>
                      <w:t>Người</w:t>
                    </w:r>
                  </w:p>
                  <w:p w:rsidR="004A7864" w:rsidRDefault="004A7864">
                    <w:pPr>
                      <w:spacing w:before="170"/>
                    </w:pPr>
                    <w:r>
                      <w:rPr>
                        <w:color w:val="585858"/>
                        <w:spacing w:val="4"/>
                      </w:rPr>
                      <w:t>300000</w:t>
                    </w:r>
                  </w:p>
                </w:txbxContent>
              </v:textbox>
            </v:shape>
            <w10:wrap type="none"/>
            <w10:anchorlock/>
          </v:group>
        </w:pict>
      </w:r>
    </w:p>
    <w:p w:rsidR="00AD56B7" w:rsidRDefault="00BB1008">
      <w:pPr>
        <w:spacing w:before="132"/>
        <w:ind w:left="2417"/>
        <w:rPr>
          <w:sz w:val="28"/>
        </w:rPr>
      </w:pPr>
      <w:bookmarkStart w:id="15" w:name="_bookmark15"/>
      <w:bookmarkEnd w:id="15"/>
      <w:r>
        <w:rPr>
          <w:b/>
          <w:sz w:val="28"/>
        </w:rPr>
        <w:t xml:space="preserve">Hình 1.7. </w:t>
      </w:r>
      <w:r>
        <w:rPr>
          <w:sz w:val="28"/>
        </w:rPr>
        <w:t>Số người nhiễm HIV tại Việt Nam</w:t>
      </w:r>
    </w:p>
    <w:p w:rsidR="00AD56B7" w:rsidRDefault="00BB1008">
      <w:pPr>
        <w:spacing w:before="162"/>
        <w:ind w:left="905"/>
        <w:rPr>
          <w:i/>
          <w:sz w:val="24"/>
        </w:rPr>
      </w:pPr>
      <w:r>
        <w:rPr>
          <w:i/>
          <w:sz w:val="24"/>
        </w:rPr>
        <w:t xml:space="preserve">* Nguồn: </w:t>
      </w:r>
      <w:hyperlink r:id="rId29">
        <w:r>
          <w:rPr>
            <w:i/>
            <w:sz w:val="24"/>
          </w:rPr>
          <w:t xml:space="preserve">https://www.unaids.org/en/regionscountries/countries/vietnam </w:t>
        </w:r>
      </w:hyperlink>
      <w:r>
        <w:rPr>
          <w:i/>
          <w:sz w:val="24"/>
        </w:rPr>
        <w:t>[24], [26].</w:t>
      </w:r>
    </w:p>
    <w:p w:rsidR="00AD56B7" w:rsidRDefault="00BB1008">
      <w:pPr>
        <w:pStyle w:val="BodyText"/>
        <w:spacing w:before="138" w:line="360" w:lineRule="auto"/>
        <w:ind w:left="545" w:right="1126" w:firstLine="719"/>
        <w:jc w:val="both"/>
      </w:pPr>
      <w:r>
        <w:t>Tổng số người nhiễm HIV ở Việt Nam trong giai đoạn từ năm 2000</w:t>
      </w:r>
      <w:r>
        <w:rPr>
          <w:spacing w:val="-38"/>
        </w:rPr>
        <w:t xml:space="preserve"> </w:t>
      </w:r>
      <w:r>
        <w:t>đến năm năm 2005 có xu hướng tăng mạnh. Năm 2000, tổng số người nhiễm HIV là khoảng 124.641 người. Đến năm 2005, con số này là 178.360 người. Năm 2010,</w:t>
      </w:r>
      <w:r>
        <w:rPr>
          <w:spacing w:val="-7"/>
        </w:rPr>
        <w:t xml:space="preserve"> </w:t>
      </w:r>
      <w:r>
        <w:t>tổng</w:t>
      </w:r>
      <w:r>
        <w:rPr>
          <w:spacing w:val="-8"/>
        </w:rPr>
        <w:t xml:space="preserve"> </w:t>
      </w:r>
      <w:r>
        <w:t>số</w:t>
      </w:r>
      <w:r>
        <w:rPr>
          <w:spacing w:val="-8"/>
        </w:rPr>
        <w:t xml:space="preserve"> </w:t>
      </w:r>
      <w:r>
        <w:t>người</w:t>
      </w:r>
      <w:r>
        <w:rPr>
          <w:spacing w:val="-7"/>
        </w:rPr>
        <w:t xml:space="preserve"> </w:t>
      </w:r>
      <w:r>
        <w:t>nhiễm</w:t>
      </w:r>
      <w:r>
        <w:rPr>
          <w:spacing w:val="-11"/>
        </w:rPr>
        <w:t xml:space="preserve"> </w:t>
      </w:r>
      <w:r>
        <w:t>HIV</w:t>
      </w:r>
      <w:r>
        <w:rPr>
          <w:spacing w:val="-8"/>
        </w:rPr>
        <w:t xml:space="preserve"> </w:t>
      </w:r>
      <w:r>
        <w:t>là</w:t>
      </w:r>
      <w:r>
        <w:rPr>
          <w:spacing w:val="-8"/>
        </w:rPr>
        <w:t xml:space="preserve"> </w:t>
      </w:r>
      <w:r>
        <w:t>210.595</w:t>
      </w:r>
      <w:r>
        <w:rPr>
          <w:spacing w:val="-8"/>
        </w:rPr>
        <w:t xml:space="preserve"> </w:t>
      </w:r>
      <w:r>
        <w:t>người,</w:t>
      </w:r>
      <w:r>
        <w:rPr>
          <w:spacing w:val="-10"/>
        </w:rPr>
        <w:t xml:space="preserve"> </w:t>
      </w:r>
      <w:r>
        <w:t>năm</w:t>
      </w:r>
      <w:r>
        <w:rPr>
          <w:spacing w:val="-10"/>
        </w:rPr>
        <w:t xml:space="preserve"> </w:t>
      </w:r>
      <w:r>
        <w:t>2015</w:t>
      </w:r>
      <w:r>
        <w:rPr>
          <w:spacing w:val="-8"/>
        </w:rPr>
        <w:t xml:space="preserve"> </w:t>
      </w:r>
      <w:r>
        <w:t>là</w:t>
      </w:r>
      <w:r>
        <w:rPr>
          <w:spacing w:val="-9"/>
        </w:rPr>
        <w:t xml:space="preserve"> </w:t>
      </w:r>
      <w:r>
        <w:t>237.374</w:t>
      </w:r>
      <w:r>
        <w:rPr>
          <w:spacing w:val="-7"/>
        </w:rPr>
        <w:t xml:space="preserve"> </w:t>
      </w:r>
      <w:r>
        <w:t>người. Năm</w:t>
      </w:r>
      <w:r>
        <w:rPr>
          <w:spacing w:val="29"/>
        </w:rPr>
        <w:t xml:space="preserve"> </w:t>
      </w:r>
      <w:r>
        <w:t>2022,</w:t>
      </w:r>
      <w:r>
        <w:rPr>
          <w:spacing w:val="33"/>
        </w:rPr>
        <w:t xml:space="preserve"> </w:t>
      </w:r>
      <w:r>
        <w:t>tổng</w:t>
      </w:r>
      <w:r>
        <w:rPr>
          <w:spacing w:val="35"/>
        </w:rPr>
        <w:t xml:space="preserve"> </w:t>
      </w:r>
      <w:r>
        <w:t>số</w:t>
      </w:r>
      <w:r>
        <w:rPr>
          <w:spacing w:val="35"/>
        </w:rPr>
        <w:t xml:space="preserve"> </w:t>
      </w:r>
      <w:r>
        <w:t>người</w:t>
      </w:r>
      <w:r>
        <w:rPr>
          <w:spacing w:val="35"/>
        </w:rPr>
        <w:t xml:space="preserve"> </w:t>
      </w:r>
      <w:r>
        <w:t>nhiễm</w:t>
      </w:r>
      <w:r>
        <w:rPr>
          <w:spacing w:val="29"/>
        </w:rPr>
        <w:t xml:space="preserve"> </w:t>
      </w:r>
      <w:r>
        <w:t>HIV</w:t>
      </w:r>
      <w:r>
        <w:rPr>
          <w:spacing w:val="34"/>
        </w:rPr>
        <w:t xml:space="preserve"> </w:t>
      </w:r>
      <w:r>
        <w:t>là</w:t>
      </w:r>
      <w:r>
        <w:rPr>
          <w:spacing w:val="34"/>
        </w:rPr>
        <w:t xml:space="preserve"> </w:t>
      </w:r>
      <w:r>
        <w:t>250.000</w:t>
      </w:r>
      <w:r>
        <w:rPr>
          <w:spacing w:val="35"/>
        </w:rPr>
        <w:t xml:space="preserve"> </w:t>
      </w:r>
      <w:r>
        <w:t>người</w:t>
      </w:r>
      <w:r>
        <w:rPr>
          <w:spacing w:val="35"/>
        </w:rPr>
        <w:t xml:space="preserve"> </w:t>
      </w:r>
      <w:r>
        <w:t>(khoảng</w:t>
      </w:r>
      <w:r>
        <w:rPr>
          <w:spacing w:val="35"/>
        </w:rPr>
        <w:t xml:space="preserve"> </w:t>
      </w:r>
      <w:r>
        <w:t>230.000</w:t>
      </w:r>
      <w:r>
        <w:rPr>
          <w:spacing w:val="34"/>
        </w:rPr>
        <w:t xml:space="preserve"> </w:t>
      </w:r>
      <w:r>
        <w:t>–</w:t>
      </w:r>
    </w:p>
    <w:p w:rsidR="00AD56B7" w:rsidRDefault="00BB1008">
      <w:pPr>
        <w:pStyle w:val="BodyText"/>
        <w:spacing w:line="322" w:lineRule="exact"/>
        <w:ind w:left="545"/>
        <w:jc w:val="both"/>
      </w:pPr>
      <w:r>
        <w:t>270.000 người) [26].</w:t>
      </w:r>
    </w:p>
    <w:p w:rsidR="00AD56B7" w:rsidRDefault="00AD56B7">
      <w:pPr>
        <w:spacing w:line="322" w:lineRule="exact"/>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AD56B7">
      <w:pPr>
        <w:pStyle w:val="BodyText"/>
        <w:spacing w:before="3" w:after="1"/>
        <w:rPr>
          <w:sz w:val="19"/>
        </w:rPr>
      </w:pPr>
    </w:p>
    <w:p w:rsidR="00AD56B7" w:rsidRDefault="004A7864">
      <w:pPr>
        <w:pStyle w:val="BodyText"/>
        <w:ind w:left="536"/>
        <w:rPr>
          <w:sz w:val="20"/>
        </w:rPr>
      </w:pPr>
      <w:r>
        <w:rPr>
          <w:sz w:val="20"/>
        </w:rPr>
      </w:r>
      <w:r>
        <w:rPr>
          <w:sz w:val="20"/>
        </w:rPr>
        <w:pict>
          <v:group id="_x0000_s1789" style="width:432.75pt;height:291.6pt;mso-position-horizontal-relative:char;mso-position-vertical-relative:line" coordsize="8655,5832">
            <v:line id="_x0000_s1859" style="position:absolute" from="8186,3365" to="8426,3365" strokecolor="#d9d9d9" strokeweight=".72pt"/>
            <v:line id="_x0000_s1858" style="position:absolute" from="7483,3365" to="7966,3365" strokecolor="#d9d9d9" strokeweight=".72pt"/>
            <v:line id="_x0000_s1857" style="position:absolute" from="6780,3365" to="7262,3365" strokecolor="#d9d9d9" strokeweight=".72pt"/>
            <v:line id="_x0000_s1856" style="position:absolute" from="6077,3365" to="6559,3365" strokecolor="#d9d9d9" strokeweight=".72pt"/>
            <v:line id="_x0000_s1855" style="position:absolute" from="5374,3365" to="5856,3365" strokecolor="#d9d9d9" strokeweight=".72pt"/>
            <v:line id="_x0000_s1854" style="position:absolute" from="4668,3365" to="5153,3365" strokecolor="#d9d9d9" strokeweight=".72pt"/>
            <v:line id="_x0000_s1853" style="position:absolute" from="3965,3365" to="4450,3365" strokecolor="#d9d9d9" strokeweight=".72pt"/>
            <v:line id="_x0000_s1852" style="position:absolute" from="3262,3365" to="3744,3365" strokecolor="#d9d9d9" strokeweight=".72pt"/>
            <v:line id="_x0000_s1851" style="position:absolute" from="2558,3365" to="3041,3365" strokecolor="#d9d9d9" strokeweight=".72pt"/>
            <v:line id="_x0000_s1850" style="position:absolute" from="1855,3365" to="2338,3365" strokecolor="#d9d9d9" strokeweight=".72pt"/>
            <v:line id="_x0000_s1849" style="position:absolute" from="1152,3365" to="1634,3365" strokecolor="#d9d9d9" strokeweight=".72pt"/>
            <v:line id="_x0000_s1848" style="position:absolute" from="691,3365" to="931,3365" strokecolor="#d9d9d9" strokeweight=".72pt"/>
            <v:line id="_x0000_s1847" style="position:absolute" from="1152,2695" to="1634,2695" strokecolor="#d9d9d9" strokeweight=".72pt"/>
            <v:line id="_x0000_s1846" style="position:absolute" from="691,2695" to="931,2695" strokecolor="#d9d9d9" strokeweight=".72pt"/>
            <v:line id="_x0000_s1845" style="position:absolute" from="1152,2023" to="1634,2023" strokecolor="#d9d9d9" strokeweight=".72pt"/>
            <v:line id="_x0000_s1844" style="position:absolute" from="691,2023" to="931,2023" strokecolor="#d9d9d9" strokeweight=".72pt"/>
            <v:line id="_x0000_s1843" style="position:absolute" from="1152,1354" to="1634,1354" strokecolor="#d9d9d9" strokeweight=".72pt"/>
            <v:line id="_x0000_s1842" style="position:absolute" from="691,1354" to="931,1354" strokecolor="#d9d9d9" strokeweight=".72pt"/>
            <v:rect id="_x0000_s1841" style="position:absolute;left:931;top:1219;width:221;height:2816" fillcolor="#5b9bd4" stroked="f"/>
            <v:line id="_x0000_s1840" style="position:absolute" from="1855,2695" to="2338,2695" strokecolor="#d9d9d9" strokeweight=".72pt"/>
            <v:line id="_x0000_s1839" style="position:absolute" from="1855,2023" to="2338,2023" strokecolor="#d9d9d9" strokeweight=".72pt"/>
            <v:line id="_x0000_s1838" style="position:absolute" from="1855,1354" to="2338,1354" strokecolor="#d9d9d9" strokeweight=".72pt"/>
            <v:rect id="_x0000_s1837" style="position:absolute;left:1634;top:1260;width:221;height:2775" fillcolor="#5b9bd4" stroked="f"/>
            <v:line id="_x0000_s1836" style="position:absolute" from="2558,2695" to="3041,2695" strokecolor="#d9d9d9" strokeweight=".72pt"/>
            <v:line id="_x0000_s1835" style="position:absolute" from="2558,2023" to="3041,2023" strokecolor="#d9d9d9" strokeweight=".72pt"/>
            <v:line id="_x0000_s1834" style="position:absolute" from="2558,1354" to="8426,1354" strokecolor="#d9d9d9" strokeweight=".72pt"/>
            <v:rect id="_x0000_s1833" style="position:absolute;left:2337;top:1260;width:221;height:2775" fillcolor="#5b9bd4" stroked="f"/>
            <v:line id="_x0000_s1832" style="position:absolute" from="3262,2695" to="3744,2695" strokecolor="#d9d9d9" strokeweight=".72pt"/>
            <v:line id="_x0000_s1831" style="position:absolute" from="3262,2023" to="3744,2023" strokecolor="#d9d9d9" strokeweight=".72pt"/>
            <v:rect id="_x0000_s1830" style="position:absolute;left:3040;top:1660;width:221;height:2374" fillcolor="#5b9bd4" stroked="f"/>
            <v:line id="_x0000_s1829" style="position:absolute" from="3965,2695" to="4450,2695" strokecolor="#d9d9d9" strokeweight=".72pt"/>
            <v:line id="_x0000_s1828" style="position:absolute" from="3965,2023" to="4450,2023" strokecolor="#d9d9d9" strokeweight=".72pt"/>
            <v:rect id="_x0000_s1827" style="position:absolute;left:3744;top:1850;width:221;height:2184" fillcolor="#5b9bd4" stroked="f"/>
            <v:line id="_x0000_s1826" style="position:absolute" from="4668,2695" to="5153,2695" strokecolor="#d9d9d9" strokeweight=".72pt"/>
            <v:line id="_x0000_s1825" style="position:absolute" from="4668,2023" to="8426,2023" strokecolor="#d9d9d9" strokeweight=".72pt"/>
            <v:rect id="_x0000_s1824" style="position:absolute;left:4449;top:1956;width:219;height:2079" fillcolor="#5b9bd4" stroked="f"/>
            <v:line id="_x0000_s1823" style="position:absolute" from="5374,2695" to="5856,2695" strokecolor="#d9d9d9" strokeweight=".72pt"/>
            <v:rect id="_x0000_s1822" style="position:absolute;left:5152;top:2090;width:221;height:1944" fillcolor="#5b9bd4" stroked="f"/>
            <v:line id="_x0000_s1821" style="position:absolute" from="6077,2695" to="6559,2695" strokecolor="#d9d9d9" strokeweight=".72pt"/>
            <v:rect id="_x0000_s1820" style="position:absolute;left:5856;top:2292;width:221;height:1743" fillcolor="#5b9bd4" stroked="f"/>
            <v:line id="_x0000_s1819" style="position:absolute" from="6780,2695" to="7966,2695" strokecolor="#d9d9d9" strokeweight=".72pt"/>
            <v:rect id="_x0000_s1818" style="position:absolute;left:6559;top:2426;width:221;height:1608" fillcolor="#5b9bd4" stroked="f"/>
            <v:rect id="_x0000_s1817" style="position:absolute;left:7262;top:3189;width:221;height:845" fillcolor="#5b9bd4" stroked="f"/>
            <v:line id="_x0000_s1816" style="position:absolute" from="8186,2695" to="8426,2695" strokecolor="#d9d9d9" strokeweight=".72pt"/>
            <v:rect id="_x0000_s1815" style="position:absolute;left:7965;top:2412;width:221;height:1623" fillcolor="#5b9bd4" stroked="f"/>
            <v:line id="_x0000_s1814" style="position:absolute" from="691,4034" to="8426,4034" strokecolor="#d9d9d9" strokeweight=".72pt"/>
            <v:line id="_x0000_s1813" style="position:absolute" from="691,682" to="8426,682" strokecolor="#d9d9d9" strokeweight=".72pt"/>
            <v:shape id="_x0000_s1812" type="#_x0000_t75" style="position:absolute;left:146;top:4267;width:1672;height:912">
              <v:imagedata r:id="rId30" o:title=""/>
            </v:shape>
            <v:shape id="_x0000_s1811" type="#_x0000_t75" style="position:absolute;left:1934;top:4275;width:1979;height:860">
              <v:imagedata r:id="rId31" o:title=""/>
            </v:shape>
            <v:shape id="_x0000_s1810" type="#_x0000_t75" style="position:absolute;left:3952;top:4260;width:2030;height:932">
              <v:imagedata r:id="rId32" o:title=""/>
            </v:shape>
            <v:shape id="_x0000_s1809" style="position:absolute;left:6075;top:4229;width:648;height:638" coordorigin="6075,4229" coordsize="648,638" o:spt="100" adj="0,,0" path="m6132,4747r-41,l6096,4748r3,l6104,4752r86,86l6194,4842r1,8l6193,4855r-9,9l6187,4867r44,-43l6212,4824r-2,-1l6208,4822r-4,-2l6132,4747xm6254,4740r-4,2l6254,4752r,l6257,4760r,12l6256,4778r-2,4l6252,4787r-5,7l6223,4818r-5,4l6214,4824r-2,l6231,4824r43,-44l6254,4740xm6126,4704r-51,51l6078,4758r4,-4l6087,4749r4,-2l6132,4747r-10,-9l6119,4733r-1,-2l6117,4728r,-3l6118,4721r1,-3l6123,4713r6,-6l6126,4704xm6298,4653r-40,l6269,4654r6,4l6286,4669r-6,12l6275,4692r-3,9l6270,4709r-3,8l6267,4721r,4l6269,4731r1,4l6272,4739r10,10l6288,4752r14,l6308,4750r9,-9l6319,4737r2,-4l6321,4732r-17,l6294,4731r-4,-2l6286,4725r-3,-3l6281,4718r-2,-9l6280,4704r,-1l6282,4697r1,-4l6286,4685r5,-11l6318,4674r-20,-21xm6318,4674r-27,l6319,4702r,2l6318,4715r-2,8l6311,4727r-3,3l6304,4732r17,l6322,4730r1,-9l6325,4708r25,l6352,4706r2,-10l6353,4694r-13,l6339,4693r-2,-1l6335,4690r-5,-4l6318,4674xm6350,4708r-25,l6330,4712r4,3l6341,4715r3,-1l6346,4711r4,-3xm6271,4638r-5,1l6260,4641r-7,5l6245,4653r-8,8l6233,4670r-1,9l6231,4685r,3l6233,4694r7,8l6243,4703r5,l6250,4702r5,-4l6256,4696r-1,-5l6255,4690r-1,-2l6252,4685r-5,-4l6244,4678r-1,-3l6243,4667r2,-4l6249,4660r4,-5l6258,4653r40,l6290,4646r-5,-5l6281,4640r-5,-2l6271,4638xm6347,4677r,8l6347,4688r-1,1l6346,4691r-1,1l6344,4693r-1,l6342,4694r11,l6352,4681r-5,-4xm6367,4557r-11,l6345,4560r-9,4l6327,4572r-7,6l6316,4586r-2,9l6311,4604r1,9l6319,4634r5,9l6331,4650r9,9l6352,4665r13,2l6377,4667r10,-2l6397,4660r9,-7l6407,4653r-20,l6374,4649r-9,-3l6356,4641r-8,-6l6339,4627r-7,-7l6328,4614r-3,-6l6323,4601r-1,-5l6323,4591r1,-4l6326,4583r9,-9l6343,4571r56,l6392,4564r-11,-5l6367,4557xm6399,4571r-56,l6352,4573r10,2l6373,4580r10,7l6393,4596r11,11l6409,4616r2,16l6409,4638r-12,13l6387,4653r20,l6413,4646r5,-8l6420,4629r2,-9l6421,4610r-3,-10l6414,4589r-5,-8l6402,4574r-3,-3xm6212,4612r-18,18l6247,4635r3,-3l6212,4612xm6477,4348r-3,3l6476,4354r1,3l6477,4362r-1,2l6475,4366r-1,1l6471,4368r-3,1l6456,4373r-10,6l6438,4387r-7,8l6425,4404r-5,9l6417,4424r-2,10l6414,4445r1,10l6418,4466r4,11l6427,4487r7,9l6441,4505r11,9l6464,4521r12,5l6489,4529r18,1l6523,4527r16,-8l6546,4512r-33,l6502,4512r-21,-9l6470,4496r-10,-10l6452,4477r-7,-9l6439,4459r-4,-9l6430,4438r-2,-11l6431,4417r2,-9l6438,4399r16,-16l6464,4378r12,-2l6476,4376r33,l6477,4348xm6571,4432r-5,l6569,4448r,13l6566,4469r-2,9l6559,4486r-7,7l6543,4502r-9,5l6513,4512r33,l6553,4507r10,-10l6570,4485r3,-12l6574,4464r,-10l6573,4443r-2,-11xm6613,4337r-39,l6579,4338r5,l6591,4342r10,11l6595,4366r-4,10l6588,4385r-3,8l6583,4402r,7l6585,4420r3,4l6591,4427r6,6l6604,4436r14,1l6624,4434r8,-8l6635,4422r1,-5l6637,4416r-17,l6610,4416r-5,-2l6598,4406r-2,-3l6595,4398r,-3l6595,4388r2,-7l6598,4377r4,-9l6606,4358r28,l6613,4337xm6634,4358r-28,l6635,4387r,1l6634,4399r,1l6631,4407r-7,8l6620,4416r17,l6637,4414r2,-8l6641,4392r24,l6668,4390r1,-9l6669,4378r-13,l6655,4377r-2,-1l6651,4375r-5,-5l6638,4362r-4,-4xm6665,4392r-24,l6645,4397r4,2l6653,4399r3,1l6659,4398r3,-2l6665,4392xm6587,4322r-5,1l6575,4325r-6,5l6553,4345r-5,9l6547,4363r,7l6546,4372r2,7l6553,4384r3,2l6558,4387r6,1l6566,4387r2,-2l6570,4382r1,-2l6571,4375r-1,-3l6567,4370r-5,-5l6560,4362r-1,-3l6559,4351r2,-3l6569,4340r5,-3l6613,4337r-7,-7l6600,4326r-3,-2l6592,4322r-5,xm6509,4376r-25,l6494,4378r10,3l6515,4386r3,-2l6509,4376xm6663,4361r,8l6662,4372r,2l6662,4375r-1,1l6659,4377r-1,1l6657,4378r12,l6667,4366r-4,-5xm6661,4294r-31,l6632,4294r2,2l6637,4298r6,5l6685,4345r3,3l6689,4351r1,2l6690,4355r-1,4l6686,4362r-3,4l6686,4369r33,-33l6709,4336r-2,l6704,4335r-2,-1l6699,4331r-38,-37xm6720,4329r-4,4l6713,4335r-2,l6709,4336r10,l6723,4332r-3,-3xm6633,4265r-4,4l6616,4301r4,2l6621,4300r2,-2l6624,4296r2,-1l6627,4294r2,l6661,4294r-28,-29xm6598,4229r-6,l6589,4230r-3,3l6584,4235r-1,3l6583,4244r1,3l6586,4249r3,3l6591,4253r7,l6601,4252r2,-3l6606,4247r1,-3l6607,4238r-2,-3l6603,4233r-2,-3l6598,4229xe" fillcolor="#585858" stroked="f">
              <v:stroke joinstyle="round"/>
              <v:formulas/>
              <v:path arrowok="t" o:connecttype="segments"/>
            </v:shape>
            <v:shape id="_x0000_s1808" style="position:absolute;left:6827;top:4237;width:601;height:591" coordorigin="6828,4237" coordsize="601,591" o:spt="100" adj="0,,0" path="m6886,4710r-35,l6854,4712r4,2l6943,4800r4,4l6948,4812r-2,6l6937,4826r3,2l6980,4788r-14,l6962,4786r-4,-4l6918,4742r6,-6l6912,4736r-26,-26xm6985,4778r-4,4l6978,4784r-3,2l6969,4788r11,l6988,4780r-3,-2xm7002,4690r-32,l7004,4724r11,12l7016,4744r-2,6l7009,4754r-4,4l7008,4760r40,-40l7033,4720r-3,-2l7026,4714r-6,-6l7002,4690xm6954,4642r-35,l6922,4644r4,2l6932,4652r32,32l6912,4736r12,l6970,4690r32,l6954,4642xm6876,4668r-48,48l6831,4720r4,-4l6837,4712r4,l6844,4710r42,l6880,4704r-6,-6l6871,4696r-1,-4l6869,4690r-1,-2l6869,4684r1,-2l6872,4678r3,-2l6879,4672r-3,-4xm7053,4710r-6,6l7043,4718r-3,2l7048,4720r8,-8l7053,4710xm7070,4596r-30,l7047,4600r7,8l7057,4610r-5,14l7047,4634r-3,10l7042,4652r-3,8l7039,4668r1,6l7041,4678r3,4l7047,4686r6,6l7060,4694r14,l7080,4692r8,-8l7091,4680r2,-4l7093,4674r-27,l7061,4672r-7,-8l7052,4660r-1,-8l7051,4646r2,-6l7054,4636r3,-8l7062,4616r28,l7070,4596xm7090,4616r-28,l7091,4644r-1,14l7087,4666r-7,6l7076,4674r17,l7094,4672r1,-8l7097,4650r25,l7124,4648r2,-10l7125,4636r-14,l7109,4634r-2,-2l7102,4628r-12,-12xm7122,4650r-25,l7101,4654r4,4l7112,4658r3,-2l7118,4654r4,-4xm6944,4600r-48,48l6899,4652r4,-4l6906,4644r3,l6912,4642r42,l6942,4630r-3,-4l6937,4622r-1,-2l6937,4616r3,-6l6943,4608r4,-4l6944,4600xm7048,4580r-5,l7038,4582r-7,2l7025,4588r-16,16l7004,4612r-1,18l7004,4636r5,6l7014,4646r6,l7022,4644r4,-4l7027,4638r,-6l7026,4630r-3,-2l7018,4624r-3,-6l7015,4610r2,-4l7021,4602r4,-4l7030,4596r40,l7062,4588r-5,-4l7053,4582r-5,-2xm7119,4620r,10l7118,4632r,l7117,4634r-1,2l7125,4636r-2,-12l7119,4620xm7268,4472r-175,l7100,4474r85,84l7188,4562r2,8l7188,4576r-5,4l7179,4584r3,2l7213,4556r-8,l7201,4554r-3,l7193,4552r-76,-78l7270,4474r-2,-2xm6984,4554r-18,18l7019,4578r3,-4l6984,4554xm7218,4544r-4,4l7205,4556r8,l7221,4548r-3,-4xm7270,4474r-153,l7281,4492r3,-4l7270,4474xm7094,4450r-30,30l7067,4484r3,-4l7073,4478r2,l7079,4474r6,l7088,4472r180,l7262,4466r-15,l7094,4450xm7185,4390r-15,l7175,4394r72,72l7262,4466r-77,-76xm7365,4432r-7,l7355,4434r-3,2l7350,4440r-2,2l7348,4450r2,2l7352,4454r3,4l7368,4458r5,-6l7375,4450r,-8l7373,4440r-2,-4l7368,4434r-3,-2xm7305,4334r-11,l7284,4336r-10,4l7265,4348r-7,6l7254,4362r-2,8l7249,4380r1,10l7253,4400r4,10l7262,4418r7,8l7278,4436r12,6l7303,4444r12,l7325,4442r10,-6l7344,4430r2,-2l7325,4428r-13,-2l7303,4422r-9,-4l7286,4410r-9,-6l7270,4396r-4,-6l7261,4378r-1,-6l7261,4368r1,-6l7265,4358r2,-2l7274,4350r7,-2l7338,4348r-8,-8l7319,4336r-14,-2xm7338,4348r-48,l7311,4356r20,16l7342,4382r6,10l7348,4400r1,8l7347,4414r-12,14l7346,4428r5,-6l7356,4414r2,-8l7360,4396r-1,-10l7356,4376r-4,-10l7347,4358r-7,-8l7338,4348xm7186,4358r-39,40l7150,4400r4,-4l7158,4392r5,-2l7185,4390r-2,-2l7180,4382r-1,-2l7178,4374r2,-4l7189,4362r-3,-4xm7366,4302r-30,l7338,4304r2,l7343,4306r5,6l7357,4320r33,34l7393,4358r2,4l7395,4364r,2l7394,4368r-2,2l7388,4374r3,4l7424,4344r-14,l7408,4342r-4,-2l7400,4336r-34,-34xm7237,4302r-16,16l7233,4362r3,-4l7237,4322r40,-4l7280,4314r-43,-12xm7425,4338r-3,4l7419,4344r5,l7428,4340r-3,-2xm7339,4274r-4,4l7321,4310r4,2l7327,4308r1,-2l7330,4304r1,l7333,4302r33,l7339,4274xm7304,4237r-7,l7294,4238r-2,2l7290,4243r-2,3l7288,4252r2,3l7294,4260r3,1l7304,4261r2,-1l7309,4257r2,-2l7312,4252r,-6l7311,4243r-2,-3l7306,4238r-2,-1xe" fillcolor="#585858" stroked="f">
              <v:stroke joinstyle="round"/>
              <v:formulas/>
              <v:path arrowok="t" o:connecttype="segments"/>
            </v:shape>
            <v:shape id="_x0000_s1807" style="position:absolute;left:7672;top:4267;width:476;height:398" coordorigin="7673,4267" coordsize="476,398" o:spt="100" adj="0,,0" path="m7749,4545r-32,l7809,4637r4,4l7814,4649r-2,6l7807,4659r-4,4l7807,4665r41,-40l7831,4625r-5,-4l7749,4545xm7851,4615r-4,4l7843,4623r-5,2l7848,4625r6,-6l7851,4615xm7764,4483r-91,92l7698,4603r3,-4l7696,4595r-3,-6l7692,4585r-1,-6l7692,4575r3,-8l7698,4563r19,-18l7749,4545r-16,-16l7749,4513r5,-4l7758,4505r9,-2l7785,4503r-21,-20xm7887,4455r-11,l7865,4457r-10,6l7846,4471r-6,6l7836,4483r-3,10l7831,4501r,10l7835,4521r3,12l7844,4541r6,6l7860,4557r11,6l7885,4565r11,l7907,4563r10,-4l7926,4551r-19,l7894,4547r-9,-4l7876,4539r-9,-6l7859,4525r-7,-6l7847,4511r-2,-6l7842,4499r,-4l7843,4489r1,-4l7846,4481r3,-4l7855,4471r8,-2l7918,4469r-6,-6l7900,4457r-13,-2xm7918,4469r-55,l7872,4471r10,2l7902,4485r11,10l7923,4505r6,10l7930,4523r1,6l7929,4537r-13,12l7907,4551r19,l7933,4545r4,-8l7942,4517r-1,-8l7937,4497r-3,-10l7928,4479r-6,-6l7918,4469xm7785,4503r-14,l7776,4505r3,l7783,4507r6,4l7792,4509r-7,-6xm7945,4429r-29,l7920,4433r6,4l7935,4447r28,28l7969,4481r3,4l7973,4491r-1,4l7968,4499r-2,2l7969,4503r32,-32l7990,4471r-2,-2l7986,4469r-4,-2l7945,4429xm7818,4425r-15,16l7815,4483r2,-2l7818,4445r41,-6l7861,4437r-43,-12xm8004,4463r-5,4l7996,4469r-2,2l8001,4471r6,-6l8004,4463xm7991,4385r-36,l7960,4387r5,l7971,4391r6,8l8013,4435r2,2l8018,4441r,2l8017,4449r-5,6l8010,4455r3,4l8047,4425r-14,l8031,4423r-4,-2l7991,4385xm8055,4367r-5,l8049,4375r,10l8051,4393r1,4l8056,4401r15,l8071,4411r1,6l8072,4417r,6l8073,4429r1,2l8075,4433r1,2l8081,4439r4,2l8092,4439r13,-2l8116,4429r8,-8l8086,4421r-3,-2l8081,4417r-1,-4l8078,4409r-1,-4l8077,4401r-1,-6l8083,4391r7,-6l8092,4383r-31,l8059,4381r-2,-2l8055,4373r,-6xm7916,4401r-3,2l7899,4435r4,2l7906,4433r3,-4l7945,4429r-8,-8l7937,4417r-5,l7916,4401xm8048,4419r-4,4l8041,4425r6,l8051,4421r-3,-2xm7800,4395r-14,l7792,4401r1,2l7794,4409r2,6l7798,4419r4,4l7804,4421r-1,-2l7801,4417r,-4l7801,4399r-1,-4xm8146,4353r-12,l8141,4361r1,6l8140,4383r-6,8l8114,4413r-10,6l8090,4421r34,l8127,4419r9,-10l8142,4397r5,-12l8148,4373r1,-10l8146,4353xm7792,4387r-8,l7780,4389r-7,8l7771,4401r-1,4l7769,4409r1,2l7772,4413r3,4l7778,4417r5,-4l7783,4411r-2,-2l7781,4407r-4,l7776,4405r-1,l7775,4403r1,-2l7778,4399r4,-4l7800,4395r-1,-2l7797,4391r-2,-2l7792,4387xm7966,4367r-11,l7950,4369r-4,2l7942,4375r-6,6l7933,4391r-1,10l7932,4405r,12l7937,4417r-1,-10l7939,4397r11,-10l7955,4385r36,l7983,4377r-6,-4l7966,4367xm8130,4341r-13,l8111,4343r-6,4l8101,4349r-7,8l8082,4367r-6,6l8072,4377r-8,6l8092,4383r6,-6l8116,4361r6,-6l8130,4353r16,l8135,4343r-5,-2xm8064,4269r-6,l8039,4287r-9,2l8022,4295r-16,16l8002,4321r-1,10l8001,4343r4,8l8012,4359r5,4l8023,4367r13,4l8043,4369r7,-2l8055,4367r,-2l8060,4363r5,-4l8066,4357r-11,l8049,4355r-9,l8032,4349r-9,-8l8016,4335r-3,-8l8012,4321r,-6l8013,4311r5,-4l8022,4303r5,-2l8074,4301r-1,-2l8066,4293r-6,-4l8053,4289r10,-10l8065,4277r1,-2l8067,4275r,-2l8066,4273r,-2l8064,4269xm8074,4301r-40,l8043,4303r8,4l8060,4317r7,6l8071,4329r,12l8070,4345r-9,10l8055,4357r11,l8078,4345r4,-8l8083,4315r-3,-8l8074,4301xm8062,4267r-2,l8059,4269r4,l8062,4267xe" fillcolor="#585858" stroked="f">
              <v:stroke joinstyle="round"/>
              <v:formulas/>
              <v:path arrowok="t" o:connecttype="segments"/>
            </v:shape>
            <v:rect id="_x0000_s1806" style="position:absolute;left:3952;top:5500;width:89;height:89" fillcolor="#5b9bd4" stroked="f"/>
            <v:rect id="_x0000_s1805" style="position:absolute;left:7;top:7;width:8640;height:5818" filled="f" strokecolor="#d9d9d9" strokeweight=".72pt"/>
            <v:shape id="_x0000_s1804" type="#_x0000_t202" style="position:absolute;left:4081;top:5449;width:709;height:200" filled="f" stroked="f">
              <v:textbox inset="0,0,0,0">
                <w:txbxContent>
                  <w:p w:rsidR="004A7864" w:rsidRDefault="004A7864">
                    <w:pPr>
                      <w:spacing w:line="199" w:lineRule="exact"/>
                      <w:rPr>
                        <w:sz w:val="18"/>
                      </w:rPr>
                    </w:pPr>
                    <w:r>
                      <w:rPr>
                        <w:color w:val="585858"/>
                        <w:sz w:val="18"/>
                      </w:rPr>
                      <w:t>Tỷ lệ (%)</w:t>
                    </w:r>
                  </w:p>
                </w:txbxContent>
              </v:textbox>
            </v:shape>
            <v:shape id="_x0000_s1803" type="#_x0000_t202" style="position:absolute;left:447;top:3931;width:111;height:200" filled="f" stroked="f">
              <v:textbox inset="0,0,0,0">
                <w:txbxContent>
                  <w:p w:rsidR="004A7864" w:rsidRDefault="004A7864">
                    <w:pPr>
                      <w:spacing w:line="200" w:lineRule="exact"/>
                      <w:rPr>
                        <w:sz w:val="18"/>
                      </w:rPr>
                    </w:pPr>
                    <w:r>
                      <w:rPr>
                        <w:color w:val="585858"/>
                        <w:sz w:val="18"/>
                      </w:rPr>
                      <w:t>0</w:t>
                    </w:r>
                  </w:p>
                </w:txbxContent>
              </v:textbox>
            </v:shape>
            <v:shape id="_x0000_s1802" type="#_x0000_t202" style="position:absolute;left:447;top:3261;width:110;height:200" filled="f" stroked="f">
              <v:textbox inset="0,0,0,0">
                <w:txbxContent>
                  <w:p w:rsidR="004A7864" w:rsidRDefault="004A7864">
                    <w:pPr>
                      <w:spacing w:line="199" w:lineRule="exact"/>
                      <w:rPr>
                        <w:sz w:val="18"/>
                      </w:rPr>
                    </w:pPr>
                    <w:r>
                      <w:rPr>
                        <w:color w:val="585858"/>
                        <w:sz w:val="18"/>
                      </w:rPr>
                      <w:t>5</w:t>
                    </w:r>
                  </w:p>
                </w:txbxContent>
              </v:textbox>
            </v:shape>
            <v:shape id="_x0000_s1801" type="#_x0000_t202" style="position:absolute;left:7235;top:2857;width:296;height:245" filled="f" stroked="f">
              <v:textbox inset="0,0,0,0">
                <w:txbxContent>
                  <w:p w:rsidR="004A7864" w:rsidRDefault="004A7864">
                    <w:pPr>
                      <w:spacing w:line="244" w:lineRule="exact"/>
                    </w:pPr>
                    <w:r>
                      <w:rPr>
                        <w:color w:val="404040"/>
                      </w:rPr>
                      <w:t>6,3</w:t>
                    </w:r>
                  </w:p>
                </w:txbxContent>
              </v:textbox>
            </v:shape>
            <v:shape id="_x0000_s1800" type="#_x0000_t202" style="position:absolute;left:357;top:2590;width:203;height:200" filled="f" stroked="f">
              <v:textbox inset="0,0,0,0">
                <w:txbxContent>
                  <w:p w:rsidR="004A7864" w:rsidRDefault="004A7864">
                    <w:pPr>
                      <w:spacing w:line="199" w:lineRule="exact"/>
                      <w:rPr>
                        <w:sz w:val="18"/>
                      </w:rPr>
                    </w:pPr>
                    <w:r>
                      <w:rPr>
                        <w:color w:val="585858"/>
                        <w:sz w:val="18"/>
                      </w:rPr>
                      <w:t>10</w:t>
                    </w:r>
                  </w:p>
                </w:txbxContent>
              </v:textbox>
            </v:shape>
            <v:shape id="_x0000_s1799" type="#_x0000_t202" style="position:absolute;left:7883;top:2079;width:407;height:245" filled="f" stroked="f">
              <v:textbox inset="0,0,0,0">
                <w:txbxContent>
                  <w:p w:rsidR="004A7864" w:rsidRDefault="004A7864">
                    <w:pPr>
                      <w:spacing w:line="244" w:lineRule="exact"/>
                    </w:pPr>
                    <w:r>
                      <w:rPr>
                        <w:color w:val="404040"/>
                      </w:rPr>
                      <w:t>12,1</w:t>
                    </w:r>
                  </w:p>
                </w:txbxContent>
              </v:textbox>
            </v:shape>
            <v:shape id="_x0000_s1798" type="#_x0000_t202" style="position:absolute;left:5772;top:1958;width:1111;height:379" filled="f" stroked="f">
              <v:textbox inset="0,0,0,0">
                <w:txbxContent>
                  <w:p w:rsidR="004A7864" w:rsidRDefault="004A7864">
                    <w:pPr>
                      <w:tabs>
                        <w:tab w:val="left" w:pos="703"/>
                      </w:tabs>
                      <w:spacing w:line="228" w:lineRule="auto"/>
                    </w:pPr>
                    <w:r>
                      <w:rPr>
                        <w:color w:val="404040"/>
                      </w:rPr>
                      <w:t>13,0</w:t>
                    </w:r>
                    <w:r>
                      <w:rPr>
                        <w:color w:val="404040"/>
                      </w:rPr>
                      <w:tab/>
                    </w:r>
                    <w:r>
                      <w:rPr>
                        <w:color w:val="404040"/>
                        <w:position w:val="-12"/>
                      </w:rPr>
                      <w:t>12,0</w:t>
                    </w:r>
                  </w:p>
                </w:txbxContent>
              </v:textbox>
            </v:shape>
            <v:shape id="_x0000_s1797" type="#_x0000_t202" style="position:absolute;left:5069;top:1757;width:407;height:245" filled="f" stroked="f">
              <v:textbox inset="0,0,0,0">
                <w:txbxContent>
                  <w:p w:rsidR="004A7864" w:rsidRDefault="004A7864">
                    <w:pPr>
                      <w:spacing w:line="244" w:lineRule="exact"/>
                    </w:pPr>
                    <w:r>
                      <w:rPr>
                        <w:color w:val="404040"/>
                      </w:rPr>
                      <w:t>14,5</w:t>
                    </w:r>
                  </w:p>
                </w:txbxContent>
              </v:textbox>
            </v:shape>
            <v:shape id="_x0000_s1796" type="#_x0000_t202" style="position:absolute;left:357;top:1920;width:203;height:200" filled="f" stroked="f">
              <v:textbox inset="0,0,0,0">
                <w:txbxContent>
                  <w:p w:rsidR="004A7864" w:rsidRDefault="004A7864">
                    <w:pPr>
                      <w:spacing w:line="199" w:lineRule="exact"/>
                      <w:rPr>
                        <w:sz w:val="18"/>
                      </w:rPr>
                    </w:pPr>
                    <w:r>
                      <w:rPr>
                        <w:color w:val="585858"/>
                        <w:sz w:val="18"/>
                      </w:rPr>
                      <w:t>15</w:t>
                    </w:r>
                  </w:p>
                </w:txbxContent>
              </v:textbox>
            </v:shape>
            <v:shape id="_x0000_s1795" type="#_x0000_t202" style="position:absolute;left:4365;top:1623;width:407;height:245" filled="f" stroked="f">
              <v:textbox inset="0,0,0,0">
                <w:txbxContent>
                  <w:p w:rsidR="004A7864" w:rsidRDefault="004A7864">
                    <w:pPr>
                      <w:spacing w:line="244" w:lineRule="exact"/>
                    </w:pPr>
                    <w:r>
                      <w:rPr>
                        <w:color w:val="404040"/>
                      </w:rPr>
                      <w:t>15,5</w:t>
                    </w:r>
                  </w:p>
                </w:txbxContent>
              </v:textbox>
            </v:shape>
            <v:shape id="_x0000_s1794" type="#_x0000_t202" style="position:absolute;left:3662;top:1516;width:407;height:245" filled="f" stroked="f">
              <v:textbox inset="0,0,0,0">
                <w:txbxContent>
                  <w:p w:rsidR="004A7864" w:rsidRDefault="004A7864">
                    <w:pPr>
                      <w:spacing w:line="244" w:lineRule="exact"/>
                    </w:pPr>
                    <w:r>
                      <w:rPr>
                        <w:color w:val="404040"/>
                      </w:rPr>
                      <w:t>16,3</w:t>
                    </w:r>
                  </w:p>
                </w:txbxContent>
              </v:textbox>
            </v:shape>
            <v:shape id="_x0000_s1793" type="#_x0000_t202" style="position:absolute;left:2958;top:1328;width:407;height:245" filled="f" stroked="f">
              <v:textbox inset="0,0,0,0">
                <w:txbxContent>
                  <w:p w:rsidR="004A7864" w:rsidRDefault="004A7864">
                    <w:pPr>
                      <w:spacing w:line="244" w:lineRule="exact"/>
                    </w:pPr>
                    <w:r>
                      <w:rPr>
                        <w:color w:val="404040"/>
                      </w:rPr>
                      <w:t>17,7</w:t>
                    </w:r>
                  </w:p>
                </w:txbxContent>
              </v:textbox>
            </v:shape>
            <v:shape id="_x0000_s1792" type="#_x0000_t202" style="position:absolute;left:2255;top:926;width:407;height:245" filled="f" stroked="f">
              <v:textbox inset="0,0,0,0">
                <w:txbxContent>
                  <w:p w:rsidR="004A7864" w:rsidRDefault="004A7864">
                    <w:pPr>
                      <w:spacing w:line="244" w:lineRule="exact"/>
                    </w:pPr>
                    <w:r>
                      <w:rPr>
                        <w:color w:val="404040"/>
                      </w:rPr>
                      <w:t>20,7</w:t>
                    </w:r>
                  </w:p>
                </w:txbxContent>
              </v:textbox>
            </v:shape>
            <v:shape id="_x0000_s1791" type="#_x0000_t202" style="position:absolute;left:1551;top:926;width:408;height:245" filled="f" stroked="f">
              <v:textbox inset="0,0,0,0">
                <w:txbxContent>
                  <w:p w:rsidR="004A7864" w:rsidRDefault="004A7864">
                    <w:pPr>
                      <w:spacing w:line="244" w:lineRule="exact"/>
                    </w:pPr>
                    <w:r>
                      <w:rPr>
                        <w:color w:val="404040"/>
                      </w:rPr>
                      <w:t>20,7</w:t>
                    </w:r>
                  </w:p>
                </w:txbxContent>
              </v:textbox>
            </v:shape>
            <v:shape id="_x0000_s1790" type="#_x0000_t202" style="position:absolute;left:73;top:194;width:1182;height:1255" filled="f" stroked="f">
              <v:textbox inset="0,0,0,0">
                <w:txbxContent>
                  <w:p w:rsidR="004A7864" w:rsidRDefault="004A7864">
                    <w:pPr>
                      <w:spacing w:line="266" w:lineRule="exact"/>
                      <w:ind w:left="-1" w:right="248"/>
                      <w:jc w:val="center"/>
                      <w:rPr>
                        <w:sz w:val="24"/>
                      </w:rPr>
                    </w:pPr>
                    <w:r>
                      <w:rPr>
                        <w:b/>
                        <w:sz w:val="24"/>
                      </w:rPr>
                      <w:t>Tỷ lệ</w:t>
                    </w:r>
                    <w:r>
                      <w:rPr>
                        <w:b/>
                        <w:spacing w:val="-1"/>
                        <w:sz w:val="24"/>
                      </w:rPr>
                      <w:t xml:space="preserve"> </w:t>
                    </w:r>
                    <w:r>
                      <w:rPr>
                        <w:spacing w:val="-6"/>
                        <w:sz w:val="24"/>
                      </w:rPr>
                      <w:t>(%)</w:t>
                    </w:r>
                  </w:p>
                  <w:p w:rsidR="004A7864" w:rsidRDefault="004A7864">
                    <w:pPr>
                      <w:spacing w:before="111"/>
                      <w:ind w:left="267" w:right="695"/>
                      <w:jc w:val="center"/>
                      <w:rPr>
                        <w:sz w:val="18"/>
                      </w:rPr>
                    </w:pPr>
                    <w:r>
                      <w:rPr>
                        <w:color w:val="585858"/>
                        <w:sz w:val="18"/>
                      </w:rPr>
                      <w:t>25</w:t>
                    </w:r>
                  </w:p>
                  <w:p w:rsidR="004A7864" w:rsidRDefault="004A7864">
                    <w:pPr>
                      <w:spacing w:before="99"/>
                      <w:ind w:left="774"/>
                    </w:pPr>
                    <w:r>
                      <w:rPr>
                        <w:color w:val="404040"/>
                      </w:rPr>
                      <w:t>21,0</w:t>
                    </w:r>
                  </w:p>
                  <w:p w:rsidR="004A7864" w:rsidRDefault="004A7864">
                    <w:pPr>
                      <w:spacing w:before="112"/>
                      <w:ind w:left="267" w:right="695"/>
                      <w:jc w:val="center"/>
                      <w:rPr>
                        <w:sz w:val="18"/>
                      </w:rPr>
                    </w:pPr>
                    <w:r>
                      <w:rPr>
                        <w:color w:val="585858"/>
                        <w:sz w:val="18"/>
                      </w:rPr>
                      <w:t>20</w:t>
                    </w:r>
                  </w:p>
                </w:txbxContent>
              </v:textbox>
            </v:shape>
            <w10:wrap type="none"/>
            <w10:anchorlock/>
          </v:group>
        </w:pict>
      </w:r>
    </w:p>
    <w:p w:rsidR="00AD56B7" w:rsidRDefault="00BB1008">
      <w:pPr>
        <w:pStyle w:val="BodyText"/>
        <w:spacing w:before="127" w:line="360" w:lineRule="auto"/>
        <w:ind w:left="2396" w:right="2093" w:hanging="872"/>
      </w:pPr>
      <w:bookmarkStart w:id="16" w:name="_bookmark16"/>
      <w:bookmarkEnd w:id="16"/>
      <w:r>
        <w:rPr>
          <w:b/>
        </w:rPr>
        <w:t xml:space="preserve">Hình 1.8. </w:t>
      </w:r>
      <w:r>
        <w:t>Tỷ lệ nhiễm HIV trên đối tượng tiêm chích ma túy ở một số tỉnh/thành phố, Việt Nam năm 2021</w:t>
      </w:r>
    </w:p>
    <w:p w:rsidR="00AD56B7" w:rsidRDefault="00BB1008">
      <w:pPr>
        <w:spacing w:before="1"/>
        <w:ind w:left="910"/>
        <w:rPr>
          <w:i/>
          <w:sz w:val="24"/>
        </w:rPr>
      </w:pPr>
      <w:r>
        <w:rPr>
          <w:i/>
          <w:sz w:val="24"/>
        </w:rPr>
        <w:t xml:space="preserve">* Nguồn: </w:t>
      </w:r>
      <w:hyperlink r:id="rId33">
        <w:r>
          <w:rPr>
            <w:i/>
            <w:sz w:val="24"/>
          </w:rPr>
          <w:t>https://www.aidsdatahub.org/resource/viet-nam-country-slides-2022</w:t>
        </w:r>
      </w:hyperlink>
      <w:r>
        <w:rPr>
          <w:i/>
          <w:sz w:val="24"/>
        </w:rPr>
        <w:t xml:space="preserve"> [24]</w:t>
      </w:r>
    </w:p>
    <w:p w:rsidR="00AD56B7" w:rsidRDefault="00BB1008">
      <w:pPr>
        <w:pStyle w:val="BodyText"/>
        <w:spacing w:before="137" w:line="360" w:lineRule="auto"/>
        <w:ind w:left="545" w:right="1125" w:firstLine="719"/>
        <w:jc w:val="both"/>
      </w:pPr>
      <w:r>
        <w:t>Theo số liệu thống kê năm 2021, tỷ lệ nhiễm HIV trên đối tượng tiêm chích ma túy chung là 12,1%. Tỷ lệ cao nhất là ở tỉnh Bình Dương (21%), Hải Phòng (20,7%), Sơn La (20,7%), Quảng Ninh (17,7%), Điện Biên (16,3%) và</w:t>
      </w:r>
    </w:p>
    <w:p w:rsidR="00AD56B7" w:rsidRDefault="00BB1008">
      <w:pPr>
        <w:pStyle w:val="BodyText"/>
        <w:spacing w:line="320" w:lineRule="exact"/>
        <w:ind w:left="545"/>
      </w:pPr>
      <w:r>
        <w:t>Hà Nội (6,3%) [24].</w:t>
      </w:r>
    </w:p>
    <w:p w:rsidR="00AD56B7" w:rsidRDefault="00BB1008">
      <w:pPr>
        <w:pStyle w:val="Heading3"/>
        <w:numPr>
          <w:ilvl w:val="1"/>
          <w:numId w:val="43"/>
        </w:numPr>
        <w:tabs>
          <w:tab w:val="left" w:pos="1038"/>
        </w:tabs>
        <w:spacing w:before="168"/>
      </w:pPr>
      <w:bookmarkStart w:id="17" w:name="_bookmark17"/>
      <w:bookmarkEnd w:id="17"/>
      <w:r>
        <w:t>Một số mô hình điều trị và phương pháp điều trị nghiện ma</w:t>
      </w:r>
      <w:r>
        <w:rPr>
          <w:spacing w:val="-6"/>
        </w:rPr>
        <w:t xml:space="preserve"> </w:t>
      </w:r>
      <w:r>
        <w:t>túy</w:t>
      </w:r>
    </w:p>
    <w:p w:rsidR="00AD56B7" w:rsidRDefault="00BB1008">
      <w:pPr>
        <w:pStyle w:val="Heading4"/>
        <w:numPr>
          <w:ilvl w:val="2"/>
          <w:numId w:val="43"/>
        </w:numPr>
        <w:tabs>
          <w:tab w:val="left" w:pos="1246"/>
        </w:tabs>
        <w:spacing w:before="163"/>
      </w:pPr>
      <w:bookmarkStart w:id="18" w:name="_bookmark18"/>
      <w:bookmarkEnd w:id="18"/>
      <w:r>
        <w:t>Một số mô hình điều trị</w:t>
      </w:r>
      <w:r>
        <w:rPr>
          <w:spacing w:val="-6"/>
        </w:rPr>
        <w:t xml:space="preserve"> </w:t>
      </w:r>
      <w:r>
        <w:t>nghiện</w:t>
      </w:r>
    </w:p>
    <w:p w:rsidR="00AD56B7" w:rsidRDefault="00BB1008">
      <w:pPr>
        <w:pStyle w:val="ListParagraph"/>
        <w:numPr>
          <w:ilvl w:val="3"/>
          <w:numId w:val="43"/>
        </w:numPr>
        <w:tabs>
          <w:tab w:val="left" w:pos="1458"/>
        </w:tabs>
        <w:spacing w:before="154"/>
        <w:rPr>
          <w:i/>
          <w:sz w:val="28"/>
        </w:rPr>
      </w:pPr>
      <w:r>
        <w:rPr>
          <w:i/>
          <w:sz w:val="28"/>
        </w:rPr>
        <w:t>Mô hình điều trị nghiện trên thế</w:t>
      </w:r>
      <w:r>
        <w:rPr>
          <w:i/>
          <w:spacing w:val="-6"/>
          <w:sz w:val="28"/>
        </w:rPr>
        <w:t xml:space="preserve"> </w:t>
      </w:r>
      <w:r>
        <w:rPr>
          <w:i/>
          <w:sz w:val="28"/>
        </w:rPr>
        <w:t>giới</w:t>
      </w:r>
    </w:p>
    <w:p w:rsidR="00AD56B7" w:rsidRDefault="00BB1008">
      <w:pPr>
        <w:pStyle w:val="Heading4"/>
        <w:spacing w:before="167"/>
        <w:ind w:left="1265" w:firstLine="0"/>
      </w:pPr>
      <w:r>
        <w:t>- Mô hình điều trị ngoại trú</w:t>
      </w:r>
    </w:p>
    <w:p w:rsidR="00AD56B7" w:rsidRDefault="00BB1008">
      <w:pPr>
        <w:pStyle w:val="BodyText"/>
        <w:spacing w:before="156" w:line="360" w:lineRule="auto"/>
        <w:ind w:left="545" w:right="1126" w:firstLine="719"/>
        <w:jc w:val="both"/>
      </w:pPr>
      <w:r>
        <w:t>Là</w:t>
      </w:r>
      <w:r>
        <w:rPr>
          <w:spacing w:val="-7"/>
        </w:rPr>
        <w:t xml:space="preserve"> </w:t>
      </w:r>
      <w:r>
        <w:rPr>
          <w:spacing w:val="-3"/>
        </w:rPr>
        <w:t>mô</w:t>
      </w:r>
      <w:r>
        <w:rPr>
          <w:spacing w:val="-7"/>
        </w:rPr>
        <w:t xml:space="preserve"> </w:t>
      </w:r>
      <w:r>
        <w:t>hình</w:t>
      </w:r>
      <w:r>
        <w:rPr>
          <w:spacing w:val="-7"/>
        </w:rPr>
        <w:t xml:space="preserve"> </w:t>
      </w:r>
      <w:r>
        <w:t>phổ</w:t>
      </w:r>
      <w:r>
        <w:rPr>
          <w:spacing w:val="-7"/>
        </w:rPr>
        <w:t xml:space="preserve"> </w:t>
      </w:r>
      <w:r>
        <w:t>biến</w:t>
      </w:r>
      <w:r>
        <w:rPr>
          <w:spacing w:val="-7"/>
        </w:rPr>
        <w:t xml:space="preserve"> </w:t>
      </w:r>
      <w:r>
        <w:t>mang</w:t>
      </w:r>
      <w:r>
        <w:rPr>
          <w:spacing w:val="-7"/>
        </w:rPr>
        <w:t xml:space="preserve"> </w:t>
      </w:r>
      <w:r>
        <w:t>lại</w:t>
      </w:r>
      <w:r>
        <w:rPr>
          <w:spacing w:val="-7"/>
        </w:rPr>
        <w:t xml:space="preserve"> </w:t>
      </w:r>
      <w:r>
        <w:t>sự</w:t>
      </w:r>
      <w:r>
        <w:rPr>
          <w:spacing w:val="-9"/>
        </w:rPr>
        <w:t xml:space="preserve"> </w:t>
      </w:r>
      <w:r>
        <w:t>linh</w:t>
      </w:r>
      <w:r>
        <w:rPr>
          <w:spacing w:val="-10"/>
        </w:rPr>
        <w:t xml:space="preserve"> </w:t>
      </w:r>
      <w:r>
        <w:t>hoạt,</w:t>
      </w:r>
      <w:r>
        <w:rPr>
          <w:spacing w:val="-12"/>
        </w:rPr>
        <w:t xml:space="preserve"> </w:t>
      </w:r>
      <w:r>
        <w:t>tiết</w:t>
      </w:r>
      <w:r>
        <w:rPr>
          <w:spacing w:val="-7"/>
        </w:rPr>
        <w:t xml:space="preserve"> </w:t>
      </w:r>
      <w:r>
        <w:t>kiệm</w:t>
      </w:r>
      <w:r>
        <w:rPr>
          <w:spacing w:val="-13"/>
        </w:rPr>
        <w:t xml:space="preserve"> </w:t>
      </w:r>
      <w:r>
        <w:t>nguồn</w:t>
      </w:r>
      <w:r>
        <w:rPr>
          <w:spacing w:val="-10"/>
        </w:rPr>
        <w:t xml:space="preserve"> </w:t>
      </w:r>
      <w:r>
        <w:t>nhân</w:t>
      </w:r>
      <w:r>
        <w:rPr>
          <w:spacing w:val="-9"/>
        </w:rPr>
        <w:t xml:space="preserve"> </w:t>
      </w:r>
      <w:r>
        <w:t>lực</w:t>
      </w:r>
      <w:r>
        <w:rPr>
          <w:spacing w:val="-8"/>
        </w:rPr>
        <w:t xml:space="preserve"> </w:t>
      </w:r>
      <w:r>
        <w:t>cho các sơ sở điều trị cũng như tăng khả năng tiếp cận điều trị. Mô hình điều trị ngoại trú đảm bảo cho những người bệnh được điều trị tại nhà, tại cộng đồng. Mô hình này mang lại nhiều lợi ích cho người bệnh có nguồn lực hạn chế,</w:t>
      </w:r>
      <w:r>
        <w:rPr>
          <w:spacing w:val="-23"/>
        </w:rPr>
        <w:t xml:space="preserve"> </w:t>
      </w:r>
      <w:r>
        <w:t>khó</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370" w:right="1126"/>
        <w:jc w:val="right"/>
      </w:pPr>
      <w:r>
        <w:t>khăn</w:t>
      </w:r>
      <w:r>
        <w:rPr>
          <w:spacing w:val="-18"/>
        </w:rPr>
        <w:t xml:space="preserve"> </w:t>
      </w:r>
      <w:r>
        <w:t>trong</w:t>
      </w:r>
      <w:r>
        <w:rPr>
          <w:spacing w:val="-18"/>
        </w:rPr>
        <w:t xml:space="preserve"> </w:t>
      </w:r>
      <w:r>
        <w:t>tiếp</w:t>
      </w:r>
      <w:r>
        <w:rPr>
          <w:spacing w:val="-17"/>
        </w:rPr>
        <w:t xml:space="preserve"> </w:t>
      </w:r>
      <w:r>
        <w:t>cận</w:t>
      </w:r>
      <w:r>
        <w:rPr>
          <w:spacing w:val="-20"/>
        </w:rPr>
        <w:t xml:space="preserve"> </w:t>
      </w:r>
      <w:r>
        <w:t>và</w:t>
      </w:r>
      <w:r>
        <w:rPr>
          <w:spacing w:val="-20"/>
        </w:rPr>
        <w:t xml:space="preserve"> </w:t>
      </w:r>
      <w:r>
        <w:t>duy</w:t>
      </w:r>
      <w:r>
        <w:rPr>
          <w:spacing w:val="-22"/>
        </w:rPr>
        <w:t xml:space="preserve"> </w:t>
      </w:r>
      <w:r>
        <w:t>trì</w:t>
      </w:r>
      <w:r>
        <w:rPr>
          <w:spacing w:val="-17"/>
        </w:rPr>
        <w:t xml:space="preserve"> </w:t>
      </w:r>
      <w:r>
        <w:t>điều</w:t>
      </w:r>
      <w:r>
        <w:rPr>
          <w:spacing w:val="-18"/>
        </w:rPr>
        <w:t xml:space="preserve"> </w:t>
      </w:r>
      <w:r>
        <w:t>trị</w:t>
      </w:r>
      <w:r>
        <w:rPr>
          <w:spacing w:val="-18"/>
        </w:rPr>
        <w:t xml:space="preserve"> </w:t>
      </w:r>
      <w:r>
        <w:t>[27].</w:t>
      </w:r>
      <w:r>
        <w:rPr>
          <w:spacing w:val="-18"/>
        </w:rPr>
        <w:t xml:space="preserve"> </w:t>
      </w:r>
      <w:r>
        <w:t>Tại</w:t>
      </w:r>
      <w:r>
        <w:rPr>
          <w:spacing w:val="-18"/>
        </w:rPr>
        <w:t xml:space="preserve"> </w:t>
      </w:r>
      <w:r>
        <w:t>Hoa</w:t>
      </w:r>
      <w:r>
        <w:rPr>
          <w:spacing w:val="-18"/>
        </w:rPr>
        <w:t xml:space="preserve"> </w:t>
      </w:r>
      <w:r>
        <w:t>Kỳ,</w:t>
      </w:r>
      <w:r>
        <w:rPr>
          <w:spacing w:val="-17"/>
        </w:rPr>
        <w:t xml:space="preserve"> </w:t>
      </w:r>
      <w:r>
        <w:t>điều</w:t>
      </w:r>
      <w:r>
        <w:rPr>
          <w:spacing w:val="-17"/>
        </w:rPr>
        <w:t xml:space="preserve"> </w:t>
      </w:r>
      <w:r>
        <w:t>trị</w:t>
      </w:r>
      <w:r>
        <w:rPr>
          <w:spacing w:val="-18"/>
        </w:rPr>
        <w:t xml:space="preserve"> </w:t>
      </w:r>
      <w:r>
        <w:t>ngoại</w:t>
      </w:r>
      <w:r>
        <w:rPr>
          <w:spacing w:val="-20"/>
        </w:rPr>
        <w:t xml:space="preserve"> </w:t>
      </w:r>
      <w:r>
        <w:t>trú</w:t>
      </w:r>
      <w:r>
        <w:rPr>
          <w:spacing w:val="-17"/>
        </w:rPr>
        <w:t xml:space="preserve"> </w:t>
      </w:r>
      <w:r>
        <w:t>chuyên sâu, yêu cầu người bệnh phải có mặt tối thiểu 9 giờ mỗi tuần, thường</w:t>
      </w:r>
      <w:r>
        <w:rPr>
          <w:spacing w:val="6"/>
        </w:rPr>
        <w:t xml:space="preserve"> </w:t>
      </w:r>
      <w:r>
        <w:t>tăng</w:t>
      </w:r>
      <w:r>
        <w:rPr>
          <w:spacing w:val="1"/>
        </w:rPr>
        <w:t xml:space="preserve"> </w:t>
      </w:r>
      <w:r>
        <w:t>dần từ</w:t>
      </w:r>
      <w:r>
        <w:rPr>
          <w:spacing w:val="-8"/>
        </w:rPr>
        <w:t xml:space="preserve"> </w:t>
      </w:r>
      <w:r>
        <w:t>3</w:t>
      </w:r>
      <w:r>
        <w:rPr>
          <w:spacing w:val="-6"/>
        </w:rPr>
        <w:t xml:space="preserve"> </w:t>
      </w:r>
      <w:r>
        <w:t>đến</w:t>
      </w:r>
      <w:r>
        <w:rPr>
          <w:spacing w:val="-5"/>
        </w:rPr>
        <w:t xml:space="preserve"> </w:t>
      </w:r>
      <w:r>
        <w:t>8</w:t>
      </w:r>
      <w:r>
        <w:rPr>
          <w:spacing w:val="-6"/>
        </w:rPr>
        <w:t xml:space="preserve"> </w:t>
      </w:r>
      <w:r>
        <w:t>giờ</w:t>
      </w:r>
      <w:r>
        <w:rPr>
          <w:spacing w:val="-5"/>
        </w:rPr>
        <w:t xml:space="preserve"> </w:t>
      </w:r>
      <w:r>
        <w:t>một</w:t>
      </w:r>
      <w:r>
        <w:rPr>
          <w:spacing w:val="-6"/>
        </w:rPr>
        <w:t xml:space="preserve"> </w:t>
      </w:r>
      <w:r>
        <w:t>ngày</w:t>
      </w:r>
      <w:r>
        <w:rPr>
          <w:spacing w:val="-9"/>
        </w:rPr>
        <w:t xml:space="preserve"> </w:t>
      </w:r>
      <w:r>
        <w:t>trong</w:t>
      </w:r>
      <w:r>
        <w:rPr>
          <w:spacing w:val="-8"/>
        </w:rPr>
        <w:t xml:space="preserve"> </w:t>
      </w:r>
      <w:r>
        <w:t>5</w:t>
      </w:r>
      <w:r>
        <w:rPr>
          <w:spacing w:val="-5"/>
        </w:rPr>
        <w:t xml:space="preserve"> </w:t>
      </w:r>
      <w:r>
        <w:t>đến</w:t>
      </w:r>
      <w:r>
        <w:rPr>
          <w:spacing w:val="-6"/>
        </w:rPr>
        <w:t xml:space="preserve"> </w:t>
      </w:r>
      <w:r>
        <w:t>7</w:t>
      </w:r>
      <w:r>
        <w:rPr>
          <w:spacing w:val="-5"/>
        </w:rPr>
        <w:t xml:space="preserve"> </w:t>
      </w:r>
      <w:r>
        <w:t>ngày</w:t>
      </w:r>
      <w:r>
        <w:rPr>
          <w:spacing w:val="-8"/>
        </w:rPr>
        <w:t xml:space="preserve"> </w:t>
      </w:r>
      <w:r>
        <w:t>một</w:t>
      </w:r>
      <w:r>
        <w:rPr>
          <w:spacing w:val="-5"/>
        </w:rPr>
        <w:t xml:space="preserve"> </w:t>
      </w:r>
      <w:r>
        <w:t>tuần.</w:t>
      </w:r>
      <w:r>
        <w:rPr>
          <w:spacing w:val="-2"/>
        </w:rPr>
        <w:t xml:space="preserve"> </w:t>
      </w:r>
      <w:r>
        <w:t>Điều</w:t>
      </w:r>
      <w:r>
        <w:rPr>
          <w:spacing w:val="-5"/>
        </w:rPr>
        <w:t xml:space="preserve"> </w:t>
      </w:r>
      <w:r>
        <w:t>trị</w:t>
      </w:r>
      <w:r>
        <w:rPr>
          <w:spacing w:val="-6"/>
        </w:rPr>
        <w:t xml:space="preserve"> </w:t>
      </w:r>
      <w:r>
        <w:t>ngoại</w:t>
      </w:r>
      <w:r>
        <w:rPr>
          <w:spacing w:val="-7"/>
        </w:rPr>
        <w:t xml:space="preserve"> </w:t>
      </w:r>
      <w:r>
        <w:t>trú</w:t>
      </w:r>
      <w:r>
        <w:rPr>
          <w:spacing w:val="-6"/>
        </w:rPr>
        <w:t xml:space="preserve"> </w:t>
      </w:r>
      <w:r>
        <w:t>chuyên sâu</w:t>
      </w:r>
      <w:r>
        <w:rPr>
          <w:spacing w:val="10"/>
        </w:rPr>
        <w:t xml:space="preserve"> </w:t>
      </w:r>
      <w:r>
        <w:t>thường</w:t>
      </w:r>
      <w:r>
        <w:rPr>
          <w:spacing w:val="11"/>
        </w:rPr>
        <w:t xml:space="preserve"> </w:t>
      </w:r>
      <w:r>
        <w:t>được</w:t>
      </w:r>
      <w:r>
        <w:rPr>
          <w:spacing w:val="12"/>
        </w:rPr>
        <w:t xml:space="preserve"> </w:t>
      </w:r>
      <w:r>
        <w:t>áp</w:t>
      </w:r>
      <w:r>
        <w:rPr>
          <w:spacing w:val="11"/>
        </w:rPr>
        <w:t xml:space="preserve"> </w:t>
      </w:r>
      <w:r>
        <w:t>dụng</w:t>
      </w:r>
      <w:r>
        <w:rPr>
          <w:spacing w:val="12"/>
        </w:rPr>
        <w:t xml:space="preserve"> </w:t>
      </w:r>
      <w:r>
        <w:t>cho</w:t>
      </w:r>
      <w:r>
        <w:rPr>
          <w:spacing w:val="11"/>
        </w:rPr>
        <w:t xml:space="preserve"> </w:t>
      </w:r>
      <w:r>
        <w:t>đối</w:t>
      </w:r>
      <w:r>
        <w:rPr>
          <w:spacing w:val="10"/>
        </w:rPr>
        <w:t xml:space="preserve"> </w:t>
      </w:r>
      <w:r>
        <w:t>tượng</w:t>
      </w:r>
      <w:r>
        <w:rPr>
          <w:spacing w:val="11"/>
        </w:rPr>
        <w:t xml:space="preserve"> </w:t>
      </w:r>
      <w:r>
        <w:t>người</w:t>
      </w:r>
      <w:r>
        <w:rPr>
          <w:spacing w:val="10"/>
        </w:rPr>
        <w:t xml:space="preserve"> </w:t>
      </w:r>
      <w:r>
        <w:t>bệnh</w:t>
      </w:r>
      <w:r>
        <w:rPr>
          <w:spacing w:val="11"/>
        </w:rPr>
        <w:t xml:space="preserve"> </w:t>
      </w:r>
      <w:r>
        <w:t>trong</w:t>
      </w:r>
      <w:r>
        <w:rPr>
          <w:spacing w:val="11"/>
        </w:rPr>
        <w:t xml:space="preserve"> </w:t>
      </w:r>
      <w:r>
        <w:t>giai</w:t>
      </w:r>
      <w:r>
        <w:rPr>
          <w:spacing w:val="10"/>
        </w:rPr>
        <w:t xml:space="preserve"> </w:t>
      </w:r>
      <w:r>
        <w:t>đoạn</w:t>
      </w:r>
      <w:r>
        <w:rPr>
          <w:spacing w:val="11"/>
        </w:rPr>
        <w:t xml:space="preserve"> </w:t>
      </w:r>
      <w:r>
        <w:t>đầu</w:t>
      </w:r>
      <w:r>
        <w:rPr>
          <w:spacing w:val="10"/>
        </w:rPr>
        <w:t xml:space="preserve"> </w:t>
      </w:r>
      <w:r>
        <w:t>điều trị</w:t>
      </w:r>
      <w:r>
        <w:rPr>
          <w:spacing w:val="18"/>
        </w:rPr>
        <w:t xml:space="preserve"> </w:t>
      </w:r>
      <w:r>
        <w:t>hoặc</w:t>
      </w:r>
      <w:r>
        <w:rPr>
          <w:spacing w:val="18"/>
        </w:rPr>
        <w:t xml:space="preserve"> </w:t>
      </w:r>
      <w:r>
        <w:t>đối</w:t>
      </w:r>
      <w:r>
        <w:rPr>
          <w:spacing w:val="19"/>
        </w:rPr>
        <w:t xml:space="preserve"> </w:t>
      </w:r>
      <w:r>
        <w:t>với</w:t>
      </w:r>
      <w:r>
        <w:rPr>
          <w:spacing w:val="19"/>
        </w:rPr>
        <w:t xml:space="preserve"> </w:t>
      </w:r>
      <w:r>
        <w:t>những</w:t>
      </w:r>
      <w:r>
        <w:rPr>
          <w:spacing w:val="19"/>
        </w:rPr>
        <w:t xml:space="preserve"> </w:t>
      </w:r>
      <w:r>
        <w:t>đối</w:t>
      </w:r>
      <w:r>
        <w:rPr>
          <w:spacing w:val="19"/>
        </w:rPr>
        <w:t xml:space="preserve"> </w:t>
      </w:r>
      <w:r>
        <w:t>tượng</w:t>
      </w:r>
      <w:r>
        <w:rPr>
          <w:spacing w:val="19"/>
        </w:rPr>
        <w:t xml:space="preserve"> </w:t>
      </w:r>
      <w:r>
        <w:t>mới</w:t>
      </w:r>
      <w:r>
        <w:rPr>
          <w:spacing w:val="18"/>
        </w:rPr>
        <w:t xml:space="preserve"> </w:t>
      </w:r>
      <w:r>
        <w:t>được</w:t>
      </w:r>
      <w:r>
        <w:rPr>
          <w:spacing w:val="18"/>
        </w:rPr>
        <w:t xml:space="preserve"> </w:t>
      </w:r>
      <w:r>
        <w:t>ra</w:t>
      </w:r>
      <w:r>
        <w:rPr>
          <w:spacing w:val="18"/>
        </w:rPr>
        <w:t xml:space="preserve"> </w:t>
      </w:r>
      <w:r>
        <w:t>khỏi</w:t>
      </w:r>
      <w:r>
        <w:rPr>
          <w:spacing w:val="19"/>
        </w:rPr>
        <w:t xml:space="preserve"> </w:t>
      </w:r>
      <w:r>
        <w:t>các</w:t>
      </w:r>
      <w:r>
        <w:rPr>
          <w:spacing w:val="19"/>
        </w:rPr>
        <w:t xml:space="preserve"> </w:t>
      </w:r>
      <w:r>
        <w:t>cơ</w:t>
      </w:r>
      <w:r>
        <w:rPr>
          <w:spacing w:val="19"/>
        </w:rPr>
        <w:t xml:space="preserve"> </w:t>
      </w:r>
      <w:r>
        <w:t>sở</w:t>
      </w:r>
      <w:r>
        <w:rPr>
          <w:spacing w:val="19"/>
        </w:rPr>
        <w:t xml:space="preserve"> </w:t>
      </w:r>
      <w:r>
        <w:t>điều</w:t>
      </w:r>
      <w:r>
        <w:rPr>
          <w:spacing w:val="19"/>
        </w:rPr>
        <w:t xml:space="preserve"> </w:t>
      </w:r>
      <w:r>
        <w:t>trị</w:t>
      </w:r>
      <w:r>
        <w:rPr>
          <w:spacing w:val="18"/>
        </w:rPr>
        <w:t xml:space="preserve"> </w:t>
      </w:r>
      <w:r>
        <w:t>nội</w:t>
      </w:r>
      <w:r>
        <w:rPr>
          <w:spacing w:val="19"/>
        </w:rPr>
        <w:t xml:space="preserve"> </w:t>
      </w:r>
      <w:r>
        <w:t>trú [28].</w:t>
      </w:r>
      <w:r>
        <w:rPr>
          <w:spacing w:val="10"/>
        </w:rPr>
        <w:t xml:space="preserve"> </w:t>
      </w:r>
      <w:r>
        <w:t>Tần</w:t>
      </w:r>
      <w:r>
        <w:rPr>
          <w:spacing w:val="11"/>
        </w:rPr>
        <w:t xml:space="preserve"> </w:t>
      </w:r>
      <w:r>
        <w:t>suất</w:t>
      </w:r>
      <w:r>
        <w:rPr>
          <w:spacing w:val="11"/>
        </w:rPr>
        <w:t xml:space="preserve"> </w:t>
      </w:r>
      <w:r>
        <w:t>và</w:t>
      </w:r>
      <w:r>
        <w:rPr>
          <w:spacing w:val="7"/>
        </w:rPr>
        <w:t xml:space="preserve"> </w:t>
      </w:r>
      <w:r>
        <w:t>thời</w:t>
      </w:r>
      <w:r>
        <w:rPr>
          <w:spacing w:val="12"/>
        </w:rPr>
        <w:t xml:space="preserve"> </w:t>
      </w:r>
      <w:r>
        <w:t>lượng</w:t>
      </w:r>
      <w:r>
        <w:rPr>
          <w:spacing w:val="11"/>
        </w:rPr>
        <w:t xml:space="preserve"> </w:t>
      </w:r>
      <w:r>
        <w:t>của</w:t>
      </w:r>
      <w:r>
        <w:rPr>
          <w:spacing w:val="10"/>
        </w:rPr>
        <w:t xml:space="preserve"> </w:t>
      </w:r>
      <w:r>
        <w:t>các</w:t>
      </w:r>
      <w:r>
        <w:rPr>
          <w:spacing w:val="10"/>
        </w:rPr>
        <w:t xml:space="preserve"> </w:t>
      </w:r>
      <w:r>
        <w:t>buổi</w:t>
      </w:r>
      <w:r>
        <w:rPr>
          <w:spacing w:val="9"/>
        </w:rPr>
        <w:t xml:space="preserve"> </w:t>
      </w:r>
      <w:r>
        <w:t>điều</w:t>
      </w:r>
      <w:r>
        <w:rPr>
          <w:spacing w:val="11"/>
        </w:rPr>
        <w:t xml:space="preserve"> </w:t>
      </w:r>
      <w:r>
        <w:t>trị</w:t>
      </w:r>
      <w:r>
        <w:rPr>
          <w:spacing w:val="9"/>
        </w:rPr>
        <w:t xml:space="preserve"> </w:t>
      </w:r>
      <w:r>
        <w:t>thường</w:t>
      </w:r>
      <w:r>
        <w:rPr>
          <w:spacing w:val="11"/>
        </w:rPr>
        <w:t xml:space="preserve"> </w:t>
      </w:r>
      <w:r>
        <w:t>giảm</w:t>
      </w:r>
      <w:r>
        <w:rPr>
          <w:spacing w:val="8"/>
        </w:rPr>
        <w:t xml:space="preserve"> </w:t>
      </w:r>
      <w:r>
        <w:t>dần</w:t>
      </w:r>
      <w:r>
        <w:rPr>
          <w:spacing w:val="11"/>
        </w:rPr>
        <w:t xml:space="preserve"> </w:t>
      </w:r>
      <w:r>
        <w:t>khi</w:t>
      </w:r>
      <w:r>
        <w:rPr>
          <w:spacing w:val="8"/>
        </w:rPr>
        <w:t xml:space="preserve"> </w:t>
      </w:r>
      <w:r>
        <w:t>người bệnh</w:t>
      </w:r>
      <w:r>
        <w:rPr>
          <w:spacing w:val="-6"/>
        </w:rPr>
        <w:t xml:space="preserve"> </w:t>
      </w:r>
      <w:r>
        <w:t>có</w:t>
      </w:r>
      <w:r>
        <w:rPr>
          <w:spacing w:val="-6"/>
        </w:rPr>
        <w:t xml:space="preserve"> </w:t>
      </w:r>
      <w:r>
        <w:t>tiến</w:t>
      </w:r>
      <w:r>
        <w:rPr>
          <w:spacing w:val="-5"/>
        </w:rPr>
        <w:t xml:space="preserve"> </w:t>
      </w:r>
      <w:r>
        <w:t>triển,</w:t>
      </w:r>
      <w:r>
        <w:rPr>
          <w:spacing w:val="-10"/>
        </w:rPr>
        <w:t xml:space="preserve"> </w:t>
      </w:r>
      <w:r>
        <w:t>ít</w:t>
      </w:r>
      <w:r>
        <w:rPr>
          <w:spacing w:val="-7"/>
        </w:rPr>
        <w:t xml:space="preserve"> </w:t>
      </w:r>
      <w:r>
        <w:t>nguy</w:t>
      </w:r>
      <w:r>
        <w:rPr>
          <w:spacing w:val="-10"/>
        </w:rPr>
        <w:t xml:space="preserve"> </w:t>
      </w:r>
      <w:r>
        <w:t>cơ</w:t>
      </w:r>
      <w:r>
        <w:rPr>
          <w:spacing w:val="-5"/>
        </w:rPr>
        <w:t xml:space="preserve"> </w:t>
      </w:r>
      <w:r>
        <w:t>tái</w:t>
      </w:r>
      <w:r>
        <w:rPr>
          <w:spacing w:val="-8"/>
        </w:rPr>
        <w:t xml:space="preserve"> </w:t>
      </w:r>
      <w:r>
        <w:t>phát</w:t>
      </w:r>
      <w:r>
        <w:rPr>
          <w:spacing w:val="-8"/>
        </w:rPr>
        <w:t xml:space="preserve"> </w:t>
      </w:r>
      <w:r>
        <w:t>hơn</w:t>
      </w:r>
      <w:r>
        <w:rPr>
          <w:spacing w:val="-5"/>
        </w:rPr>
        <w:t xml:space="preserve"> </w:t>
      </w:r>
      <w:r>
        <w:t>và</w:t>
      </w:r>
      <w:r>
        <w:rPr>
          <w:spacing w:val="-7"/>
        </w:rPr>
        <w:t xml:space="preserve"> </w:t>
      </w:r>
      <w:r>
        <w:t>phụ</w:t>
      </w:r>
      <w:r>
        <w:rPr>
          <w:spacing w:val="-4"/>
        </w:rPr>
        <w:t xml:space="preserve"> </w:t>
      </w:r>
      <w:r>
        <w:t>thuộc</w:t>
      </w:r>
      <w:r>
        <w:rPr>
          <w:spacing w:val="-9"/>
        </w:rPr>
        <w:t xml:space="preserve"> </w:t>
      </w:r>
      <w:r>
        <w:t>nhiều</w:t>
      </w:r>
      <w:r>
        <w:rPr>
          <w:spacing w:val="-5"/>
        </w:rPr>
        <w:t xml:space="preserve"> </w:t>
      </w:r>
      <w:r>
        <w:t>hơn</w:t>
      </w:r>
      <w:r>
        <w:rPr>
          <w:spacing w:val="-6"/>
        </w:rPr>
        <w:t xml:space="preserve"> </w:t>
      </w:r>
      <w:r>
        <w:t>vào</w:t>
      </w:r>
      <w:r>
        <w:rPr>
          <w:spacing w:val="-6"/>
        </w:rPr>
        <w:t xml:space="preserve"> </w:t>
      </w:r>
      <w:r>
        <w:t>sự</w:t>
      </w:r>
      <w:r>
        <w:rPr>
          <w:spacing w:val="-7"/>
        </w:rPr>
        <w:t xml:space="preserve"> </w:t>
      </w:r>
      <w:r>
        <w:t>hỗ</w:t>
      </w:r>
      <w:r>
        <w:rPr>
          <w:spacing w:val="-5"/>
        </w:rPr>
        <w:t xml:space="preserve"> </w:t>
      </w:r>
      <w:r>
        <w:t>trợ của</w:t>
      </w:r>
      <w:r>
        <w:rPr>
          <w:spacing w:val="19"/>
        </w:rPr>
        <w:t xml:space="preserve"> </w:t>
      </w:r>
      <w:r>
        <w:t>cộng</w:t>
      </w:r>
      <w:r>
        <w:rPr>
          <w:spacing w:val="20"/>
        </w:rPr>
        <w:t xml:space="preserve"> </w:t>
      </w:r>
      <w:r>
        <w:t>đồng</w:t>
      </w:r>
      <w:r>
        <w:rPr>
          <w:spacing w:val="20"/>
        </w:rPr>
        <w:t xml:space="preserve"> </w:t>
      </w:r>
      <w:r>
        <w:t>không</w:t>
      </w:r>
      <w:r>
        <w:rPr>
          <w:spacing w:val="20"/>
        </w:rPr>
        <w:t xml:space="preserve"> </w:t>
      </w:r>
      <w:r>
        <w:t>dùng</w:t>
      </w:r>
      <w:r>
        <w:rPr>
          <w:spacing w:val="20"/>
        </w:rPr>
        <w:t xml:space="preserve"> </w:t>
      </w:r>
      <w:r>
        <w:rPr>
          <w:spacing w:val="-3"/>
        </w:rPr>
        <w:t>ma</w:t>
      </w:r>
      <w:r>
        <w:rPr>
          <w:spacing w:val="22"/>
        </w:rPr>
        <w:t xml:space="preserve"> </w:t>
      </w:r>
      <w:r>
        <w:t>túy.</w:t>
      </w:r>
      <w:r>
        <w:rPr>
          <w:spacing w:val="21"/>
        </w:rPr>
        <w:t xml:space="preserve"> </w:t>
      </w:r>
      <w:r>
        <w:t>Điều</w:t>
      </w:r>
      <w:r>
        <w:rPr>
          <w:spacing w:val="18"/>
        </w:rPr>
        <w:t xml:space="preserve"> </w:t>
      </w:r>
      <w:r>
        <w:t>trị</w:t>
      </w:r>
      <w:r>
        <w:rPr>
          <w:spacing w:val="20"/>
        </w:rPr>
        <w:t xml:space="preserve"> </w:t>
      </w:r>
      <w:r>
        <w:t>ngoại</w:t>
      </w:r>
      <w:r>
        <w:rPr>
          <w:spacing w:val="20"/>
        </w:rPr>
        <w:t xml:space="preserve"> </w:t>
      </w:r>
      <w:r>
        <w:t>trú</w:t>
      </w:r>
      <w:r>
        <w:rPr>
          <w:spacing w:val="20"/>
        </w:rPr>
        <w:t xml:space="preserve"> </w:t>
      </w:r>
      <w:r>
        <w:t>thông</w:t>
      </w:r>
      <w:r>
        <w:rPr>
          <w:spacing w:val="20"/>
        </w:rPr>
        <w:t xml:space="preserve"> </w:t>
      </w:r>
      <w:r>
        <w:t>thường</w:t>
      </w:r>
      <w:r>
        <w:rPr>
          <w:spacing w:val="21"/>
        </w:rPr>
        <w:t xml:space="preserve"> </w:t>
      </w:r>
      <w:r>
        <w:t>với</w:t>
      </w:r>
      <w:r>
        <w:rPr>
          <w:spacing w:val="20"/>
        </w:rPr>
        <w:t xml:space="preserve"> </w:t>
      </w:r>
      <w:r>
        <w:t>thời gian</w:t>
      </w:r>
      <w:r>
        <w:rPr>
          <w:spacing w:val="-6"/>
        </w:rPr>
        <w:t xml:space="preserve"> </w:t>
      </w:r>
      <w:r>
        <w:t>tham</w:t>
      </w:r>
      <w:r>
        <w:rPr>
          <w:spacing w:val="-10"/>
        </w:rPr>
        <w:t xml:space="preserve"> </w:t>
      </w:r>
      <w:r>
        <w:t>gia</w:t>
      </w:r>
      <w:r>
        <w:rPr>
          <w:spacing w:val="-6"/>
        </w:rPr>
        <w:t xml:space="preserve"> </w:t>
      </w:r>
      <w:r>
        <w:t>theo</w:t>
      </w:r>
      <w:r>
        <w:rPr>
          <w:spacing w:val="-5"/>
        </w:rPr>
        <w:t xml:space="preserve"> </w:t>
      </w:r>
      <w:r>
        <w:t>lịch</w:t>
      </w:r>
      <w:r>
        <w:rPr>
          <w:spacing w:val="-5"/>
        </w:rPr>
        <w:t xml:space="preserve"> </w:t>
      </w:r>
      <w:r>
        <w:t>trình</w:t>
      </w:r>
      <w:r>
        <w:rPr>
          <w:spacing w:val="-5"/>
        </w:rPr>
        <w:t xml:space="preserve"> </w:t>
      </w:r>
      <w:r>
        <w:t>ít</w:t>
      </w:r>
      <w:r>
        <w:rPr>
          <w:spacing w:val="-7"/>
        </w:rPr>
        <w:t xml:space="preserve"> </w:t>
      </w:r>
      <w:r>
        <w:t>hơn</w:t>
      </w:r>
      <w:r>
        <w:rPr>
          <w:spacing w:val="-7"/>
        </w:rPr>
        <w:t xml:space="preserve"> </w:t>
      </w:r>
      <w:r>
        <w:t>9</w:t>
      </w:r>
      <w:r>
        <w:rPr>
          <w:spacing w:val="-6"/>
        </w:rPr>
        <w:t xml:space="preserve"> </w:t>
      </w:r>
      <w:r>
        <w:t>giờ/tuần,</w:t>
      </w:r>
      <w:r>
        <w:rPr>
          <w:spacing w:val="-6"/>
        </w:rPr>
        <w:t xml:space="preserve"> </w:t>
      </w:r>
      <w:r>
        <w:t>thường</w:t>
      </w:r>
      <w:r>
        <w:rPr>
          <w:spacing w:val="-5"/>
        </w:rPr>
        <w:t xml:space="preserve"> </w:t>
      </w:r>
      <w:r>
        <w:t>bao</w:t>
      </w:r>
      <w:r>
        <w:rPr>
          <w:spacing w:val="-5"/>
        </w:rPr>
        <w:t xml:space="preserve"> </w:t>
      </w:r>
      <w:r>
        <w:t>gồm</w:t>
      </w:r>
      <w:r>
        <w:rPr>
          <w:spacing w:val="-8"/>
        </w:rPr>
        <w:t xml:space="preserve"> </w:t>
      </w:r>
      <w:r>
        <w:t>tư</w:t>
      </w:r>
      <w:r>
        <w:rPr>
          <w:spacing w:val="-7"/>
        </w:rPr>
        <w:t xml:space="preserve"> </w:t>
      </w:r>
      <w:r>
        <w:t>vấn</w:t>
      </w:r>
      <w:r>
        <w:rPr>
          <w:spacing w:val="-5"/>
        </w:rPr>
        <w:t xml:space="preserve"> </w:t>
      </w:r>
      <w:r>
        <w:t>cá</w:t>
      </w:r>
      <w:r>
        <w:rPr>
          <w:spacing w:val="-5"/>
        </w:rPr>
        <w:t xml:space="preserve"> </w:t>
      </w:r>
      <w:r>
        <w:t>nhân, nhóm</w:t>
      </w:r>
      <w:r>
        <w:rPr>
          <w:spacing w:val="-16"/>
        </w:rPr>
        <w:t xml:space="preserve"> </w:t>
      </w:r>
      <w:r>
        <w:t>hoặc</w:t>
      </w:r>
      <w:r>
        <w:rPr>
          <w:spacing w:val="-11"/>
        </w:rPr>
        <w:t xml:space="preserve"> </w:t>
      </w:r>
      <w:r>
        <w:t>gia</w:t>
      </w:r>
      <w:r>
        <w:rPr>
          <w:spacing w:val="-10"/>
        </w:rPr>
        <w:t xml:space="preserve"> </w:t>
      </w:r>
      <w:r>
        <w:t>đình</w:t>
      </w:r>
      <w:r>
        <w:rPr>
          <w:spacing w:val="-13"/>
        </w:rPr>
        <w:t xml:space="preserve"> </w:t>
      </w:r>
      <w:r>
        <w:t>một</w:t>
      </w:r>
      <w:r>
        <w:rPr>
          <w:spacing w:val="-10"/>
        </w:rPr>
        <w:t xml:space="preserve"> </w:t>
      </w:r>
      <w:r>
        <w:t>hoặc</w:t>
      </w:r>
      <w:r>
        <w:rPr>
          <w:spacing w:val="-11"/>
        </w:rPr>
        <w:t xml:space="preserve"> </w:t>
      </w:r>
      <w:r>
        <w:t>hai</w:t>
      </w:r>
      <w:r>
        <w:rPr>
          <w:spacing w:val="-12"/>
        </w:rPr>
        <w:t xml:space="preserve"> </w:t>
      </w:r>
      <w:r>
        <w:t>lần</w:t>
      </w:r>
      <w:r>
        <w:rPr>
          <w:spacing w:val="-11"/>
        </w:rPr>
        <w:t xml:space="preserve"> </w:t>
      </w:r>
      <w:r>
        <w:t>mỗi</w:t>
      </w:r>
      <w:r>
        <w:rPr>
          <w:spacing w:val="-10"/>
        </w:rPr>
        <w:t xml:space="preserve"> </w:t>
      </w:r>
      <w:r>
        <w:t>tuần</w:t>
      </w:r>
      <w:r>
        <w:rPr>
          <w:spacing w:val="-11"/>
        </w:rPr>
        <w:t xml:space="preserve"> </w:t>
      </w:r>
      <w:r>
        <w:t>cũng</w:t>
      </w:r>
      <w:r>
        <w:rPr>
          <w:spacing w:val="-11"/>
        </w:rPr>
        <w:t xml:space="preserve"> </w:t>
      </w:r>
      <w:r>
        <w:t>như</w:t>
      </w:r>
      <w:r>
        <w:rPr>
          <w:spacing w:val="-12"/>
        </w:rPr>
        <w:t xml:space="preserve"> </w:t>
      </w:r>
      <w:r>
        <w:t>các</w:t>
      </w:r>
      <w:r>
        <w:rPr>
          <w:spacing w:val="-14"/>
        </w:rPr>
        <w:t xml:space="preserve"> </w:t>
      </w:r>
      <w:r>
        <w:t>dịch</w:t>
      </w:r>
      <w:r>
        <w:rPr>
          <w:spacing w:val="-10"/>
        </w:rPr>
        <w:t xml:space="preserve"> </w:t>
      </w:r>
      <w:r>
        <w:t>vụ</w:t>
      </w:r>
      <w:r>
        <w:rPr>
          <w:spacing w:val="-10"/>
        </w:rPr>
        <w:t xml:space="preserve"> </w:t>
      </w:r>
      <w:r>
        <w:t>khác</w:t>
      </w:r>
      <w:r>
        <w:rPr>
          <w:spacing w:val="-10"/>
        </w:rPr>
        <w:t xml:space="preserve"> </w:t>
      </w:r>
      <w:r>
        <w:t>[28].</w:t>
      </w:r>
    </w:p>
    <w:p w:rsidR="00AD56B7" w:rsidRDefault="00BB1008">
      <w:pPr>
        <w:pStyle w:val="BodyText"/>
        <w:spacing w:line="360" w:lineRule="auto"/>
        <w:ind w:left="545" w:right="1127" w:firstLine="719"/>
        <w:jc w:val="both"/>
      </w:pPr>
      <w:r>
        <w:t>Mô hình điều trị ngoại trú phổ biến là: tổ chức điều trị nghiện chất lồng ghép với các cơ sở điều trị HIV, lồng ghép dịch vụ HIV tại cơ sở sử dụng chất gây nghiện và lồng ghép các dịch vụ về HIV, cai nghiện tại các cơ sở khác.</w:t>
      </w:r>
    </w:p>
    <w:p w:rsidR="00AD56B7" w:rsidRDefault="00BB1008">
      <w:pPr>
        <w:pStyle w:val="BodyText"/>
        <w:spacing w:before="1"/>
        <w:ind w:left="1265"/>
      </w:pPr>
      <w:r>
        <w:t>+ Lồng ghép dịch vụ sử dụng chất gây nghiện tại các cơ sở điều trị HIV:</w:t>
      </w:r>
    </w:p>
    <w:p w:rsidR="00AD56B7" w:rsidRDefault="00BB1008">
      <w:pPr>
        <w:pStyle w:val="BodyText"/>
        <w:spacing w:before="161" w:line="360" w:lineRule="auto"/>
        <w:ind w:left="545" w:right="1127" w:firstLine="719"/>
        <w:jc w:val="both"/>
      </w:pPr>
      <w:r>
        <w:t>Các cơ sở HIV bao gồm các phòng khám HIV, phòng khám chăm sóc sức khỏe ban đầu về HIV hoặc các cơ sở CSSK được thành lập để cung cấp dịch vụ chăm sóc HIV. Các cở sở HIV cung cấp các hoạt động: loại 1) Sàng lọc việc sử dụng chất gây nghiện; loại 2) Điều trị sử dụng chất gây nghiện và loại</w:t>
      </w:r>
      <w:r>
        <w:rPr>
          <w:spacing w:val="-19"/>
        </w:rPr>
        <w:t xml:space="preserve"> </w:t>
      </w:r>
      <w:r>
        <w:t>3)</w:t>
      </w:r>
      <w:r>
        <w:rPr>
          <w:spacing w:val="-16"/>
        </w:rPr>
        <w:t xml:space="preserve"> </w:t>
      </w:r>
      <w:r>
        <w:t>Điều</w:t>
      </w:r>
      <w:r>
        <w:rPr>
          <w:spacing w:val="-18"/>
        </w:rPr>
        <w:t xml:space="preserve"> </w:t>
      </w:r>
      <w:r>
        <w:t>trị</w:t>
      </w:r>
      <w:r>
        <w:rPr>
          <w:spacing w:val="-18"/>
        </w:rPr>
        <w:t xml:space="preserve"> </w:t>
      </w:r>
      <w:r>
        <w:t>sử</w:t>
      </w:r>
      <w:r>
        <w:rPr>
          <w:spacing w:val="-17"/>
        </w:rPr>
        <w:t xml:space="preserve"> </w:t>
      </w:r>
      <w:r>
        <w:t>dụng</w:t>
      </w:r>
      <w:r>
        <w:rPr>
          <w:spacing w:val="-15"/>
        </w:rPr>
        <w:t xml:space="preserve"> </w:t>
      </w:r>
      <w:r>
        <w:t>chất</w:t>
      </w:r>
      <w:r>
        <w:rPr>
          <w:spacing w:val="-18"/>
        </w:rPr>
        <w:t xml:space="preserve"> </w:t>
      </w:r>
      <w:r>
        <w:t>gây</w:t>
      </w:r>
      <w:r>
        <w:rPr>
          <w:spacing w:val="-20"/>
        </w:rPr>
        <w:t xml:space="preserve"> </w:t>
      </w:r>
      <w:r>
        <w:t>nghiện</w:t>
      </w:r>
      <w:r>
        <w:rPr>
          <w:spacing w:val="-18"/>
        </w:rPr>
        <w:t xml:space="preserve"> </w:t>
      </w:r>
      <w:r>
        <w:t>và</w:t>
      </w:r>
      <w:r>
        <w:rPr>
          <w:spacing w:val="-16"/>
        </w:rPr>
        <w:t xml:space="preserve"> </w:t>
      </w:r>
      <w:r>
        <w:t>các</w:t>
      </w:r>
      <w:r>
        <w:rPr>
          <w:spacing w:val="-16"/>
        </w:rPr>
        <w:t xml:space="preserve"> </w:t>
      </w:r>
      <w:r>
        <w:t>điều</w:t>
      </w:r>
      <w:r>
        <w:rPr>
          <w:spacing w:val="-15"/>
        </w:rPr>
        <w:t xml:space="preserve"> </w:t>
      </w:r>
      <w:r>
        <w:t>trị</w:t>
      </w:r>
      <w:r>
        <w:rPr>
          <w:spacing w:val="-15"/>
        </w:rPr>
        <w:t xml:space="preserve"> </w:t>
      </w:r>
      <w:r>
        <w:t>khác</w:t>
      </w:r>
      <w:r>
        <w:rPr>
          <w:spacing w:val="-16"/>
        </w:rPr>
        <w:t xml:space="preserve"> </w:t>
      </w:r>
      <w:r>
        <w:t>(điều</w:t>
      </w:r>
      <w:r>
        <w:rPr>
          <w:spacing w:val="-15"/>
        </w:rPr>
        <w:t xml:space="preserve"> </w:t>
      </w:r>
      <w:r>
        <w:t>trị</w:t>
      </w:r>
      <w:r>
        <w:rPr>
          <w:spacing w:val="-15"/>
        </w:rPr>
        <w:t xml:space="preserve"> </w:t>
      </w:r>
      <w:r>
        <w:t>HIV,</w:t>
      </w:r>
      <w:r>
        <w:rPr>
          <w:spacing w:val="-17"/>
        </w:rPr>
        <w:t xml:space="preserve"> </w:t>
      </w:r>
      <w:r>
        <w:t>HCV, tâm thần)</w:t>
      </w:r>
      <w:r>
        <w:rPr>
          <w:spacing w:val="-5"/>
        </w:rPr>
        <w:t xml:space="preserve"> </w:t>
      </w:r>
      <w:r>
        <w:t>[29].</w:t>
      </w:r>
    </w:p>
    <w:p w:rsidR="00AD56B7" w:rsidRDefault="00BB1008">
      <w:pPr>
        <w:pStyle w:val="BodyText"/>
        <w:spacing w:line="321" w:lineRule="exact"/>
        <w:ind w:left="1265"/>
      </w:pPr>
      <w:r>
        <w:t>+ Lồng ghép dịch vụ HIV tại các cơ sở sử dụng chất gây nghiện:</w:t>
      </w:r>
    </w:p>
    <w:p w:rsidR="00AD56B7" w:rsidRDefault="00BB1008">
      <w:pPr>
        <w:pStyle w:val="BodyText"/>
        <w:spacing w:before="163" w:line="360" w:lineRule="auto"/>
        <w:ind w:left="497" w:right="1129" w:firstLine="719"/>
        <w:jc w:val="right"/>
      </w:pPr>
      <w:r>
        <w:t>Các cơ sở sử dụng chất gây nghiện là các trung tâm cai nghiện hoặc các cơ sở CSSK ban đầu điều trị hoặc giảm thiểu tác động của việc nghiện ma túy. Tại các cơ sở sử dụng chất gây nghiện theo mô hình này gồm 3 loại gồm:</w:t>
      </w:r>
    </w:p>
    <w:p w:rsidR="00AD56B7" w:rsidRDefault="00BB1008">
      <w:pPr>
        <w:pStyle w:val="BodyText"/>
        <w:spacing w:line="360" w:lineRule="auto"/>
        <w:ind w:left="545" w:right="1127"/>
        <w:jc w:val="both"/>
      </w:pPr>
      <w:r>
        <w:t>tư vấn sàng lọc, phòng ngừa HIV ở các cơ sở sử dụng chất gây nghiện; lồng ghép điều trị HIV tại các cơ sở sử dụng chất gây nghiện và lồng ghép điều trị HIV và sử dụng chất gây nghiện với việc quản lý các bệnh lý khác tại các cơ sở sử dụng chất gây nghiện [29].</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31" w:firstLine="719"/>
        <w:jc w:val="both"/>
      </w:pPr>
      <w:r>
        <w:t xml:space="preserve">+ Lồng </w:t>
      </w:r>
      <w:r>
        <w:rPr>
          <w:spacing w:val="2"/>
        </w:rPr>
        <w:t xml:space="preserve">ghép các dịch </w:t>
      </w:r>
      <w:r>
        <w:t xml:space="preserve">vụ về HIV, cai </w:t>
      </w:r>
      <w:r>
        <w:rPr>
          <w:spacing w:val="3"/>
        </w:rPr>
        <w:t xml:space="preserve">nghiện </w:t>
      </w:r>
      <w:r>
        <w:rPr>
          <w:spacing w:val="2"/>
        </w:rPr>
        <w:t xml:space="preserve">tại các </w:t>
      </w:r>
      <w:r>
        <w:t xml:space="preserve">cơ </w:t>
      </w:r>
      <w:r>
        <w:rPr>
          <w:spacing w:val="3"/>
        </w:rPr>
        <w:t xml:space="preserve">sở </w:t>
      </w:r>
      <w:r>
        <w:rPr>
          <w:spacing w:val="2"/>
        </w:rPr>
        <w:t xml:space="preserve">khác </w:t>
      </w:r>
      <w:r>
        <w:t xml:space="preserve">( </w:t>
      </w:r>
      <w:r>
        <w:rPr>
          <w:spacing w:val="2"/>
        </w:rPr>
        <w:t xml:space="preserve">các </w:t>
      </w:r>
      <w:r>
        <w:t xml:space="preserve">cơ sở </w:t>
      </w:r>
      <w:r>
        <w:rPr>
          <w:spacing w:val="2"/>
        </w:rPr>
        <w:t xml:space="preserve">CSSK ban </w:t>
      </w:r>
      <w:r>
        <w:rPr>
          <w:spacing w:val="3"/>
        </w:rPr>
        <w:t xml:space="preserve">đầu, </w:t>
      </w:r>
      <w:r>
        <w:rPr>
          <w:spacing w:val="2"/>
        </w:rPr>
        <w:t xml:space="preserve">phòng cấp cứu, phòng </w:t>
      </w:r>
      <w:r>
        <w:rPr>
          <w:spacing w:val="3"/>
        </w:rPr>
        <w:t xml:space="preserve">khám </w:t>
      </w:r>
      <w:r>
        <w:rPr>
          <w:spacing w:val="2"/>
        </w:rPr>
        <w:t xml:space="preserve">các </w:t>
      </w:r>
      <w:r>
        <w:rPr>
          <w:spacing w:val="3"/>
        </w:rPr>
        <w:t xml:space="preserve">bệnh </w:t>
      </w:r>
      <w:r>
        <w:rPr>
          <w:spacing w:val="2"/>
        </w:rPr>
        <w:t>lây qua đường tình dục)</w:t>
      </w:r>
      <w:r>
        <w:rPr>
          <w:spacing w:val="11"/>
        </w:rPr>
        <w:t xml:space="preserve"> </w:t>
      </w:r>
      <w:r>
        <w:rPr>
          <w:spacing w:val="2"/>
        </w:rPr>
        <w:t>[29].</w:t>
      </w:r>
    </w:p>
    <w:p w:rsidR="00AD56B7" w:rsidRDefault="00BB1008">
      <w:pPr>
        <w:pStyle w:val="Heading4"/>
        <w:spacing w:before="6"/>
        <w:ind w:left="1258" w:firstLine="0"/>
      </w:pPr>
      <w:r>
        <w:t>- Mô hình điều trị nội trú</w:t>
      </w:r>
    </w:p>
    <w:p w:rsidR="00AD56B7" w:rsidRDefault="00BB1008">
      <w:pPr>
        <w:pStyle w:val="BodyText"/>
        <w:spacing w:before="156" w:line="360" w:lineRule="auto"/>
        <w:ind w:left="545" w:right="1126" w:firstLine="719"/>
        <w:jc w:val="both"/>
      </w:pPr>
      <w:r>
        <w:t xml:space="preserve">Đối với </w:t>
      </w:r>
      <w:r>
        <w:rPr>
          <w:spacing w:val="-3"/>
        </w:rPr>
        <w:t xml:space="preserve">mô </w:t>
      </w:r>
      <w:r>
        <w:t>hình điều trị nội trú, người bệnh sẽ được điều trị tại các đơn vị</w:t>
      </w:r>
      <w:r>
        <w:rPr>
          <w:spacing w:val="-9"/>
        </w:rPr>
        <w:t xml:space="preserve"> </w:t>
      </w:r>
      <w:r>
        <w:t>cấp</w:t>
      </w:r>
      <w:r>
        <w:rPr>
          <w:spacing w:val="-8"/>
        </w:rPr>
        <w:t xml:space="preserve"> </w:t>
      </w:r>
      <w:r>
        <w:t>cứu</w:t>
      </w:r>
      <w:r>
        <w:rPr>
          <w:spacing w:val="-8"/>
        </w:rPr>
        <w:t xml:space="preserve"> </w:t>
      </w:r>
      <w:r>
        <w:t>trong</w:t>
      </w:r>
      <w:r>
        <w:rPr>
          <w:spacing w:val="-7"/>
        </w:rPr>
        <w:t xml:space="preserve"> </w:t>
      </w:r>
      <w:r>
        <w:t>một</w:t>
      </w:r>
      <w:r>
        <w:rPr>
          <w:spacing w:val="-8"/>
        </w:rPr>
        <w:t xml:space="preserve"> </w:t>
      </w:r>
      <w:r>
        <w:t>khoảng</w:t>
      </w:r>
      <w:r>
        <w:rPr>
          <w:spacing w:val="-8"/>
        </w:rPr>
        <w:t xml:space="preserve"> </w:t>
      </w:r>
      <w:r>
        <w:t>thời</w:t>
      </w:r>
      <w:r>
        <w:rPr>
          <w:spacing w:val="-9"/>
        </w:rPr>
        <w:t xml:space="preserve"> </w:t>
      </w:r>
      <w:r>
        <w:t>gian</w:t>
      </w:r>
      <w:r>
        <w:rPr>
          <w:spacing w:val="-9"/>
        </w:rPr>
        <w:t xml:space="preserve"> </w:t>
      </w:r>
      <w:r>
        <w:t>nhất</w:t>
      </w:r>
      <w:r>
        <w:rPr>
          <w:spacing w:val="-10"/>
        </w:rPr>
        <w:t xml:space="preserve"> </w:t>
      </w:r>
      <w:r>
        <w:t>định,</w:t>
      </w:r>
      <w:r>
        <w:rPr>
          <w:spacing w:val="-12"/>
        </w:rPr>
        <w:t xml:space="preserve"> </w:t>
      </w:r>
      <w:r>
        <w:t>sau</w:t>
      </w:r>
      <w:r>
        <w:rPr>
          <w:spacing w:val="-8"/>
        </w:rPr>
        <w:t xml:space="preserve"> </w:t>
      </w:r>
      <w:r>
        <w:t>đó</w:t>
      </w:r>
      <w:r>
        <w:rPr>
          <w:spacing w:val="-7"/>
        </w:rPr>
        <w:t xml:space="preserve"> </w:t>
      </w:r>
      <w:r>
        <w:t>được</w:t>
      </w:r>
      <w:r>
        <w:rPr>
          <w:spacing w:val="-9"/>
        </w:rPr>
        <w:t xml:space="preserve"> </w:t>
      </w:r>
      <w:r>
        <w:t>chuyển</w:t>
      </w:r>
      <w:r>
        <w:rPr>
          <w:spacing w:val="-8"/>
        </w:rPr>
        <w:t xml:space="preserve"> </w:t>
      </w:r>
      <w:r>
        <w:t>về</w:t>
      </w:r>
      <w:r>
        <w:rPr>
          <w:spacing w:val="-9"/>
        </w:rPr>
        <w:t xml:space="preserve"> </w:t>
      </w:r>
      <w:r>
        <w:t>các</w:t>
      </w:r>
      <w:r>
        <w:rPr>
          <w:spacing w:val="-12"/>
        </w:rPr>
        <w:t xml:space="preserve"> </w:t>
      </w:r>
      <w:r>
        <w:t>cơ sở</w:t>
      </w:r>
      <w:r>
        <w:rPr>
          <w:spacing w:val="-9"/>
        </w:rPr>
        <w:t xml:space="preserve"> </w:t>
      </w:r>
      <w:r>
        <w:t>CSSK</w:t>
      </w:r>
      <w:r>
        <w:rPr>
          <w:spacing w:val="-9"/>
        </w:rPr>
        <w:t xml:space="preserve"> </w:t>
      </w:r>
      <w:r>
        <w:t>ban</w:t>
      </w:r>
      <w:r>
        <w:rPr>
          <w:spacing w:val="-10"/>
        </w:rPr>
        <w:t xml:space="preserve"> </w:t>
      </w:r>
      <w:r>
        <w:t>đầu,</w:t>
      </w:r>
      <w:r>
        <w:rPr>
          <w:spacing w:val="-9"/>
        </w:rPr>
        <w:t xml:space="preserve"> </w:t>
      </w:r>
      <w:r>
        <w:t>các</w:t>
      </w:r>
      <w:r>
        <w:rPr>
          <w:spacing w:val="-8"/>
        </w:rPr>
        <w:t xml:space="preserve"> </w:t>
      </w:r>
      <w:r>
        <w:t>cơ</w:t>
      </w:r>
      <w:r>
        <w:rPr>
          <w:spacing w:val="-9"/>
        </w:rPr>
        <w:t xml:space="preserve"> </w:t>
      </w:r>
      <w:r>
        <w:t>sở</w:t>
      </w:r>
      <w:r>
        <w:rPr>
          <w:spacing w:val="-8"/>
        </w:rPr>
        <w:t xml:space="preserve"> </w:t>
      </w:r>
      <w:r>
        <w:t>điều</w:t>
      </w:r>
      <w:r>
        <w:rPr>
          <w:spacing w:val="-7"/>
        </w:rPr>
        <w:t xml:space="preserve"> </w:t>
      </w:r>
      <w:r>
        <w:t>trị</w:t>
      </w:r>
      <w:r>
        <w:rPr>
          <w:spacing w:val="-8"/>
        </w:rPr>
        <w:t xml:space="preserve"> </w:t>
      </w:r>
      <w:r>
        <w:t>nghiện</w:t>
      </w:r>
      <w:r>
        <w:rPr>
          <w:spacing w:val="-7"/>
        </w:rPr>
        <w:t xml:space="preserve"> </w:t>
      </w:r>
      <w:r>
        <w:t>tại</w:t>
      </w:r>
      <w:r>
        <w:rPr>
          <w:spacing w:val="-7"/>
        </w:rPr>
        <w:t xml:space="preserve"> </w:t>
      </w:r>
      <w:r>
        <w:t>cộng</w:t>
      </w:r>
      <w:r>
        <w:rPr>
          <w:spacing w:val="-8"/>
        </w:rPr>
        <w:t xml:space="preserve"> </w:t>
      </w:r>
      <w:r>
        <w:t>đồng.</w:t>
      </w:r>
      <w:r>
        <w:rPr>
          <w:spacing w:val="-9"/>
        </w:rPr>
        <w:t xml:space="preserve"> </w:t>
      </w:r>
      <w:r>
        <w:t>Quá</w:t>
      </w:r>
      <w:r>
        <w:rPr>
          <w:spacing w:val="-11"/>
        </w:rPr>
        <w:t xml:space="preserve"> </w:t>
      </w:r>
      <w:r>
        <w:t>trình</w:t>
      </w:r>
      <w:r>
        <w:rPr>
          <w:spacing w:val="-7"/>
        </w:rPr>
        <w:t xml:space="preserve"> </w:t>
      </w:r>
      <w:r>
        <w:t>cai</w:t>
      </w:r>
      <w:r>
        <w:rPr>
          <w:spacing w:val="-7"/>
        </w:rPr>
        <w:t xml:space="preserve"> </w:t>
      </w:r>
      <w:r>
        <w:t>nghiện nội trú thường bao gồm các đợt chăm sóc y tế nhằm phục hồi chức năng, điều trị</w:t>
      </w:r>
      <w:r>
        <w:rPr>
          <w:spacing w:val="-11"/>
        </w:rPr>
        <w:t xml:space="preserve"> </w:t>
      </w:r>
      <w:r>
        <w:t>các</w:t>
      </w:r>
      <w:r>
        <w:rPr>
          <w:spacing w:val="-11"/>
        </w:rPr>
        <w:t xml:space="preserve"> </w:t>
      </w:r>
      <w:r>
        <w:t>triệu</w:t>
      </w:r>
      <w:r>
        <w:rPr>
          <w:spacing w:val="-9"/>
        </w:rPr>
        <w:t xml:space="preserve"> </w:t>
      </w:r>
      <w:r>
        <w:t>chứng</w:t>
      </w:r>
      <w:r>
        <w:rPr>
          <w:spacing w:val="-8"/>
        </w:rPr>
        <w:t xml:space="preserve"> </w:t>
      </w:r>
      <w:r>
        <w:t>của</w:t>
      </w:r>
      <w:r>
        <w:rPr>
          <w:spacing w:val="-10"/>
        </w:rPr>
        <w:t xml:space="preserve"> </w:t>
      </w:r>
      <w:r>
        <w:t>hội</w:t>
      </w:r>
      <w:r>
        <w:rPr>
          <w:spacing w:val="-8"/>
        </w:rPr>
        <w:t xml:space="preserve"> </w:t>
      </w:r>
      <w:r>
        <w:t>chứng</w:t>
      </w:r>
      <w:r>
        <w:rPr>
          <w:spacing w:val="-9"/>
        </w:rPr>
        <w:t xml:space="preserve"> </w:t>
      </w:r>
      <w:r>
        <w:t>cai</w:t>
      </w:r>
      <w:r>
        <w:rPr>
          <w:spacing w:val="-11"/>
        </w:rPr>
        <w:t xml:space="preserve"> </w:t>
      </w:r>
      <w:r>
        <w:t>nghiện</w:t>
      </w:r>
      <w:r>
        <w:rPr>
          <w:spacing w:val="-8"/>
        </w:rPr>
        <w:t xml:space="preserve"> </w:t>
      </w:r>
      <w:r>
        <w:t>như</w:t>
      </w:r>
      <w:r>
        <w:rPr>
          <w:spacing w:val="-11"/>
        </w:rPr>
        <w:t xml:space="preserve"> </w:t>
      </w:r>
      <w:r>
        <w:t>triệu</w:t>
      </w:r>
      <w:r>
        <w:rPr>
          <w:spacing w:val="-8"/>
        </w:rPr>
        <w:t xml:space="preserve"> </w:t>
      </w:r>
      <w:r>
        <w:t>chứng</w:t>
      </w:r>
      <w:r>
        <w:rPr>
          <w:spacing w:val="-12"/>
        </w:rPr>
        <w:t xml:space="preserve"> </w:t>
      </w:r>
      <w:r>
        <w:t>buồn</w:t>
      </w:r>
      <w:r>
        <w:rPr>
          <w:spacing w:val="-8"/>
        </w:rPr>
        <w:t xml:space="preserve"> </w:t>
      </w:r>
      <w:r>
        <w:t>nôn,</w:t>
      </w:r>
      <w:r>
        <w:rPr>
          <w:spacing w:val="-11"/>
        </w:rPr>
        <w:t xml:space="preserve"> </w:t>
      </w:r>
      <w:r>
        <w:t>run</w:t>
      </w:r>
      <w:r>
        <w:rPr>
          <w:spacing w:val="-8"/>
        </w:rPr>
        <w:t xml:space="preserve"> </w:t>
      </w:r>
      <w:r>
        <w:t xml:space="preserve">rẩy, vã </w:t>
      </w:r>
      <w:r>
        <w:rPr>
          <w:spacing w:val="-3"/>
        </w:rPr>
        <w:t xml:space="preserve">mồ </w:t>
      </w:r>
      <w:r>
        <w:t>hôi, mất ngủ, ảo giác, lo lắng cho người bệnh</w:t>
      </w:r>
      <w:r>
        <w:rPr>
          <w:spacing w:val="-3"/>
        </w:rPr>
        <w:t xml:space="preserve"> </w:t>
      </w:r>
      <w:r>
        <w:t>[30].</w:t>
      </w:r>
    </w:p>
    <w:p w:rsidR="00AD56B7" w:rsidRDefault="00BB1008">
      <w:pPr>
        <w:pStyle w:val="BodyText"/>
        <w:spacing w:line="360" w:lineRule="auto"/>
        <w:ind w:left="545" w:right="1125" w:firstLine="719"/>
        <w:jc w:val="both"/>
      </w:pPr>
      <w:r>
        <w:t>Tuy nhiên đối với mô hình điều trị nội trú này, quá trình điều trị cho người bệnh tại các đơn vị cấp cứu gặp một số khó khăn nhất định ví dụ như tình trạng thiếu nguồn lực, nhu cầu đào tạo cho nguồn nhân lực về kiến thức chuyên môn, vấn đề kỳ thị với người bệnh… Để kết nối với người bệnh các phòng cấp cứu thường tạo điều kiện “chuyển giao kịp thời” cho nhà cung cấp dịch vụ điều trị chuyên biệt, bao gồm những phòng khám đóng vai trò cầu nối tại bệnh viện với người bệnh tại cộng đồng [31].</w:t>
      </w:r>
    </w:p>
    <w:p w:rsidR="00AD56B7" w:rsidRDefault="00BB1008">
      <w:pPr>
        <w:pStyle w:val="ListParagraph"/>
        <w:numPr>
          <w:ilvl w:val="3"/>
          <w:numId w:val="43"/>
        </w:numPr>
        <w:tabs>
          <w:tab w:val="left" w:pos="1458"/>
        </w:tabs>
        <w:spacing w:before="1"/>
        <w:rPr>
          <w:i/>
          <w:sz w:val="28"/>
        </w:rPr>
      </w:pPr>
      <w:r>
        <w:rPr>
          <w:i/>
          <w:sz w:val="28"/>
        </w:rPr>
        <w:t>Mô hình điều trị nghiện, cai nghiện tại Việt</w:t>
      </w:r>
      <w:r>
        <w:rPr>
          <w:i/>
          <w:spacing w:val="-4"/>
          <w:sz w:val="28"/>
        </w:rPr>
        <w:t xml:space="preserve"> </w:t>
      </w:r>
      <w:r>
        <w:rPr>
          <w:i/>
          <w:sz w:val="28"/>
        </w:rPr>
        <w:t>Nam</w:t>
      </w:r>
    </w:p>
    <w:p w:rsidR="00AD56B7" w:rsidRDefault="00BB1008">
      <w:pPr>
        <w:pStyle w:val="Heading4"/>
        <w:numPr>
          <w:ilvl w:val="0"/>
          <w:numId w:val="42"/>
        </w:numPr>
        <w:tabs>
          <w:tab w:val="left" w:pos="1477"/>
        </w:tabs>
        <w:spacing w:before="167"/>
        <w:ind w:hanging="211"/>
      </w:pPr>
      <w:r>
        <w:t>Mô hình điều trị</w:t>
      </w:r>
      <w:r>
        <w:rPr>
          <w:spacing w:val="-5"/>
        </w:rPr>
        <w:t xml:space="preserve"> </w:t>
      </w:r>
      <w:r>
        <w:t>nghiện</w:t>
      </w:r>
    </w:p>
    <w:p w:rsidR="00AD56B7" w:rsidRDefault="00BB1008">
      <w:pPr>
        <w:pStyle w:val="BodyText"/>
        <w:spacing w:before="153" w:line="360" w:lineRule="auto"/>
        <w:ind w:left="545" w:right="1126" w:firstLine="719"/>
        <w:jc w:val="both"/>
      </w:pPr>
      <w:r>
        <w:t>Mô</w:t>
      </w:r>
      <w:r>
        <w:rPr>
          <w:spacing w:val="-21"/>
        </w:rPr>
        <w:t xml:space="preserve"> </w:t>
      </w:r>
      <w:r>
        <w:t>hình</w:t>
      </w:r>
      <w:r>
        <w:rPr>
          <w:spacing w:val="-17"/>
        </w:rPr>
        <w:t xml:space="preserve"> </w:t>
      </w:r>
      <w:r>
        <w:t>điều</w:t>
      </w:r>
      <w:r>
        <w:rPr>
          <w:spacing w:val="-21"/>
        </w:rPr>
        <w:t xml:space="preserve"> </w:t>
      </w:r>
      <w:r>
        <w:t>trị</w:t>
      </w:r>
      <w:r>
        <w:rPr>
          <w:spacing w:val="-20"/>
        </w:rPr>
        <w:t xml:space="preserve"> </w:t>
      </w:r>
      <w:r>
        <w:t>nghiện</w:t>
      </w:r>
      <w:r>
        <w:rPr>
          <w:spacing w:val="-19"/>
        </w:rPr>
        <w:t xml:space="preserve"> </w:t>
      </w:r>
      <w:r>
        <w:t>các</w:t>
      </w:r>
      <w:r>
        <w:rPr>
          <w:spacing w:val="-21"/>
        </w:rPr>
        <w:t xml:space="preserve"> </w:t>
      </w:r>
      <w:r>
        <w:t>CDTP</w:t>
      </w:r>
      <w:r>
        <w:rPr>
          <w:spacing w:val="-20"/>
        </w:rPr>
        <w:t xml:space="preserve"> </w:t>
      </w:r>
      <w:r>
        <w:t>bằng</w:t>
      </w:r>
      <w:r>
        <w:rPr>
          <w:spacing w:val="-17"/>
        </w:rPr>
        <w:t xml:space="preserve"> </w:t>
      </w:r>
      <w:r>
        <w:t>thuốc</w:t>
      </w:r>
      <w:r>
        <w:rPr>
          <w:spacing w:val="-22"/>
        </w:rPr>
        <w:t xml:space="preserve"> </w:t>
      </w:r>
      <w:r>
        <w:t>thay</w:t>
      </w:r>
      <w:r>
        <w:rPr>
          <w:spacing w:val="-22"/>
        </w:rPr>
        <w:t xml:space="preserve"> </w:t>
      </w:r>
      <w:r>
        <w:t>thế</w:t>
      </w:r>
      <w:r>
        <w:rPr>
          <w:spacing w:val="-19"/>
        </w:rPr>
        <w:t xml:space="preserve"> </w:t>
      </w:r>
      <w:r>
        <w:t>(methadone)</w:t>
      </w:r>
      <w:r>
        <w:rPr>
          <w:spacing w:val="-18"/>
        </w:rPr>
        <w:t xml:space="preserve"> </w:t>
      </w:r>
      <w:r>
        <w:t>được triển</w:t>
      </w:r>
      <w:r>
        <w:rPr>
          <w:spacing w:val="-6"/>
        </w:rPr>
        <w:t xml:space="preserve"> </w:t>
      </w:r>
      <w:r>
        <w:t>khai</w:t>
      </w:r>
      <w:r>
        <w:rPr>
          <w:spacing w:val="-5"/>
        </w:rPr>
        <w:t xml:space="preserve"> </w:t>
      </w:r>
      <w:r>
        <w:t>tại</w:t>
      </w:r>
      <w:r>
        <w:rPr>
          <w:spacing w:val="-5"/>
        </w:rPr>
        <w:t xml:space="preserve"> </w:t>
      </w:r>
      <w:r>
        <w:t>nước</w:t>
      </w:r>
      <w:r>
        <w:rPr>
          <w:spacing w:val="-6"/>
        </w:rPr>
        <w:t xml:space="preserve"> </w:t>
      </w:r>
      <w:r>
        <w:t>ta</w:t>
      </w:r>
      <w:r>
        <w:rPr>
          <w:spacing w:val="-6"/>
        </w:rPr>
        <w:t xml:space="preserve"> </w:t>
      </w:r>
      <w:r>
        <w:t>từ</w:t>
      </w:r>
      <w:r>
        <w:rPr>
          <w:spacing w:val="-7"/>
        </w:rPr>
        <w:t xml:space="preserve"> </w:t>
      </w:r>
      <w:r>
        <w:t>tháng</w:t>
      </w:r>
      <w:r>
        <w:rPr>
          <w:spacing w:val="-5"/>
        </w:rPr>
        <w:t xml:space="preserve"> </w:t>
      </w:r>
      <w:r>
        <w:t>4</w:t>
      </w:r>
      <w:r>
        <w:rPr>
          <w:spacing w:val="-5"/>
        </w:rPr>
        <w:t xml:space="preserve"> </w:t>
      </w:r>
      <w:r>
        <w:t>năm</w:t>
      </w:r>
      <w:r>
        <w:rPr>
          <w:spacing w:val="-11"/>
        </w:rPr>
        <w:t xml:space="preserve"> </w:t>
      </w:r>
      <w:r>
        <w:t>2008</w:t>
      </w:r>
      <w:r>
        <w:rPr>
          <w:spacing w:val="-5"/>
        </w:rPr>
        <w:t xml:space="preserve"> </w:t>
      </w:r>
      <w:r>
        <w:t>tại</w:t>
      </w:r>
      <w:r>
        <w:rPr>
          <w:spacing w:val="-5"/>
        </w:rPr>
        <w:t xml:space="preserve"> </w:t>
      </w:r>
      <w:r>
        <w:t>hai</w:t>
      </w:r>
      <w:r>
        <w:rPr>
          <w:spacing w:val="-5"/>
        </w:rPr>
        <w:t xml:space="preserve"> </w:t>
      </w:r>
      <w:r>
        <w:t>thành</w:t>
      </w:r>
      <w:r>
        <w:rPr>
          <w:spacing w:val="-5"/>
        </w:rPr>
        <w:t xml:space="preserve"> </w:t>
      </w:r>
      <w:r>
        <w:t>phố.</w:t>
      </w:r>
      <w:r>
        <w:rPr>
          <w:spacing w:val="-6"/>
        </w:rPr>
        <w:t xml:space="preserve"> </w:t>
      </w:r>
      <w:r>
        <w:t>Mô</w:t>
      </w:r>
      <w:r>
        <w:rPr>
          <w:spacing w:val="-5"/>
        </w:rPr>
        <w:t xml:space="preserve"> </w:t>
      </w:r>
      <w:r>
        <w:t>hình</w:t>
      </w:r>
      <w:r>
        <w:rPr>
          <w:spacing w:val="-5"/>
        </w:rPr>
        <w:t xml:space="preserve"> </w:t>
      </w:r>
      <w:r>
        <w:t>này</w:t>
      </w:r>
      <w:r>
        <w:rPr>
          <w:spacing w:val="-9"/>
        </w:rPr>
        <w:t xml:space="preserve"> </w:t>
      </w:r>
      <w:r>
        <w:t>được tổ chức thành các cơ sở điều trị nghiện các CDTP bằng thuốc methadone chuyên biệt theo quyết định số 3140 của Bộ Y tế [32]. Từ năm 2016 đến hiện nay, chương trình đã được triển khai trên tất cả các tỉnh thành trong cả nước [33], [34]</w:t>
      </w:r>
      <w:r>
        <w:rPr>
          <w:i/>
        </w:rPr>
        <w:t xml:space="preserve">. </w:t>
      </w:r>
      <w:r>
        <w:t>Thuốc methadone, buprenorphine là các loại thuốc được sử dụng phổ biến để điều trị cho những người nghiện các</w:t>
      </w:r>
      <w:r>
        <w:rPr>
          <w:spacing w:val="-7"/>
        </w:rPr>
        <w:t xml:space="preserve"> </w:t>
      </w:r>
      <w:r>
        <w:t>CDTP.</w:t>
      </w:r>
    </w:p>
    <w:p w:rsidR="00AD56B7" w:rsidRDefault="00BB1008">
      <w:pPr>
        <w:pStyle w:val="BodyText"/>
        <w:spacing w:before="2" w:line="360" w:lineRule="auto"/>
        <w:ind w:left="545" w:right="1127" w:firstLine="719"/>
        <w:jc w:val="both"/>
      </w:pPr>
      <w:r>
        <w:t>Mô</w:t>
      </w:r>
      <w:r>
        <w:rPr>
          <w:spacing w:val="-8"/>
        </w:rPr>
        <w:t xml:space="preserve"> </w:t>
      </w:r>
      <w:r>
        <w:t>hình</w:t>
      </w:r>
      <w:r>
        <w:rPr>
          <w:spacing w:val="-6"/>
        </w:rPr>
        <w:t xml:space="preserve"> </w:t>
      </w:r>
      <w:r>
        <w:t>trung</w:t>
      </w:r>
      <w:r>
        <w:rPr>
          <w:spacing w:val="-8"/>
        </w:rPr>
        <w:t xml:space="preserve"> </w:t>
      </w:r>
      <w:r>
        <w:t>tâm</w:t>
      </w:r>
      <w:r>
        <w:rPr>
          <w:spacing w:val="-13"/>
        </w:rPr>
        <w:t xml:space="preserve"> </w:t>
      </w:r>
      <w:r>
        <w:t>06,</w:t>
      </w:r>
      <w:r>
        <w:rPr>
          <w:spacing w:val="-9"/>
        </w:rPr>
        <w:t xml:space="preserve"> </w:t>
      </w:r>
      <w:r>
        <w:t>cai</w:t>
      </w:r>
      <w:r>
        <w:rPr>
          <w:spacing w:val="-8"/>
        </w:rPr>
        <w:t xml:space="preserve"> </w:t>
      </w:r>
      <w:r>
        <w:t>nghiện</w:t>
      </w:r>
      <w:r>
        <w:rPr>
          <w:spacing w:val="-7"/>
        </w:rPr>
        <w:t xml:space="preserve"> </w:t>
      </w:r>
      <w:r>
        <w:t>tập</w:t>
      </w:r>
      <w:r>
        <w:rPr>
          <w:spacing w:val="-8"/>
        </w:rPr>
        <w:t xml:space="preserve"> </w:t>
      </w:r>
      <w:r>
        <w:t>trung,</w:t>
      </w:r>
      <w:r>
        <w:rPr>
          <w:spacing w:val="-10"/>
        </w:rPr>
        <w:t xml:space="preserve"> </w:t>
      </w:r>
      <w:r>
        <w:t>điều</w:t>
      </w:r>
      <w:r>
        <w:rPr>
          <w:spacing w:val="-7"/>
        </w:rPr>
        <w:t xml:space="preserve"> </w:t>
      </w:r>
      <w:r>
        <w:t>trị</w:t>
      </w:r>
      <w:r>
        <w:rPr>
          <w:spacing w:val="-8"/>
        </w:rPr>
        <w:t xml:space="preserve"> </w:t>
      </w:r>
      <w:r>
        <w:t>cho</w:t>
      </w:r>
      <w:r>
        <w:rPr>
          <w:spacing w:val="-7"/>
        </w:rPr>
        <w:t xml:space="preserve"> </w:t>
      </w:r>
      <w:r>
        <w:t>người</w:t>
      </w:r>
      <w:r>
        <w:rPr>
          <w:spacing w:val="-10"/>
        </w:rPr>
        <w:t xml:space="preserve"> </w:t>
      </w:r>
      <w:r>
        <w:t>nghiện</w:t>
      </w:r>
      <w:r>
        <w:rPr>
          <w:spacing w:val="-8"/>
        </w:rPr>
        <w:t xml:space="preserve"> </w:t>
      </w:r>
      <w:r>
        <w:t>tại các Trung tâm Giáo dục, Chữa bệnh, Lao động xã hội</w:t>
      </w:r>
      <w:r>
        <w:rPr>
          <w:spacing w:val="-13"/>
        </w:rPr>
        <w:t xml:space="preserve"> </w:t>
      </w:r>
      <w:r>
        <w:t>[35].</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Heading4"/>
        <w:numPr>
          <w:ilvl w:val="0"/>
          <w:numId w:val="42"/>
        </w:numPr>
        <w:tabs>
          <w:tab w:val="left" w:pos="1477"/>
        </w:tabs>
        <w:spacing w:before="231"/>
        <w:ind w:hanging="211"/>
      </w:pPr>
      <w:r>
        <w:t>Mô hình cai nghiện</w:t>
      </w:r>
    </w:p>
    <w:p w:rsidR="00AD56B7" w:rsidRDefault="00BB1008">
      <w:pPr>
        <w:pStyle w:val="BodyText"/>
        <w:spacing w:before="153" w:line="360" w:lineRule="auto"/>
        <w:ind w:left="545" w:right="1127" w:firstLine="719"/>
        <w:jc w:val="both"/>
      </w:pPr>
      <w:r>
        <w:t>Tại</w:t>
      </w:r>
      <w:r>
        <w:rPr>
          <w:spacing w:val="-9"/>
        </w:rPr>
        <w:t xml:space="preserve"> </w:t>
      </w:r>
      <w:r>
        <w:t>Việt</w:t>
      </w:r>
      <w:r>
        <w:rPr>
          <w:spacing w:val="-8"/>
        </w:rPr>
        <w:t xml:space="preserve"> </w:t>
      </w:r>
      <w:r>
        <w:t>Nam,</w:t>
      </w:r>
      <w:r>
        <w:rPr>
          <w:spacing w:val="-10"/>
        </w:rPr>
        <w:t xml:space="preserve"> </w:t>
      </w:r>
      <w:r>
        <w:t>các</w:t>
      </w:r>
      <w:r>
        <w:rPr>
          <w:spacing w:val="-9"/>
        </w:rPr>
        <w:t xml:space="preserve"> </w:t>
      </w:r>
      <w:r>
        <w:rPr>
          <w:spacing w:val="-3"/>
        </w:rPr>
        <w:t>mô</w:t>
      </w:r>
      <w:r>
        <w:rPr>
          <w:spacing w:val="-6"/>
        </w:rPr>
        <w:t xml:space="preserve"> </w:t>
      </w:r>
      <w:r>
        <w:t>hình</w:t>
      </w:r>
      <w:r>
        <w:rPr>
          <w:spacing w:val="-7"/>
        </w:rPr>
        <w:t xml:space="preserve"> </w:t>
      </w:r>
      <w:r>
        <w:t>cai</w:t>
      </w:r>
      <w:r>
        <w:rPr>
          <w:spacing w:val="-11"/>
        </w:rPr>
        <w:t xml:space="preserve"> </w:t>
      </w:r>
      <w:r>
        <w:t>nghiện</w:t>
      </w:r>
      <w:r>
        <w:rPr>
          <w:spacing w:val="-9"/>
        </w:rPr>
        <w:t xml:space="preserve"> </w:t>
      </w:r>
      <w:r>
        <w:rPr>
          <w:spacing w:val="-3"/>
        </w:rPr>
        <w:t>ma</w:t>
      </w:r>
      <w:r>
        <w:rPr>
          <w:spacing w:val="-9"/>
        </w:rPr>
        <w:t xml:space="preserve"> </w:t>
      </w:r>
      <w:r>
        <w:t>túy</w:t>
      </w:r>
      <w:r>
        <w:rPr>
          <w:spacing w:val="-13"/>
        </w:rPr>
        <w:t xml:space="preserve"> </w:t>
      </w:r>
      <w:r>
        <w:t>gồm:</w:t>
      </w:r>
      <w:r>
        <w:rPr>
          <w:spacing w:val="-8"/>
        </w:rPr>
        <w:t xml:space="preserve"> </w:t>
      </w:r>
      <w:r>
        <w:t>cai</w:t>
      </w:r>
      <w:r>
        <w:rPr>
          <w:spacing w:val="-8"/>
        </w:rPr>
        <w:t xml:space="preserve"> </w:t>
      </w:r>
      <w:r>
        <w:t>nghiện</w:t>
      </w:r>
      <w:r>
        <w:rPr>
          <w:spacing w:val="-11"/>
        </w:rPr>
        <w:t xml:space="preserve"> </w:t>
      </w:r>
      <w:r>
        <w:t>tự</w:t>
      </w:r>
      <w:r>
        <w:rPr>
          <w:spacing w:val="-12"/>
        </w:rPr>
        <w:t xml:space="preserve"> </w:t>
      </w:r>
      <w:r>
        <w:t xml:space="preserve">nguyện tại gia đình, tại cộng đồng, tại các cơ sở cai nghiện </w:t>
      </w:r>
      <w:r>
        <w:rPr>
          <w:spacing w:val="-3"/>
        </w:rPr>
        <w:t xml:space="preserve">ma </w:t>
      </w:r>
      <w:r>
        <w:t>túy và cai nghiện bắt buộc tại các cơ sở cai nghiện bắt</w:t>
      </w:r>
      <w:r>
        <w:rPr>
          <w:spacing w:val="-9"/>
        </w:rPr>
        <w:t xml:space="preserve"> </w:t>
      </w:r>
      <w:r>
        <w:t>buộc.</w:t>
      </w:r>
    </w:p>
    <w:p w:rsidR="00AD56B7" w:rsidRDefault="00BB1008">
      <w:pPr>
        <w:pStyle w:val="Heading4"/>
        <w:spacing w:before="5" w:line="362" w:lineRule="auto"/>
        <w:ind w:left="545" w:right="1127" w:firstLine="719"/>
        <w:jc w:val="both"/>
      </w:pPr>
      <w:r>
        <w:rPr>
          <w:i w:val="0"/>
        </w:rPr>
        <w:t xml:space="preserve">- </w:t>
      </w:r>
      <w:r>
        <w:t>Cai nghiện tự nguyện tại gia đình, tại cộng đồng, tại các cơ sở cai nghiện ma túy</w:t>
      </w:r>
    </w:p>
    <w:p w:rsidR="00AD56B7" w:rsidRDefault="00BB1008">
      <w:pPr>
        <w:pStyle w:val="BodyText"/>
        <w:spacing w:line="360" w:lineRule="auto"/>
        <w:ind w:left="545" w:right="1127" w:firstLine="719"/>
        <w:jc w:val="both"/>
      </w:pPr>
      <w:r>
        <w:t>+</w:t>
      </w:r>
      <w:r>
        <w:rPr>
          <w:spacing w:val="-13"/>
        </w:rPr>
        <w:t xml:space="preserve"> </w:t>
      </w:r>
      <w:r>
        <w:t>Dưới</w:t>
      </w:r>
      <w:r>
        <w:rPr>
          <w:spacing w:val="-12"/>
        </w:rPr>
        <w:t xml:space="preserve"> </w:t>
      </w:r>
      <w:r>
        <w:t>sự</w:t>
      </w:r>
      <w:r>
        <w:rPr>
          <w:spacing w:val="-13"/>
        </w:rPr>
        <w:t xml:space="preserve"> </w:t>
      </w:r>
      <w:r>
        <w:t>hỗ</w:t>
      </w:r>
      <w:r>
        <w:rPr>
          <w:spacing w:val="-11"/>
        </w:rPr>
        <w:t xml:space="preserve"> </w:t>
      </w:r>
      <w:r>
        <w:t>trợ</w:t>
      </w:r>
      <w:r>
        <w:rPr>
          <w:spacing w:val="-13"/>
        </w:rPr>
        <w:t xml:space="preserve"> </w:t>
      </w:r>
      <w:r>
        <w:t>về</w:t>
      </w:r>
      <w:r>
        <w:rPr>
          <w:spacing w:val="-13"/>
        </w:rPr>
        <w:t xml:space="preserve"> </w:t>
      </w:r>
      <w:r>
        <w:t>chuyên</w:t>
      </w:r>
      <w:r>
        <w:rPr>
          <w:spacing w:val="-11"/>
        </w:rPr>
        <w:t xml:space="preserve"> </w:t>
      </w:r>
      <w:r>
        <w:t>môn</w:t>
      </w:r>
      <w:r>
        <w:rPr>
          <w:spacing w:val="-12"/>
        </w:rPr>
        <w:t xml:space="preserve"> </w:t>
      </w:r>
      <w:r>
        <w:t>của</w:t>
      </w:r>
      <w:r>
        <w:rPr>
          <w:spacing w:val="-13"/>
        </w:rPr>
        <w:t xml:space="preserve"> </w:t>
      </w:r>
      <w:r>
        <w:t>các</w:t>
      </w:r>
      <w:r>
        <w:rPr>
          <w:spacing w:val="-13"/>
        </w:rPr>
        <w:t xml:space="preserve"> </w:t>
      </w:r>
      <w:r>
        <w:t>cá</w:t>
      </w:r>
      <w:r>
        <w:rPr>
          <w:spacing w:val="-12"/>
        </w:rPr>
        <w:t xml:space="preserve"> </w:t>
      </w:r>
      <w:r>
        <w:t>nhân,</w:t>
      </w:r>
      <w:r>
        <w:rPr>
          <w:spacing w:val="-13"/>
        </w:rPr>
        <w:t xml:space="preserve"> </w:t>
      </w:r>
      <w:r>
        <w:t>tổ</w:t>
      </w:r>
      <w:r>
        <w:rPr>
          <w:spacing w:val="-12"/>
        </w:rPr>
        <w:t xml:space="preserve"> </w:t>
      </w:r>
      <w:r>
        <w:t>chức,</w:t>
      </w:r>
      <w:r>
        <w:rPr>
          <w:spacing w:val="-12"/>
        </w:rPr>
        <w:t xml:space="preserve"> </w:t>
      </w:r>
      <w:r>
        <w:t>các</w:t>
      </w:r>
      <w:r>
        <w:rPr>
          <w:spacing w:val="-13"/>
        </w:rPr>
        <w:t xml:space="preserve"> </w:t>
      </w:r>
      <w:r>
        <w:t>cơ</w:t>
      </w:r>
      <w:r>
        <w:rPr>
          <w:spacing w:val="-13"/>
        </w:rPr>
        <w:t xml:space="preserve"> </w:t>
      </w:r>
      <w:r>
        <w:t>sở</w:t>
      </w:r>
      <w:r>
        <w:rPr>
          <w:spacing w:val="-12"/>
        </w:rPr>
        <w:t xml:space="preserve"> </w:t>
      </w:r>
      <w:r>
        <w:t>cung cấp</w:t>
      </w:r>
      <w:r>
        <w:rPr>
          <w:spacing w:val="-8"/>
        </w:rPr>
        <w:t xml:space="preserve"> </w:t>
      </w:r>
      <w:r>
        <w:t>dịch</w:t>
      </w:r>
      <w:r>
        <w:rPr>
          <w:spacing w:val="-7"/>
        </w:rPr>
        <w:t xml:space="preserve"> </w:t>
      </w:r>
      <w:r>
        <w:t>vụ</w:t>
      </w:r>
      <w:r>
        <w:rPr>
          <w:spacing w:val="-7"/>
        </w:rPr>
        <w:t xml:space="preserve"> </w:t>
      </w:r>
      <w:r>
        <w:t>cai</w:t>
      </w:r>
      <w:r>
        <w:rPr>
          <w:spacing w:val="-7"/>
        </w:rPr>
        <w:t xml:space="preserve"> </w:t>
      </w:r>
      <w:r>
        <w:t>nghiện</w:t>
      </w:r>
      <w:r>
        <w:rPr>
          <w:spacing w:val="-5"/>
        </w:rPr>
        <w:t xml:space="preserve"> </w:t>
      </w:r>
      <w:r>
        <w:rPr>
          <w:spacing w:val="-3"/>
        </w:rPr>
        <w:t>ma</w:t>
      </w:r>
      <w:r>
        <w:rPr>
          <w:spacing w:val="-8"/>
        </w:rPr>
        <w:t xml:space="preserve"> </w:t>
      </w:r>
      <w:r>
        <w:t>túy</w:t>
      </w:r>
      <w:r>
        <w:rPr>
          <w:spacing w:val="-9"/>
        </w:rPr>
        <w:t xml:space="preserve"> </w:t>
      </w:r>
      <w:r>
        <w:t>thực</w:t>
      </w:r>
      <w:r>
        <w:rPr>
          <w:spacing w:val="-8"/>
        </w:rPr>
        <w:t xml:space="preserve"> </w:t>
      </w:r>
      <w:r>
        <w:t>hiện</w:t>
      </w:r>
      <w:r>
        <w:rPr>
          <w:spacing w:val="-7"/>
        </w:rPr>
        <w:t xml:space="preserve"> </w:t>
      </w:r>
      <w:r>
        <w:t>cai</w:t>
      </w:r>
      <w:r>
        <w:rPr>
          <w:spacing w:val="-7"/>
        </w:rPr>
        <w:t xml:space="preserve"> </w:t>
      </w:r>
      <w:r>
        <w:t>nghiện</w:t>
      </w:r>
      <w:r>
        <w:rPr>
          <w:spacing w:val="-7"/>
        </w:rPr>
        <w:t xml:space="preserve"> </w:t>
      </w:r>
      <w:r>
        <w:t>tự</w:t>
      </w:r>
      <w:r>
        <w:rPr>
          <w:spacing w:val="-9"/>
        </w:rPr>
        <w:t xml:space="preserve"> </w:t>
      </w:r>
      <w:r>
        <w:t>nguyện</w:t>
      </w:r>
      <w:r>
        <w:rPr>
          <w:spacing w:val="-7"/>
        </w:rPr>
        <w:t xml:space="preserve"> </w:t>
      </w:r>
      <w:r>
        <w:t>cho</w:t>
      </w:r>
      <w:r>
        <w:rPr>
          <w:spacing w:val="-7"/>
        </w:rPr>
        <w:t xml:space="preserve"> </w:t>
      </w:r>
      <w:r>
        <w:t>những</w:t>
      </w:r>
      <w:r>
        <w:rPr>
          <w:spacing w:val="-10"/>
        </w:rPr>
        <w:t xml:space="preserve"> </w:t>
      </w:r>
      <w:r>
        <w:t xml:space="preserve">người nghiện tại gia đình, cộng đồng. Thời hạn cai nghiện </w:t>
      </w:r>
      <w:r>
        <w:rPr>
          <w:spacing w:val="-3"/>
        </w:rPr>
        <w:t xml:space="preserve">ma </w:t>
      </w:r>
      <w:r>
        <w:t>túy tự nguyện tại gia đình, cộng đồng là từ 06 tháng đến 12 tháng</w:t>
      </w:r>
      <w:r>
        <w:rPr>
          <w:spacing w:val="-15"/>
        </w:rPr>
        <w:t xml:space="preserve"> </w:t>
      </w:r>
      <w:r>
        <w:t>[8].</w:t>
      </w:r>
    </w:p>
    <w:p w:rsidR="00AD56B7" w:rsidRDefault="00BB1008">
      <w:pPr>
        <w:pStyle w:val="BodyText"/>
        <w:spacing w:line="360" w:lineRule="auto"/>
        <w:ind w:left="545" w:right="1128" w:firstLine="719"/>
        <w:jc w:val="both"/>
      </w:pPr>
      <w:r>
        <w:t>+ Thời gian cai nghiện tự nguyện từ 06 - 12 tháng có sự phối hợp, giúp đỡ</w:t>
      </w:r>
      <w:r>
        <w:rPr>
          <w:spacing w:val="-6"/>
        </w:rPr>
        <w:t xml:space="preserve"> </w:t>
      </w:r>
      <w:r>
        <w:t>của</w:t>
      </w:r>
      <w:r>
        <w:rPr>
          <w:spacing w:val="-6"/>
        </w:rPr>
        <w:t xml:space="preserve"> </w:t>
      </w:r>
      <w:r>
        <w:t>gia</w:t>
      </w:r>
      <w:r>
        <w:rPr>
          <w:spacing w:val="-6"/>
        </w:rPr>
        <w:t xml:space="preserve"> </w:t>
      </w:r>
      <w:r>
        <w:t>đình,</w:t>
      </w:r>
      <w:r>
        <w:rPr>
          <w:spacing w:val="-4"/>
        </w:rPr>
        <w:t xml:space="preserve"> </w:t>
      </w:r>
      <w:r>
        <w:t>cộng</w:t>
      </w:r>
      <w:r>
        <w:rPr>
          <w:spacing w:val="-7"/>
        </w:rPr>
        <w:t xml:space="preserve"> </w:t>
      </w:r>
      <w:r>
        <w:t>đồng</w:t>
      </w:r>
      <w:r>
        <w:rPr>
          <w:spacing w:val="-5"/>
        </w:rPr>
        <w:t xml:space="preserve"> </w:t>
      </w:r>
      <w:r>
        <w:t>và</w:t>
      </w:r>
      <w:r>
        <w:rPr>
          <w:spacing w:val="-6"/>
        </w:rPr>
        <w:t xml:space="preserve"> </w:t>
      </w:r>
      <w:r>
        <w:t>chịu</w:t>
      </w:r>
      <w:r>
        <w:rPr>
          <w:spacing w:val="-5"/>
        </w:rPr>
        <w:t xml:space="preserve"> </w:t>
      </w:r>
      <w:r>
        <w:t>sự</w:t>
      </w:r>
      <w:r>
        <w:rPr>
          <w:spacing w:val="-6"/>
        </w:rPr>
        <w:t xml:space="preserve"> </w:t>
      </w:r>
      <w:r>
        <w:t>quản</w:t>
      </w:r>
      <w:r>
        <w:rPr>
          <w:spacing w:val="-5"/>
        </w:rPr>
        <w:t xml:space="preserve"> </w:t>
      </w:r>
      <w:r>
        <w:t>lý</w:t>
      </w:r>
      <w:r>
        <w:rPr>
          <w:spacing w:val="-3"/>
        </w:rPr>
        <w:t xml:space="preserve"> </w:t>
      </w:r>
      <w:r>
        <w:t>của</w:t>
      </w:r>
      <w:r>
        <w:rPr>
          <w:spacing w:val="-6"/>
        </w:rPr>
        <w:t xml:space="preserve"> </w:t>
      </w:r>
      <w:r>
        <w:t>Ủy</w:t>
      </w:r>
      <w:r>
        <w:rPr>
          <w:spacing w:val="-7"/>
        </w:rPr>
        <w:t xml:space="preserve"> </w:t>
      </w:r>
      <w:r>
        <w:t>ban</w:t>
      </w:r>
      <w:r>
        <w:rPr>
          <w:spacing w:val="-4"/>
        </w:rPr>
        <w:t xml:space="preserve"> </w:t>
      </w:r>
      <w:r>
        <w:t>nhân</w:t>
      </w:r>
      <w:r>
        <w:rPr>
          <w:spacing w:val="-5"/>
        </w:rPr>
        <w:t xml:space="preserve"> </w:t>
      </w:r>
      <w:r>
        <w:t>dân</w:t>
      </w:r>
      <w:r>
        <w:rPr>
          <w:spacing w:val="-4"/>
        </w:rPr>
        <w:t xml:space="preserve"> </w:t>
      </w:r>
      <w:r>
        <w:t>cấp</w:t>
      </w:r>
      <w:r>
        <w:rPr>
          <w:spacing w:val="-5"/>
        </w:rPr>
        <w:t xml:space="preserve"> </w:t>
      </w:r>
      <w:r>
        <w:t>xã</w:t>
      </w:r>
      <w:r>
        <w:rPr>
          <w:spacing w:val="-6"/>
        </w:rPr>
        <w:t xml:space="preserve"> </w:t>
      </w:r>
      <w:r>
        <w:t>[8].</w:t>
      </w:r>
    </w:p>
    <w:p w:rsidR="00AD56B7" w:rsidRDefault="00BB1008">
      <w:pPr>
        <w:pStyle w:val="Heading4"/>
        <w:numPr>
          <w:ilvl w:val="0"/>
          <w:numId w:val="41"/>
        </w:numPr>
        <w:tabs>
          <w:tab w:val="left" w:pos="1422"/>
        </w:tabs>
        <w:spacing w:before="0"/>
        <w:ind w:hanging="163"/>
      </w:pPr>
      <w:r>
        <w:t>Cai nghiện bắt buộc tại các cơ sở cai nghiện bắt</w:t>
      </w:r>
      <w:r>
        <w:rPr>
          <w:spacing w:val="-6"/>
        </w:rPr>
        <w:t xml:space="preserve"> </w:t>
      </w:r>
      <w:r>
        <w:t>buộc</w:t>
      </w:r>
    </w:p>
    <w:p w:rsidR="00AD56B7" w:rsidRDefault="00BB1008">
      <w:pPr>
        <w:pStyle w:val="BodyText"/>
        <w:spacing w:before="151" w:line="360" w:lineRule="auto"/>
        <w:ind w:left="545" w:right="1126" w:firstLine="719"/>
        <w:jc w:val="both"/>
      </w:pPr>
      <w:r>
        <w:t>Áp dụng cho người nghiện ma túy từ 18 tuổi trở lên khi họ không đăng ký, không thực hiện hoặc tự ý chấm dứt cai nghiện, điều trị nghiện ma túy tự nguyện; khi họ sử dụng trái phép ma túy trong thời gian cai nghiện tự nguyện; người nghiện các chất ma túy dạng thuốc phiện có vi phạm các quy định về điều trị nghiện và trong thời gian quản lý sau cai nghiện bị tái nghiện [8].</w:t>
      </w:r>
    </w:p>
    <w:p w:rsidR="00AD56B7" w:rsidRDefault="00BB1008">
      <w:pPr>
        <w:pStyle w:val="Heading4"/>
        <w:numPr>
          <w:ilvl w:val="0"/>
          <w:numId w:val="41"/>
        </w:numPr>
        <w:tabs>
          <w:tab w:val="left" w:pos="1429"/>
        </w:tabs>
        <w:ind w:left="1428" w:hanging="163"/>
      </w:pPr>
      <w:r>
        <w:t>Cai nghiện và quản lý sau cai nghiện ma túy tại nơi cư</w:t>
      </w:r>
      <w:r>
        <w:rPr>
          <w:spacing w:val="-12"/>
        </w:rPr>
        <w:t xml:space="preserve"> </w:t>
      </w:r>
      <w:r>
        <w:t>trú</w:t>
      </w:r>
    </w:p>
    <w:p w:rsidR="00AD56B7" w:rsidRDefault="00BB1008">
      <w:pPr>
        <w:pStyle w:val="BodyText"/>
        <w:spacing w:before="153" w:line="360" w:lineRule="auto"/>
        <w:ind w:left="545" w:right="1126" w:firstLine="719"/>
        <w:jc w:val="both"/>
      </w:pPr>
      <w:r>
        <w:t>Quản lý sau cai nghiện tại nơi cư trú có vai trò quan trọng nhằm hỗ trợ người</w:t>
      </w:r>
      <w:r>
        <w:rPr>
          <w:spacing w:val="-8"/>
        </w:rPr>
        <w:t xml:space="preserve"> </w:t>
      </w:r>
      <w:r>
        <w:t>sau</w:t>
      </w:r>
      <w:r>
        <w:rPr>
          <w:spacing w:val="-8"/>
        </w:rPr>
        <w:t xml:space="preserve"> </w:t>
      </w:r>
      <w:r>
        <w:t>cai</w:t>
      </w:r>
      <w:r>
        <w:rPr>
          <w:spacing w:val="-6"/>
        </w:rPr>
        <w:t xml:space="preserve"> </w:t>
      </w:r>
      <w:r>
        <w:t>nghiện</w:t>
      </w:r>
      <w:r>
        <w:rPr>
          <w:spacing w:val="-8"/>
        </w:rPr>
        <w:t xml:space="preserve"> </w:t>
      </w:r>
      <w:r>
        <w:t>hòa</w:t>
      </w:r>
      <w:r>
        <w:rPr>
          <w:spacing w:val="-6"/>
        </w:rPr>
        <w:t xml:space="preserve"> </w:t>
      </w:r>
      <w:r>
        <w:t>nhập</w:t>
      </w:r>
      <w:r>
        <w:rPr>
          <w:spacing w:val="-6"/>
        </w:rPr>
        <w:t xml:space="preserve"> </w:t>
      </w:r>
      <w:r>
        <w:t>cộng</w:t>
      </w:r>
      <w:r>
        <w:rPr>
          <w:spacing w:val="-8"/>
        </w:rPr>
        <w:t xml:space="preserve"> </w:t>
      </w:r>
      <w:r>
        <w:t>đồng,</w:t>
      </w:r>
      <w:r>
        <w:rPr>
          <w:spacing w:val="-10"/>
        </w:rPr>
        <w:t xml:space="preserve"> </w:t>
      </w:r>
      <w:r>
        <w:t>hạn</w:t>
      </w:r>
      <w:r>
        <w:rPr>
          <w:spacing w:val="-5"/>
        </w:rPr>
        <w:t xml:space="preserve"> </w:t>
      </w:r>
      <w:r>
        <w:t>chế</w:t>
      </w:r>
      <w:r>
        <w:rPr>
          <w:spacing w:val="-7"/>
        </w:rPr>
        <w:t xml:space="preserve"> </w:t>
      </w:r>
      <w:r>
        <w:t>tái</w:t>
      </w:r>
      <w:r>
        <w:rPr>
          <w:spacing w:val="-8"/>
        </w:rPr>
        <w:t xml:space="preserve"> </w:t>
      </w:r>
      <w:r>
        <w:t>sử</w:t>
      </w:r>
      <w:r>
        <w:rPr>
          <w:spacing w:val="-8"/>
        </w:rPr>
        <w:t xml:space="preserve"> </w:t>
      </w:r>
      <w:r>
        <w:t>dụng</w:t>
      </w:r>
      <w:r>
        <w:rPr>
          <w:spacing w:val="-8"/>
        </w:rPr>
        <w:t xml:space="preserve"> </w:t>
      </w:r>
      <w:r>
        <w:t>trái</w:t>
      </w:r>
      <w:r>
        <w:rPr>
          <w:spacing w:val="-5"/>
        </w:rPr>
        <w:t xml:space="preserve"> </w:t>
      </w:r>
      <w:r>
        <w:t>phép</w:t>
      </w:r>
      <w:r>
        <w:rPr>
          <w:spacing w:val="-6"/>
        </w:rPr>
        <w:t xml:space="preserve"> </w:t>
      </w:r>
      <w:r>
        <w:rPr>
          <w:spacing w:val="-3"/>
        </w:rPr>
        <w:t>ma</w:t>
      </w:r>
      <w:r>
        <w:rPr>
          <w:spacing w:val="-7"/>
        </w:rPr>
        <w:t xml:space="preserve"> </w:t>
      </w:r>
      <w:r>
        <w:t>túy [36]. Nội dung quản lý sau cai nghiện bao gồm: quản lý cư trú; tư vấn các nội dung phòng tái nghiện; phát hiện và ngăn chặn kịp thời, xử lý đối với hành vi tái sử dụng chất gây nghiện, vi phạm pháp luật</w:t>
      </w:r>
      <w:r>
        <w:rPr>
          <w:spacing w:val="-19"/>
        </w:rPr>
        <w:t xml:space="preserve"> </w:t>
      </w:r>
      <w:r>
        <w:t>[36].</w:t>
      </w:r>
    </w:p>
    <w:p w:rsidR="00AD56B7" w:rsidRDefault="00BB1008">
      <w:pPr>
        <w:pStyle w:val="Heading4"/>
        <w:numPr>
          <w:ilvl w:val="2"/>
          <w:numId w:val="43"/>
        </w:numPr>
        <w:tabs>
          <w:tab w:val="left" w:pos="1246"/>
        </w:tabs>
        <w:ind w:left="1245" w:hanging="700"/>
      </w:pPr>
      <w:bookmarkStart w:id="19" w:name="_bookmark19"/>
      <w:bookmarkEnd w:id="19"/>
      <w:r>
        <w:t>Một số phương pháp điều</w:t>
      </w:r>
      <w:r>
        <w:rPr>
          <w:spacing w:val="2"/>
        </w:rPr>
        <w:t xml:space="preserve"> </w:t>
      </w:r>
      <w:r>
        <w:t>trị</w:t>
      </w:r>
    </w:p>
    <w:p w:rsidR="00AD56B7" w:rsidRDefault="00BB1008">
      <w:pPr>
        <w:pStyle w:val="ListParagraph"/>
        <w:numPr>
          <w:ilvl w:val="3"/>
          <w:numId w:val="43"/>
        </w:numPr>
        <w:tabs>
          <w:tab w:val="left" w:pos="1458"/>
        </w:tabs>
        <w:spacing w:before="156"/>
        <w:rPr>
          <w:i/>
          <w:sz w:val="28"/>
        </w:rPr>
      </w:pPr>
      <w:r>
        <w:rPr>
          <w:i/>
          <w:sz w:val="28"/>
        </w:rPr>
        <w:t>Phương pháp điều trị đặc hiệu</w:t>
      </w:r>
    </w:p>
    <w:p w:rsidR="00AD56B7" w:rsidRDefault="00BB1008">
      <w:pPr>
        <w:pStyle w:val="BodyText"/>
        <w:spacing w:before="160" w:line="360" w:lineRule="auto"/>
        <w:ind w:left="545" w:right="1127" w:firstLine="719"/>
        <w:jc w:val="both"/>
      </w:pPr>
      <w:r>
        <w:t>Phương pháp điều trị nghiện bằng thuốc thay thế có hiệu quả tốt đối với nhóm người bệnh nghiện các CDTP. Các thuốc ứng dụng trong điều trị là chất</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053"/>
      </w:pPr>
      <w:r>
        <w:t>hoặc hỗn hợp chất có tác dụng đồng vận, đối vận có tác dụng thay thế CDTP, đây là nhóm thuốc gây nghiện nằm trong danh mục theo quy định [1].</w:t>
      </w:r>
    </w:p>
    <w:p w:rsidR="00AD56B7" w:rsidRDefault="00BB1008">
      <w:pPr>
        <w:pStyle w:val="Heading4"/>
        <w:ind w:left="1265" w:firstLine="0"/>
      </w:pPr>
      <w:r>
        <w:t>* Điều trị nghiện CDTP bằng thuốc</w:t>
      </w:r>
    </w:p>
    <w:p w:rsidR="00AD56B7" w:rsidRDefault="00BB1008">
      <w:pPr>
        <w:pStyle w:val="BodyText"/>
        <w:spacing w:before="153" w:line="360" w:lineRule="auto"/>
        <w:ind w:left="545" w:right="1127" w:firstLine="719"/>
        <w:jc w:val="both"/>
      </w:pPr>
      <w:r>
        <w:t>Nghiện CDTP là tình trạng bệnh mãn tính, tái diễn của não bộ đòi hỏi phải có cách tiếp cận điều trị toàn diện, lâu dài bằng các biện pháp dùng thuốc kết hợp với tư vấn và trị liệu hành vi.</w:t>
      </w:r>
    </w:p>
    <w:p w:rsidR="00AD56B7" w:rsidRDefault="00BB1008">
      <w:pPr>
        <w:pStyle w:val="BodyText"/>
        <w:spacing w:line="360" w:lineRule="auto"/>
        <w:ind w:left="545" w:right="1127" w:firstLine="719"/>
        <w:jc w:val="both"/>
      </w:pPr>
      <w:r>
        <w:t>Điều trị nghiện các CDTP bằng thuốc là phương pháp sử dụng thuốc có tác</w:t>
      </w:r>
      <w:r>
        <w:rPr>
          <w:spacing w:val="-9"/>
        </w:rPr>
        <w:t xml:space="preserve"> </w:t>
      </w:r>
      <w:r>
        <w:t>dụng</w:t>
      </w:r>
      <w:r>
        <w:rPr>
          <w:spacing w:val="-8"/>
        </w:rPr>
        <w:t xml:space="preserve"> </w:t>
      </w:r>
      <w:r>
        <w:t>thay</w:t>
      </w:r>
      <w:r>
        <w:rPr>
          <w:spacing w:val="-10"/>
        </w:rPr>
        <w:t xml:space="preserve"> </w:t>
      </w:r>
      <w:r>
        <w:t>thế</w:t>
      </w:r>
      <w:r>
        <w:rPr>
          <w:spacing w:val="-7"/>
        </w:rPr>
        <w:t xml:space="preserve"> </w:t>
      </w:r>
      <w:r>
        <w:t>các</w:t>
      </w:r>
      <w:r>
        <w:rPr>
          <w:spacing w:val="-8"/>
        </w:rPr>
        <w:t xml:space="preserve"> </w:t>
      </w:r>
      <w:r>
        <w:t>CDTP</w:t>
      </w:r>
      <w:r>
        <w:rPr>
          <w:spacing w:val="-2"/>
        </w:rPr>
        <w:t xml:space="preserve"> </w:t>
      </w:r>
      <w:r>
        <w:t>để</w:t>
      </w:r>
      <w:r>
        <w:rPr>
          <w:spacing w:val="-7"/>
        </w:rPr>
        <w:t xml:space="preserve"> </w:t>
      </w:r>
      <w:r>
        <w:t>điều</w:t>
      </w:r>
      <w:r>
        <w:rPr>
          <w:spacing w:val="-8"/>
        </w:rPr>
        <w:t xml:space="preserve"> </w:t>
      </w:r>
      <w:r>
        <w:t>trị</w:t>
      </w:r>
      <w:r>
        <w:rPr>
          <w:spacing w:val="-7"/>
        </w:rPr>
        <w:t xml:space="preserve"> </w:t>
      </w:r>
      <w:r>
        <w:t>[1].</w:t>
      </w:r>
      <w:r>
        <w:rPr>
          <w:spacing w:val="-7"/>
        </w:rPr>
        <w:t xml:space="preserve"> </w:t>
      </w:r>
      <w:r>
        <w:t>Các</w:t>
      </w:r>
      <w:r>
        <w:rPr>
          <w:spacing w:val="-7"/>
        </w:rPr>
        <w:t xml:space="preserve"> </w:t>
      </w:r>
      <w:r>
        <w:t>thuốc</w:t>
      </w:r>
      <w:r>
        <w:rPr>
          <w:spacing w:val="-7"/>
        </w:rPr>
        <w:t xml:space="preserve"> </w:t>
      </w:r>
      <w:r>
        <w:t>chính</w:t>
      </w:r>
      <w:r>
        <w:rPr>
          <w:spacing w:val="-6"/>
        </w:rPr>
        <w:t xml:space="preserve"> </w:t>
      </w:r>
      <w:r>
        <w:t>dùng</w:t>
      </w:r>
      <w:r>
        <w:rPr>
          <w:spacing w:val="-7"/>
        </w:rPr>
        <w:t xml:space="preserve"> </w:t>
      </w:r>
      <w:r>
        <w:t>trong</w:t>
      </w:r>
      <w:r>
        <w:rPr>
          <w:spacing w:val="-8"/>
        </w:rPr>
        <w:t xml:space="preserve"> </w:t>
      </w:r>
      <w:r>
        <w:t>điều</w:t>
      </w:r>
      <w:r>
        <w:rPr>
          <w:spacing w:val="-8"/>
        </w:rPr>
        <w:t xml:space="preserve"> </w:t>
      </w:r>
      <w:r>
        <w:t>trị nghiện là methadone, buprenorphine và thuốc</w:t>
      </w:r>
      <w:r>
        <w:rPr>
          <w:spacing w:val="-11"/>
        </w:rPr>
        <w:t xml:space="preserve"> </w:t>
      </w:r>
      <w:r>
        <w:t>naltrexone.</w:t>
      </w:r>
    </w:p>
    <w:p w:rsidR="00AD56B7" w:rsidRDefault="00BB1008">
      <w:pPr>
        <w:pStyle w:val="BodyText"/>
        <w:spacing w:before="2" w:line="360" w:lineRule="auto"/>
        <w:ind w:left="545" w:right="1128" w:firstLine="719"/>
        <w:jc w:val="right"/>
      </w:pPr>
      <w:r>
        <w:t>Liều điều trị duy trì là liều thuốc thay thế, bảo đảm an toàn, sử</w:t>
      </w:r>
      <w:r>
        <w:rPr>
          <w:spacing w:val="1"/>
        </w:rPr>
        <w:t xml:space="preserve"> </w:t>
      </w:r>
      <w:r>
        <w:t>dụng</w:t>
      </w:r>
      <w:r>
        <w:rPr>
          <w:spacing w:val="2"/>
        </w:rPr>
        <w:t xml:space="preserve"> </w:t>
      </w:r>
      <w:r>
        <w:t>lâu dài,</w:t>
      </w:r>
      <w:r>
        <w:rPr>
          <w:spacing w:val="-12"/>
        </w:rPr>
        <w:t xml:space="preserve"> </w:t>
      </w:r>
      <w:r>
        <w:t>mang</w:t>
      </w:r>
      <w:r>
        <w:rPr>
          <w:spacing w:val="-10"/>
        </w:rPr>
        <w:t xml:space="preserve"> </w:t>
      </w:r>
      <w:r>
        <w:t>tính</w:t>
      </w:r>
      <w:r>
        <w:rPr>
          <w:spacing w:val="-10"/>
        </w:rPr>
        <w:t xml:space="preserve"> </w:t>
      </w:r>
      <w:r>
        <w:t>cá</w:t>
      </w:r>
      <w:r>
        <w:rPr>
          <w:spacing w:val="-10"/>
        </w:rPr>
        <w:t xml:space="preserve"> </w:t>
      </w:r>
      <w:r>
        <w:t>thể</w:t>
      </w:r>
      <w:r>
        <w:rPr>
          <w:spacing w:val="-10"/>
        </w:rPr>
        <w:t xml:space="preserve"> </w:t>
      </w:r>
      <w:r>
        <w:t>giúp</w:t>
      </w:r>
      <w:r>
        <w:rPr>
          <w:spacing w:val="-10"/>
        </w:rPr>
        <w:t xml:space="preserve"> </w:t>
      </w:r>
      <w:r>
        <w:t>người</w:t>
      </w:r>
      <w:r>
        <w:rPr>
          <w:spacing w:val="-10"/>
        </w:rPr>
        <w:t xml:space="preserve"> </w:t>
      </w:r>
      <w:r>
        <w:t>bệnh</w:t>
      </w:r>
      <w:r>
        <w:rPr>
          <w:spacing w:val="-10"/>
        </w:rPr>
        <w:t xml:space="preserve"> </w:t>
      </w:r>
      <w:r>
        <w:t>giảm</w:t>
      </w:r>
      <w:r>
        <w:rPr>
          <w:spacing w:val="-15"/>
        </w:rPr>
        <w:t xml:space="preserve"> </w:t>
      </w:r>
      <w:r>
        <w:t>hoặc</w:t>
      </w:r>
      <w:r>
        <w:rPr>
          <w:spacing w:val="-11"/>
        </w:rPr>
        <w:t xml:space="preserve"> </w:t>
      </w:r>
      <w:r>
        <w:t>ngừng</w:t>
      </w:r>
      <w:r>
        <w:rPr>
          <w:spacing w:val="-10"/>
        </w:rPr>
        <w:t xml:space="preserve"> </w:t>
      </w:r>
      <w:r>
        <w:t>sử</w:t>
      </w:r>
      <w:r>
        <w:rPr>
          <w:spacing w:val="-11"/>
        </w:rPr>
        <w:t xml:space="preserve"> </w:t>
      </w:r>
      <w:r>
        <w:t>dụng</w:t>
      </w:r>
      <w:r>
        <w:rPr>
          <w:spacing w:val="-10"/>
        </w:rPr>
        <w:t xml:space="preserve"> </w:t>
      </w:r>
      <w:r>
        <w:t>các</w:t>
      </w:r>
      <w:r>
        <w:rPr>
          <w:spacing w:val="-10"/>
        </w:rPr>
        <w:t xml:space="preserve"> </w:t>
      </w:r>
      <w:r>
        <w:t>CDTP</w:t>
      </w:r>
      <w:r>
        <w:rPr>
          <w:spacing w:val="-11"/>
        </w:rPr>
        <w:t xml:space="preserve"> </w:t>
      </w:r>
      <w:r>
        <w:t>[1].</w:t>
      </w:r>
    </w:p>
    <w:p w:rsidR="00AD56B7" w:rsidRDefault="00BB1008">
      <w:pPr>
        <w:pStyle w:val="BodyText"/>
        <w:spacing w:line="360" w:lineRule="auto"/>
        <w:ind w:left="545" w:right="1128" w:firstLine="719"/>
        <w:jc w:val="both"/>
      </w:pPr>
      <w:r>
        <w:t xml:space="preserve">Thông qua các thụ cảm thể CDTP trong não bộ </w:t>
      </w:r>
      <w:r>
        <w:rPr>
          <w:spacing w:val="-3"/>
        </w:rPr>
        <w:t xml:space="preserve">mà </w:t>
      </w:r>
      <w:r>
        <w:t>các CDTP gắn vào và</w:t>
      </w:r>
      <w:r>
        <w:rPr>
          <w:spacing w:val="-9"/>
        </w:rPr>
        <w:t xml:space="preserve"> </w:t>
      </w:r>
      <w:r>
        <w:t>phát</w:t>
      </w:r>
      <w:r>
        <w:rPr>
          <w:spacing w:val="-7"/>
        </w:rPr>
        <w:t xml:space="preserve"> </w:t>
      </w:r>
      <w:r>
        <w:t>huy</w:t>
      </w:r>
      <w:r>
        <w:rPr>
          <w:spacing w:val="-12"/>
        </w:rPr>
        <w:t xml:space="preserve"> </w:t>
      </w:r>
      <w:r>
        <w:t>tác</w:t>
      </w:r>
      <w:r>
        <w:rPr>
          <w:spacing w:val="-8"/>
        </w:rPr>
        <w:t xml:space="preserve"> </w:t>
      </w:r>
      <w:r>
        <w:t>dụng.</w:t>
      </w:r>
      <w:r>
        <w:rPr>
          <w:spacing w:val="-12"/>
        </w:rPr>
        <w:t xml:space="preserve"> </w:t>
      </w:r>
      <w:r>
        <w:t>Thụ</w:t>
      </w:r>
      <w:r>
        <w:rPr>
          <w:spacing w:val="-7"/>
        </w:rPr>
        <w:t xml:space="preserve"> </w:t>
      </w:r>
      <w:r>
        <w:t>cảm</w:t>
      </w:r>
      <w:r>
        <w:rPr>
          <w:spacing w:val="-13"/>
        </w:rPr>
        <w:t xml:space="preserve"> </w:t>
      </w:r>
      <w:r>
        <w:t>thể</w:t>
      </w:r>
      <w:r>
        <w:rPr>
          <w:spacing w:val="-6"/>
        </w:rPr>
        <w:t xml:space="preserve"> </w:t>
      </w:r>
      <w:r>
        <w:t>muy</w:t>
      </w:r>
      <w:r>
        <w:rPr>
          <w:spacing w:val="-10"/>
        </w:rPr>
        <w:t xml:space="preserve"> </w:t>
      </w:r>
      <w:r>
        <w:t>(µ)</w:t>
      </w:r>
      <w:r>
        <w:rPr>
          <w:spacing w:val="-6"/>
        </w:rPr>
        <w:t xml:space="preserve"> </w:t>
      </w:r>
      <w:r>
        <w:t>là</w:t>
      </w:r>
      <w:r>
        <w:rPr>
          <w:spacing w:val="-8"/>
        </w:rPr>
        <w:t xml:space="preserve"> </w:t>
      </w:r>
      <w:r>
        <w:t>thụ</w:t>
      </w:r>
      <w:r>
        <w:rPr>
          <w:spacing w:val="-9"/>
        </w:rPr>
        <w:t xml:space="preserve"> </w:t>
      </w:r>
      <w:r>
        <w:t>thể</w:t>
      </w:r>
      <w:r>
        <w:rPr>
          <w:spacing w:val="-8"/>
        </w:rPr>
        <w:t xml:space="preserve"> </w:t>
      </w:r>
      <w:r>
        <w:t>chịu</w:t>
      </w:r>
      <w:r>
        <w:rPr>
          <w:spacing w:val="-8"/>
        </w:rPr>
        <w:t xml:space="preserve"> </w:t>
      </w:r>
      <w:r>
        <w:t>tác</w:t>
      </w:r>
      <w:r>
        <w:rPr>
          <w:spacing w:val="-8"/>
        </w:rPr>
        <w:t xml:space="preserve"> </w:t>
      </w:r>
      <w:r>
        <w:t>động</w:t>
      </w:r>
      <w:r>
        <w:rPr>
          <w:spacing w:val="-7"/>
        </w:rPr>
        <w:t xml:space="preserve"> </w:t>
      </w:r>
      <w:r>
        <w:t>chính</w:t>
      </w:r>
      <w:r>
        <w:rPr>
          <w:spacing w:val="-7"/>
        </w:rPr>
        <w:t xml:space="preserve"> </w:t>
      </w:r>
      <w:r>
        <w:t>trong vấn đề lạm dụng hoặc điều trị bằng CDTP. Các chất gây nghiện phát huy tác dụng bằng cách kích hoạt thụ thể µ để tạo khoái cảm và gây nghiện. Hiện nay, vai trò của các thụ cảm thể CDTP khác trong não vẫn chưa rõ</w:t>
      </w:r>
      <w:r>
        <w:rPr>
          <w:spacing w:val="-13"/>
        </w:rPr>
        <w:t xml:space="preserve"> </w:t>
      </w:r>
      <w:r>
        <w:t>[37].</w:t>
      </w:r>
    </w:p>
    <w:p w:rsidR="00AD56B7" w:rsidRDefault="00BB1008">
      <w:pPr>
        <w:pStyle w:val="BodyText"/>
        <w:spacing w:line="360" w:lineRule="auto"/>
        <w:ind w:left="545" w:right="1127" w:firstLine="719"/>
        <w:jc w:val="both"/>
      </w:pPr>
      <w:r>
        <w:rPr>
          <w:b/>
          <w:i/>
        </w:rPr>
        <w:t xml:space="preserve">- Thuốc methadone: </w:t>
      </w:r>
      <w:r>
        <w:t>thuốc methadone là hợp chất tổng hợp toàn phần được</w:t>
      </w:r>
      <w:r>
        <w:rPr>
          <w:spacing w:val="-10"/>
        </w:rPr>
        <w:t xml:space="preserve"> </w:t>
      </w:r>
      <w:r>
        <w:t>dùng</w:t>
      </w:r>
      <w:r>
        <w:rPr>
          <w:spacing w:val="-6"/>
        </w:rPr>
        <w:t xml:space="preserve"> </w:t>
      </w:r>
      <w:r>
        <w:t>phổ</w:t>
      </w:r>
      <w:r>
        <w:rPr>
          <w:spacing w:val="-5"/>
        </w:rPr>
        <w:t xml:space="preserve"> </w:t>
      </w:r>
      <w:r>
        <w:t>biến</w:t>
      </w:r>
      <w:r>
        <w:rPr>
          <w:spacing w:val="-5"/>
        </w:rPr>
        <w:t xml:space="preserve"> </w:t>
      </w:r>
      <w:r>
        <w:t>nhất</w:t>
      </w:r>
      <w:r>
        <w:rPr>
          <w:spacing w:val="-9"/>
        </w:rPr>
        <w:t xml:space="preserve"> </w:t>
      </w:r>
      <w:r>
        <w:t>điều</w:t>
      </w:r>
      <w:r>
        <w:rPr>
          <w:spacing w:val="-6"/>
        </w:rPr>
        <w:t xml:space="preserve"> </w:t>
      </w:r>
      <w:r>
        <w:t>trị</w:t>
      </w:r>
      <w:r>
        <w:rPr>
          <w:spacing w:val="-8"/>
        </w:rPr>
        <w:t xml:space="preserve"> </w:t>
      </w:r>
      <w:r>
        <w:t>nghiện</w:t>
      </w:r>
      <w:r>
        <w:rPr>
          <w:spacing w:val="-8"/>
        </w:rPr>
        <w:t xml:space="preserve"> </w:t>
      </w:r>
      <w:r>
        <w:t>các</w:t>
      </w:r>
      <w:r>
        <w:rPr>
          <w:spacing w:val="-7"/>
        </w:rPr>
        <w:t xml:space="preserve"> </w:t>
      </w:r>
      <w:r>
        <w:t>CDTP.</w:t>
      </w:r>
      <w:r>
        <w:rPr>
          <w:spacing w:val="-8"/>
        </w:rPr>
        <w:t xml:space="preserve"> </w:t>
      </w:r>
      <w:r>
        <w:t>Methadone</w:t>
      </w:r>
      <w:r>
        <w:rPr>
          <w:spacing w:val="-9"/>
        </w:rPr>
        <w:t xml:space="preserve"> </w:t>
      </w:r>
      <w:r>
        <w:t>hấp</w:t>
      </w:r>
      <w:r>
        <w:rPr>
          <w:spacing w:val="-6"/>
        </w:rPr>
        <w:t xml:space="preserve"> </w:t>
      </w:r>
      <w:r>
        <w:t>thu</w:t>
      </w:r>
      <w:r>
        <w:rPr>
          <w:spacing w:val="-8"/>
        </w:rPr>
        <w:t xml:space="preserve"> </w:t>
      </w:r>
      <w:r>
        <w:t>tốt</w:t>
      </w:r>
      <w:r>
        <w:rPr>
          <w:spacing w:val="-8"/>
        </w:rPr>
        <w:t xml:space="preserve"> </w:t>
      </w:r>
      <w:r>
        <w:t>qua đường uống và có thời gian bán hủy dài. Methadone là chất đồng vận với CDTP, cơ chế tác động chủ yếu dựa trên sự bám gắn vào thụ thể muy (μ) ở vỏ não. Methadone có tác dụng giảm đau, giảm ho, gây yên dịu, tạo khoái</w:t>
      </w:r>
      <w:r>
        <w:rPr>
          <w:spacing w:val="-17"/>
        </w:rPr>
        <w:t xml:space="preserve"> </w:t>
      </w:r>
      <w:r>
        <w:rPr>
          <w:spacing w:val="-3"/>
        </w:rPr>
        <w:t>cảm.</w:t>
      </w:r>
    </w:p>
    <w:p w:rsidR="00AD56B7" w:rsidRDefault="00BB1008">
      <w:pPr>
        <w:pStyle w:val="BodyText"/>
        <w:spacing w:before="1" w:line="360" w:lineRule="auto"/>
        <w:ind w:left="545" w:right="1126" w:firstLine="719"/>
        <w:jc w:val="both"/>
      </w:pPr>
      <w:r>
        <w:t>Đối với những người nghiện CDTP, các CDTP sẽ bám gắn vào các thụ thể opioid và liều dùng có xu hướng tăng dần gây nên nhiều tác dụng không mong muốn. Endorphin không được sản sinh, gây ra tình trạng lệ thuộc vào morphin ngoại sinh. Khi sử dụng thuốc methadone (là CDTP tổng hợp) sẽ gắn vào receptor của opioid và đóng vai trò là chất đồng vận (angonist), gắn thay thế vào vị trí tại các thụ thể của CDTP, khi dùng methadone sẽ thay thế vai trò của</w:t>
      </w:r>
      <w:r>
        <w:rPr>
          <w:spacing w:val="-9"/>
        </w:rPr>
        <w:t xml:space="preserve"> </w:t>
      </w:r>
      <w:r>
        <w:t>các</w:t>
      </w:r>
      <w:r>
        <w:rPr>
          <w:spacing w:val="-8"/>
        </w:rPr>
        <w:t xml:space="preserve"> </w:t>
      </w:r>
      <w:r>
        <w:t>CDTP</w:t>
      </w:r>
      <w:r>
        <w:rPr>
          <w:spacing w:val="-8"/>
        </w:rPr>
        <w:t xml:space="preserve"> </w:t>
      </w:r>
      <w:r>
        <w:t>và</w:t>
      </w:r>
      <w:r>
        <w:rPr>
          <w:spacing w:val="-9"/>
        </w:rPr>
        <w:t xml:space="preserve"> </w:t>
      </w:r>
      <w:r>
        <w:t>do</w:t>
      </w:r>
      <w:r>
        <w:rPr>
          <w:spacing w:val="-7"/>
        </w:rPr>
        <w:t xml:space="preserve"> </w:t>
      </w:r>
      <w:r>
        <w:t>đó</w:t>
      </w:r>
      <w:r>
        <w:rPr>
          <w:spacing w:val="-10"/>
        </w:rPr>
        <w:t xml:space="preserve"> </w:t>
      </w:r>
      <w:r>
        <w:t>trên</w:t>
      </w:r>
      <w:r>
        <w:rPr>
          <w:spacing w:val="-7"/>
        </w:rPr>
        <w:t xml:space="preserve"> </w:t>
      </w:r>
      <w:r>
        <w:t>lâm</w:t>
      </w:r>
      <w:r>
        <w:rPr>
          <w:spacing w:val="-14"/>
        </w:rPr>
        <w:t xml:space="preserve"> </w:t>
      </w:r>
      <w:r>
        <w:t>sàng</w:t>
      </w:r>
      <w:r>
        <w:rPr>
          <w:spacing w:val="-6"/>
        </w:rPr>
        <w:t xml:space="preserve"> </w:t>
      </w:r>
      <w:r>
        <w:t>được</w:t>
      </w:r>
      <w:r>
        <w:rPr>
          <w:spacing w:val="-8"/>
        </w:rPr>
        <w:t xml:space="preserve"> </w:t>
      </w:r>
      <w:r>
        <w:t>chỉ</w:t>
      </w:r>
      <w:r>
        <w:rPr>
          <w:spacing w:val="-10"/>
        </w:rPr>
        <w:t xml:space="preserve"> </w:t>
      </w:r>
      <w:r>
        <w:t>định</w:t>
      </w:r>
      <w:r>
        <w:rPr>
          <w:spacing w:val="-7"/>
        </w:rPr>
        <w:t xml:space="preserve"> </w:t>
      </w:r>
      <w:r>
        <w:t>điều</w:t>
      </w:r>
      <w:r>
        <w:rPr>
          <w:spacing w:val="-7"/>
        </w:rPr>
        <w:t xml:space="preserve"> </w:t>
      </w:r>
      <w:r>
        <w:t>trị</w:t>
      </w:r>
      <w:r>
        <w:rPr>
          <w:spacing w:val="-7"/>
        </w:rPr>
        <w:t xml:space="preserve"> </w:t>
      </w:r>
      <w:r>
        <w:t>thay</w:t>
      </w:r>
      <w:r>
        <w:rPr>
          <w:spacing w:val="-10"/>
        </w:rPr>
        <w:t xml:space="preserve"> </w:t>
      </w:r>
      <w:r>
        <w:t>thế</w:t>
      </w:r>
      <w:r>
        <w:rPr>
          <w:spacing w:val="-8"/>
        </w:rPr>
        <w:t xml:space="preserve"> </w:t>
      </w:r>
      <w:r>
        <w:t>các</w:t>
      </w:r>
      <w:r>
        <w:rPr>
          <w:spacing w:val="-8"/>
        </w:rPr>
        <w:t xml:space="preserve"> </w:t>
      </w:r>
      <w:r>
        <w:t>CDTP</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053"/>
      </w:pPr>
      <w:r>
        <w:t>[10]. Sử dụng thuốc methadone làm cho không còn cảm giác phê sướng khi dùng các CDTP, làm giảm các triệu chứng của hội chứng cai.</w:t>
      </w:r>
    </w:p>
    <w:p w:rsidR="00AD56B7" w:rsidRDefault="00BB1008">
      <w:pPr>
        <w:pStyle w:val="BodyText"/>
        <w:spacing w:line="360" w:lineRule="auto"/>
        <w:ind w:left="545" w:right="1126" w:firstLine="719"/>
        <w:jc w:val="both"/>
      </w:pPr>
      <w:r>
        <w:t>Duy trì điều trị bằng methadone mang lại nhiều kết quả tốt như làm cải thiện chất lượng cuộc sống (CLCS), giảm sử dụng chất trái phép, cải thiện nguy cơ phơi nhiễm với HIV và HBV, HBV. Liều methadone duy trì tối ưu là từ</w:t>
      </w:r>
      <w:r>
        <w:rPr>
          <w:spacing w:val="-12"/>
        </w:rPr>
        <w:t xml:space="preserve"> </w:t>
      </w:r>
      <w:r>
        <w:t>80mg</w:t>
      </w:r>
      <w:r>
        <w:rPr>
          <w:spacing w:val="-9"/>
        </w:rPr>
        <w:t xml:space="preserve"> </w:t>
      </w:r>
      <w:r>
        <w:t>-</w:t>
      </w:r>
      <w:r>
        <w:rPr>
          <w:spacing w:val="-10"/>
        </w:rPr>
        <w:t xml:space="preserve"> </w:t>
      </w:r>
      <w:r>
        <w:t>120mg</w:t>
      </w:r>
      <w:r>
        <w:rPr>
          <w:spacing w:val="-8"/>
        </w:rPr>
        <w:t xml:space="preserve"> </w:t>
      </w:r>
      <w:r>
        <w:t>[38].</w:t>
      </w:r>
      <w:r>
        <w:rPr>
          <w:spacing w:val="-11"/>
        </w:rPr>
        <w:t xml:space="preserve"> </w:t>
      </w:r>
      <w:r>
        <w:t>Tuy</w:t>
      </w:r>
      <w:r>
        <w:rPr>
          <w:spacing w:val="-14"/>
        </w:rPr>
        <w:t xml:space="preserve"> </w:t>
      </w:r>
      <w:r>
        <w:t>nhiên,</w:t>
      </w:r>
      <w:r>
        <w:rPr>
          <w:spacing w:val="-11"/>
        </w:rPr>
        <w:t xml:space="preserve"> </w:t>
      </w:r>
      <w:r>
        <w:t>methadone</w:t>
      </w:r>
      <w:r>
        <w:rPr>
          <w:spacing w:val="-10"/>
        </w:rPr>
        <w:t xml:space="preserve"> </w:t>
      </w:r>
      <w:r>
        <w:t>cũng</w:t>
      </w:r>
      <w:r>
        <w:rPr>
          <w:spacing w:val="-10"/>
        </w:rPr>
        <w:t xml:space="preserve"> </w:t>
      </w:r>
      <w:r>
        <w:t>có</w:t>
      </w:r>
      <w:r>
        <w:rPr>
          <w:spacing w:val="-10"/>
        </w:rPr>
        <w:t xml:space="preserve"> </w:t>
      </w:r>
      <w:r>
        <w:t>thể</w:t>
      </w:r>
      <w:r>
        <w:rPr>
          <w:spacing w:val="-10"/>
        </w:rPr>
        <w:t xml:space="preserve"> </w:t>
      </w:r>
      <w:r>
        <w:t>gây</w:t>
      </w:r>
      <w:r>
        <w:rPr>
          <w:spacing w:val="-14"/>
        </w:rPr>
        <w:t xml:space="preserve"> </w:t>
      </w:r>
      <w:r>
        <w:t>ra</w:t>
      </w:r>
      <w:r>
        <w:rPr>
          <w:spacing w:val="-6"/>
        </w:rPr>
        <w:t xml:space="preserve"> </w:t>
      </w:r>
      <w:r>
        <w:t>một</w:t>
      </w:r>
      <w:r>
        <w:rPr>
          <w:spacing w:val="-10"/>
        </w:rPr>
        <w:t xml:space="preserve"> </w:t>
      </w:r>
      <w:r>
        <w:t>số</w:t>
      </w:r>
      <w:r>
        <w:rPr>
          <w:spacing w:val="-9"/>
        </w:rPr>
        <w:t xml:space="preserve"> </w:t>
      </w:r>
      <w:r>
        <w:t>các</w:t>
      </w:r>
      <w:r>
        <w:rPr>
          <w:spacing w:val="-10"/>
        </w:rPr>
        <w:t xml:space="preserve"> </w:t>
      </w:r>
      <w:r>
        <w:t>tác dụng</w:t>
      </w:r>
      <w:r>
        <w:rPr>
          <w:spacing w:val="-4"/>
        </w:rPr>
        <w:t xml:space="preserve"> </w:t>
      </w:r>
      <w:r>
        <w:t>không</w:t>
      </w:r>
      <w:r>
        <w:rPr>
          <w:spacing w:val="-4"/>
        </w:rPr>
        <w:t xml:space="preserve"> </w:t>
      </w:r>
      <w:r>
        <w:t>mong</w:t>
      </w:r>
      <w:r>
        <w:rPr>
          <w:spacing w:val="-4"/>
        </w:rPr>
        <w:t xml:space="preserve"> </w:t>
      </w:r>
      <w:r>
        <w:t>muốn</w:t>
      </w:r>
      <w:r>
        <w:rPr>
          <w:spacing w:val="-6"/>
        </w:rPr>
        <w:t xml:space="preserve"> </w:t>
      </w:r>
      <w:r>
        <w:t>như</w:t>
      </w:r>
      <w:r>
        <w:rPr>
          <w:spacing w:val="-5"/>
        </w:rPr>
        <w:t xml:space="preserve"> </w:t>
      </w:r>
      <w:r>
        <w:t>có</w:t>
      </w:r>
      <w:r>
        <w:rPr>
          <w:spacing w:val="-4"/>
        </w:rPr>
        <w:t xml:space="preserve"> </w:t>
      </w:r>
      <w:r>
        <w:t>thể</w:t>
      </w:r>
      <w:r>
        <w:rPr>
          <w:spacing w:val="-6"/>
        </w:rPr>
        <w:t xml:space="preserve"> </w:t>
      </w:r>
      <w:r>
        <w:t>gây</w:t>
      </w:r>
      <w:r>
        <w:rPr>
          <w:spacing w:val="-8"/>
        </w:rPr>
        <w:t xml:space="preserve"> </w:t>
      </w:r>
      <w:r>
        <w:t>suy</w:t>
      </w:r>
      <w:r>
        <w:rPr>
          <w:spacing w:val="-8"/>
        </w:rPr>
        <w:t xml:space="preserve"> </w:t>
      </w:r>
      <w:r>
        <w:t>hô</w:t>
      </w:r>
      <w:r>
        <w:rPr>
          <w:spacing w:val="-4"/>
        </w:rPr>
        <w:t xml:space="preserve"> </w:t>
      </w:r>
      <w:r>
        <w:t>hấp;</w:t>
      </w:r>
      <w:r>
        <w:rPr>
          <w:spacing w:val="-6"/>
        </w:rPr>
        <w:t xml:space="preserve"> </w:t>
      </w:r>
      <w:r>
        <w:t>gây</w:t>
      </w:r>
      <w:r>
        <w:rPr>
          <w:spacing w:val="-7"/>
        </w:rPr>
        <w:t xml:space="preserve"> </w:t>
      </w:r>
      <w:r>
        <w:t>rối</w:t>
      </w:r>
      <w:r>
        <w:rPr>
          <w:spacing w:val="-4"/>
        </w:rPr>
        <w:t xml:space="preserve"> </w:t>
      </w:r>
      <w:r>
        <w:t>loạn</w:t>
      </w:r>
      <w:r>
        <w:rPr>
          <w:spacing w:val="-6"/>
        </w:rPr>
        <w:t xml:space="preserve"> </w:t>
      </w:r>
      <w:r>
        <w:t>nhịp</w:t>
      </w:r>
      <w:r>
        <w:rPr>
          <w:spacing w:val="-4"/>
        </w:rPr>
        <w:t xml:space="preserve"> </w:t>
      </w:r>
      <w:r>
        <w:t>tim; một số</w:t>
      </w:r>
      <w:r>
        <w:rPr>
          <w:spacing w:val="-7"/>
        </w:rPr>
        <w:t xml:space="preserve"> </w:t>
      </w:r>
      <w:r>
        <w:t>tác</w:t>
      </w:r>
      <w:r>
        <w:rPr>
          <w:spacing w:val="-8"/>
        </w:rPr>
        <w:t xml:space="preserve"> </w:t>
      </w:r>
      <w:r>
        <w:t>dụng</w:t>
      </w:r>
      <w:r>
        <w:rPr>
          <w:spacing w:val="-6"/>
        </w:rPr>
        <w:t xml:space="preserve"> </w:t>
      </w:r>
      <w:r>
        <w:t>phụ</w:t>
      </w:r>
      <w:r>
        <w:rPr>
          <w:spacing w:val="-6"/>
        </w:rPr>
        <w:t xml:space="preserve"> </w:t>
      </w:r>
      <w:r>
        <w:t>khác</w:t>
      </w:r>
      <w:r>
        <w:rPr>
          <w:spacing w:val="-7"/>
        </w:rPr>
        <w:t xml:space="preserve"> </w:t>
      </w:r>
      <w:r>
        <w:t>có</w:t>
      </w:r>
      <w:r>
        <w:rPr>
          <w:spacing w:val="-4"/>
        </w:rPr>
        <w:t xml:space="preserve"> </w:t>
      </w:r>
      <w:r>
        <w:t>thể</w:t>
      </w:r>
      <w:r>
        <w:rPr>
          <w:spacing w:val="-8"/>
        </w:rPr>
        <w:t xml:space="preserve"> </w:t>
      </w:r>
      <w:r>
        <w:t>gặp</w:t>
      </w:r>
      <w:r>
        <w:rPr>
          <w:spacing w:val="-6"/>
        </w:rPr>
        <w:t xml:space="preserve"> </w:t>
      </w:r>
      <w:r>
        <w:t>là</w:t>
      </w:r>
      <w:r>
        <w:rPr>
          <w:spacing w:val="-6"/>
        </w:rPr>
        <w:t xml:space="preserve"> </w:t>
      </w:r>
      <w:r>
        <w:t>táo</w:t>
      </w:r>
      <w:r>
        <w:rPr>
          <w:spacing w:val="-6"/>
        </w:rPr>
        <w:t xml:space="preserve"> </w:t>
      </w:r>
      <w:r>
        <w:t>bón,</w:t>
      </w:r>
      <w:r>
        <w:rPr>
          <w:spacing w:val="-9"/>
        </w:rPr>
        <w:t xml:space="preserve"> </w:t>
      </w:r>
      <w:r>
        <w:t>tăng</w:t>
      </w:r>
      <w:r>
        <w:rPr>
          <w:spacing w:val="-5"/>
        </w:rPr>
        <w:t xml:space="preserve"> </w:t>
      </w:r>
      <w:r>
        <w:t>tiết</w:t>
      </w:r>
      <w:r>
        <w:rPr>
          <w:spacing w:val="-4"/>
        </w:rPr>
        <w:t xml:space="preserve"> </w:t>
      </w:r>
      <w:r>
        <w:rPr>
          <w:spacing w:val="-3"/>
        </w:rPr>
        <w:t>mồ</w:t>
      </w:r>
      <w:r>
        <w:rPr>
          <w:spacing w:val="-4"/>
        </w:rPr>
        <w:t xml:space="preserve"> </w:t>
      </w:r>
      <w:r>
        <w:t>hôi,</w:t>
      </w:r>
      <w:r>
        <w:rPr>
          <w:spacing w:val="-4"/>
        </w:rPr>
        <w:t xml:space="preserve"> </w:t>
      </w:r>
      <w:r>
        <w:t>mất</w:t>
      </w:r>
      <w:r>
        <w:rPr>
          <w:spacing w:val="-5"/>
        </w:rPr>
        <w:t xml:space="preserve"> </w:t>
      </w:r>
      <w:r>
        <w:t>ngủ,</w:t>
      </w:r>
      <w:r>
        <w:rPr>
          <w:spacing w:val="-5"/>
        </w:rPr>
        <w:t xml:space="preserve"> </w:t>
      </w:r>
      <w:r>
        <w:t>suy</w:t>
      </w:r>
      <w:r>
        <w:rPr>
          <w:spacing w:val="-9"/>
        </w:rPr>
        <w:t xml:space="preserve"> </w:t>
      </w:r>
      <w:r>
        <w:t>giảm chức năng tình dục</w:t>
      </w:r>
      <w:r>
        <w:rPr>
          <w:spacing w:val="-4"/>
        </w:rPr>
        <w:t xml:space="preserve"> </w:t>
      </w:r>
      <w:r>
        <w:t>[10].</w:t>
      </w:r>
    </w:p>
    <w:p w:rsidR="00AD56B7" w:rsidRDefault="00BB1008">
      <w:pPr>
        <w:pStyle w:val="ListParagraph"/>
        <w:numPr>
          <w:ilvl w:val="0"/>
          <w:numId w:val="40"/>
        </w:numPr>
        <w:tabs>
          <w:tab w:val="left" w:pos="1429"/>
        </w:tabs>
        <w:spacing w:before="1" w:line="360" w:lineRule="auto"/>
        <w:ind w:right="1126" w:firstLine="720"/>
        <w:jc w:val="both"/>
        <w:rPr>
          <w:sz w:val="28"/>
        </w:rPr>
      </w:pPr>
      <w:r>
        <w:rPr>
          <w:b/>
          <w:i/>
          <w:sz w:val="28"/>
        </w:rPr>
        <w:t xml:space="preserve">Thuốc buprenorphine: </w:t>
      </w:r>
      <w:r>
        <w:rPr>
          <w:sz w:val="28"/>
        </w:rPr>
        <w:t>buprenorphine là một chất đồng vận bán phần tại</w:t>
      </w:r>
      <w:r>
        <w:rPr>
          <w:spacing w:val="-8"/>
          <w:sz w:val="28"/>
        </w:rPr>
        <w:t xml:space="preserve"> </w:t>
      </w:r>
      <w:r>
        <w:rPr>
          <w:sz w:val="28"/>
        </w:rPr>
        <w:t>thụ</w:t>
      </w:r>
      <w:r>
        <w:rPr>
          <w:spacing w:val="-5"/>
          <w:sz w:val="28"/>
        </w:rPr>
        <w:t xml:space="preserve"> </w:t>
      </w:r>
      <w:r>
        <w:rPr>
          <w:sz w:val="28"/>
        </w:rPr>
        <w:t>thể</w:t>
      </w:r>
      <w:r>
        <w:rPr>
          <w:spacing w:val="-9"/>
          <w:sz w:val="28"/>
        </w:rPr>
        <w:t xml:space="preserve"> </w:t>
      </w:r>
      <w:r>
        <w:rPr>
          <w:sz w:val="28"/>
        </w:rPr>
        <w:t>µ</w:t>
      </w:r>
      <w:r>
        <w:rPr>
          <w:spacing w:val="-8"/>
          <w:sz w:val="28"/>
        </w:rPr>
        <w:t xml:space="preserve"> </w:t>
      </w:r>
      <w:r>
        <w:rPr>
          <w:sz w:val="28"/>
        </w:rPr>
        <w:t>(muy)</w:t>
      </w:r>
      <w:r>
        <w:rPr>
          <w:spacing w:val="-7"/>
          <w:sz w:val="28"/>
        </w:rPr>
        <w:t xml:space="preserve"> </w:t>
      </w:r>
      <w:r>
        <w:rPr>
          <w:sz w:val="28"/>
        </w:rPr>
        <w:t>và</w:t>
      </w:r>
      <w:r>
        <w:rPr>
          <w:spacing w:val="-9"/>
          <w:sz w:val="28"/>
        </w:rPr>
        <w:t xml:space="preserve"> </w:t>
      </w:r>
      <w:r>
        <w:rPr>
          <w:sz w:val="28"/>
        </w:rPr>
        <w:t>đối</w:t>
      </w:r>
      <w:r>
        <w:rPr>
          <w:spacing w:val="-8"/>
          <w:sz w:val="28"/>
        </w:rPr>
        <w:t xml:space="preserve"> </w:t>
      </w:r>
      <w:r>
        <w:rPr>
          <w:sz w:val="28"/>
        </w:rPr>
        <w:t>vận</w:t>
      </w:r>
      <w:r>
        <w:rPr>
          <w:spacing w:val="-8"/>
          <w:sz w:val="28"/>
        </w:rPr>
        <w:t xml:space="preserve"> </w:t>
      </w:r>
      <w:r>
        <w:rPr>
          <w:sz w:val="28"/>
        </w:rPr>
        <w:t>tại</w:t>
      </w:r>
      <w:r>
        <w:rPr>
          <w:spacing w:val="-6"/>
          <w:sz w:val="28"/>
        </w:rPr>
        <w:t xml:space="preserve"> </w:t>
      </w:r>
      <w:r>
        <w:rPr>
          <w:sz w:val="28"/>
        </w:rPr>
        <w:t>thụ</w:t>
      </w:r>
      <w:r>
        <w:rPr>
          <w:spacing w:val="-8"/>
          <w:sz w:val="28"/>
        </w:rPr>
        <w:t xml:space="preserve"> </w:t>
      </w:r>
      <w:r>
        <w:rPr>
          <w:sz w:val="28"/>
        </w:rPr>
        <w:t>thể</w:t>
      </w:r>
      <w:r>
        <w:rPr>
          <w:spacing w:val="-7"/>
          <w:sz w:val="28"/>
        </w:rPr>
        <w:t xml:space="preserve"> </w:t>
      </w:r>
      <w:r>
        <w:rPr>
          <w:sz w:val="28"/>
        </w:rPr>
        <w:t>kappa</w:t>
      </w:r>
      <w:r>
        <w:rPr>
          <w:spacing w:val="-6"/>
          <w:sz w:val="28"/>
        </w:rPr>
        <w:t xml:space="preserve"> </w:t>
      </w:r>
      <w:r>
        <w:rPr>
          <w:sz w:val="28"/>
        </w:rPr>
        <w:t>[37].</w:t>
      </w:r>
      <w:r>
        <w:rPr>
          <w:spacing w:val="-7"/>
          <w:sz w:val="28"/>
        </w:rPr>
        <w:t xml:space="preserve"> </w:t>
      </w:r>
      <w:r>
        <w:rPr>
          <w:sz w:val="28"/>
        </w:rPr>
        <w:t>Thuốc</w:t>
      </w:r>
      <w:r>
        <w:rPr>
          <w:spacing w:val="-9"/>
          <w:sz w:val="28"/>
        </w:rPr>
        <w:t xml:space="preserve"> </w:t>
      </w:r>
      <w:r>
        <w:rPr>
          <w:sz w:val="28"/>
        </w:rPr>
        <w:t>gắn</w:t>
      </w:r>
      <w:r>
        <w:rPr>
          <w:spacing w:val="-10"/>
          <w:sz w:val="28"/>
        </w:rPr>
        <w:t xml:space="preserve"> </w:t>
      </w:r>
      <w:r>
        <w:rPr>
          <w:sz w:val="28"/>
        </w:rPr>
        <w:t>vào</w:t>
      </w:r>
      <w:r>
        <w:rPr>
          <w:spacing w:val="-6"/>
          <w:sz w:val="28"/>
        </w:rPr>
        <w:t xml:space="preserve"> </w:t>
      </w:r>
      <w:r>
        <w:rPr>
          <w:sz w:val="28"/>
        </w:rPr>
        <w:t>các</w:t>
      </w:r>
      <w:r>
        <w:rPr>
          <w:spacing w:val="-9"/>
          <w:sz w:val="28"/>
        </w:rPr>
        <w:t xml:space="preserve"> </w:t>
      </w:r>
      <w:r>
        <w:rPr>
          <w:sz w:val="28"/>
        </w:rPr>
        <w:t>thụ</w:t>
      </w:r>
      <w:r>
        <w:rPr>
          <w:spacing w:val="-5"/>
          <w:sz w:val="28"/>
        </w:rPr>
        <w:t xml:space="preserve"> </w:t>
      </w:r>
      <w:r>
        <w:rPr>
          <w:sz w:val="28"/>
        </w:rPr>
        <w:t>thể opioid</w:t>
      </w:r>
      <w:r>
        <w:rPr>
          <w:spacing w:val="-13"/>
          <w:sz w:val="28"/>
        </w:rPr>
        <w:t xml:space="preserve"> </w:t>
      </w:r>
      <w:r>
        <w:rPr>
          <w:sz w:val="28"/>
        </w:rPr>
        <w:t>từ</w:t>
      </w:r>
      <w:r>
        <w:rPr>
          <w:spacing w:val="-15"/>
          <w:sz w:val="28"/>
        </w:rPr>
        <w:t xml:space="preserve"> </w:t>
      </w:r>
      <w:r>
        <w:rPr>
          <w:sz w:val="28"/>
        </w:rPr>
        <w:t>đó</w:t>
      </w:r>
      <w:r>
        <w:rPr>
          <w:spacing w:val="-13"/>
          <w:sz w:val="28"/>
        </w:rPr>
        <w:t xml:space="preserve"> </w:t>
      </w:r>
      <w:r>
        <w:rPr>
          <w:sz w:val="28"/>
        </w:rPr>
        <w:t>ngăn</w:t>
      </w:r>
      <w:r>
        <w:rPr>
          <w:spacing w:val="-13"/>
          <w:sz w:val="28"/>
        </w:rPr>
        <w:t xml:space="preserve"> </w:t>
      </w:r>
      <w:r>
        <w:rPr>
          <w:sz w:val="28"/>
        </w:rPr>
        <w:t>chặn</w:t>
      </w:r>
      <w:r>
        <w:rPr>
          <w:spacing w:val="-13"/>
          <w:sz w:val="28"/>
        </w:rPr>
        <w:t xml:space="preserve"> </w:t>
      </w:r>
      <w:r>
        <w:rPr>
          <w:sz w:val="28"/>
        </w:rPr>
        <w:t>tác</w:t>
      </w:r>
      <w:r>
        <w:rPr>
          <w:spacing w:val="-14"/>
          <w:sz w:val="28"/>
        </w:rPr>
        <w:t xml:space="preserve"> </w:t>
      </w:r>
      <w:r>
        <w:rPr>
          <w:sz w:val="28"/>
        </w:rPr>
        <w:t>dụng</w:t>
      </w:r>
      <w:r>
        <w:rPr>
          <w:spacing w:val="-12"/>
          <w:sz w:val="28"/>
        </w:rPr>
        <w:t xml:space="preserve"> </w:t>
      </w:r>
      <w:r>
        <w:rPr>
          <w:sz w:val="28"/>
        </w:rPr>
        <w:t>của</w:t>
      </w:r>
      <w:r>
        <w:rPr>
          <w:spacing w:val="-14"/>
          <w:sz w:val="28"/>
        </w:rPr>
        <w:t xml:space="preserve"> </w:t>
      </w:r>
      <w:r>
        <w:rPr>
          <w:sz w:val="28"/>
        </w:rPr>
        <w:t>các</w:t>
      </w:r>
      <w:r>
        <w:rPr>
          <w:spacing w:val="-14"/>
          <w:sz w:val="28"/>
        </w:rPr>
        <w:t xml:space="preserve"> </w:t>
      </w:r>
      <w:r>
        <w:rPr>
          <w:sz w:val="28"/>
        </w:rPr>
        <w:t>CDTP.</w:t>
      </w:r>
      <w:r>
        <w:rPr>
          <w:spacing w:val="-14"/>
          <w:sz w:val="28"/>
        </w:rPr>
        <w:t xml:space="preserve"> </w:t>
      </w:r>
      <w:r>
        <w:rPr>
          <w:sz w:val="28"/>
        </w:rPr>
        <w:t>Buprenorphine</w:t>
      </w:r>
      <w:r>
        <w:rPr>
          <w:spacing w:val="-16"/>
          <w:sz w:val="28"/>
        </w:rPr>
        <w:t xml:space="preserve"> </w:t>
      </w:r>
      <w:r>
        <w:rPr>
          <w:sz w:val="28"/>
        </w:rPr>
        <w:t>có</w:t>
      </w:r>
      <w:r>
        <w:rPr>
          <w:spacing w:val="-12"/>
          <w:sz w:val="28"/>
        </w:rPr>
        <w:t xml:space="preserve"> </w:t>
      </w:r>
      <w:r>
        <w:rPr>
          <w:sz w:val="28"/>
        </w:rPr>
        <w:t>tác</w:t>
      </w:r>
      <w:r>
        <w:rPr>
          <w:spacing w:val="-16"/>
          <w:sz w:val="28"/>
        </w:rPr>
        <w:t xml:space="preserve"> </w:t>
      </w:r>
      <w:r>
        <w:rPr>
          <w:sz w:val="28"/>
        </w:rPr>
        <w:t>dụng</w:t>
      </w:r>
      <w:r>
        <w:rPr>
          <w:spacing w:val="-13"/>
          <w:sz w:val="28"/>
        </w:rPr>
        <w:t xml:space="preserve"> </w:t>
      </w:r>
      <w:r>
        <w:rPr>
          <w:sz w:val="28"/>
        </w:rPr>
        <w:t>kéo dài (đến 48 giờ) [38]. Buprenorphine dùng hàng ngày hoặc có thể dùng thuốc 3 lần một tuần. Tác động đồng vận bán phần của buprenorphine dẫn đến khả năng lạm dụng thuốc thấp. Thuốc ít gây tác dụng không mong muốn, khi đến ngưỡng</w:t>
      </w:r>
      <w:r>
        <w:rPr>
          <w:spacing w:val="-14"/>
          <w:sz w:val="28"/>
        </w:rPr>
        <w:t xml:space="preserve"> </w:t>
      </w:r>
      <w:r>
        <w:rPr>
          <w:sz w:val="28"/>
        </w:rPr>
        <w:t>trần</w:t>
      </w:r>
      <w:r>
        <w:rPr>
          <w:spacing w:val="-14"/>
          <w:sz w:val="28"/>
        </w:rPr>
        <w:t xml:space="preserve"> </w:t>
      </w:r>
      <w:r>
        <w:rPr>
          <w:sz w:val="28"/>
        </w:rPr>
        <w:t>dù</w:t>
      </w:r>
      <w:r>
        <w:rPr>
          <w:spacing w:val="-14"/>
          <w:sz w:val="28"/>
        </w:rPr>
        <w:t xml:space="preserve"> </w:t>
      </w:r>
      <w:r>
        <w:rPr>
          <w:sz w:val="28"/>
        </w:rPr>
        <w:t>dùng</w:t>
      </w:r>
      <w:r>
        <w:rPr>
          <w:spacing w:val="-14"/>
          <w:sz w:val="28"/>
        </w:rPr>
        <w:t xml:space="preserve"> </w:t>
      </w:r>
      <w:r>
        <w:rPr>
          <w:sz w:val="28"/>
        </w:rPr>
        <w:t>ở</w:t>
      </w:r>
      <w:r>
        <w:rPr>
          <w:spacing w:val="-15"/>
          <w:sz w:val="28"/>
        </w:rPr>
        <w:t xml:space="preserve"> </w:t>
      </w:r>
      <w:r>
        <w:rPr>
          <w:sz w:val="28"/>
        </w:rPr>
        <w:t>liều</w:t>
      </w:r>
      <w:r>
        <w:rPr>
          <w:spacing w:val="-14"/>
          <w:sz w:val="28"/>
        </w:rPr>
        <w:t xml:space="preserve"> </w:t>
      </w:r>
      <w:r>
        <w:rPr>
          <w:sz w:val="28"/>
        </w:rPr>
        <w:t>cao</w:t>
      </w:r>
      <w:r>
        <w:rPr>
          <w:spacing w:val="-13"/>
          <w:sz w:val="28"/>
        </w:rPr>
        <w:t xml:space="preserve"> </w:t>
      </w:r>
      <w:r>
        <w:rPr>
          <w:sz w:val="28"/>
        </w:rPr>
        <w:t>hơn</w:t>
      </w:r>
      <w:r>
        <w:rPr>
          <w:spacing w:val="-14"/>
          <w:sz w:val="28"/>
        </w:rPr>
        <w:t xml:space="preserve"> </w:t>
      </w:r>
      <w:r>
        <w:rPr>
          <w:sz w:val="28"/>
        </w:rPr>
        <w:t>thì</w:t>
      </w:r>
      <w:r>
        <w:rPr>
          <w:spacing w:val="-14"/>
          <w:sz w:val="28"/>
        </w:rPr>
        <w:t xml:space="preserve"> </w:t>
      </w:r>
      <w:r>
        <w:rPr>
          <w:sz w:val="28"/>
        </w:rPr>
        <w:t>tác</w:t>
      </w:r>
      <w:r>
        <w:rPr>
          <w:spacing w:val="-14"/>
          <w:sz w:val="28"/>
        </w:rPr>
        <w:t xml:space="preserve"> </w:t>
      </w:r>
      <w:r>
        <w:rPr>
          <w:sz w:val="28"/>
        </w:rPr>
        <w:t>dụng</w:t>
      </w:r>
      <w:r>
        <w:rPr>
          <w:spacing w:val="-14"/>
          <w:sz w:val="28"/>
        </w:rPr>
        <w:t xml:space="preserve"> </w:t>
      </w:r>
      <w:r>
        <w:rPr>
          <w:sz w:val="28"/>
        </w:rPr>
        <w:t>của</w:t>
      </w:r>
      <w:r>
        <w:rPr>
          <w:spacing w:val="-17"/>
          <w:sz w:val="28"/>
        </w:rPr>
        <w:t xml:space="preserve"> </w:t>
      </w:r>
      <w:r>
        <w:rPr>
          <w:sz w:val="28"/>
        </w:rPr>
        <w:t>buprenorphine</w:t>
      </w:r>
      <w:r>
        <w:rPr>
          <w:spacing w:val="-14"/>
          <w:sz w:val="28"/>
        </w:rPr>
        <w:t xml:space="preserve"> </w:t>
      </w:r>
      <w:r>
        <w:rPr>
          <w:sz w:val="28"/>
        </w:rPr>
        <w:t>cũng</w:t>
      </w:r>
      <w:r>
        <w:rPr>
          <w:spacing w:val="-14"/>
          <w:sz w:val="28"/>
        </w:rPr>
        <w:t xml:space="preserve"> </w:t>
      </w:r>
      <w:r>
        <w:rPr>
          <w:sz w:val="28"/>
        </w:rPr>
        <w:t xml:space="preserve">không tăng, độ an toàn cao hơn. Tuy nhiên buprenorphine cũng có </w:t>
      </w:r>
      <w:r>
        <w:rPr>
          <w:spacing w:val="2"/>
          <w:sz w:val="28"/>
        </w:rPr>
        <w:t xml:space="preserve">một </w:t>
      </w:r>
      <w:r>
        <w:rPr>
          <w:sz w:val="28"/>
        </w:rPr>
        <w:t>số tác dụng không</w:t>
      </w:r>
      <w:r>
        <w:rPr>
          <w:spacing w:val="-7"/>
          <w:sz w:val="28"/>
        </w:rPr>
        <w:t xml:space="preserve"> </w:t>
      </w:r>
      <w:r>
        <w:rPr>
          <w:sz w:val="28"/>
        </w:rPr>
        <w:t>mong</w:t>
      </w:r>
      <w:r>
        <w:rPr>
          <w:spacing w:val="-7"/>
          <w:sz w:val="28"/>
        </w:rPr>
        <w:t xml:space="preserve"> </w:t>
      </w:r>
      <w:r>
        <w:rPr>
          <w:sz w:val="28"/>
        </w:rPr>
        <w:t>muốn</w:t>
      </w:r>
      <w:r>
        <w:rPr>
          <w:spacing w:val="-9"/>
          <w:sz w:val="28"/>
        </w:rPr>
        <w:t xml:space="preserve"> </w:t>
      </w:r>
      <w:r>
        <w:rPr>
          <w:sz w:val="28"/>
        </w:rPr>
        <w:t>như</w:t>
      </w:r>
      <w:r>
        <w:rPr>
          <w:spacing w:val="-9"/>
          <w:sz w:val="28"/>
        </w:rPr>
        <w:t xml:space="preserve"> </w:t>
      </w:r>
      <w:r>
        <w:rPr>
          <w:sz w:val="28"/>
        </w:rPr>
        <w:t>buồn</w:t>
      </w:r>
      <w:r>
        <w:rPr>
          <w:spacing w:val="-9"/>
          <w:sz w:val="28"/>
        </w:rPr>
        <w:t xml:space="preserve"> </w:t>
      </w:r>
      <w:r>
        <w:rPr>
          <w:sz w:val="28"/>
        </w:rPr>
        <w:t>nôn,</w:t>
      </w:r>
      <w:r>
        <w:rPr>
          <w:spacing w:val="-7"/>
          <w:sz w:val="28"/>
        </w:rPr>
        <w:t xml:space="preserve"> </w:t>
      </w:r>
      <w:r>
        <w:rPr>
          <w:sz w:val="28"/>
        </w:rPr>
        <w:t>nôn,</w:t>
      </w:r>
      <w:r>
        <w:rPr>
          <w:spacing w:val="-8"/>
          <w:sz w:val="28"/>
        </w:rPr>
        <w:t xml:space="preserve"> </w:t>
      </w:r>
      <w:r>
        <w:rPr>
          <w:sz w:val="28"/>
        </w:rPr>
        <w:t>táo</w:t>
      </w:r>
      <w:r>
        <w:rPr>
          <w:spacing w:val="-9"/>
          <w:sz w:val="28"/>
        </w:rPr>
        <w:t xml:space="preserve"> </w:t>
      </w:r>
      <w:r>
        <w:rPr>
          <w:sz w:val="28"/>
        </w:rPr>
        <w:t>bón</w:t>
      </w:r>
      <w:r>
        <w:rPr>
          <w:spacing w:val="-4"/>
          <w:sz w:val="28"/>
        </w:rPr>
        <w:t xml:space="preserve"> </w:t>
      </w:r>
      <w:r>
        <w:rPr>
          <w:sz w:val="28"/>
        </w:rPr>
        <w:t>[37],</w:t>
      </w:r>
      <w:r>
        <w:rPr>
          <w:spacing w:val="-8"/>
          <w:sz w:val="28"/>
        </w:rPr>
        <w:t xml:space="preserve"> </w:t>
      </w:r>
      <w:r>
        <w:rPr>
          <w:sz w:val="28"/>
        </w:rPr>
        <w:t>[38].</w:t>
      </w:r>
      <w:r>
        <w:rPr>
          <w:spacing w:val="-7"/>
          <w:sz w:val="28"/>
        </w:rPr>
        <w:t xml:space="preserve"> </w:t>
      </w:r>
      <w:r>
        <w:rPr>
          <w:sz w:val="28"/>
        </w:rPr>
        <w:t>Buprenorphine</w:t>
      </w:r>
      <w:r>
        <w:rPr>
          <w:spacing w:val="-8"/>
          <w:sz w:val="28"/>
        </w:rPr>
        <w:t xml:space="preserve"> </w:t>
      </w:r>
      <w:r>
        <w:rPr>
          <w:sz w:val="28"/>
        </w:rPr>
        <w:t>dạng viên đặt dưới lưỡi được dùng trong điều trị nghiện</w:t>
      </w:r>
      <w:r>
        <w:rPr>
          <w:spacing w:val="-9"/>
          <w:sz w:val="28"/>
        </w:rPr>
        <w:t xml:space="preserve"> </w:t>
      </w:r>
      <w:r>
        <w:rPr>
          <w:sz w:val="28"/>
        </w:rPr>
        <w:t>CDTP.</w:t>
      </w:r>
    </w:p>
    <w:p w:rsidR="00AD56B7" w:rsidRDefault="00BB1008">
      <w:pPr>
        <w:pStyle w:val="ListParagraph"/>
        <w:numPr>
          <w:ilvl w:val="0"/>
          <w:numId w:val="40"/>
        </w:numPr>
        <w:tabs>
          <w:tab w:val="left" w:pos="1467"/>
        </w:tabs>
        <w:spacing w:line="360" w:lineRule="auto"/>
        <w:ind w:right="1126" w:firstLine="720"/>
        <w:jc w:val="both"/>
        <w:rPr>
          <w:sz w:val="28"/>
        </w:rPr>
      </w:pPr>
      <w:r>
        <w:rPr>
          <w:b/>
          <w:i/>
          <w:sz w:val="28"/>
        </w:rPr>
        <w:t xml:space="preserve">Thuốc naltrexone: </w:t>
      </w:r>
      <w:r>
        <w:rPr>
          <w:sz w:val="28"/>
        </w:rPr>
        <w:t>thuốc naltrexone được chỉ định không phổ biến bằng</w:t>
      </w:r>
      <w:r>
        <w:rPr>
          <w:spacing w:val="-14"/>
          <w:sz w:val="28"/>
        </w:rPr>
        <w:t xml:space="preserve"> </w:t>
      </w:r>
      <w:r>
        <w:rPr>
          <w:sz w:val="28"/>
        </w:rPr>
        <w:t>methadone</w:t>
      </w:r>
      <w:r>
        <w:rPr>
          <w:spacing w:val="-15"/>
          <w:sz w:val="28"/>
        </w:rPr>
        <w:t xml:space="preserve"> </w:t>
      </w:r>
      <w:r>
        <w:rPr>
          <w:sz w:val="28"/>
        </w:rPr>
        <w:t>và</w:t>
      </w:r>
      <w:r>
        <w:rPr>
          <w:spacing w:val="-17"/>
          <w:sz w:val="28"/>
        </w:rPr>
        <w:t xml:space="preserve"> </w:t>
      </w:r>
      <w:r>
        <w:rPr>
          <w:sz w:val="28"/>
        </w:rPr>
        <w:t>buprenorphine.</w:t>
      </w:r>
      <w:r>
        <w:rPr>
          <w:spacing w:val="-14"/>
          <w:sz w:val="28"/>
        </w:rPr>
        <w:t xml:space="preserve"> </w:t>
      </w:r>
      <w:r>
        <w:rPr>
          <w:sz w:val="28"/>
        </w:rPr>
        <w:t>Thuốc</w:t>
      </w:r>
      <w:r>
        <w:rPr>
          <w:spacing w:val="-17"/>
          <w:sz w:val="28"/>
        </w:rPr>
        <w:t xml:space="preserve"> </w:t>
      </w:r>
      <w:r>
        <w:rPr>
          <w:sz w:val="28"/>
        </w:rPr>
        <w:t>naltrexone</w:t>
      </w:r>
      <w:r>
        <w:rPr>
          <w:spacing w:val="-15"/>
          <w:sz w:val="28"/>
        </w:rPr>
        <w:t xml:space="preserve"> </w:t>
      </w:r>
      <w:r>
        <w:rPr>
          <w:sz w:val="28"/>
        </w:rPr>
        <w:t>dạng</w:t>
      </w:r>
      <w:r>
        <w:rPr>
          <w:spacing w:val="-15"/>
          <w:sz w:val="28"/>
        </w:rPr>
        <w:t xml:space="preserve"> </w:t>
      </w:r>
      <w:r>
        <w:rPr>
          <w:sz w:val="28"/>
        </w:rPr>
        <w:t>tiêm</w:t>
      </w:r>
      <w:r>
        <w:rPr>
          <w:spacing w:val="-17"/>
          <w:sz w:val="28"/>
        </w:rPr>
        <w:t xml:space="preserve"> </w:t>
      </w:r>
      <w:r>
        <w:rPr>
          <w:sz w:val="28"/>
        </w:rPr>
        <w:t>giải</w:t>
      </w:r>
      <w:r>
        <w:rPr>
          <w:spacing w:val="-14"/>
          <w:sz w:val="28"/>
        </w:rPr>
        <w:t xml:space="preserve"> </w:t>
      </w:r>
      <w:r>
        <w:rPr>
          <w:sz w:val="28"/>
        </w:rPr>
        <w:t>phóng</w:t>
      </w:r>
      <w:r>
        <w:rPr>
          <w:spacing w:val="-14"/>
          <w:sz w:val="28"/>
        </w:rPr>
        <w:t xml:space="preserve"> </w:t>
      </w:r>
      <w:r>
        <w:rPr>
          <w:sz w:val="28"/>
        </w:rPr>
        <w:t>kéo dài được chỉ định để điều trị cho người nghiện các CDTP [39]. Thuốc có tác dụng</w:t>
      </w:r>
      <w:r>
        <w:rPr>
          <w:spacing w:val="-5"/>
          <w:sz w:val="28"/>
        </w:rPr>
        <w:t xml:space="preserve"> </w:t>
      </w:r>
      <w:r>
        <w:rPr>
          <w:sz w:val="28"/>
        </w:rPr>
        <w:t>đối</w:t>
      </w:r>
      <w:r>
        <w:rPr>
          <w:spacing w:val="-6"/>
          <w:sz w:val="28"/>
        </w:rPr>
        <w:t xml:space="preserve"> </w:t>
      </w:r>
      <w:r>
        <w:rPr>
          <w:sz w:val="28"/>
        </w:rPr>
        <w:t>vận</w:t>
      </w:r>
      <w:r>
        <w:rPr>
          <w:spacing w:val="-6"/>
          <w:sz w:val="28"/>
        </w:rPr>
        <w:t xml:space="preserve"> </w:t>
      </w:r>
      <w:r>
        <w:rPr>
          <w:sz w:val="28"/>
        </w:rPr>
        <w:t>trên</w:t>
      </w:r>
      <w:r>
        <w:rPr>
          <w:spacing w:val="-5"/>
          <w:sz w:val="28"/>
        </w:rPr>
        <w:t xml:space="preserve"> </w:t>
      </w:r>
      <w:r>
        <w:rPr>
          <w:sz w:val="28"/>
        </w:rPr>
        <w:t>thụ</w:t>
      </w:r>
      <w:r>
        <w:rPr>
          <w:spacing w:val="-8"/>
          <w:sz w:val="28"/>
        </w:rPr>
        <w:t xml:space="preserve"> </w:t>
      </w:r>
      <w:r>
        <w:rPr>
          <w:sz w:val="28"/>
        </w:rPr>
        <w:t>thể</w:t>
      </w:r>
      <w:r>
        <w:rPr>
          <w:spacing w:val="-7"/>
          <w:sz w:val="28"/>
        </w:rPr>
        <w:t xml:space="preserve"> </w:t>
      </w:r>
      <w:r>
        <w:rPr>
          <w:sz w:val="28"/>
        </w:rPr>
        <w:t>opioid.</w:t>
      </w:r>
      <w:r>
        <w:rPr>
          <w:spacing w:val="-5"/>
          <w:sz w:val="28"/>
        </w:rPr>
        <w:t xml:space="preserve"> </w:t>
      </w:r>
      <w:r>
        <w:rPr>
          <w:sz w:val="28"/>
        </w:rPr>
        <w:t>Naltrexone</w:t>
      </w:r>
      <w:r>
        <w:rPr>
          <w:spacing w:val="-4"/>
          <w:sz w:val="28"/>
        </w:rPr>
        <w:t xml:space="preserve"> </w:t>
      </w:r>
      <w:r>
        <w:rPr>
          <w:sz w:val="28"/>
        </w:rPr>
        <w:t>cạnh</w:t>
      </w:r>
      <w:r>
        <w:rPr>
          <w:spacing w:val="-6"/>
          <w:sz w:val="28"/>
        </w:rPr>
        <w:t xml:space="preserve"> </w:t>
      </w:r>
      <w:r>
        <w:rPr>
          <w:sz w:val="28"/>
        </w:rPr>
        <w:t>tranh</w:t>
      </w:r>
      <w:r>
        <w:rPr>
          <w:spacing w:val="-4"/>
          <w:sz w:val="28"/>
        </w:rPr>
        <w:t xml:space="preserve"> </w:t>
      </w:r>
      <w:r>
        <w:rPr>
          <w:sz w:val="28"/>
        </w:rPr>
        <w:t>với</w:t>
      </w:r>
      <w:r>
        <w:rPr>
          <w:spacing w:val="-5"/>
          <w:sz w:val="28"/>
        </w:rPr>
        <w:t xml:space="preserve"> </w:t>
      </w:r>
      <w:r>
        <w:rPr>
          <w:sz w:val="28"/>
        </w:rPr>
        <w:t>các</w:t>
      </w:r>
      <w:r>
        <w:rPr>
          <w:spacing w:val="-6"/>
          <w:sz w:val="28"/>
        </w:rPr>
        <w:t xml:space="preserve"> </w:t>
      </w:r>
      <w:r>
        <w:rPr>
          <w:sz w:val="28"/>
        </w:rPr>
        <w:t>CDTP</w:t>
      </w:r>
      <w:r>
        <w:rPr>
          <w:spacing w:val="-4"/>
          <w:sz w:val="28"/>
        </w:rPr>
        <w:t xml:space="preserve"> </w:t>
      </w:r>
      <w:r>
        <w:rPr>
          <w:sz w:val="28"/>
        </w:rPr>
        <w:t>gắn</w:t>
      </w:r>
      <w:r>
        <w:rPr>
          <w:spacing w:val="-6"/>
          <w:sz w:val="28"/>
        </w:rPr>
        <w:t xml:space="preserve"> </w:t>
      </w:r>
      <w:r>
        <w:rPr>
          <w:sz w:val="28"/>
        </w:rPr>
        <w:t>vào thụ cảm thể opioid có ái lực kéo dài [38]. Naltrexone hấp thu nhanh, không có nguy cơ quá liều, không gây nghiện. Không dùng thuốc naltrexone cho những người bệnh trong khoảng thời gian từ 7 -10 ngày trước có sử dụng các CDTP bởi</w:t>
      </w:r>
      <w:r>
        <w:rPr>
          <w:spacing w:val="-4"/>
          <w:sz w:val="28"/>
        </w:rPr>
        <w:t xml:space="preserve"> </w:t>
      </w:r>
      <w:r>
        <w:rPr>
          <w:sz w:val="28"/>
        </w:rPr>
        <w:t>vì</w:t>
      </w:r>
      <w:r>
        <w:rPr>
          <w:spacing w:val="-4"/>
          <w:sz w:val="28"/>
        </w:rPr>
        <w:t xml:space="preserve"> </w:t>
      </w:r>
      <w:r>
        <w:rPr>
          <w:sz w:val="28"/>
        </w:rPr>
        <w:t>dùng</w:t>
      </w:r>
      <w:r>
        <w:rPr>
          <w:spacing w:val="-6"/>
          <w:sz w:val="28"/>
        </w:rPr>
        <w:t xml:space="preserve"> </w:t>
      </w:r>
      <w:r>
        <w:rPr>
          <w:sz w:val="28"/>
        </w:rPr>
        <w:t>thuốc</w:t>
      </w:r>
      <w:r>
        <w:rPr>
          <w:spacing w:val="-3"/>
          <w:sz w:val="28"/>
        </w:rPr>
        <w:t xml:space="preserve"> </w:t>
      </w:r>
      <w:r>
        <w:rPr>
          <w:sz w:val="28"/>
        </w:rPr>
        <w:t>sẽ</w:t>
      </w:r>
      <w:r>
        <w:rPr>
          <w:spacing w:val="-7"/>
          <w:sz w:val="28"/>
        </w:rPr>
        <w:t xml:space="preserve"> </w:t>
      </w:r>
      <w:r>
        <w:rPr>
          <w:sz w:val="28"/>
        </w:rPr>
        <w:t>gây</w:t>
      </w:r>
      <w:r>
        <w:rPr>
          <w:spacing w:val="-8"/>
          <w:sz w:val="28"/>
        </w:rPr>
        <w:t xml:space="preserve"> </w:t>
      </w:r>
      <w:r>
        <w:rPr>
          <w:sz w:val="28"/>
        </w:rPr>
        <w:t>ra</w:t>
      </w:r>
      <w:r>
        <w:rPr>
          <w:spacing w:val="-4"/>
          <w:sz w:val="28"/>
        </w:rPr>
        <w:t xml:space="preserve"> </w:t>
      </w:r>
      <w:r>
        <w:rPr>
          <w:sz w:val="28"/>
        </w:rPr>
        <w:t>hội</w:t>
      </w:r>
      <w:r>
        <w:rPr>
          <w:spacing w:val="-3"/>
          <w:sz w:val="28"/>
        </w:rPr>
        <w:t xml:space="preserve"> </w:t>
      </w:r>
      <w:r>
        <w:rPr>
          <w:sz w:val="28"/>
        </w:rPr>
        <w:t>chứng</w:t>
      </w:r>
      <w:r>
        <w:rPr>
          <w:spacing w:val="-4"/>
          <w:sz w:val="28"/>
        </w:rPr>
        <w:t xml:space="preserve"> </w:t>
      </w:r>
      <w:r>
        <w:rPr>
          <w:sz w:val="28"/>
        </w:rPr>
        <w:t>cai</w:t>
      </w:r>
      <w:r>
        <w:rPr>
          <w:spacing w:val="-5"/>
          <w:sz w:val="28"/>
        </w:rPr>
        <w:t xml:space="preserve"> </w:t>
      </w:r>
      <w:r>
        <w:rPr>
          <w:sz w:val="28"/>
        </w:rPr>
        <w:t>cấp</w:t>
      </w:r>
      <w:r>
        <w:rPr>
          <w:spacing w:val="-6"/>
          <w:sz w:val="28"/>
        </w:rPr>
        <w:t xml:space="preserve"> </w:t>
      </w:r>
      <w:r>
        <w:rPr>
          <w:sz w:val="28"/>
        </w:rPr>
        <w:t>tính</w:t>
      </w:r>
      <w:r>
        <w:rPr>
          <w:spacing w:val="-4"/>
          <w:sz w:val="28"/>
        </w:rPr>
        <w:t xml:space="preserve"> </w:t>
      </w:r>
      <w:r>
        <w:rPr>
          <w:sz w:val="28"/>
        </w:rPr>
        <w:t>[38].</w:t>
      </w:r>
      <w:r>
        <w:rPr>
          <w:spacing w:val="-2"/>
          <w:sz w:val="28"/>
        </w:rPr>
        <w:t xml:space="preserve"> </w:t>
      </w:r>
      <w:r>
        <w:rPr>
          <w:sz w:val="28"/>
        </w:rPr>
        <w:t>Mặt</w:t>
      </w:r>
      <w:r>
        <w:rPr>
          <w:spacing w:val="-4"/>
          <w:sz w:val="28"/>
        </w:rPr>
        <w:t xml:space="preserve"> </w:t>
      </w:r>
      <w:r>
        <w:rPr>
          <w:sz w:val="28"/>
        </w:rPr>
        <w:t>khác,</w:t>
      </w:r>
      <w:r>
        <w:rPr>
          <w:spacing w:val="-2"/>
          <w:sz w:val="28"/>
        </w:rPr>
        <w:t xml:space="preserve"> </w:t>
      </w:r>
      <w:r>
        <w:rPr>
          <w:sz w:val="28"/>
        </w:rPr>
        <w:t>một</w:t>
      </w:r>
      <w:r>
        <w:rPr>
          <w:spacing w:val="-3"/>
          <w:sz w:val="28"/>
        </w:rPr>
        <w:t xml:space="preserve"> </w:t>
      </w:r>
      <w:r>
        <w:rPr>
          <w:sz w:val="28"/>
        </w:rPr>
        <w:t>hạn</w:t>
      </w:r>
      <w:r>
        <w:rPr>
          <w:spacing w:val="-4"/>
          <w:sz w:val="28"/>
        </w:rPr>
        <w:t xml:space="preserve"> </w:t>
      </w:r>
      <w:r>
        <w:rPr>
          <w:sz w:val="28"/>
        </w:rPr>
        <w:t>chế của thuốc cần tính đến là chi phí cao nếu khi dùng naltrexone dạng</w:t>
      </w:r>
      <w:r>
        <w:rPr>
          <w:spacing w:val="-50"/>
          <w:sz w:val="28"/>
        </w:rPr>
        <w:t xml:space="preserve"> </w:t>
      </w:r>
      <w:r>
        <w:rPr>
          <w:sz w:val="28"/>
        </w:rPr>
        <w:t>tiêm. Chưa</w:t>
      </w:r>
    </w:p>
    <w:p w:rsidR="00AD56B7" w:rsidRDefault="00AD56B7">
      <w:pPr>
        <w:spacing w:line="360" w:lineRule="auto"/>
        <w:jc w:val="both"/>
        <w:rPr>
          <w:sz w:val="28"/>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9"/>
        <w:jc w:val="both"/>
      </w:pPr>
      <w:r>
        <w:t>xác định được thời gian điều trị naltrexone tối ưu (người bệnh cần điều trị tối thiểu 6 tháng). Một số tác dụng phụ phổ biến của naltrexone như buồn nôn, đau đầu, dễ kích động, táo bón. Một số tác dụng phụ nghiêm trọng hơn như đau ngực, chóng mặt, khó thở, ngất xỉu [40].</w:t>
      </w:r>
    </w:p>
    <w:p w:rsidR="00AD56B7" w:rsidRDefault="004A7864">
      <w:pPr>
        <w:pStyle w:val="BodyText"/>
        <w:spacing w:before="1"/>
        <w:ind w:left="861"/>
      </w:pPr>
      <w:r>
        <w:pict>
          <v:line id="_x0000_s1788" style="position:absolute;left:0;text-align:left;z-index:-251619840;mso-position-horizontal-relative:page" from="99.75pt,25pt" to="208.95pt,54.9pt" strokeweight=".48pt">
            <w10:wrap anchorx="page"/>
          </v:line>
        </w:pict>
      </w:r>
      <w:bookmarkStart w:id="20" w:name="_bookmark20"/>
      <w:bookmarkEnd w:id="20"/>
      <w:r w:rsidR="00BB1008">
        <w:rPr>
          <w:b/>
        </w:rPr>
        <w:t xml:space="preserve">Bảng 1.4. </w:t>
      </w:r>
      <w:r w:rsidR="00BB1008">
        <w:t>Một số đặc điểm của methadone, buprenorphine và naltrexone</w:t>
      </w:r>
    </w:p>
    <w:p w:rsidR="00AD56B7" w:rsidRDefault="00AD56B7">
      <w:pPr>
        <w:pStyle w:val="BodyText"/>
        <w:spacing w:before="6"/>
        <w:rPr>
          <w:sz w:val="14"/>
        </w:rPr>
      </w:pP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94"/>
        <w:gridCol w:w="2194"/>
        <w:gridCol w:w="2196"/>
        <w:gridCol w:w="2197"/>
      </w:tblGrid>
      <w:tr w:rsidR="00AD56B7">
        <w:trPr>
          <w:trHeight w:val="597"/>
        </w:trPr>
        <w:tc>
          <w:tcPr>
            <w:tcW w:w="2194" w:type="dxa"/>
          </w:tcPr>
          <w:p w:rsidR="00AD56B7" w:rsidRDefault="00BB1008">
            <w:pPr>
              <w:pStyle w:val="TableParagraph"/>
              <w:spacing w:before="2" w:line="300" w:lineRule="exact"/>
              <w:ind w:left="107" w:right="456" w:firstLine="892"/>
              <w:rPr>
                <w:b/>
                <w:sz w:val="26"/>
              </w:rPr>
            </w:pPr>
            <w:r>
              <w:rPr>
                <w:b/>
                <w:sz w:val="26"/>
              </w:rPr>
              <w:t>Thuốc Tiêu chí</w:t>
            </w:r>
          </w:p>
        </w:tc>
        <w:tc>
          <w:tcPr>
            <w:tcW w:w="2194" w:type="dxa"/>
          </w:tcPr>
          <w:p w:rsidR="00AD56B7" w:rsidRDefault="00BB1008">
            <w:pPr>
              <w:pStyle w:val="TableParagraph"/>
              <w:spacing w:before="148"/>
              <w:ind w:left="102" w:right="96"/>
              <w:jc w:val="center"/>
              <w:rPr>
                <w:b/>
                <w:sz w:val="26"/>
              </w:rPr>
            </w:pPr>
            <w:r>
              <w:rPr>
                <w:b/>
                <w:sz w:val="26"/>
              </w:rPr>
              <w:t>Methadone</w:t>
            </w:r>
          </w:p>
        </w:tc>
        <w:tc>
          <w:tcPr>
            <w:tcW w:w="2196" w:type="dxa"/>
          </w:tcPr>
          <w:p w:rsidR="00AD56B7" w:rsidRDefault="00BB1008">
            <w:pPr>
              <w:pStyle w:val="TableParagraph"/>
              <w:spacing w:before="148"/>
              <w:ind w:left="244"/>
              <w:rPr>
                <w:b/>
                <w:sz w:val="26"/>
              </w:rPr>
            </w:pPr>
            <w:r>
              <w:rPr>
                <w:b/>
                <w:sz w:val="26"/>
              </w:rPr>
              <w:t>Buprenorphine</w:t>
            </w:r>
          </w:p>
        </w:tc>
        <w:tc>
          <w:tcPr>
            <w:tcW w:w="2197" w:type="dxa"/>
          </w:tcPr>
          <w:p w:rsidR="00AD56B7" w:rsidRDefault="00BB1008">
            <w:pPr>
              <w:pStyle w:val="TableParagraph"/>
              <w:spacing w:before="148"/>
              <w:ind w:left="115" w:right="106"/>
              <w:jc w:val="center"/>
              <w:rPr>
                <w:b/>
                <w:sz w:val="26"/>
              </w:rPr>
            </w:pPr>
            <w:r>
              <w:rPr>
                <w:b/>
                <w:sz w:val="26"/>
              </w:rPr>
              <w:t>Naltrexone</w:t>
            </w:r>
          </w:p>
        </w:tc>
      </w:tr>
      <w:tr w:rsidR="00AD56B7">
        <w:trPr>
          <w:trHeight w:val="892"/>
        </w:trPr>
        <w:tc>
          <w:tcPr>
            <w:tcW w:w="2194" w:type="dxa"/>
          </w:tcPr>
          <w:p w:rsidR="00AD56B7" w:rsidRDefault="00AD56B7">
            <w:pPr>
              <w:pStyle w:val="TableParagraph"/>
              <w:spacing w:before="7"/>
              <w:rPr>
                <w:sz w:val="25"/>
              </w:rPr>
            </w:pPr>
          </w:p>
          <w:p w:rsidR="00AD56B7" w:rsidRDefault="00BB1008">
            <w:pPr>
              <w:pStyle w:val="TableParagraph"/>
              <w:ind w:left="102" w:right="96"/>
              <w:jc w:val="center"/>
              <w:rPr>
                <w:b/>
                <w:sz w:val="26"/>
              </w:rPr>
            </w:pPr>
            <w:r>
              <w:rPr>
                <w:b/>
                <w:sz w:val="26"/>
              </w:rPr>
              <w:t>Tác dụng</w:t>
            </w:r>
          </w:p>
        </w:tc>
        <w:tc>
          <w:tcPr>
            <w:tcW w:w="2194" w:type="dxa"/>
          </w:tcPr>
          <w:p w:rsidR="00AD56B7" w:rsidRDefault="00BB1008">
            <w:pPr>
              <w:pStyle w:val="TableParagraph"/>
              <w:ind w:left="170" w:right="158" w:hanging="3"/>
              <w:jc w:val="center"/>
              <w:rPr>
                <w:sz w:val="26"/>
              </w:rPr>
            </w:pPr>
            <w:r>
              <w:rPr>
                <w:sz w:val="26"/>
              </w:rPr>
              <w:t>Điều trị nghiện CDTP, giảm</w:t>
            </w:r>
            <w:r>
              <w:rPr>
                <w:spacing w:val="-13"/>
                <w:sz w:val="26"/>
              </w:rPr>
              <w:t xml:space="preserve"> </w:t>
            </w:r>
            <w:r>
              <w:rPr>
                <w:sz w:val="26"/>
              </w:rPr>
              <w:t>triệu</w:t>
            </w:r>
          </w:p>
          <w:p w:rsidR="00AD56B7" w:rsidRDefault="00BB1008">
            <w:pPr>
              <w:pStyle w:val="TableParagraph"/>
              <w:spacing w:line="285" w:lineRule="exact"/>
              <w:ind w:left="102" w:right="98"/>
              <w:jc w:val="center"/>
              <w:rPr>
                <w:sz w:val="26"/>
              </w:rPr>
            </w:pPr>
            <w:r>
              <w:rPr>
                <w:sz w:val="26"/>
              </w:rPr>
              <w:t>chứng cai</w:t>
            </w:r>
            <w:r>
              <w:rPr>
                <w:spacing w:val="-5"/>
                <w:sz w:val="26"/>
              </w:rPr>
              <w:t xml:space="preserve"> </w:t>
            </w:r>
            <w:r>
              <w:rPr>
                <w:sz w:val="26"/>
              </w:rPr>
              <w:t>nghiện</w:t>
            </w:r>
          </w:p>
        </w:tc>
        <w:tc>
          <w:tcPr>
            <w:tcW w:w="2196" w:type="dxa"/>
          </w:tcPr>
          <w:p w:rsidR="00AD56B7" w:rsidRDefault="00BB1008">
            <w:pPr>
              <w:pStyle w:val="TableParagraph"/>
              <w:ind w:left="170" w:right="160" w:firstLine="2"/>
              <w:jc w:val="center"/>
              <w:rPr>
                <w:sz w:val="26"/>
              </w:rPr>
            </w:pPr>
            <w:r>
              <w:rPr>
                <w:sz w:val="26"/>
              </w:rPr>
              <w:t>Điều trị nghiện CDTP, giảm</w:t>
            </w:r>
            <w:r>
              <w:rPr>
                <w:spacing w:val="-13"/>
                <w:sz w:val="26"/>
              </w:rPr>
              <w:t xml:space="preserve"> </w:t>
            </w:r>
            <w:r>
              <w:rPr>
                <w:sz w:val="26"/>
              </w:rPr>
              <w:t>triệu</w:t>
            </w:r>
          </w:p>
          <w:p w:rsidR="00AD56B7" w:rsidRDefault="00BB1008">
            <w:pPr>
              <w:pStyle w:val="TableParagraph"/>
              <w:spacing w:line="285" w:lineRule="exact"/>
              <w:ind w:left="185" w:right="178"/>
              <w:jc w:val="center"/>
              <w:rPr>
                <w:sz w:val="26"/>
              </w:rPr>
            </w:pPr>
            <w:r>
              <w:rPr>
                <w:sz w:val="26"/>
              </w:rPr>
              <w:t>chứng cai</w:t>
            </w:r>
            <w:r>
              <w:rPr>
                <w:spacing w:val="-5"/>
                <w:sz w:val="26"/>
              </w:rPr>
              <w:t xml:space="preserve"> </w:t>
            </w:r>
            <w:r>
              <w:rPr>
                <w:sz w:val="26"/>
              </w:rPr>
              <w:t>nghiện</w:t>
            </w:r>
          </w:p>
        </w:tc>
        <w:tc>
          <w:tcPr>
            <w:tcW w:w="2197" w:type="dxa"/>
          </w:tcPr>
          <w:p w:rsidR="00AD56B7" w:rsidRDefault="00BB1008">
            <w:pPr>
              <w:pStyle w:val="TableParagraph"/>
              <w:spacing w:before="139"/>
              <w:ind w:left="766" w:right="280" w:hanging="454"/>
              <w:rPr>
                <w:sz w:val="26"/>
              </w:rPr>
            </w:pPr>
            <w:r>
              <w:rPr>
                <w:sz w:val="26"/>
              </w:rPr>
              <w:t>Điều trị nghiện CDTP</w:t>
            </w:r>
          </w:p>
        </w:tc>
      </w:tr>
      <w:tr w:rsidR="00AD56B7">
        <w:trPr>
          <w:trHeight w:val="597"/>
        </w:trPr>
        <w:tc>
          <w:tcPr>
            <w:tcW w:w="2194" w:type="dxa"/>
          </w:tcPr>
          <w:p w:rsidR="00AD56B7" w:rsidRDefault="00BB1008">
            <w:pPr>
              <w:pStyle w:val="TableParagraph"/>
              <w:spacing w:before="150"/>
              <w:ind w:left="102" w:right="98"/>
              <w:jc w:val="center"/>
              <w:rPr>
                <w:b/>
                <w:sz w:val="26"/>
              </w:rPr>
            </w:pPr>
            <w:r>
              <w:rPr>
                <w:b/>
                <w:sz w:val="26"/>
              </w:rPr>
              <w:t>Cơ chế hoạt động</w:t>
            </w:r>
          </w:p>
        </w:tc>
        <w:tc>
          <w:tcPr>
            <w:tcW w:w="2194" w:type="dxa"/>
          </w:tcPr>
          <w:p w:rsidR="00AD56B7" w:rsidRDefault="00BB1008">
            <w:pPr>
              <w:pStyle w:val="TableParagraph"/>
              <w:spacing w:line="291" w:lineRule="exact"/>
              <w:ind w:left="102" w:right="95"/>
              <w:jc w:val="center"/>
              <w:rPr>
                <w:sz w:val="26"/>
              </w:rPr>
            </w:pPr>
            <w:r>
              <w:rPr>
                <w:sz w:val="26"/>
              </w:rPr>
              <w:t>Chất đồng vận</w:t>
            </w:r>
          </w:p>
          <w:p w:rsidR="00AD56B7" w:rsidRDefault="00BB1008">
            <w:pPr>
              <w:pStyle w:val="TableParagraph"/>
              <w:spacing w:before="1" w:line="285" w:lineRule="exact"/>
              <w:ind w:left="102" w:right="95"/>
              <w:jc w:val="center"/>
              <w:rPr>
                <w:sz w:val="26"/>
              </w:rPr>
            </w:pPr>
            <w:r>
              <w:rPr>
                <w:sz w:val="26"/>
              </w:rPr>
              <w:t>opioid toàn phần</w:t>
            </w:r>
          </w:p>
        </w:tc>
        <w:tc>
          <w:tcPr>
            <w:tcW w:w="2196" w:type="dxa"/>
          </w:tcPr>
          <w:p w:rsidR="00AD56B7" w:rsidRDefault="00BB1008">
            <w:pPr>
              <w:pStyle w:val="TableParagraph"/>
              <w:spacing w:line="291" w:lineRule="exact"/>
              <w:ind w:left="340"/>
              <w:rPr>
                <w:sz w:val="26"/>
              </w:rPr>
            </w:pPr>
            <w:r>
              <w:rPr>
                <w:sz w:val="26"/>
              </w:rPr>
              <w:t>Chất đồng vận</w:t>
            </w:r>
          </w:p>
          <w:p w:rsidR="00AD56B7" w:rsidRDefault="00BB1008">
            <w:pPr>
              <w:pStyle w:val="TableParagraph"/>
              <w:spacing w:before="1" w:line="285" w:lineRule="exact"/>
              <w:ind w:left="259"/>
              <w:rPr>
                <w:sz w:val="26"/>
              </w:rPr>
            </w:pPr>
            <w:r>
              <w:rPr>
                <w:sz w:val="26"/>
              </w:rPr>
              <w:t>opioid bán phần</w:t>
            </w:r>
          </w:p>
        </w:tc>
        <w:tc>
          <w:tcPr>
            <w:tcW w:w="2197" w:type="dxa"/>
          </w:tcPr>
          <w:p w:rsidR="00AD56B7" w:rsidRDefault="00BB1008">
            <w:pPr>
              <w:pStyle w:val="TableParagraph"/>
              <w:spacing w:line="291" w:lineRule="exact"/>
              <w:ind w:left="115" w:right="105"/>
              <w:jc w:val="center"/>
              <w:rPr>
                <w:sz w:val="26"/>
              </w:rPr>
            </w:pPr>
            <w:r>
              <w:rPr>
                <w:sz w:val="26"/>
              </w:rPr>
              <w:t>Chất đối vận</w:t>
            </w:r>
          </w:p>
          <w:p w:rsidR="00AD56B7" w:rsidRDefault="00BB1008">
            <w:pPr>
              <w:pStyle w:val="TableParagraph"/>
              <w:spacing w:before="1" w:line="285" w:lineRule="exact"/>
              <w:ind w:left="113" w:right="106"/>
              <w:jc w:val="center"/>
              <w:rPr>
                <w:sz w:val="26"/>
              </w:rPr>
            </w:pPr>
            <w:r>
              <w:rPr>
                <w:sz w:val="26"/>
              </w:rPr>
              <w:t>opioid</w:t>
            </w:r>
          </w:p>
        </w:tc>
      </w:tr>
      <w:tr w:rsidR="00AD56B7">
        <w:trPr>
          <w:trHeight w:val="1197"/>
        </w:trPr>
        <w:tc>
          <w:tcPr>
            <w:tcW w:w="2194" w:type="dxa"/>
          </w:tcPr>
          <w:p w:rsidR="00AD56B7" w:rsidRDefault="00AD56B7">
            <w:pPr>
              <w:pStyle w:val="TableParagraph"/>
              <w:spacing w:before="11"/>
              <w:rPr>
                <w:sz w:val="38"/>
              </w:rPr>
            </w:pPr>
          </w:p>
          <w:p w:rsidR="00AD56B7" w:rsidRDefault="00BB1008">
            <w:pPr>
              <w:pStyle w:val="TableParagraph"/>
              <w:ind w:left="102" w:right="98"/>
              <w:jc w:val="center"/>
              <w:rPr>
                <w:b/>
                <w:sz w:val="26"/>
              </w:rPr>
            </w:pPr>
            <w:r>
              <w:rPr>
                <w:b/>
                <w:sz w:val="26"/>
              </w:rPr>
              <w:t>Hiệu lực</w:t>
            </w:r>
          </w:p>
        </w:tc>
        <w:tc>
          <w:tcPr>
            <w:tcW w:w="2194" w:type="dxa"/>
          </w:tcPr>
          <w:p w:rsidR="00AD56B7" w:rsidRDefault="00AD56B7">
            <w:pPr>
              <w:pStyle w:val="TableParagraph"/>
              <w:spacing w:before="4"/>
              <w:rPr>
                <w:sz w:val="25"/>
              </w:rPr>
            </w:pPr>
          </w:p>
          <w:p w:rsidR="00AD56B7" w:rsidRDefault="00BB1008">
            <w:pPr>
              <w:pStyle w:val="TableParagraph"/>
              <w:ind w:left="338" w:right="273" w:hanging="36"/>
              <w:rPr>
                <w:sz w:val="26"/>
              </w:rPr>
            </w:pPr>
            <w:r>
              <w:rPr>
                <w:sz w:val="26"/>
              </w:rPr>
              <w:t>Cao, mạnh hơn buprenorphine</w:t>
            </w:r>
          </w:p>
        </w:tc>
        <w:tc>
          <w:tcPr>
            <w:tcW w:w="2196" w:type="dxa"/>
          </w:tcPr>
          <w:p w:rsidR="00AD56B7" w:rsidRDefault="00AD56B7">
            <w:pPr>
              <w:pStyle w:val="TableParagraph"/>
              <w:spacing w:before="4"/>
              <w:rPr>
                <w:sz w:val="25"/>
              </w:rPr>
            </w:pPr>
          </w:p>
          <w:p w:rsidR="00AD56B7" w:rsidRDefault="00BB1008">
            <w:pPr>
              <w:pStyle w:val="TableParagraph"/>
              <w:ind w:left="230" w:firstLine="148"/>
              <w:rPr>
                <w:sz w:val="26"/>
              </w:rPr>
            </w:pPr>
            <w:r>
              <w:rPr>
                <w:sz w:val="26"/>
              </w:rPr>
              <w:t>Trung bình, ít nguy cơ quá liều</w:t>
            </w:r>
          </w:p>
        </w:tc>
        <w:tc>
          <w:tcPr>
            <w:tcW w:w="2197" w:type="dxa"/>
          </w:tcPr>
          <w:p w:rsidR="00AD56B7" w:rsidRDefault="00BB1008">
            <w:pPr>
              <w:pStyle w:val="TableParagraph"/>
              <w:ind w:left="120" w:right="111"/>
              <w:jc w:val="center"/>
              <w:rPr>
                <w:sz w:val="26"/>
              </w:rPr>
            </w:pPr>
            <w:r>
              <w:rPr>
                <w:sz w:val="26"/>
              </w:rPr>
              <w:t xml:space="preserve">Không có tác </w:t>
            </w:r>
            <w:r>
              <w:rPr>
                <w:spacing w:val="-4"/>
                <w:sz w:val="26"/>
              </w:rPr>
              <w:t xml:space="preserve">dụng </w:t>
            </w:r>
            <w:r>
              <w:rPr>
                <w:sz w:val="26"/>
              </w:rPr>
              <w:t>khi người bệnh vẫn còn</w:t>
            </w:r>
            <w:r>
              <w:rPr>
                <w:spacing w:val="-3"/>
                <w:sz w:val="26"/>
              </w:rPr>
              <w:t xml:space="preserve"> </w:t>
            </w:r>
            <w:r>
              <w:rPr>
                <w:sz w:val="26"/>
              </w:rPr>
              <w:t>CDTP</w:t>
            </w:r>
          </w:p>
          <w:p w:rsidR="00AD56B7" w:rsidRDefault="00BB1008">
            <w:pPr>
              <w:pStyle w:val="TableParagraph"/>
              <w:spacing w:line="286" w:lineRule="exact"/>
              <w:ind w:left="113" w:right="106"/>
              <w:jc w:val="center"/>
              <w:rPr>
                <w:sz w:val="26"/>
              </w:rPr>
            </w:pPr>
            <w:r>
              <w:rPr>
                <w:sz w:val="26"/>
              </w:rPr>
              <w:t>trong cơ thể</w:t>
            </w:r>
          </w:p>
        </w:tc>
      </w:tr>
      <w:tr w:rsidR="00AD56B7">
        <w:trPr>
          <w:trHeight w:val="897"/>
        </w:trPr>
        <w:tc>
          <w:tcPr>
            <w:tcW w:w="2194" w:type="dxa"/>
          </w:tcPr>
          <w:p w:rsidR="00AD56B7" w:rsidRDefault="00BB1008">
            <w:pPr>
              <w:pStyle w:val="TableParagraph"/>
              <w:spacing w:before="148"/>
              <w:ind w:left="813" w:right="331" w:hanging="454"/>
              <w:rPr>
                <w:b/>
                <w:sz w:val="26"/>
              </w:rPr>
            </w:pPr>
            <w:r>
              <w:rPr>
                <w:b/>
                <w:sz w:val="26"/>
              </w:rPr>
              <w:t>Thời gian tác dụng</w:t>
            </w:r>
          </w:p>
        </w:tc>
        <w:tc>
          <w:tcPr>
            <w:tcW w:w="2194" w:type="dxa"/>
          </w:tcPr>
          <w:p w:rsidR="00AD56B7" w:rsidRDefault="00BB1008">
            <w:pPr>
              <w:pStyle w:val="TableParagraph"/>
              <w:spacing w:before="141"/>
              <w:ind w:left="194" w:firstLine="4"/>
              <w:rPr>
                <w:sz w:val="26"/>
              </w:rPr>
            </w:pPr>
            <w:r>
              <w:rPr>
                <w:sz w:val="26"/>
              </w:rPr>
              <w:t>Tác dụng kéo dài trung bình 24 giờ</w:t>
            </w:r>
          </w:p>
        </w:tc>
        <w:tc>
          <w:tcPr>
            <w:tcW w:w="2196" w:type="dxa"/>
          </w:tcPr>
          <w:p w:rsidR="00AD56B7" w:rsidRDefault="00BB1008">
            <w:pPr>
              <w:pStyle w:val="TableParagraph"/>
              <w:spacing w:before="141"/>
              <w:ind w:left="503" w:right="170" w:hanging="305"/>
              <w:rPr>
                <w:sz w:val="26"/>
              </w:rPr>
            </w:pPr>
            <w:r>
              <w:rPr>
                <w:sz w:val="26"/>
              </w:rPr>
              <w:t>Tác dụng kéo dài 24 – 72 giờ</w:t>
            </w:r>
          </w:p>
        </w:tc>
        <w:tc>
          <w:tcPr>
            <w:tcW w:w="2197" w:type="dxa"/>
          </w:tcPr>
          <w:p w:rsidR="00AD56B7" w:rsidRDefault="00BB1008">
            <w:pPr>
              <w:pStyle w:val="TableParagraph"/>
              <w:spacing w:line="291" w:lineRule="exact"/>
              <w:ind w:left="148" w:firstLine="91"/>
              <w:rPr>
                <w:sz w:val="26"/>
              </w:rPr>
            </w:pPr>
            <w:r>
              <w:rPr>
                <w:sz w:val="26"/>
              </w:rPr>
              <w:t>Uống hằng ngày</w:t>
            </w:r>
          </w:p>
          <w:p w:rsidR="00AD56B7" w:rsidRDefault="00BB1008">
            <w:pPr>
              <w:pStyle w:val="TableParagraph"/>
              <w:spacing w:before="5" w:line="298" w:lineRule="exact"/>
              <w:ind w:left="521" w:right="120" w:hanging="373"/>
              <w:rPr>
                <w:sz w:val="26"/>
              </w:rPr>
            </w:pPr>
            <w:r>
              <w:rPr>
                <w:sz w:val="26"/>
              </w:rPr>
              <w:t>hoặc tiêm bắp kéo dài 1 tháng</w:t>
            </w:r>
          </w:p>
        </w:tc>
      </w:tr>
      <w:tr w:rsidR="00AD56B7">
        <w:trPr>
          <w:trHeight w:val="897"/>
        </w:trPr>
        <w:tc>
          <w:tcPr>
            <w:tcW w:w="2194" w:type="dxa"/>
          </w:tcPr>
          <w:p w:rsidR="00AD56B7" w:rsidRDefault="00AD56B7">
            <w:pPr>
              <w:pStyle w:val="TableParagraph"/>
              <w:rPr>
                <w:sz w:val="26"/>
              </w:rPr>
            </w:pPr>
          </w:p>
          <w:p w:rsidR="00AD56B7" w:rsidRDefault="00BB1008">
            <w:pPr>
              <w:pStyle w:val="TableParagraph"/>
              <w:ind w:left="102" w:right="98"/>
              <w:jc w:val="center"/>
              <w:rPr>
                <w:b/>
                <w:sz w:val="26"/>
              </w:rPr>
            </w:pPr>
            <w:r>
              <w:rPr>
                <w:b/>
                <w:sz w:val="26"/>
              </w:rPr>
              <w:t>Cách dùng</w:t>
            </w:r>
          </w:p>
        </w:tc>
        <w:tc>
          <w:tcPr>
            <w:tcW w:w="2194" w:type="dxa"/>
          </w:tcPr>
          <w:p w:rsidR="00AD56B7" w:rsidRDefault="00AD56B7">
            <w:pPr>
              <w:pStyle w:val="TableParagraph"/>
              <w:spacing w:before="4"/>
              <w:rPr>
                <w:sz w:val="25"/>
              </w:rPr>
            </w:pPr>
          </w:p>
          <w:p w:rsidR="00AD56B7" w:rsidRDefault="00BB1008">
            <w:pPr>
              <w:pStyle w:val="TableParagraph"/>
              <w:ind w:left="102" w:right="91"/>
              <w:jc w:val="center"/>
              <w:rPr>
                <w:sz w:val="26"/>
              </w:rPr>
            </w:pPr>
            <w:r>
              <w:rPr>
                <w:sz w:val="26"/>
              </w:rPr>
              <w:t>Uống hằng ngày</w:t>
            </w:r>
          </w:p>
        </w:tc>
        <w:tc>
          <w:tcPr>
            <w:tcW w:w="2196" w:type="dxa"/>
          </w:tcPr>
          <w:p w:rsidR="00AD56B7" w:rsidRDefault="00BB1008">
            <w:pPr>
              <w:pStyle w:val="TableParagraph"/>
              <w:spacing w:line="291" w:lineRule="exact"/>
              <w:ind w:left="141" w:firstLine="28"/>
              <w:rPr>
                <w:sz w:val="26"/>
              </w:rPr>
            </w:pPr>
            <w:r>
              <w:rPr>
                <w:sz w:val="26"/>
              </w:rPr>
              <w:t>Điều trị cách nhật</w:t>
            </w:r>
          </w:p>
          <w:p w:rsidR="00AD56B7" w:rsidRDefault="00BB1008">
            <w:pPr>
              <w:pStyle w:val="TableParagraph"/>
              <w:spacing w:before="5" w:line="298" w:lineRule="exact"/>
              <w:ind w:left="938" w:hanging="797"/>
              <w:rPr>
                <w:sz w:val="26"/>
              </w:rPr>
            </w:pPr>
            <w:r>
              <w:rPr>
                <w:sz w:val="26"/>
              </w:rPr>
              <w:t>hoặc vài ngày một lần</w:t>
            </w:r>
          </w:p>
        </w:tc>
        <w:tc>
          <w:tcPr>
            <w:tcW w:w="2197" w:type="dxa"/>
          </w:tcPr>
          <w:p w:rsidR="00AD56B7" w:rsidRDefault="00BB1008">
            <w:pPr>
              <w:pStyle w:val="TableParagraph"/>
              <w:spacing w:before="141"/>
              <w:ind w:left="367" w:right="209" w:hanging="128"/>
              <w:rPr>
                <w:sz w:val="26"/>
              </w:rPr>
            </w:pPr>
            <w:r>
              <w:rPr>
                <w:sz w:val="26"/>
              </w:rPr>
              <w:t>Uống hằng ngày hoặc tiêm bắp</w:t>
            </w:r>
          </w:p>
        </w:tc>
      </w:tr>
      <w:tr w:rsidR="00AD56B7">
        <w:trPr>
          <w:trHeight w:val="1494"/>
        </w:trPr>
        <w:tc>
          <w:tcPr>
            <w:tcW w:w="2194" w:type="dxa"/>
          </w:tcPr>
          <w:p w:rsidR="00AD56B7" w:rsidRDefault="00AD56B7">
            <w:pPr>
              <w:pStyle w:val="TableParagraph"/>
              <w:spacing w:before="11"/>
              <w:rPr>
                <w:sz w:val="38"/>
              </w:rPr>
            </w:pPr>
          </w:p>
          <w:p w:rsidR="00AD56B7" w:rsidRDefault="00BB1008">
            <w:pPr>
              <w:pStyle w:val="TableParagraph"/>
              <w:ind w:left="719" w:right="273" w:hanging="396"/>
              <w:rPr>
                <w:b/>
                <w:sz w:val="26"/>
              </w:rPr>
            </w:pPr>
            <w:r>
              <w:rPr>
                <w:b/>
                <w:sz w:val="26"/>
              </w:rPr>
              <w:t>Khả năng gây nghiện</w:t>
            </w:r>
          </w:p>
        </w:tc>
        <w:tc>
          <w:tcPr>
            <w:tcW w:w="2194" w:type="dxa"/>
          </w:tcPr>
          <w:p w:rsidR="00AD56B7" w:rsidRDefault="00AD56B7">
            <w:pPr>
              <w:pStyle w:val="TableParagraph"/>
              <w:spacing w:before="2"/>
              <w:rPr>
                <w:sz w:val="25"/>
              </w:rPr>
            </w:pPr>
          </w:p>
          <w:p w:rsidR="00AD56B7" w:rsidRDefault="00BB1008">
            <w:pPr>
              <w:pStyle w:val="TableParagraph"/>
              <w:ind w:left="167" w:right="159" w:firstLine="2"/>
              <w:jc w:val="center"/>
              <w:rPr>
                <w:sz w:val="26"/>
              </w:rPr>
            </w:pPr>
            <w:r>
              <w:rPr>
                <w:sz w:val="26"/>
              </w:rPr>
              <w:t>Có, được kiểm soát dưới sự giám sát y tế</w:t>
            </w:r>
          </w:p>
        </w:tc>
        <w:tc>
          <w:tcPr>
            <w:tcW w:w="2196" w:type="dxa"/>
          </w:tcPr>
          <w:p w:rsidR="00AD56B7" w:rsidRDefault="00BB1008">
            <w:pPr>
              <w:pStyle w:val="TableParagraph"/>
              <w:ind w:left="194" w:right="183" w:firstLine="67"/>
              <w:jc w:val="both"/>
              <w:rPr>
                <w:sz w:val="26"/>
              </w:rPr>
            </w:pPr>
            <w:r>
              <w:rPr>
                <w:sz w:val="26"/>
              </w:rPr>
              <w:t>Ít hơn các thuốc đồng vận CDTP toàn phần, nhưng vẫn có khả năng</w:t>
            </w:r>
          </w:p>
          <w:p w:rsidR="00AD56B7" w:rsidRDefault="00BB1008">
            <w:pPr>
              <w:pStyle w:val="TableParagraph"/>
              <w:spacing w:line="287" w:lineRule="exact"/>
              <w:ind w:left="609"/>
              <w:rPr>
                <w:sz w:val="26"/>
              </w:rPr>
            </w:pPr>
            <w:r>
              <w:rPr>
                <w:sz w:val="26"/>
              </w:rPr>
              <w:t>lạm dụng</w:t>
            </w:r>
          </w:p>
        </w:tc>
        <w:tc>
          <w:tcPr>
            <w:tcW w:w="2197" w:type="dxa"/>
          </w:tcPr>
          <w:p w:rsidR="00AD56B7" w:rsidRDefault="00AD56B7">
            <w:pPr>
              <w:pStyle w:val="TableParagraph"/>
              <w:rPr>
                <w:sz w:val="28"/>
              </w:rPr>
            </w:pPr>
          </w:p>
          <w:p w:rsidR="00AD56B7" w:rsidRDefault="00AD56B7">
            <w:pPr>
              <w:pStyle w:val="TableParagraph"/>
              <w:spacing w:before="3"/>
              <w:rPr>
                <w:sz w:val="23"/>
              </w:rPr>
            </w:pPr>
          </w:p>
          <w:p w:rsidR="00AD56B7" w:rsidRDefault="00BB1008">
            <w:pPr>
              <w:pStyle w:val="TableParagraph"/>
              <w:ind w:left="110" w:right="106"/>
              <w:jc w:val="center"/>
              <w:rPr>
                <w:sz w:val="26"/>
              </w:rPr>
            </w:pPr>
            <w:r>
              <w:rPr>
                <w:sz w:val="26"/>
              </w:rPr>
              <w:t>Không gây nghiện</w:t>
            </w:r>
          </w:p>
        </w:tc>
      </w:tr>
      <w:tr w:rsidR="00AD56B7">
        <w:trPr>
          <w:trHeight w:val="895"/>
        </w:trPr>
        <w:tc>
          <w:tcPr>
            <w:tcW w:w="2194" w:type="dxa"/>
            <w:tcBorders>
              <w:bottom w:val="single" w:sz="6" w:space="0" w:color="000000"/>
            </w:tcBorders>
          </w:tcPr>
          <w:p w:rsidR="00AD56B7" w:rsidRDefault="00AD56B7">
            <w:pPr>
              <w:pStyle w:val="TableParagraph"/>
              <w:spacing w:before="9"/>
              <w:rPr>
                <w:sz w:val="25"/>
              </w:rPr>
            </w:pPr>
          </w:p>
          <w:p w:rsidR="00AD56B7" w:rsidRDefault="00BB1008">
            <w:pPr>
              <w:pStyle w:val="TableParagraph"/>
              <w:ind w:left="101" w:right="98"/>
              <w:jc w:val="center"/>
              <w:rPr>
                <w:b/>
                <w:sz w:val="26"/>
              </w:rPr>
            </w:pPr>
            <w:r>
              <w:rPr>
                <w:b/>
                <w:sz w:val="26"/>
              </w:rPr>
              <w:t>Yêu cầu kê đơn</w:t>
            </w:r>
          </w:p>
        </w:tc>
        <w:tc>
          <w:tcPr>
            <w:tcW w:w="2194" w:type="dxa"/>
            <w:tcBorders>
              <w:bottom w:val="single" w:sz="6" w:space="0" w:color="000000"/>
            </w:tcBorders>
          </w:tcPr>
          <w:p w:rsidR="00AD56B7" w:rsidRDefault="00BB1008">
            <w:pPr>
              <w:pStyle w:val="TableParagraph"/>
              <w:ind w:left="177" w:right="148" w:firstLine="168"/>
              <w:rPr>
                <w:sz w:val="26"/>
              </w:rPr>
            </w:pPr>
            <w:r>
              <w:rPr>
                <w:sz w:val="26"/>
              </w:rPr>
              <w:t>Cần kê đơn và thường phải dùng</w:t>
            </w:r>
          </w:p>
          <w:p w:rsidR="00AD56B7" w:rsidRDefault="00BB1008">
            <w:pPr>
              <w:pStyle w:val="TableParagraph"/>
              <w:spacing w:line="285" w:lineRule="exact"/>
              <w:ind w:left="431"/>
              <w:rPr>
                <w:sz w:val="26"/>
              </w:rPr>
            </w:pPr>
            <w:r>
              <w:rPr>
                <w:sz w:val="26"/>
              </w:rPr>
              <w:t>tại cơ sở y tế</w:t>
            </w:r>
          </w:p>
        </w:tc>
        <w:tc>
          <w:tcPr>
            <w:tcW w:w="2196" w:type="dxa"/>
            <w:tcBorders>
              <w:bottom w:val="single" w:sz="6" w:space="0" w:color="000000"/>
            </w:tcBorders>
          </w:tcPr>
          <w:p w:rsidR="00AD56B7" w:rsidRDefault="00BB1008">
            <w:pPr>
              <w:pStyle w:val="TableParagraph"/>
              <w:ind w:left="179" w:right="148" w:firstLine="290"/>
              <w:rPr>
                <w:sz w:val="26"/>
              </w:rPr>
            </w:pPr>
            <w:r>
              <w:rPr>
                <w:sz w:val="26"/>
              </w:rPr>
              <w:t>Cần kê đơn, thường phải dùng</w:t>
            </w:r>
          </w:p>
          <w:p w:rsidR="00AD56B7" w:rsidRDefault="00BB1008">
            <w:pPr>
              <w:pStyle w:val="TableParagraph"/>
              <w:spacing w:line="285" w:lineRule="exact"/>
              <w:ind w:left="431"/>
              <w:rPr>
                <w:sz w:val="26"/>
              </w:rPr>
            </w:pPr>
            <w:r>
              <w:rPr>
                <w:sz w:val="26"/>
              </w:rPr>
              <w:t>tại cơ sở y tế</w:t>
            </w:r>
          </w:p>
        </w:tc>
        <w:tc>
          <w:tcPr>
            <w:tcW w:w="2197" w:type="dxa"/>
            <w:tcBorders>
              <w:bottom w:val="single" w:sz="6" w:space="0" w:color="000000"/>
            </w:tcBorders>
          </w:tcPr>
          <w:p w:rsidR="00AD56B7" w:rsidRDefault="00BB1008">
            <w:pPr>
              <w:pStyle w:val="TableParagraph"/>
              <w:ind w:left="115" w:right="104"/>
              <w:jc w:val="center"/>
              <w:rPr>
                <w:sz w:val="26"/>
              </w:rPr>
            </w:pPr>
            <w:r>
              <w:rPr>
                <w:sz w:val="26"/>
              </w:rPr>
              <w:t>Cần kê đơn và kiểm tra kỹ về tính</w:t>
            </w:r>
          </w:p>
          <w:p w:rsidR="00AD56B7" w:rsidRDefault="00BB1008">
            <w:pPr>
              <w:pStyle w:val="TableParagraph"/>
              <w:spacing w:line="285" w:lineRule="exact"/>
              <w:ind w:left="113" w:right="106"/>
              <w:jc w:val="center"/>
              <w:rPr>
                <w:sz w:val="26"/>
              </w:rPr>
            </w:pPr>
            <w:r>
              <w:rPr>
                <w:sz w:val="26"/>
              </w:rPr>
              <w:t>phù hợp</w:t>
            </w:r>
          </w:p>
        </w:tc>
      </w:tr>
      <w:tr w:rsidR="00AD56B7">
        <w:trPr>
          <w:trHeight w:val="1492"/>
        </w:trPr>
        <w:tc>
          <w:tcPr>
            <w:tcW w:w="2194" w:type="dxa"/>
            <w:tcBorders>
              <w:top w:val="single" w:sz="6" w:space="0" w:color="000000"/>
            </w:tcBorders>
          </w:tcPr>
          <w:p w:rsidR="00AD56B7" w:rsidRDefault="00AD56B7">
            <w:pPr>
              <w:pStyle w:val="TableParagraph"/>
              <w:spacing w:before="9"/>
              <w:rPr>
                <w:sz w:val="38"/>
              </w:rPr>
            </w:pPr>
          </w:p>
          <w:p w:rsidR="00AD56B7" w:rsidRDefault="00BB1008">
            <w:pPr>
              <w:pStyle w:val="TableParagraph"/>
              <w:ind w:left="813" w:right="249" w:hanging="536"/>
              <w:rPr>
                <w:b/>
                <w:sz w:val="26"/>
              </w:rPr>
            </w:pPr>
            <w:r>
              <w:rPr>
                <w:b/>
                <w:sz w:val="26"/>
              </w:rPr>
              <w:t>An toàn khi sử dụng</w:t>
            </w:r>
          </w:p>
        </w:tc>
        <w:tc>
          <w:tcPr>
            <w:tcW w:w="2194" w:type="dxa"/>
            <w:tcBorders>
              <w:top w:val="single" w:sz="6" w:space="0" w:color="000000"/>
            </w:tcBorders>
          </w:tcPr>
          <w:p w:rsidR="00AD56B7" w:rsidRDefault="00AD56B7">
            <w:pPr>
              <w:pStyle w:val="TableParagraph"/>
              <w:rPr>
                <w:sz w:val="25"/>
              </w:rPr>
            </w:pPr>
          </w:p>
          <w:p w:rsidR="00AD56B7" w:rsidRDefault="00BB1008">
            <w:pPr>
              <w:pStyle w:val="TableParagraph"/>
              <w:ind w:left="102" w:right="90"/>
              <w:jc w:val="center"/>
              <w:rPr>
                <w:sz w:val="26"/>
              </w:rPr>
            </w:pPr>
            <w:r>
              <w:rPr>
                <w:sz w:val="26"/>
              </w:rPr>
              <w:t>Cần giám sát chặt chẽ để tránh quá liều</w:t>
            </w:r>
          </w:p>
        </w:tc>
        <w:tc>
          <w:tcPr>
            <w:tcW w:w="2196" w:type="dxa"/>
            <w:tcBorders>
              <w:top w:val="single" w:sz="6" w:space="0" w:color="000000"/>
            </w:tcBorders>
          </w:tcPr>
          <w:p w:rsidR="00AD56B7" w:rsidRDefault="00AD56B7">
            <w:pPr>
              <w:pStyle w:val="TableParagraph"/>
              <w:rPr>
                <w:sz w:val="25"/>
              </w:rPr>
            </w:pPr>
          </w:p>
          <w:p w:rsidR="00AD56B7" w:rsidRDefault="00BB1008">
            <w:pPr>
              <w:pStyle w:val="TableParagraph"/>
              <w:ind w:left="165" w:right="154" w:hanging="1"/>
              <w:jc w:val="center"/>
              <w:rPr>
                <w:sz w:val="26"/>
              </w:rPr>
            </w:pPr>
            <w:r>
              <w:rPr>
                <w:sz w:val="26"/>
              </w:rPr>
              <w:t>An toàn hơn methadone nhưng vẫn cần giám sát</w:t>
            </w:r>
          </w:p>
        </w:tc>
        <w:tc>
          <w:tcPr>
            <w:tcW w:w="2197" w:type="dxa"/>
            <w:tcBorders>
              <w:top w:val="single" w:sz="6" w:space="0" w:color="000000"/>
            </w:tcBorders>
          </w:tcPr>
          <w:p w:rsidR="00AD56B7" w:rsidRDefault="00BB1008">
            <w:pPr>
              <w:pStyle w:val="TableParagraph"/>
              <w:ind w:left="262" w:right="250" w:hanging="3"/>
              <w:jc w:val="center"/>
              <w:rPr>
                <w:sz w:val="26"/>
              </w:rPr>
            </w:pPr>
            <w:r>
              <w:rPr>
                <w:sz w:val="26"/>
              </w:rPr>
              <w:t xml:space="preserve">An toàn nhưng cần kiểm tra để loại trừ người bệnh còn </w:t>
            </w:r>
            <w:r>
              <w:rPr>
                <w:spacing w:val="-4"/>
                <w:sz w:val="26"/>
              </w:rPr>
              <w:t>CDTP</w:t>
            </w:r>
          </w:p>
          <w:p w:rsidR="00AD56B7" w:rsidRDefault="00BB1008">
            <w:pPr>
              <w:pStyle w:val="TableParagraph"/>
              <w:spacing w:line="287" w:lineRule="exact"/>
              <w:ind w:left="113" w:right="106"/>
              <w:jc w:val="center"/>
              <w:rPr>
                <w:sz w:val="26"/>
              </w:rPr>
            </w:pPr>
            <w:r>
              <w:rPr>
                <w:sz w:val="26"/>
              </w:rPr>
              <w:t>trong cơ thể</w:t>
            </w:r>
          </w:p>
        </w:tc>
      </w:tr>
      <w:tr w:rsidR="00AD56B7">
        <w:trPr>
          <w:trHeight w:val="897"/>
        </w:trPr>
        <w:tc>
          <w:tcPr>
            <w:tcW w:w="2194" w:type="dxa"/>
          </w:tcPr>
          <w:p w:rsidR="00AD56B7" w:rsidRDefault="00AD56B7">
            <w:pPr>
              <w:pStyle w:val="TableParagraph"/>
              <w:spacing w:before="9"/>
              <w:rPr>
                <w:sz w:val="25"/>
              </w:rPr>
            </w:pPr>
          </w:p>
          <w:p w:rsidR="00AD56B7" w:rsidRDefault="00BB1008">
            <w:pPr>
              <w:pStyle w:val="TableParagraph"/>
              <w:ind w:left="102" w:right="95"/>
              <w:jc w:val="center"/>
              <w:rPr>
                <w:b/>
                <w:sz w:val="26"/>
              </w:rPr>
            </w:pPr>
            <w:r>
              <w:rPr>
                <w:b/>
                <w:sz w:val="26"/>
              </w:rPr>
              <w:t>Chi phí</w:t>
            </w:r>
          </w:p>
        </w:tc>
        <w:tc>
          <w:tcPr>
            <w:tcW w:w="2194" w:type="dxa"/>
          </w:tcPr>
          <w:p w:rsidR="00AD56B7" w:rsidRDefault="00AD56B7">
            <w:pPr>
              <w:pStyle w:val="TableParagraph"/>
              <w:spacing w:before="2"/>
              <w:rPr>
                <w:sz w:val="25"/>
              </w:rPr>
            </w:pPr>
          </w:p>
          <w:p w:rsidR="00AD56B7" w:rsidRDefault="00BB1008">
            <w:pPr>
              <w:pStyle w:val="TableParagraph"/>
              <w:ind w:left="102" w:right="95"/>
              <w:jc w:val="center"/>
              <w:rPr>
                <w:sz w:val="26"/>
              </w:rPr>
            </w:pPr>
            <w:r>
              <w:rPr>
                <w:sz w:val="26"/>
              </w:rPr>
              <w:t>Rẻ nhất</w:t>
            </w:r>
          </w:p>
        </w:tc>
        <w:tc>
          <w:tcPr>
            <w:tcW w:w="2196" w:type="dxa"/>
          </w:tcPr>
          <w:p w:rsidR="00AD56B7" w:rsidRDefault="00BB1008">
            <w:pPr>
              <w:pStyle w:val="TableParagraph"/>
              <w:spacing w:before="141"/>
              <w:ind w:left="527" w:firstLine="151"/>
              <w:rPr>
                <w:sz w:val="26"/>
              </w:rPr>
            </w:pPr>
            <w:r>
              <w:rPr>
                <w:sz w:val="26"/>
              </w:rPr>
              <w:t xml:space="preserve">Đắt hơn </w:t>
            </w:r>
            <w:r>
              <w:rPr>
                <w:w w:val="95"/>
                <w:sz w:val="26"/>
              </w:rPr>
              <w:t>methadone</w:t>
            </w:r>
          </w:p>
        </w:tc>
        <w:tc>
          <w:tcPr>
            <w:tcW w:w="2197" w:type="dxa"/>
          </w:tcPr>
          <w:p w:rsidR="00AD56B7" w:rsidRDefault="00BB1008">
            <w:pPr>
              <w:pStyle w:val="TableParagraph"/>
              <w:ind w:left="160" w:right="149" w:hanging="2"/>
              <w:jc w:val="center"/>
              <w:rPr>
                <w:sz w:val="26"/>
              </w:rPr>
            </w:pPr>
            <w:r>
              <w:rPr>
                <w:sz w:val="26"/>
              </w:rPr>
              <w:t>Thường đắt hơn do chi phí tiêm và</w:t>
            </w:r>
          </w:p>
          <w:p w:rsidR="00AD56B7" w:rsidRDefault="00BB1008">
            <w:pPr>
              <w:pStyle w:val="TableParagraph"/>
              <w:spacing w:line="287" w:lineRule="exact"/>
              <w:ind w:left="110" w:right="106"/>
              <w:jc w:val="center"/>
              <w:rPr>
                <w:sz w:val="26"/>
              </w:rPr>
            </w:pPr>
            <w:r>
              <w:rPr>
                <w:sz w:val="26"/>
              </w:rPr>
              <w:t>theo dõi</w:t>
            </w:r>
          </w:p>
        </w:tc>
      </w:tr>
    </w:tbl>
    <w:p w:rsidR="00AD56B7" w:rsidRDefault="00BB1008">
      <w:pPr>
        <w:pStyle w:val="ListParagraph"/>
        <w:numPr>
          <w:ilvl w:val="4"/>
          <w:numId w:val="43"/>
        </w:numPr>
        <w:tabs>
          <w:tab w:val="left" w:pos="951"/>
        </w:tabs>
        <w:spacing w:line="360" w:lineRule="auto"/>
        <w:ind w:right="1353" w:hanging="1030"/>
        <w:rPr>
          <w:i/>
          <w:sz w:val="24"/>
        </w:rPr>
      </w:pPr>
      <w:r>
        <w:rPr>
          <w:i/>
          <w:sz w:val="24"/>
        </w:rPr>
        <w:t>Nguồn: Trường Đại học Y Hà Nội (2020), Bộ Y tế (2007), Bộ Y tế và dịch vụ Hoa Kỳ (2004), Medications for substance use disorders [10], [37],</w:t>
      </w:r>
      <w:r>
        <w:rPr>
          <w:i/>
          <w:spacing w:val="-10"/>
          <w:sz w:val="24"/>
        </w:rPr>
        <w:t xml:space="preserve"> </w:t>
      </w:r>
      <w:r>
        <w:rPr>
          <w:i/>
          <w:sz w:val="24"/>
        </w:rPr>
        <w:t>[41].</w:t>
      </w:r>
    </w:p>
    <w:p w:rsidR="00AD56B7" w:rsidRDefault="00AD56B7">
      <w:pPr>
        <w:spacing w:line="360" w:lineRule="auto"/>
        <w:rPr>
          <w:sz w:val="24"/>
        </w:rPr>
        <w:sectPr w:rsidR="00AD56B7">
          <w:pgSz w:w="11910" w:h="16850"/>
          <w:pgMar w:top="1000" w:right="0" w:bottom="280" w:left="1440" w:header="724" w:footer="0" w:gutter="0"/>
          <w:cols w:space="720"/>
        </w:sectPr>
      </w:pPr>
    </w:p>
    <w:p w:rsidR="00AD56B7" w:rsidRDefault="00AD56B7">
      <w:pPr>
        <w:pStyle w:val="BodyText"/>
        <w:rPr>
          <w:i/>
          <w:sz w:val="20"/>
        </w:rPr>
      </w:pPr>
    </w:p>
    <w:p w:rsidR="00AD56B7" w:rsidRDefault="00AD56B7">
      <w:pPr>
        <w:pStyle w:val="BodyText"/>
        <w:rPr>
          <w:i/>
          <w:sz w:val="20"/>
        </w:rPr>
      </w:pPr>
    </w:p>
    <w:p w:rsidR="00AD56B7" w:rsidRDefault="00BB1008">
      <w:pPr>
        <w:pStyle w:val="BodyText"/>
        <w:spacing w:before="223" w:line="360" w:lineRule="auto"/>
        <w:ind w:left="545" w:right="1127" w:firstLine="719"/>
        <w:jc w:val="both"/>
      </w:pPr>
      <w:r>
        <w:t>Ba</w:t>
      </w:r>
      <w:r>
        <w:rPr>
          <w:spacing w:val="-6"/>
        </w:rPr>
        <w:t xml:space="preserve"> </w:t>
      </w:r>
      <w:r>
        <w:t>loại</w:t>
      </w:r>
      <w:r>
        <w:rPr>
          <w:spacing w:val="-8"/>
        </w:rPr>
        <w:t xml:space="preserve"> </w:t>
      </w:r>
      <w:r>
        <w:t>thuốc</w:t>
      </w:r>
      <w:r>
        <w:rPr>
          <w:spacing w:val="-6"/>
        </w:rPr>
        <w:t xml:space="preserve"> </w:t>
      </w:r>
      <w:r>
        <w:t>methadone,</w:t>
      </w:r>
      <w:r>
        <w:rPr>
          <w:spacing w:val="-7"/>
        </w:rPr>
        <w:t xml:space="preserve"> </w:t>
      </w:r>
      <w:r>
        <w:t>buprenorphine</w:t>
      </w:r>
      <w:r>
        <w:rPr>
          <w:spacing w:val="-8"/>
        </w:rPr>
        <w:t xml:space="preserve"> </w:t>
      </w:r>
      <w:r>
        <w:t>và</w:t>
      </w:r>
      <w:r>
        <w:rPr>
          <w:spacing w:val="-6"/>
        </w:rPr>
        <w:t xml:space="preserve"> </w:t>
      </w:r>
      <w:r>
        <w:t>naltrexone</w:t>
      </w:r>
      <w:r>
        <w:rPr>
          <w:spacing w:val="-9"/>
        </w:rPr>
        <w:t xml:space="preserve"> </w:t>
      </w:r>
      <w:r>
        <w:t>đều</w:t>
      </w:r>
      <w:r>
        <w:rPr>
          <w:spacing w:val="-6"/>
        </w:rPr>
        <w:t xml:space="preserve"> </w:t>
      </w:r>
      <w:r>
        <w:t>có</w:t>
      </w:r>
      <w:r>
        <w:rPr>
          <w:spacing w:val="-7"/>
        </w:rPr>
        <w:t xml:space="preserve"> </w:t>
      </w:r>
      <w:r>
        <w:t>những</w:t>
      </w:r>
      <w:r>
        <w:rPr>
          <w:spacing w:val="-6"/>
        </w:rPr>
        <w:t xml:space="preserve"> </w:t>
      </w:r>
      <w:r>
        <w:t>ưu điểm và nhược điểm riêng. Tuy nhiên, thuốc methadone có tác dụng mạnh mẽ trong điều trị thay thế nghiện các CDTP và đặc biệt có giá thành rẻ, phù hợp với điều kiện ở Việt</w:t>
      </w:r>
      <w:r>
        <w:rPr>
          <w:spacing w:val="-4"/>
        </w:rPr>
        <w:t xml:space="preserve"> </w:t>
      </w:r>
      <w:r>
        <w:t>Nam.</w:t>
      </w:r>
    </w:p>
    <w:p w:rsidR="00AD56B7" w:rsidRDefault="00BB1008">
      <w:pPr>
        <w:pStyle w:val="ListParagraph"/>
        <w:numPr>
          <w:ilvl w:val="3"/>
          <w:numId w:val="43"/>
        </w:numPr>
        <w:tabs>
          <w:tab w:val="left" w:pos="1458"/>
        </w:tabs>
        <w:spacing w:before="1"/>
        <w:rPr>
          <w:i/>
          <w:sz w:val="28"/>
        </w:rPr>
      </w:pPr>
      <w:r>
        <w:rPr>
          <w:i/>
          <w:sz w:val="28"/>
        </w:rPr>
        <w:t>Phương pháp điều trị không đặc</w:t>
      </w:r>
      <w:r>
        <w:rPr>
          <w:i/>
          <w:spacing w:val="-4"/>
          <w:sz w:val="28"/>
        </w:rPr>
        <w:t xml:space="preserve"> </w:t>
      </w:r>
      <w:r>
        <w:rPr>
          <w:i/>
          <w:sz w:val="28"/>
        </w:rPr>
        <w:t>hiệu</w:t>
      </w:r>
    </w:p>
    <w:p w:rsidR="00AD56B7" w:rsidRDefault="00BB1008">
      <w:pPr>
        <w:pStyle w:val="BodyText"/>
        <w:spacing w:before="160" w:line="360" w:lineRule="auto"/>
        <w:ind w:left="545" w:right="1124" w:firstLine="719"/>
        <w:jc w:val="both"/>
      </w:pPr>
      <w:r>
        <w:t xml:space="preserve">Đứng trước xu hướng ngày càng xuất hiện nhiều loại </w:t>
      </w:r>
      <w:r>
        <w:rPr>
          <w:spacing w:val="-3"/>
        </w:rPr>
        <w:t xml:space="preserve">ma </w:t>
      </w:r>
      <w:r>
        <w:t>túy tổng hợp, người nghiện nhóm ma túy này trở thành vấn đề nan giải gây ảnh hưởng đến sức</w:t>
      </w:r>
      <w:r>
        <w:rPr>
          <w:spacing w:val="-11"/>
        </w:rPr>
        <w:t xml:space="preserve"> </w:t>
      </w:r>
      <w:r>
        <w:t>khỏe</w:t>
      </w:r>
      <w:r>
        <w:rPr>
          <w:spacing w:val="-11"/>
        </w:rPr>
        <w:t xml:space="preserve"> </w:t>
      </w:r>
      <w:r>
        <w:t>của</w:t>
      </w:r>
      <w:r>
        <w:rPr>
          <w:spacing w:val="-11"/>
        </w:rPr>
        <w:t xml:space="preserve"> </w:t>
      </w:r>
      <w:r>
        <w:t>cá</w:t>
      </w:r>
      <w:r>
        <w:rPr>
          <w:spacing w:val="-10"/>
        </w:rPr>
        <w:t xml:space="preserve"> </w:t>
      </w:r>
      <w:r>
        <w:t>nhân</w:t>
      </w:r>
      <w:r>
        <w:rPr>
          <w:spacing w:val="-11"/>
        </w:rPr>
        <w:t xml:space="preserve"> </w:t>
      </w:r>
      <w:r>
        <w:t>và</w:t>
      </w:r>
      <w:r>
        <w:rPr>
          <w:spacing w:val="-11"/>
        </w:rPr>
        <w:t xml:space="preserve"> </w:t>
      </w:r>
      <w:r>
        <w:t>xã</w:t>
      </w:r>
      <w:r>
        <w:rPr>
          <w:spacing w:val="-10"/>
        </w:rPr>
        <w:t xml:space="preserve"> </w:t>
      </w:r>
      <w:r>
        <w:t>hội.</w:t>
      </w:r>
      <w:r>
        <w:rPr>
          <w:spacing w:val="-12"/>
        </w:rPr>
        <w:t xml:space="preserve"> </w:t>
      </w:r>
      <w:r>
        <w:t>Đối</w:t>
      </w:r>
      <w:r>
        <w:rPr>
          <w:spacing w:val="-11"/>
        </w:rPr>
        <w:t xml:space="preserve"> </w:t>
      </w:r>
      <w:r>
        <w:t>với</w:t>
      </w:r>
      <w:r>
        <w:rPr>
          <w:spacing w:val="-13"/>
        </w:rPr>
        <w:t xml:space="preserve"> </w:t>
      </w:r>
      <w:r>
        <w:t>những</w:t>
      </w:r>
      <w:r>
        <w:rPr>
          <w:spacing w:val="-12"/>
        </w:rPr>
        <w:t xml:space="preserve"> </w:t>
      </w:r>
      <w:r>
        <w:t>người</w:t>
      </w:r>
      <w:r>
        <w:rPr>
          <w:spacing w:val="-11"/>
        </w:rPr>
        <w:t xml:space="preserve"> </w:t>
      </w:r>
      <w:r>
        <w:t>nghiện</w:t>
      </w:r>
      <w:r>
        <w:rPr>
          <w:spacing w:val="-12"/>
        </w:rPr>
        <w:t xml:space="preserve"> </w:t>
      </w:r>
      <w:r>
        <w:t>nhóm</w:t>
      </w:r>
      <w:r>
        <w:rPr>
          <w:spacing w:val="-10"/>
        </w:rPr>
        <w:t xml:space="preserve"> </w:t>
      </w:r>
      <w:r>
        <w:t>ma</w:t>
      </w:r>
      <w:r>
        <w:rPr>
          <w:spacing w:val="-11"/>
        </w:rPr>
        <w:t xml:space="preserve"> </w:t>
      </w:r>
      <w:r>
        <w:t>túy</w:t>
      </w:r>
      <w:r>
        <w:rPr>
          <w:spacing w:val="-15"/>
        </w:rPr>
        <w:t xml:space="preserve"> </w:t>
      </w:r>
      <w:r>
        <w:t xml:space="preserve">tổng hợp nói chung, nghiện chất dạng amphetamine nói riêng cho đến nay, chưa có phương pháp điều trị đặc hiệu </w:t>
      </w:r>
      <w:r>
        <w:rPr>
          <w:spacing w:val="-3"/>
        </w:rPr>
        <w:t xml:space="preserve">mà </w:t>
      </w:r>
      <w:r>
        <w:t>chủ yếu chỉ điều trị triệu chứng, hạn chế các biến chứng và hỗ trợ người bệnh bằng các biện pháp can thiệp tâm lý xã hội. Một</w:t>
      </w:r>
      <w:r>
        <w:rPr>
          <w:spacing w:val="-17"/>
        </w:rPr>
        <w:t xml:space="preserve"> </w:t>
      </w:r>
      <w:r>
        <w:t>số</w:t>
      </w:r>
      <w:r>
        <w:rPr>
          <w:spacing w:val="-18"/>
        </w:rPr>
        <w:t xml:space="preserve"> </w:t>
      </w:r>
      <w:r>
        <w:t>thuốc</w:t>
      </w:r>
      <w:r>
        <w:rPr>
          <w:spacing w:val="-21"/>
        </w:rPr>
        <w:t xml:space="preserve"> </w:t>
      </w:r>
      <w:r>
        <w:t>như</w:t>
      </w:r>
      <w:r>
        <w:rPr>
          <w:spacing w:val="-21"/>
        </w:rPr>
        <w:t xml:space="preserve"> </w:t>
      </w:r>
      <w:r>
        <w:t>d-amphetamine,</w:t>
      </w:r>
      <w:r>
        <w:rPr>
          <w:spacing w:val="-17"/>
        </w:rPr>
        <w:t xml:space="preserve"> </w:t>
      </w:r>
      <w:r>
        <w:t>bupropion,</w:t>
      </w:r>
      <w:r>
        <w:rPr>
          <w:spacing w:val="-16"/>
        </w:rPr>
        <w:t xml:space="preserve"> </w:t>
      </w:r>
      <w:r>
        <w:t>methylphenidate</w:t>
      </w:r>
      <w:r>
        <w:rPr>
          <w:spacing w:val="-18"/>
        </w:rPr>
        <w:t xml:space="preserve"> </w:t>
      </w:r>
      <w:r>
        <w:t>có</w:t>
      </w:r>
      <w:r>
        <w:rPr>
          <w:spacing w:val="-16"/>
        </w:rPr>
        <w:t xml:space="preserve"> </w:t>
      </w:r>
      <w:r>
        <w:t>tác</w:t>
      </w:r>
      <w:r>
        <w:rPr>
          <w:spacing w:val="-20"/>
        </w:rPr>
        <w:t xml:space="preserve"> </w:t>
      </w:r>
      <w:r>
        <w:t>dụng</w:t>
      </w:r>
      <w:r>
        <w:rPr>
          <w:spacing w:val="-16"/>
        </w:rPr>
        <w:t xml:space="preserve"> </w:t>
      </w:r>
      <w:r>
        <w:t>làm giảm</w:t>
      </w:r>
      <w:r>
        <w:rPr>
          <w:spacing w:val="-14"/>
        </w:rPr>
        <w:t xml:space="preserve"> </w:t>
      </w:r>
      <w:r>
        <w:t>mức</w:t>
      </w:r>
      <w:r>
        <w:rPr>
          <w:spacing w:val="-11"/>
        </w:rPr>
        <w:t xml:space="preserve"> </w:t>
      </w:r>
      <w:r>
        <w:t>độ</w:t>
      </w:r>
      <w:r>
        <w:rPr>
          <w:spacing w:val="-9"/>
        </w:rPr>
        <w:t xml:space="preserve"> </w:t>
      </w:r>
      <w:r>
        <w:t>sử</w:t>
      </w:r>
      <w:r>
        <w:rPr>
          <w:spacing w:val="-14"/>
        </w:rPr>
        <w:t xml:space="preserve"> </w:t>
      </w:r>
      <w:r>
        <w:t>dụng</w:t>
      </w:r>
      <w:r>
        <w:rPr>
          <w:spacing w:val="-12"/>
        </w:rPr>
        <w:t xml:space="preserve"> </w:t>
      </w:r>
      <w:r>
        <w:t>ma</w:t>
      </w:r>
      <w:r>
        <w:rPr>
          <w:spacing w:val="-11"/>
        </w:rPr>
        <w:t xml:space="preserve"> </w:t>
      </w:r>
      <w:r>
        <w:t>túy.</w:t>
      </w:r>
      <w:r>
        <w:rPr>
          <w:spacing w:val="-11"/>
        </w:rPr>
        <w:t xml:space="preserve"> </w:t>
      </w:r>
      <w:r>
        <w:t>Ngoài</w:t>
      </w:r>
      <w:r>
        <w:rPr>
          <w:spacing w:val="-13"/>
        </w:rPr>
        <w:t xml:space="preserve"> </w:t>
      </w:r>
      <w:r>
        <w:t>ra</w:t>
      </w:r>
      <w:r>
        <w:rPr>
          <w:spacing w:val="-11"/>
        </w:rPr>
        <w:t xml:space="preserve"> </w:t>
      </w:r>
      <w:r>
        <w:t>cần</w:t>
      </w:r>
      <w:r>
        <w:rPr>
          <w:spacing w:val="-14"/>
        </w:rPr>
        <w:t xml:space="preserve"> </w:t>
      </w:r>
      <w:r>
        <w:t>phối</w:t>
      </w:r>
      <w:r>
        <w:rPr>
          <w:spacing w:val="-11"/>
        </w:rPr>
        <w:t xml:space="preserve"> </w:t>
      </w:r>
      <w:r>
        <w:t>hợp</w:t>
      </w:r>
      <w:r>
        <w:rPr>
          <w:spacing w:val="-12"/>
        </w:rPr>
        <w:t xml:space="preserve"> </w:t>
      </w:r>
      <w:r>
        <w:t>với</w:t>
      </w:r>
      <w:r>
        <w:rPr>
          <w:spacing w:val="-13"/>
        </w:rPr>
        <w:t xml:space="preserve"> </w:t>
      </w:r>
      <w:r>
        <w:t>các</w:t>
      </w:r>
      <w:r>
        <w:rPr>
          <w:spacing w:val="-13"/>
        </w:rPr>
        <w:t xml:space="preserve"> </w:t>
      </w:r>
      <w:r>
        <w:t>thuốc</w:t>
      </w:r>
      <w:r>
        <w:rPr>
          <w:spacing w:val="-11"/>
        </w:rPr>
        <w:t xml:space="preserve"> </w:t>
      </w:r>
      <w:r>
        <w:t>điều</w:t>
      </w:r>
      <w:r>
        <w:rPr>
          <w:spacing w:val="-10"/>
        </w:rPr>
        <w:t xml:space="preserve"> </w:t>
      </w:r>
      <w:r>
        <w:t>trị</w:t>
      </w:r>
      <w:r>
        <w:rPr>
          <w:spacing w:val="-13"/>
        </w:rPr>
        <w:t xml:space="preserve"> </w:t>
      </w:r>
      <w:r>
        <w:t>bệnh kết hợp, điều trị triệu chứng, điều trị loạn thần cũng như các liệu pháp tâm lý để giúp người nghiện vượt qua khó khăn do kỳ thị từ gia đình, từ xã hội và sự tự kỳ thị của bản thân, cũng như vấn đề việc làm để duy trì cuộc sống, tái hòa nhập với đời sống xã hội</w:t>
      </w:r>
      <w:r>
        <w:rPr>
          <w:spacing w:val="-8"/>
        </w:rPr>
        <w:t xml:space="preserve"> </w:t>
      </w:r>
      <w:r>
        <w:t>[42].</w:t>
      </w:r>
    </w:p>
    <w:p w:rsidR="00AD56B7" w:rsidRDefault="00BB1008">
      <w:pPr>
        <w:pStyle w:val="ListParagraph"/>
        <w:numPr>
          <w:ilvl w:val="3"/>
          <w:numId w:val="43"/>
        </w:numPr>
        <w:tabs>
          <w:tab w:val="left" w:pos="1458"/>
        </w:tabs>
        <w:spacing w:before="2"/>
        <w:rPr>
          <w:i/>
          <w:sz w:val="28"/>
        </w:rPr>
      </w:pPr>
      <w:r>
        <w:rPr>
          <w:i/>
          <w:sz w:val="28"/>
        </w:rPr>
        <w:t>Phương pháp can thiệp tâm lý xã</w:t>
      </w:r>
      <w:r>
        <w:rPr>
          <w:i/>
          <w:spacing w:val="-8"/>
          <w:sz w:val="28"/>
        </w:rPr>
        <w:t xml:space="preserve"> </w:t>
      </w:r>
      <w:r>
        <w:rPr>
          <w:i/>
          <w:sz w:val="28"/>
        </w:rPr>
        <w:t>hội</w:t>
      </w:r>
    </w:p>
    <w:p w:rsidR="00AD56B7" w:rsidRDefault="00BB1008">
      <w:pPr>
        <w:pStyle w:val="ListParagraph"/>
        <w:numPr>
          <w:ilvl w:val="5"/>
          <w:numId w:val="43"/>
        </w:numPr>
        <w:tabs>
          <w:tab w:val="left" w:pos="1477"/>
        </w:tabs>
        <w:spacing w:before="160"/>
        <w:ind w:firstLine="720"/>
        <w:rPr>
          <w:i/>
          <w:sz w:val="28"/>
        </w:rPr>
      </w:pPr>
      <w:r>
        <w:rPr>
          <w:b/>
          <w:i/>
          <w:sz w:val="28"/>
        </w:rPr>
        <w:t xml:space="preserve">Phương pháp ma túy ẩn danh </w:t>
      </w:r>
      <w:r>
        <w:rPr>
          <w:i/>
          <w:sz w:val="28"/>
        </w:rPr>
        <w:t>(Narcotics</w:t>
      </w:r>
      <w:r>
        <w:rPr>
          <w:i/>
          <w:spacing w:val="-8"/>
          <w:sz w:val="28"/>
        </w:rPr>
        <w:t xml:space="preserve"> </w:t>
      </w:r>
      <w:r>
        <w:rPr>
          <w:i/>
          <w:sz w:val="28"/>
        </w:rPr>
        <w:t>Anonymous)</w:t>
      </w:r>
    </w:p>
    <w:p w:rsidR="00AD56B7" w:rsidRDefault="00BB1008">
      <w:pPr>
        <w:pStyle w:val="BodyText"/>
        <w:spacing w:before="160" w:line="360" w:lineRule="auto"/>
        <w:ind w:left="545" w:right="1125" w:firstLine="719"/>
        <w:jc w:val="both"/>
      </w:pPr>
      <w:r>
        <w:t>Được bắt nguồn từ phương pháp phục hồi cho những người bị nghiện rượu.</w:t>
      </w:r>
      <w:r>
        <w:rPr>
          <w:spacing w:val="-5"/>
        </w:rPr>
        <w:t xml:space="preserve"> </w:t>
      </w:r>
      <w:r>
        <w:t>Phương</w:t>
      </w:r>
      <w:r>
        <w:rPr>
          <w:spacing w:val="-6"/>
        </w:rPr>
        <w:t xml:space="preserve"> </w:t>
      </w:r>
      <w:r>
        <w:t>pháp</w:t>
      </w:r>
      <w:r>
        <w:rPr>
          <w:spacing w:val="-5"/>
        </w:rPr>
        <w:t xml:space="preserve"> </w:t>
      </w:r>
      <w:r>
        <w:t>“ma</w:t>
      </w:r>
      <w:r>
        <w:rPr>
          <w:spacing w:val="-4"/>
        </w:rPr>
        <w:t xml:space="preserve"> </w:t>
      </w:r>
      <w:r>
        <w:t>túy</w:t>
      </w:r>
      <w:r>
        <w:rPr>
          <w:spacing w:val="-6"/>
        </w:rPr>
        <w:t xml:space="preserve"> </w:t>
      </w:r>
      <w:r>
        <w:t>ẩn</w:t>
      </w:r>
      <w:r>
        <w:rPr>
          <w:spacing w:val="-4"/>
        </w:rPr>
        <w:t xml:space="preserve"> </w:t>
      </w:r>
      <w:r>
        <w:t>danh”</w:t>
      </w:r>
      <w:r>
        <w:rPr>
          <w:spacing w:val="-4"/>
        </w:rPr>
        <w:t xml:space="preserve"> </w:t>
      </w:r>
      <w:r>
        <w:t>(NA)</w:t>
      </w:r>
      <w:r>
        <w:rPr>
          <w:spacing w:val="-3"/>
        </w:rPr>
        <w:t xml:space="preserve"> </w:t>
      </w:r>
      <w:r>
        <w:t>ra</w:t>
      </w:r>
      <w:r>
        <w:rPr>
          <w:spacing w:val="-3"/>
        </w:rPr>
        <w:t xml:space="preserve"> </w:t>
      </w:r>
      <w:r>
        <w:t>đời</w:t>
      </w:r>
      <w:r>
        <w:rPr>
          <w:spacing w:val="-6"/>
        </w:rPr>
        <w:t xml:space="preserve"> </w:t>
      </w:r>
      <w:r>
        <w:t>từ</w:t>
      </w:r>
      <w:r>
        <w:rPr>
          <w:spacing w:val="-8"/>
        </w:rPr>
        <w:t xml:space="preserve"> </w:t>
      </w:r>
      <w:r>
        <w:t>những</w:t>
      </w:r>
      <w:r>
        <w:rPr>
          <w:spacing w:val="-6"/>
        </w:rPr>
        <w:t xml:space="preserve"> </w:t>
      </w:r>
      <w:r>
        <w:t>năm</w:t>
      </w:r>
      <w:r>
        <w:rPr>
          <w:spacing w:val="-9"/>
        </w:rPr>
        <w:t xml:space="preserve"> </w:t>
      </w:r>
      <w:r>
        <w:t>1953</w:t>
      </w:r>
      <w:r>
        <w:rPr>
          <w:spacing w:val="-4"/>
        </w:rPr>
        <w:t xml:space="preserve"> </w:t>
      </w:r>
      <w:r>
        <w:t>với</w:t>
      </w:r>
      <w:r>
        <w:rPr>
          <w:spacing w:val="-5"/>
        </w:rPr>
        <w:t xml:space="preserve"> </w:t>
      </w:r>
      <w:r>
        <w:t>mục đích</w:t>
      </w:r>
      <w:r>
        <w:rPr>
          <w:spacing w:val="-12"/>
        </w:rPr>
        <w:t xml:space="preserve"> </w:t>
      </w:r>
      <w:r>
        <w:t>nhằm</w:t>
      </w:r>
      <w:r>
        <w:rPr>
          <w:spacing w:val="-18"/>
        </w:rPr>
        <w:t xml:space="preserve"> </w:t>
      </w:r>
      <w:r>
        <w:t>cung</w:t>
      </w:r>
      <w:r>
        <w:rPr>
          <w:spacing w:val="-12"/>
        </w:rPr>
        <w:t xml:space="preserve"> </w:t>
      </w:r>
      <w:r>
        <w:t>cấp</w:t>
      </w:r>
      <w:r>
        <w:rPr>
          <w:spacing w:val="-12"/>
        </w:rPr>
        <w:t xml:space="preserve"> </w:t>
      </w:r>
      <w:r>
        <w:t>cho</w:t>
      </w:r>
      <w:r>
        <w:rPr>
          <w:spacing w:val="-14"/>
        </w:rPr>
        <w:t xml:space="preserve"> </w:t>
      </w:r>
      <w:r>
        <w:t>những</w:t>
      </w:r>
      <w:r>
        <w:rPr>
          <w:spacing w:val="-14"/>
        </w:rPr>
        <w:t xml:space="preserve"> </w:t>
      </w:r>
      <w:r>
        <w:t>người</w:t>
      </w:r>
      <w:r>
        <w:rPr>
          <w:spacing w:val="-12"/>
        </w:rPr>
        <w:t xml:space="preserve"> </w:t>
      </w:r>
      <w:r>
        <w:t>nghiện</w:t>
      </w:r>
      <w:r>
        <w:rPr>
          <w:spacing w:val="-10"/>
        </w:rPr>
        <w:t xml:space="preserve"> </w:t>
      </w:r>
      <w:r>
        <w:rPr>
          <w:spacing w:val="-3"/>
        </w:rPr>
        <w:t>ma</w:t>
      </w:r>
      <w:r>
        <w:rPr>
          <w:spacing w:val="-13"/>
        </w:rPr>
        <w:t xml:space="preserve"> </w:t>
      </w:r>
      <w:r>
        <w:t>túy</w:t>
      </w:r>
      <w:r>
        <w:rPr>
          <w:spacing w:val="-16"/>
        </w:rPr>
        <w:t xml:space="preserve"> </w:t>
      </w:r>
      <w:r>
        <w:t>chương</w:t>
      </w:r>
      <w:r>
        <w:rPr>
          <w:spacing w:val="-12"/>
        </w:rPr>
        <w:t xml:space="preserve"> </w:t>
      </w:r>
      <w:r>
        <w:t>trình</w:t>
      </w:r>
      <w:r>
        <w:rPr>
          <w:spacing w:val="-14"/>
        </w:rPr>
        <w:t xml:space="preserve"> </w:t>
      </w:r>
      <w:r>
        <w:t>hồi</w:t>
      </w:r>
      <w:r>
        <w:rPr>
          <w:spacing w:val="-14"/>
        </w:rPr>
        <w:t xml:space="preserve"> </w:t>
      </w:r>
      <w:r>
        <w:t>phục</w:t>
      </w:r>
      <w:r>
        <w:rPr>
          <w:spacing w:val="-13"/>
        </w:rPr>
        <w:t xml:space="preserve"> </w:t>
      </w:r>
      <w:r>
        <w:t xml:space="preserve">tích cực. Phương pháp “ma túy ẩn danh” nhấn mạnh vào các yếu tố hỗ trợ sự phục hồi của những người nghiện chất bao gồm: sự kết nối giống như gia đình, </w:t>
      </w:r>
      <w:r>
        <w:rPr>
          <w:spacing w:val="2"/>
        </w:rPr>
        <w:t xml:space="preserve">sự </w:t>
      </w:r>
      <w:r>
        <w:t>hỗ trợ từ cộng đồng NA, sự đồng cảm, chia sẻ, xóa bỏ sự cô đơn</w:t>
      </w:r>
      <w:r>
        <w:rPr>
          <w:spacing w:val="-23"/>
        </w:rPr>
        <w:t xml:space="preserve"> </w:t>
      </w:r>
      <w:r>
        <w:t>[43].</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ListParagraph"/>
        <w:numPr>
          <w:ilvl w:val="5"/>
          <w:numId w:val="43"/>
        </w:numPr>
        <w:tabs>
          <w:tab w:val="left" w:pos="1568"/>
        </w:tabs>
        <w:spacing w:before="223" w:line="360" w:lineRule="auto"/>
        <w:ind w:right="1128" w:firstLine="720"/>
        <w:jc w:val="both"/>
        <w:rPr>
          <w:sz w:val="28"/>
        </w:rPr>
      </w:pPr>
      <w:r>
        <w:rPr>
          <w:b/>
          <w:i/>
          <w:sz w:val="28"/>
        </w:rPr>
        <w:t xml:space="preserve">Phương pháp điều trị dựa vào cộng đồng </w:t>
      </w:r>
      <w:r>
        <w:rPr>
          <w:sz w:val="28"/>
        </w:rPr>
        <w:t>(Community-Based treatment)</w:t>
      </w:r>
    </w:p>
    <w:p w:rsidR="00AD56B7" w:rsidRDefault="00BB1008">
      <w:pPr>
        <w:pStyle w:val="BodyText"/>
        <w:spacing w:line="360" w:lineRule="auto"/>
        <w:ind w:left="545" w:right="1127" w:firstLine="789"/>
        <w:jc w:val="both"/>
      </w:pPr>
      <w:r>
        <w:t>Điều trị dựa vào cộng đồng là phương pháp điều trị nhằm huy động nguồn lực tổng hợp và sự tham gia của cộng đồng nhằm đạt được hiệu quả lâu dài. Phương pháp điều trị dựa vào cộng đồng nhằm hỗ trợ người bệnh ngừng hoặc</w:t>
      </w:r>
      <w:r>
        <w:rPr>
          <w:spacing w:val="-8"/>
        </w:rPr>
        <w:t xml:space="preserve"> </w:t>
      </w:r>
      <w:r>
        <w:t>giảm</w:t>
      </w:r>
      <w:r>
        <w:rPr>
          <w:spacing w:val="-9"/>
        </w:rPr>
        <w:t xml:space="preserve"> </w:t>
      </w:r>
      <w:r>
        <w:t>sử</w:t>
      </w:r>
      <w:r>
        <w:rPr>
          <w:spacing w:val="-7"/>
        </w:rPr>
        <w:t xml:space="preserve"> </w:t>
      </w:r>
      <w:r>
        <w:t>dụng</w:t>
      </w:r>
      <w:r>
        <w:rPr>
          <w:spacing w:val="-4"/>
        </w:rPr>
        <w:t xml:space="preserve"> </w:t>
      </w:r>
      <w:r>
        <w:rPr>
          <w:spacing w:val="-3"/>
        </w:rPr>
        <w:t>ma</w:t>
      </w:r>
      <w:r>
        <w:rPr>
          <w:spacing w:val="-5"/>
        </w:rPr>
        <w:t xml:space="preserve"> </w:t>
      </w:r>
      <w:r>
        <w:t>túy</w:t>
      </w:r>
      <w:r>
        <w:rPr>
          <w:spacing w:val="-9"/>
        </w:rPr>
        <w:t xml:space="preserve"> </w:t>
      </w:r>
      <w:r>
        <w:t>và</w:t>
      </w:r>
      <w:r>
        <w:rPr>
          <w:spacing w:val="-5"/>
        </w:rPr>
        <w:t xml:space="preserve"> </w:t>
      </w:r>
      <w:r>
        <w:t>rượu,</w:t>
      </w:r>
      <w:r>
        <w:rPr>
          <w:spacing w:val="-9"/>
        </w:rPr>
        <w:t xml:space="preserve"> </w:t>
      </w:r>
      <w:r>
        <w:t>giảm</w:t>
      </w:r>
      <w:r>
        <w:rPr>
          <w:spacing w:val="-9"/>
        </w:rPr>
        <w:t xml:space="preserve"> </w:t>
      </w:r>
      <w:r>
        <w:t>sự</w:t>
      </w:r>
      <w:r>
        <w:rPr>
          <w:spacing w:val="-6"/>
        </w:rPr>
        <w:t xml:space="preserve"> </w:t>
      </w:r>
      <w:r>
        <w:t>lệ</w:t>
      </w:r>
      <w:r>
        <w:rPr>
          <w:spacing w:val="-8"/>
        </w:rPr>
        <w:t xml:space="preserve"> </w:t>
      </w:r>
      <w:r>
        <w:t>thuộc</w:t>
      </w:r>
      <w:r>
        <w:rPr>
          <w:spacing w:val="-7"/>
        </w:rPr>
        <w:t xml:space="preserve"> </w:t>
      </w:r>
      <w:r>
        <w:t>vào</w:t>
      </w:r>
      <w:r>
        <w:rPr>
          <w:spacing w:val="-6"/>
        </w:rPr>
        <w:t xml:space="preserve"> </w:t>
      </w:r>
      <w:r>
        <w:rPr>
          <w:spacing w:val="-3"/>
        </w:rPr>
        <w:t>ma</w:t>
      </w:r>
      <w:r>
        <w:rPr>
          <w:spacing w:val="-6"/>
        </w:rPr>
        <w:t xml:space="preserve"> </w:t>
      </w:r>
      <w:r>
        <w:t>túy.</w:t>
      </w:r>
      <w:r>
        <w:rPr>
          <w:spacing w:val="-5"/>
        </w:rPr>
        <w:t xml:space="preserve"> </w:t>
      </w:r>
      <w:r>
        <w:t>Tạo</w:t>
      </w:r>
      <w:r>
        <w:rPr>
          <w:spacing w:val="-5"/>
        </w:rPr>
        <w:t xml:space="preserve"> </w:t>
      </w:r>
      <w:r>
        <w:t>điều</w:t>
      </w:r>
      <w:r>
        <w:rPr>
          <w:spacing w:val="-6"/>
        </w:rPr>
        <w:t xml:space="preserve"> </w:t>
      </w:r>
      <w:r>
        <w:t>kiện cho người bệnh dễ dàng tiếp cận điều trị, tiết kiệm chi phí, giảm sự kỳ thị của cộng đồng, tập trung vào việc hòa nhập xã hội, hạn chế gây cản trở cho tìm kiếm và duy trì việc làm, đời sống của người bệnh</w:t>
      </w:r>
      <w:r>
        <w:rPr>
          <w:spacing w:val="-8"/>
        </w:rPr>
        <w:t xml:space="preserve"> </w:t>
      </w:r>
      <w:r>
        <w:t>[44].</w:t>
      </w:r>
    </w:p>
    <w:p w:rsidR="00AD56B7" w:rsidRDefault="00BB1008">
      <w:pPr>
        <w:pStyle w:val="ListParagraph"/>
        <w:numPr>
          <w:ilvl w:val="5"/>
          <w:numId w:val="43"/>
        </w:numPr>
        <w:tabs>
          <w:tab w:val="left" w:pos="1477"/>
        </w:tabs>
        <w:spacing w:before="1"/>
        <w:ind w:left="1476" w:hanging="211"/>
        <w:rPr>
          <w:sz w:val="28"/>
        </w:rPr>
      </w:pPr>
      <w:r>
        <w:rPr>
          <w:b/>
          <w:i/>
          <w:sz w:val="28"/>
        </w:rPr>
        <w:t xml:space="preserve">Phương pháp cộng đồng trị liệu </w:t>
      </w:r>
      <w:r>
        <w:rPr>
          <w:sz w:val="28"/>
        </w:rPr>
        <w:t>(Therapeutic</w:t>
      </w:r>
      <w:r>
        <w:rPr>
          <w:spacing w:val="-3"/>
          <w:sz w:val="28"/>
        </w:rPr>
        <w:t xml:space="preserve"> </w:t>
      </w:r>
      <w:r>
        <w:rPr>
          <w:sz w:val="28"/>
        </w:rPr>
        <w:t>Communities)</w:t>
      </w:r>
    </w:p>
    <w:p w:rsidR="00AD56B7" w:rsidRDefault="00BB1008">
      <w:pPr>
        <w:pStyle w:val="BodyText"/>
        <w:spacing w:before="160" w:line="360" w:lineRule="auto"/>
        <w:ind w:left="545" w:right="1127" w:firstLine="719"/>
        <w:jc w:val="both"/>
      </w:pPr>
      <w:r>
        <w:t xml:space="preserve">Cộng đồng trị liệu là phương pháp dùng cộng đồng người nghiện giúp đỡ lẫn nhau trong môi trường không có </w:t>
      </w:r>
      <w:r>
        <w:rPr>
          <w:spacing w:val="-3"/>
        </w:rPr>
        <w:t xml:space="preserve">ma </w:t>
      </w:r>
      <w:r>
        <w:t xml:space="preserve">túy, trong đó những người nghiện cùng sinh sống một cách có tổ chức và hỗ trợ lẫn nhau nhằm thúc đẩy sự thay đổi tích cực hướng tới cuộc sống không </w:t>
      </w:r>
      <w:r>
        <w:rPr>
          <w:spacing w:val="-3"/>
        </w:rPr>
        <w:t xml:space="preserve">ma </w:t>
      </w:r>
      <w:r>
        <w:t>túy ngoài xã hội [45]. Tại California,</w:t>
      </w:r>
      <w:r>
        <w:rPr>
          <w:spacing w:val="-13"/>
        </w:rPr>
        <w:t xml:space="preserve"> </w:t>
      </w:r>
      <w:r>
        <w:t>năm</w:t>
      </w:r>
      <w:r>
        <w:rPr>
          <w:spacing w:val="-14"/>
        </w:rPr>
        <w:t xml:space="preserve"> </w:t>
      </w:r>
      <w:r>
        <w:t>1958,</w:t>
      </w:r>
      <w:r>
        <w:rPr>
          <w:spacing w:val="-12"/>
        </w:rPr>
        <w:t xml:space="preserve"> </w:t>
      </w:r>
      <w:r>
        <w:t>Charles</w:t>
      </w:r>
      <w:r>
        <w:rPr>
          <w:spacing w:val="-9"/>
        </w:rPr>
        <w:t xml:space="preserve"> </w:t>
      </w:r>
      <w:r>
        <w:t>Dederich</w:t>
      </w:r>
      <w:r>
        <w:rPr>
          <w:spacing w:val="-11"/>
        </w:rPr>
        <w:t xml:space="preserve"> </w:t>
      </w:r>
      <w:r>
        <w:t>đã</w:t>
      </w:r>
      <w:r>
        <w:rPr>
          <w:spacing w:val="-12"/>
        </w:rPr>
        <w:t xml:space="preserve"> </w:t>
      </w:r>
      <w:r>
        <w:t>thành</w:t>
      </w:r>
      <w:r>
        <w:rPr>
          <w:spacing w:val="-11"/>
        </w:rPr>
        <w:t xml:space="preserve"> </w:t>
      </w:r>
      <w:r>
        <w:t>lập</w:t>
      </w:r>
      <w:r>
        <w:rPr>
          <w:spacing w:val="-11"/>
        </w:rPr>
        <w:t xml:space="preserve"> </w:t>
      </w:r>
      <w:r>
        <w:t>nhóm</w:t>
      </w:r>
      <w:r>
        <w:rPr>
          <w:spacing w:val="-12"/>
        </w:rPr>
        <w:t xml:space="preserve"> </w:t>
      </w:r>
      <w:r>
        <w:t>“Synanon”</w:t>
      </w:r>
      <w:r>
        <w:rPr>
          <w:spacing w:val="-11"/>
        </w:rPr>
        <w:t xml:space="preserve"> </w:t>
      </w:r>
      <w:r>
        <w:t>trợ</w:t>
      </w:r>
      <w:r>
        <w:rPr>
          <w:spacing w:val="-11"/>
        </w:rPr>
        <w:t xml:space="preserve"> </w:t>
      </w:r>
      <w:r>
        <w:t>giúp cho</w:t>
      </w:r>
      <w:r>
        <w:rPr>
          <w:spacing w:val="-4"/>
        </w:rPr>
        <w:t xml:space="preserve"> </w:t>
      </w:r>
      <w:r>
        <w:t>những</w:t>
      </w:r>
      <w:r>
        <w:rPr>
          <w:spacing w:val="-6"/>
        </w:rPr>
        <w:t xml:space="preserve"> </w:t>
      </w:r>
      <w:r>
        <w:t>người</w:t>
      </w:r>
      <w:r>
        <w:rPr>
          <w:spacing w:val="-6"/>
        </w:rPr>
        <w:t xml:space="preserve"> </w:t>
      </w:r>
      <w:r>
        <w:t>nghiện</w:t>
      </w:r>
      <w:r>
        <w:rPr>
          <w:spacing w:val="-5"/>
        </w:rPr>
        <w:t xml:space="preserve"> </w:t>
      </w:r>
      <w:r>
        <w:t>thuốc</w:t>
      </w:r>
      <w:r>
        <w:rPr>
          <w:spacing w:val="-7"/>
        </w:rPr>
        <w:t xml:space="preserve"> </w:t>
      </w:r>
      <w:r>
        <w:t>phiện</w:t>
      </w:r>
      <w:r>
        <w:rPr>
          <w:spacing w:val="-6"/>
        </w:rPr>
        <w:t xml:space="preserve"> </w:t>
      </w:r>
      <w:r>
        <w:t>phục</w:t>
      </w:r>
      <w:r>
        <w:rPr>
          <w:spacing w:val="-6"/>
        </w:rPr>
        <w:t xml:space="preserve"> </w:t>
      </w:r>
      <w:r>
        <w:t>hồi</w:t>
      </w:r>
      <w:r>
        <w:rPr>
          <w:spacing w:val="-6"/>
        </w:rPr>
        <w:t xml:space="preserve"> </w:t>
      </w:r>
      <w:r>
        <w:t>bền</w:t>
      </w:r>
      <w:r>
        <w:rPr>
          <w:spacing w:val="-4"/>
        </w:rPr>
        <w:t xml:space="preserve"> </w:t>
      </w:r>
      <w:r>
        <w:t>vững</w:t>
      </w:r>
      <w:r>
        <w:rPr>
          <w:spacing w:val="-6"/>
        </w:rPr>
        <w:t xml:space="preserve"> </w:t>
      </w:r>
      <w:r>
        <w:t>bằng</w:t>
      </w:r>
      <w:r>
        <w:rPr>
          <w:spacing w:val="-3"/>
        </w:rPr>
        <w:t xml:space="preserve"> </w:t>
      </w:r>
      <w:r>
        <w:t>cách</w:t>
      </w:r>
      <w:r>
        <w:rPr>
          <w:spacing w:val="-5"/>
        </w:rPr>
        <w:t xml:space="preserve"> </w:t>
      </w:r>
      <w:r>
        <w:t>thay</w:t>
      </w:r>
      <w:r>
        <w:rPr>
          <w:spacing w:val="-8"/>
        </w:rPr>
        <w:t xml:space="preserve"> </w:t>
      </w:r>
      <w:r>
        <w:t>đổi</w:t>
      </w:r>
      <w:r>
        <w:rPr>
          <w:spacing w:val="-6"/>
        </w:rPr>
        <w:t xml:space="preserve"> </w:t>
      </w:r>
      <w:r>
        <w:t>lối sống, điều chỉnh các mối quan hệ, tính cách cá nhân</w:t>
      </w:r>
      <w:r>
        <w:rPr>
          <w:spacing w:val="-3"/>
        </w:rPr>
        <w:t xml:space="preserve"> </w:t>
      </w:r>
      <w:r>
        <w:t>[46].</w:t>
      </w:r>
    </w:p>
    <w:p w:rsidR="00AD56B7" w:rsidRDefault="00BB1008">
      <w:pPr>
        <w:pStyle w:val="BodyText"/>
        <w:spacing w:before="2" w:line="360" w:lineRule="auto"/>
        <w:ind w:left="488" w:right="1125" w:firstLine="719"/>
        <w:jc w:val="right"/>
      </w:pPr>
      <w:r>
        <w:t>Như vậy, phương pháp cộng đồng trị liệu là phương pháp dựa vào sự giúp đỡ lẫn nhau của các “đồng đẳng viên” nhằm làm thay đổi nhận thức, chuyển biến hành vi tích cực, xây dựng lối sống lành mạnh không ma túy [47].</w:t>
      </w:r>
    </w:p>
    <w:p w:rsidR="00AD56B7" w:rsidRDefault="00BB1008">
      <w:pPr>
        <w:pStyle w:val="BodyText"/>
        <w:spacing w:line="360" w:lineRule="auto"/>
        <w:ind w:left="545" w:right="1126" w:firstLine="719"/>
        <w:jc w:val="both"/>
      </w:pPr>
      <w:r>
        <w:t>Ngoài ra, một số phương pháp can thiệp tâm lý xã hội còn có thể kể đến đó là liệu pháp can thiệp gia đình, các cam kết dân sự, liệu pháp quản lý hành vi tích cực, liệu pháp 12 bước [42]. Tóm lại, những phương pháp điều trị tâm lý xã hội đều có những tác dụng tích cực đến hành vi của người bệnh, giúp người bệnh điều trị nghiện phục hồi, giảm sử dụng chất trái phép.</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Heading3"/>
        <w:numPr>
          <w:ilvl w:val="1"/>
          <w:numId w:val="39"/>
        </w:numPr>
        <w:tabs>
          <w:tab w:val="left" w:pos="1100"/>
        </w:tabs>
        <w:spacing w:before="228" w:line="360" w:lineRule="auto"/>
        <w:ind w:right="1126" w:firstLine="0"/>
      </w:pPr>
      <w:bookmarkStart w:id="21" w:name="_bookmark21"/>
      <w:bookmarkEnd w:id="21"/>
      <w:r>
        <w:t>Chương trình điều trị nghiện chất dạng thuốc phiện bằng thuốc methadone</w:t>
      </w:r>
    </w:p>
    <w:p w:rsidR="00AD56B7" w:rsidRDefault="00BB1008">
      <w:pPr>
        <w:pStyle w:val="Heading4"/>
        <w:numPr>
          <w:ilvl w:val="2"/>
          <w:numId w:val="39"/>
        </w:numPr>
        <w:tabs>
          <w:tab w:val="left" w:pos="1239"/>
        </w:tabs>
        <w:spacing w:before="2" w:line="360" w:lineRule="auto"/>
        <w:ind w:right="1127" w:firstLine="0"/>
      </w:pPr>
      <w:bookmarkStart w:id="22" w:name="_bookmark22"/>
      <w:bookmarkEnd w:id="22"/>
      <w:r>
        <w:t>Điều</w:t>
      </w:r>
      <w:r>
        <w:rPr>
          <w:spacing w:val="-12"/>
        </w:rPr>
        <w:t xml:space="preserve"> </w:t>
      </w:r>
      <w:r>
        <w:t>trị</w:t>
      </w:r>
      <w:r>
        <w:rPr>
          <w:spacing w:val="-9"/>
        </w:rPr>
        <w:t xml:space="preserve"> </w:t>
      </w:r>
      <w:r>
        <w:t>nghiện</w:t>
      </w:r>
      <w:r>
        <w:rPr>
          <w:spacing w:val="-12"/>
        </w:rPr>
        <w:t xml:space="preserve"> </w:t>
      </w:r>
      <w:r>
        <w:t>chất</w:t>
      </w:r>
      <w:r>
        <w:rPr>
          <w:spacing w:val="-10"/>
        </w:rPr>
        <w:t xml:space="preserve"> </w:t>
      </w:r>
      <w:r>
        <w:t>dạng</w:t>
      </w:r>
      <w:r>
        <w:rPr>
          <w:spacing w:val="-10"/>
        </w:rPr>
        <w:t xml:space="preserve"> </w:t>
      </w:r>
      <w:r>
        <w:t>thuốc</w:t>
      </w:r>
      <w:r>
        <w:rPr>
          <w:spacing w:val="-11"/>
        </w:rPr>
        <w:t xml:space="preserve"> </w:t>
      </w:r>
      <w:r>
        <w:t>phiện</w:t>
      </w:r>
      <w:r>
        <w:rPr>
          <w:spacing w:val="-8"/>
        </w:rPr>
        <w:t xml:space="preserve"> </w:t>
      </w:r>
      <w:r>
        <w:t>bằng</w:t>
      </w:r>
      <w:r>
        <w:rPr>
          <w:spacing w:val="-8"/>
        </w:rPr>
        <w:t xml:space="preserve"> </w:t>
      </w:r>
      <w:r>
        <w:t>thuốc</w:t>
      </w:r>
      <w:r>
        <w:rPr>
          <w:spacing w:val="-13"/>
        </w:rPr>
        <w:t xml:space="preserve"> </w:t>
      </w:r>
      <w:r>
        <w:t>methadone</w:t>
      </w:r>
      <w:r>
        <w:rPr>
          <w:spacing w:val="-6"/>
        </w:rPr>
        <w:t xml:space="preserve"> </w:t>
      </w:r>
      <w:r>
        <w:t>ở</w:t>
      </w:r>
      <w:r>
        <w:rPr>
          <w:spacing w:val="-13"/>
        </w:rPr>
        <w:t xml:space="preserve"> </w:t>
      </w:r>
      <w:r>
        <w:t>một</w:t>
      </w:r>
      <w:r>
        <w:rPr>
          <w:spacing w:val="-11"/>
        </w:rPr>
        <w:t xml:space="preserve"> </w:t>
      </w:r>
      <w:r>
        <w:t>số quốc gia trên thế</w:t>
      </w:r>
      <w:r>
        <w:rPr>
          <w:spacing w:val="-7"/>
        </w:rPr>
        <w:t xml:space="preserve"> </w:t>
      </w:r>
      <w:r>
        <w:t>giới</w:t>
      </w:r>
    </w:p>
    <w:p w:rsidR="00AD56B7" w:rsidRDefault="00BB1008">
      <w:pPr>
        <w:pStyle w:val="ListParagraph"/>
        <w:numPr>
          <w:ilvl w:val="3"/>
          <w:numId w:val="39"/>
        </w:numPr>
        <w:tabs>
          <w:tab w:val="left" w:pos="1458"/>
        </w:tabs>
        <w:spacing w:line="316" w:lineRule="exact"/>
        <w:rPr>
          <w:i/>
          <w:sz w:val="28"/>
        </w:rPr>
      </w:pPr>
      <w:r>
        <w:rPr>
          <w:i/>
          <w:sz w:val="28"/>
        </w:rPr>
        <w:t>Hoa Kỳ</w:t>
      </w:r>
    </w:p>
    <w:p w:rsidR="00AD56B7" w:rsidRDefault="00BB1008">
      <w:pPr>
        <w:pStyle w:val="BodyText"/>
        <w:spacing w:before="160" w:line="360" w:lineRule="auto"/>
        <w:ind w:left="545" w:right="1127" w:firstLine="719"/>
        <w:jc w:val="both"/>
      </w:pPr>
      <w:r>
        <w:t xml:space="preserve">Tại Hoa Kỳ, chế độ chính sách methadone có </w:t>
      </w:r>
      <w:r>
        <w:rPr>
          <w:spacing w:val="2"/>
        </w:rPr>
        <w:t xml:space="preserve">sự </w:t>
      </w:r>
      <w:r>
        <w:t>thay đổi theo thời gian bắt đầu từ đạo luật kiểm soát phòng ngừa ma túy năm 1970, các chương trình điều</w:t>
      </w:r>
      <w:r>
        <w:rPr>
          <w:spacing w:val="-5"/>
        </w:rPr>
        <w:t xml:space="preserve"> </w:t>
      </w:r>
      <w:r>
        <w:t>trị</w:t>
      </w:r>
      <w:r>
        <w:rPr>
          <w:spacing w:val="-3"/>
        </w:rPr>
        <w:t xml:space="preserve"> </w:t>
      </w:r>
      <w:r>
        <w:t>bằng</w:t>
      </w:r>
      <w:r>
        <w:rPr>
          <w:spacing w:val="-4"/>
        </w:rPr>
        <w:t xml:space="preserve"> </w:t>
      </w:r>
      <w:r>
        <w:t>methadone</w:t>
      </w:r>
      <w:r>
        <w:rPr>
          <w:spacing w:val="-4"/>
        </w:rPr>
        <w:t xml:space="preserve"> </w:t>
      </w:r>
      <w:r>
        <w:t>do</w:t>
      </w:r>
      <w:r>
        <w:rPr>
          <w:spacing w:val="-4"/>
        </w:rPr>
        <w:t xml:space="preserve"> </w:t>
      </w:r>
      <w:r>
        <w:t>liên</w:t>
      </w:r>
      <w:r>
        <w:rPr>
          <w:spacing w:val="-5"/>
        </w:rPr>
        <w:t xml:space="preserve"> </w:t>
      </w:r>
      <w:r>
        <w:t>bang</w:t>
      </w:r>
      <w:r>
        <w:rPr>
          <w:spacing w:val="-4"/>
        </w:rPr>
        <w:t xml:space="preserve"> </w:t>
      </w:r>
      <w:r>
        <w:t>chỉ</w:t>
      </w:r>
      <w:r>
        <w:rPr>
          <w:spacing w:val="-6"/>
        </w:rPr>
        <w:t xml:space="preserve"> </w:t>
      </w:r>
      <w:r>
        <w:t>định,</w:t>
      </w:r>
      <w:r>
        <w:rPr>
          <w:spacing w:val="-5"/>
        </w:rPr>
        <w:t xml:space="preserve"> </w:t>
      </w:r>
      <w:r>
        <w:t>quản</w:t>
      </w:r>
      <w:r>
        <w:rPr>
          <w:spacing w:val="-4"/>
        </w:rPr>
        <w:t xml:space="preserve"> </w:t>
      </w:r>
      <w:r>
        <w:t>lý</w:t>
      </w:r>
      <w:r>
        <w:rPr>
          <w:spacing w:val="-3"/>
        </w:rPr>
        <w:t xml:space="preserve"> </w:t>
      </w:r>
      <w:r>
        <w:t>[48].</w:t>
      </w:r>
      <w:r>
        <w:rPr>
          <w:spacing w:val="-5"/>
        </w:rPr>
        <w:t xml:space="preserve"> </w:t>
      </w:r>
      <w:r>
        <w:t>Các</w:t>
      </w:r>
      <w:r>
        <w:rPr>
          <w:spacing w:val="-4"/>
        </w:rPr>
        <w:t xml:space="preserve"> </w:t>
      </w:r>
      <w:r>
        <w:t>bác</w:t>
      </w:r>
      <w:r>
        <w:rPr>
          <w:spacing w:val="-4"/>
        </w:rPr>
        <w:t xml:space="preserve"> </w:t>
      </w:r>
      <w:r>
        <w:t>sĩ</w:t>
      </w:r>
      <w:r>
        <w:rPr>
          <w:spacing w:val="-3"/>
        </w:rPr>
        <w:t xml:space="preserve"> </w:t>
      </w:r>
      <w:r>
        <w:t>điều</w:t>
      </w:r>
      <w:r>
        <w:rPr>
          <w:spacing w:val="-4"/>
        </w:rPr>
        <w:t xml:space="preserve"> </w:t>
      </w:r>
      <w:r>
        <w:t>trị trong chương trình là người quyết định cho người bệnh điều trị nghiện được mang thuốc methadone về nhà điều trị. Những tiêu chí chủ yếu để xét duyệt người bệnh được mang thuốc về nhà bao gồm: sức khỏe ổn định; không có rối loạn sử dụng chất; có mặt theo yêu cầu để giám sát quản lý thuốc chặt chẽ; không</w:t>
      </w:r>
      <w:r>
        <w:rPr>
          <w:spacing w:val="-18"/>
        </w:rPr>
        <w:t xml:space="preserve"> </w:t>
      </w:r>
      <w:r>
        <w:t>có</w:t>
      </w:r>
      <w:r>
        <w:rPr>
          <w:spacing w:val="-17"/>
        </w:rPr>
        <w:t xml:space="preserve"> </w:t>
      </w:r>
      <w:r>
        <w:t>vấn</w:t>
      </w:r>
      <w:r>
        <w:rPr>
          <w:spacing w:val="-19"/>
        </w:rPr>
        <w:t xml:space="preserve"> </w:t>
      </w:r>
      <w:r>
        <w:t>đề</w:t>
      </w:r>
      <w:r>
        <w:rPr>
          <w:spacing w:val="-17"/>
        </w:rPr>
        <w:t xml:space="preserve"> </w:t>
      </w:r>
      <w:r>
        <w:t>về</w:t>
      </w:r>
      <w:r>
        <w:rPr>
          <w:spacing w:val="-18"/>
        </w:rPr>
        <w:t xml:space="preserve"> </w:t>
      </w:r>
      <w:r>
        <w:t>hành</w:t>
      </w:r>
      <w:r>
        <w:rPr>
          <w:spacing w:val="-19"/>
        </w:rPr>
        <w:t xml:space="preserve"> </w:t>
      </w:r>
      <w:r>
        <w:t>vi</w:t>
      </w:r>
      <w:r>
        <w:rPr>
          <w:spacing w:val="-19"/>
        </w:rPr>
        <w:t xml:space="preserve"> </w:t>
      </w:r>
      <w:r>
        <w:t>gây</w:t>
      </w:r>
      <w:r>
        <w:rPr>
          <w:spacing w:val="-21"/>
        </w:rPr>
        <w:t xml:space="preserve"> </w:t>
      </w:r>
      <w:r>
        <w:t>nguy</w:t>
      </w:r>
      <w:r>
        <w:rPr>
          <w:spacing w:val="-21"/>
        </w:rPr>
        <w:t xml:space="preserve"> </w:t>
      </w:r>
      <w:r>
        <w:t>hiểm</w:t>
      </w:r>
      <w:r>
        <w:rPr>
          <w:spacing w:val="-20"/>
        </w:rPr>
        <w:t xml:space="preserve"> </w:t>
      </w:r>
      <w:r>
        <w:t>cho</w:t>
      </w:r>
      <w:r>
        <w:rPr>
          <w:spacing w:val="-19"/>
        </w:rPr>
        <w:t xml:space="preserve"> </w:t>
      </w:r>
      <w:r>
        <w:t>người</w:t>
      </w:r>
      <w:r>
        <w:rPr>
          <w:spacing w:val="-19"/>
        </w:rPr>
        <w:t xml:space="preserve"> </w:t>
      </w:r>
      <w:r>
        <w:t>bệnh</w:t>
      </w:r>
      <w:r>
        <w:rPr>
          <w:spacing w:val="-19"/>
        </w:rPr>
        <w:t xml:space="preserve"> </w:t>
      </w:r>
      <w:r>
        <w:t>và</w:t>
      </w:r>
      <w:r>
        <w:rPr>
          <w:spacing w:val="-19"/>
        </w:rPr>
        <w:t xml:space="preserve"> </w:t>
      </w:r>
      <w:r>
        <w:t>cộng</w:t>
      </w:r>
      <w:r>
        <w:rPr>
          <w:spacing w:val="-17"/>
        </w:rPr>
        <w:t xml:space="preserve"> </w:t>
      </w:r>
      <w:r>
        <w:t>đồng;</w:t>
      </w:r>
      <w:r>
        <w:rPr>
          <w:spacing w:val="-17"/>
        </w:rPr>
        <w:t xml:space="preserve"> </w:t>
      </w:r>
      <w:r>
        <w:t xml:space="preserve">không sử dụng </w:t>
      </w:r>
      <w:r>
        <w:rPr>
          <w:spacing w:val="-3"/>
        </w:rPr>
        <w:t xml:space="preserve">ma </w:t>
      </w:r>
      <w:r>
        <w:t>túy và có chỗ để thuốc và điều kiện bảo quản thuốc an toàn</w:t>
      </w:r>
      <w:r>
        <w:rPr>
          <w:spacing w:val="-13"/>
        </w:rPr>
        <w:t xml:space="preserve"> </w:t>
      </w:r>
      <w:r>
        <w:t>[49].</w:t>
      </w:r>
    </w:p>
    <w:p w:rsidR="00AD56B7" w:rsidRDefault="00BB1008">
      <w:pPr>
        <w:pStyle w:val="BodyText"/>
        <w:spacing w:before="1" w:line="360" w:lineRule="auto"/>
        <w:ind w:left="545" w:right="1127" w:firstLine="719"/>
        <w:jc w:val="both"/>
      </w:pPr>
      <w:r>
        <w:t>Trước khi đại dịch COVID-19 xảy ra, trong ít nhất 90 ngày điều trị đầu tiên, người bệnh chỉ được mang 1 liều methadone về nhà mỗi tuần và phải đến cơ sở điều trị 6 ngày/1 tuần để dùng thuốc. Sau đó, người bệnh được nhận tối đa</w:t>
      </w:r>
      <w:r>
        <w:rPr>
          <w:spacing w:val="-9"/>
        </w:rPr>
        <w:t xml:space="preserve"> </w:t>
      </w:r>
      <w:r>
        <w:t>6</w:t>
      </w:r>
      <w:r>
        <w:rPr>
          <w:spacing w:val="-7"/>
        </w:rPr>
        <w:t xml:space="preserve"> </w:t>
      </w:r>
      <w:r>
        <w:t>liều</w:t>
      </w:r>
      <w:r>
        <w:rPr>
          <w:spacing w:val="-6"/>
        </w:rPr>
        <w:t xml:space="preserve"> </w:t>
      </w:r>
      <w:r>
        <w:t>thuốc/tuần</w:t>
      </w:r>
      <w:r>
        <w:rPr>
          <w:spacing w:val="-8"/>
        </w:rPr>
        <w:t xml:space="preserve"> </w:t>
      </w:r>
      <w:r>
        <w:t>trong</w:t>
      </w:r>
      <w:r>
        <w:rPr>
          <w:spacing w:val="-8"/>
        </w:rPr>
        <w:t xml:space="preserve"> </w:t>
      </w:r>
      <w:r>
        <w:t>năm</w:t>
      </w:r>
      <w:r>
        <w:rPr>
          <w:spacing w:val="-10"/>
        </w:rPr>
        <w:t xml:space="preserve"> </w:t>
      </w:r>
      <w:r>
        <w:t>đầu</w:t>
      </w:r>
      <w:r>
        <w:rPr>
          <w:spacing w:val="-6"/>
        </w:rPr>
        <w:t xml:space="preserve"> </w:t>
      </w:r>
      <w:r>
        <w:t>tiên</w:t>
      </w:r>
      <w:r>
        <w:rPr>
          <w:spacing w:val="-6"/>
        </w:rPr>
        <w:t xml:space="preserve"> </w:t>
      </w:r>
      <w:r>
        <w:t>điều</w:t>
      </w:r>
      <w:r>
        <w:rPr>
          <w:spacing w:val="-6"/>
        </w:rPr>
        <w:t xml:space="preserve"> </w:t>
      </w:r>
      <w:r>
        <w:t>trị.</w:t>
      </w:r>
      <w:r>
        <w:rPr>
          <w:spacing w:val="-7"/>
        </w:rPr>
        <w:t xml:space="preserve"> </w:t>
      </w:r>
      <w:r>
        <w:t>Sau</w:t>
      </w:r>
      <w:r>
        <w:rPr>
          <w:spacing w:val="-6"/>
        </w:rPr>
        <w:t xml:space="preserve"> </w:t>
      </w:r>
      <w:r>
        <w:t>1</w:t>
      </w:r>
      <w:r>
        <w:rPr>
          <w:spacing w:val="-8"/>
        </w:rPr>
        <w:t xml:space="preserve"> </w:t>
      </w:r>
      <w:r>
        <w:t>và</w:t>
      </w:r>
      <w:r>
        <w:rPr>
          <w:spacing w:val="-9"/>
        </w:rPr>
        <w:t xml:space="preserve"> </w:t>
      </w:r>
      <w:r>
        <w:t>2</w:t>
      </w:r>
      <w:r>
        <w:rPr>
          <w:spacing w:val="-8"/>
        </w:rPr>
        <w:t xml:space="preserve"> </w:t>
      </w:r>
      <w:r>
        <w:t>năm,</w:t>
      </w:r>
      <w:r>
        <w:rPr>
          <w:spacing w:val="-5"/>
        </w:rPr>
        <w:t xml:space="preserve"> </w:t>
      </w:r>
      <w:r>
        <w:t>người</w:t>
      </w:r>
      <w:r>
        <w:rPr>
          <w:spacing w:val="-8"/>
        </w:rPr>
        <w:t xml:space="preserve"> </w:t>
      </w:r>
      <w:r>
        <w:t>bệnh</w:t>
      </w:r>
      <w:r>
        <w:rPr>
          <w:spacing w:val="-6"/>
        </w:rPr>
        <w:t xml:space="preserve"> </w:t>
      </w:r>
      <w:r>
        <w:t>có thể được nhận tối đa 2 tuần và 1 tháng thuốc mang về nhà</w:t>
      </w:r>
      <w:r>
        <w:rPr>
          <w:spacing w:val="-15"/>
        </w:rPr>
        <w:t xml:space="preserve"> </w:t>
      </w:r>
      <w:r>
        <w:t>[50].</w:t>
      </w:r>
    </w:p>
    <w:p w:rsidR="00AD56B7" w:rsidRDefault="00BB1008">
      <w:pPr>
        <w:pStyle w:val="BodyText"/>
        <w:spacing w:line="360" w:lineRule="auto"/>
        <w:ind w:left="545" w:right="1127" w:firstLine="719"/>
        <w:jc w:val="both"/>
      </w:pPr>
      <w:r>
        <w:t>Khi</w:t>
      </w:r>
      <w:r>
        <w:rPr>
          <w:spacing w:val="-18"/>
        </w:rPr>
        <w:t xml:space="preserve"> </w:t>
      </w:r>
      <w:r>
        <w:t>đại</w:t>
      </w:r>
      <w:r>
        <w:rPr>
          <w:spacing w:val="-17"/>
        </w:rPr>
        <w:t xml:space="preserve"> </w:t>
      </w:r>
      <w:r>
        <w:t>dịch</w:t>
      </w:r>
      <w:r>
        <w:rPr>
          <w:spacing w:val="-17"/>
        </w:rPr>
        <w:t xml:space="preserve"> </w:t>
      </w:r>
      <w:r>
        <w:t>COVID-19</w:t>
      </w:r>
      <w:r>
        <w:rPr>
          <w:spacing w:val="-17"/>
        </w:rPr>
        <w:t xml:space="preserve"> </w:t>
      </w:r>
      <w:r>
        <w:t>xảy</w:t>
      </w:r>
      <w:r>
        <w:rPr>
          <w:spacing w:val="-21"/>
        </w:rPr>
        <w:t xml:space="preserve"> </w:t>
      </w:r>
      <w:r>
        <w:t>ra,</w:t>
      </w:r>
      <w:r>
        <w:rPr>
          <w:spacing w:val="-16"/>
        </w:rPr>
        <w:t xml:space="preserve"> </w:t>
      </w:r>
      <w:r>
        <w:t>các</w:t>
      </w:r>
      <w:r>
        <w:rPr>
          <w:spacing w:val="-18"/>
        </w:rPr>
        <w:t xml:space="preserve"> </w:t>
      </w:r>
      <w:r>
        <w:t>quy</w:t>
      </w:r>
      <w:r>
        <w:rPr>
          <w:spacing w:val="-21"/>
        </w:rPr>
        <w:t xml:space="preserve"> </w:t>
      </w:r>
      <w:r>
        <w:t>định</w:t>
      </w:r>
      <w:r>
        <w:rPr>
          <w:spacing w:val="-17"/>
        </w:rPr>
        <w:t xml:space="preserve"> </w:t>
      </w:r>
      <w:r>
        <w:t>về</w:t>
      </w:r>
      <w:r>
        <w:rPr>
          <w:spacing w:val="-18"/>
        </w:rPr>
        <w:t xml:space="preserve"> </w:t>
      </w:r>
      <w:r>
        <w:t>quản</w:t>
      </w:r>
      <w:r>
        <w:rPr>
          <w:spacing w:val="-17"/>
        </w:rPr>
        <w:t xml:space="preserve"> </w:t>
      </w:r>
      <w:r>
        <w:t>lý</w:t>
      </w:r>
      <w:r>
        <w:rPr>
          <w:spacing w:val="-17"/>
        </w:rPr>
        <w:t xml:space="preserve"> </w:t>
      </w:r>
      <w:r>
        <w:t>thuốc</w:t>
      </w:r>
      <w:r>
        <w:rPr>
          <w:spacing w:val="-18"/>
        </w:rPr>
        <w:t xml:space="preserve"> </w:t>
      </w:r>
      <w:r>
        <w:t>methadone được SAMSHA sửa đổi, liều thuốc methadone cấp phát cho người bệnh mang về nhà được quy định cụ thể</w:t>
      </w:r>
      <w:r>
        <w:rPr>
          <w:spacing w:val="-14"/>
        </w:rPr>
        <w:t xml:space="preserve"> </w:t>
      </w:r>
      <w:r>
        <w:t>[49]:</w:t>
      </w:r>
    </w:p>
    <w:p w:rsidR="00AD56B7" w:rsidRDefault="00BB1008">
      <w:pPr>
        <w:pStyle w:val="ListParagraph"/>
        <w:numPr>
          <w:ilvl w:val="0"/>
          <w:numId w:val="38"/>
        </w:numPr>
        <w:tabs>
          <w:tab w:val="left" w:pos="1424"/>
        </w:tabs>
        <w:spacing w:before="1" w:line="360" w:lineRule="auto"/>
        <w:ind w:right="1127" w:firstLine="720"/>
        <w:jc w:val="both"/>
        <w:rPr>
          <w:sz w:val="28"/>
        </w:rPr>
      </w:pPr>
      <w:r>
        <w:rPr>
          <w:sz w:val="28"/>
        </w:rPr>
        <w:t>Trong</w:t>
      </w:r>
      <w:r>
        <w:rPr>
          <w:spacing w:val="-8"/>
          <w:sz w:val="28"/>
        </w:rPr>
        <w:t xml:space="preserve"> </w:t>
      </w:r>
      <w:r>
        <w:rPr>
          <w:sz w:val="28"/>
        </w:rPr>
        <w:t>thời</w:t>
      </w:r>
      <w:r>
        <w:rPr>
          <w:spacing w:val="-8"/>
          <w:sz w:val="28"/>
        </w:rPr>
        <w:t xml:space="preserve"> </w:t>
      </w:r>
      <w:r>
        <w:rPr>
          <w:sz w:val="28"/>
        </w:rPr>
        <w:t>gian</w:t>
      </w:r>
      <w:r>
        <w:rPr>
          <w:spacing w:val="-7"/>
          <w:sz w:val="28"/>
        </w:rPr>
        <w:t xml:space="preserve"> </w:t>
      </w:r>
      <w:r>
        <w:rPr>
          <w:sz w:val="28"/>
        </w:rPr>
        <w:t>điều</w:t>
      </w:r>
      <w:r>
        <w:rPr>
          <w:spacing w:val="-8"/>
          <w:sz w:val="28"/>
        </w:rPr>
        <w:t xml:space="preserve"> </w:t>
      </w:r>
      <w:r>
        <w:rPr>
          <w:sz w:val="28"/>
        </w:rPr>
        <w:t>trị</w:t>
      </w:r>
      <w:r>
        <w:rPr>
          <w:spacing w:val="-7"/>
          <w:sz w:val="28"/>
        </w:rPr>
        <w:t xml:space="preserve"> </w:t>
      </w:r>
      <w:r>
        <w:rPr>
          <w:sz w:val="28"/>
        </w:rPr>
        <w:t>từ</w:t>
      </w:r>
      <w:r>
        <w:rPr>
          <w:spacing w:val="-8"/>
          <w:sz w:val="28"/>
        </w:rPr>
        <w:t xml:space="preserve"> </w:t>
      </w:r>
      <w:r>
        <w:rPr>
          <w:sz w:val="28"/>
        </w:rPr>
        <w:t>0-14</w:t>
      </w:r>
      <w:r>
        <w:rPr>
          <w:spacing w:val="-5"/>
          <w:sz w:val="28"/>
        </w:rPr>
        <w:t xml:space="preserve"> </w:t>
      </w:r>
      <w:r>
        <w:rPr>
          <w:sz w:val="28"/>
        </w:rPr>
        <w:t>ngày,</w:t>
      </w:r>
      <w:r>
        <w:rPr>
          <w:spacing w:val="-7"/>
          <w:sz w:val="28"/>
        </w:rPr>
        <w:t xml:space="preserve"> </w:t>
      </w:r>
      <w:r>
        <w:rPr>
          <w:sz w:val="28"/>
        </w:rPr>
        <w:t>người</w:t>
      </w:r>
      <w:r>
        <w:rPr>
          <w:spacing w:val="-7"/>
          <w:sz w:val="28"/>
        </w:rPr>
        <w:t xml:space="preserve"> </w:t>
      </w:r>
      <w:r>
        <w:rPr>
          <w:sz w:val="28"/>
        </w:rPr>
        <w:t>bệnh</w:t>
      </w:r>
      <w:r>
        <w:rPr>
          <w:spacing w:val="-6"/>
          <w:sz w:val="28"/>
        </w:rPr>
        <w:t xml:space="preserve"> </w:t>
      </w:r>
      <w:r>
        <w:rPr>
          <w:sz w:val="28"/>
        </w:rPr>
        <w:t>có</w:t>
      </w:r>
      <w:r>
        <w:rPr>
          <w:spacing w:val="-8"/>
          <w:sz w:val="28"/>
        </w:rPr>
        <w:t xml:space="preserve"> </w:t>
      </w:r>
      <w:r>
        <w:rPr>
          <w:sz w:val="28"/>
        </w:rPr>
        <w:t>thể</w:t>
      </w:r>
      <w:r>
        <w:rPr>
          <w:spacing w:val="-8"/>
          <w:sz w:val="28"/>
        </w:rPr>
        <w:t xml:space="preserve"> </w:t>
      </w:r>
      <w:r>
        <w:rPr>
          <w:sz w:val="28"/>
        </w:rPr>
        <w:t>được</w:t>
      </w:r>
      <w:r>
        <w:rPr>
          <w:spacing w:val="-9"/>
          <w:sz w:val="28"/>
        </w:rPr>
        <w:t xml:space="preserve"> </w:t>
      </w:r>
      <w:r>
        <w:rPr>
          <w:sz w:val="28"/>
        </w:rPr>
        <w:t>cung</w:t>
      </w:r>
      <w:r>
        <w:rPr>
          <w:spacing w:val="-5"/>
          <w:sz w:val="28"/>
        </w:rPr>
        <w:t xml:space="preserve"> </w:t>
      </w:r>
      <w:r>
        <w:rPr>
          <w:sz w:val="28"/>
        </w:rPr>
        <w:t>cấp tối đa 7 liều</w:t>
      </w:r>
      <w:r>
        <w:rPr>
          <w:spacing w:val="1"/>
          <w:sz w:val="28"/>
        </w:rPr>
        <w:t xml:space="preserve"> </w:t>
      </w:r>
      <w:r>
        <w:rPr>
          <w:sz w:val="28"/>
        </w:rPr>
        <w:t>methadone.</w:t>
      </w:r>
    </w:p>
    <w:p w:rsidR="00AD56B7" w:rsidRDefault="00BB1008">
      <w:pPr>
        <w:pStyle w:val="ListParagraph"/>
        <w:numPr>
          <w:ilvl w:val="0"/>
          <w:numId w:val="38"/>
        </w:numPr>
        <w:tabs>
          <w:tab w:val="left" w:pos="1429"/>
        </w:tabs>
        <w:spacing w:line="321" w:lineRule="exact"/>
        <w:ind w:left="1428" w:hanging="163"/>
        <w:rPr>
          <w:sz w:val="28"/>
        </w:rPr>
      </w:pPr>
      <w:r>
        <w:rPr>
          <w:sz w:val="28"/>
        </w:rPr>
        <w:t>Từ ngày điều trị thứ 15, có thể cung cấp tối đa 14 liều</w:t>
      </w:r>
      <w:r>
        <w:rPr>
          <w:spacing w:val="-17"/>
          <w:sz w:val="28"/>
        </w:rPr>
        <w:t xml:space="preserve"> </w:t>
      </w:r>
      <w:r>
        <w:rPr>
          <w:sz w:val="28"/>
        </w:rPr>
        <w:t>methadone.</w:t>
      </w:r>
    </w:p>
    <w:p w:rsidR="00AD56B7" w:rsidRDefault="00BB1008">
      <w:pPr>
        <w:pStyle w:val="ListParagraph"/>
        <w:numPr>
          <w:ilvl w:val="0"/>
          <w:numId w:val="38"/>
        </w:numPr>
        <w:tabs>
          <w:tab w:val="left" w:pos="1429"/>
        </w:tabs>
        <w:spacing w:before="162"/>
        <w:ind w:left="1428" w:hanging="163"/>
        <w:rPr>
          <w:sz w:val="28"/>
        </w:rPr>
      </w:pPr>
      <w:r>
        <w:rPr>
          <w:sz w:val="28"/>
        </w:rPr>
        <w:t>Từ ngày điều trị 31, có thể được cung cấp tối đa 28 liều</w:t>
      </w:r>
      <w:r>
        <w:rPr>
          <w:spacing w:val="-22"/>
          <w:sz w:val="28"/>
        </w:rPr>
        <w:t xml:space="preserve"> </w:t>
      </w:r>
      <w:r>
        <w:rPr>
          <w:sz w:val="28"/>
        </w:rPr>
        <w:t>methadone.</w:t>
      </w:r>
    </w:p>
    <w:p w:rsidR="00AD56B7" w:rsidRDefault="00AD56B7">
      <w:pPr>
        <w:rPr>
          <w:sz w:val="28"/>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ListParagraph"/>
        <w:numPr>
          <w:ilvl w:val="3"/>
          <w:numId w:val="39"/>
        </w:numPr>
        <w:tabs>
          <w:tab w:val="left" w:pos="1458"/>
        </w:tabs>
        <w:spacing w:before="223"/>
        <w:rPr>
          <w:i/>
          <w:sz w:val="28"/>
        </w:rPr>
      </w:pPr>
      <w:r>
        <w:rPr>
          <w:i/>
          <w:sz w:val="28"/>
        </w:rPr>
        <w:t>Canada</w:t>
      </w:r>
    </w:p>
    <w:p w:rsidR="00AD56B7" w:rsidRDefault="00BB1008">
      <w:pPr>
        <w:pStyle w:val="BodyText"/>
        <w:spacing w:before="161" w:line="360" w:lineRule="auto"/>
        <w:ind w:left="545" w:right="1126" w:firstLine="719"/>
        <w:jc w:val="both"/>
      </w:pPr>
      <w:r>
        <w:t>Tại Canada, Bộ Y tế kiểm soát các quy định về methadone cho đến</w:t>
      </w:r>
      <w:r>
        <w:rPr>
          <w:spacing w:val="-31"/>
        </w:rPr>
        <w:t xml:space="preserve"> </w:t>
      </w:r>
      <w:r>
        <w:t>năm 1990. Đến năm 1995 trở lại đây, các quy định quản lý methadone thuộc các tỉnh.</w:t>
      </w:r>
      <w:r>
        <w:rPr>
          <w:spacing w:val="-12"/>
        </w:rPr>
        <w:t xml:space="preserve"> </w:t>
      </w:r>
      <w:r>
        <w:t>Do</w:t>
      </w:r>
      <w:r>
        <w:rPr>
          <w:spacing w:val="-11"/>
        </w:rPr>
        <w:t xml:space="preserve"> </w:t>
      </w:r>
      <w:r>
        <w:t>đó,</w:t>
      </w:r>
      <w:r>
        <w:rPr>
          <w:spacing w:val="-13"/>
        </w:rPr>
        <w:t xml:space="preserve"> </w:t>
      </w:r>
      <w:r>
        <w:t>những</w:t>
      </w:r>
      <w:r>
        <w:rPr>
          <w:spacing w:val="-13"/>
        </w:rPr>
        <w:t xml:space="preserve"> </w:t>
      </w:r>
      <w:r>
        <w:t>quy</w:t>
      </w:r>
      <w:r>
        <w:rPr>
          <w:spacing w:val="-14"/>
        </w:rPr>
        <w:t xml:space="preserve"> </w:t>
      </w:r>
      <w:r>
        <w:t>tắc</w:t>
      </w:r>
      <w:r>
        <w:rPr>
          <w:spacing w:val="-9"/>
        </w:rPr>
        <w:t xml:space="preserve"> </w:t>
      </w:r>
      <w:r>
        <w:t>mang</w:t>
      </w:r>
      <w:r>
        <w:rPr>
          <w:spacing w:val="-10"/>
        </w:rPr>
        <w:t xml:space="preserve"> </w:t>
      </w:r>
      <w:r>
        <w:t>thuốc</w:t>
      </w:r>
      <w:r>
        <w:rPr>
          <w:spacing w:val="-11"/>
        </w:rPr>
        <w:t xml:space="preserve"> </w:t>
      </w:r>
      <w:r>
        <w:t>methadone</w:t>
      </w:r>
      <w:r>
        <w:rPr>
          <w:spacing w:val="-13"/>
        </w:rPr>
        <w:t xml:space="preserve"> </w:t>
      </w:r>
      <w:r>
        <w:t>về</w:t>
      </w:r>
      <w:r>
        <w:rPr>
          <w:spacing w:val="-14"/>
        </w:rPr>
        <w:t xml:space="preserve"> </w:t>
      </w:r>
      <w:r>
        <w:t>nhà</w:t>
      </w:r>
      <w:r>
        <w:rPr>
          <w:spacing w:val="-10"/>
        </w:rPr>
        <w:t xml:space="preserve"> </w:t>
      </w:r>
      <w:r>
        <w:t>có</w:t>
      </w:r>
      <w:r>
        <w:rPr>
          <w:spacing w:val="-13"/>
        </w:rPr>
        <w:t xml:space="preserve"> </w:t>
      </w:r>
      <w:r>
        <w:t>sự</w:t>
      </w:r>
      <w:r>
        <w:rPr>
          <w:spacing w:val="-12"/>
        </w:rPr>
        <w:t xml:space="preserve"> </w:t>
      </w:r>
      <w:r>
        <w:t>khác</w:t>
      </w:r>
      <w:r>
        <w:rPr>
          <w:spacing w:val="-13"/>
        </w:rPr>
        <w:t xml:space="preserve"> </w:t>
      </w:r>
      <w:r>
        <w:t>nhau</w:t>
      </w:r>
      <w:r>
        <w:rPr>
          <w:spacing w:val="-13"/>
        </w:rPr>
        <w:t xml:space="preserve"> </w:t>
      </w:r>
      <w:r>
        <w:t>giữa các</w:t>
      </w:r>
      <w:r>
        <w:rPr>
          <w:spacing w:val="-4"/>
        </w:rPr>
        <w:t xml:space="preserve"> </w:t>
      </w:r>
      <w:r>
        <w:t>tỉnh.</w:t>
      </w:r>
      <w:r>
        <w:rPr>
          <w:spacing w:val="-4"/>
        </w:rPr>
        <w:t xml:space="preserve"> </w:t>
      </w:r>
      <w:r>
        <w:t>Nhìn</w:t>
      </w:r>
      <w:r>
        <w:rPr>
          <w:spacing w:val="-4"/>
        </w:rPr>
        <w:t xml:space="preserve"> </w:t>
      </w:r>
      <w:r>
        <w:t>chung,</w:t>
      </w:r>
      <w:r>
        <w:rPr>
          <w:spacing w:val="-4"/>
        </w:rPr>
        <w:t xml:space="preserve"> </w:t>
      </w:r>
      <w:r>
        <w:t>tiêu</w:t>
      </w:r>
      <w:r>
        <w:rPr>
          <w:spacing w:val="-3"/>
        </w:rPr>
        <w:t xml:space="preserve"> </w:t>
      </w:r>
      <w:r>
        <w:t>chí</w:t>
      </w:r>
      <w:r>
        <w:rPr>
          <w:spacing w:val="-2"/>
        </w:rPr>
        <w:t xml:space="preserve"> </w:t>
      </w:r>
      <w:r>
        <w:rPr>
          <w:spacing w:val="2"/>
        </w:rPr>
        <w:t>để</w:t>
      </w:r>
      <w:r>
        <w:rPr>
          <w:spacing w:val="-7"/>
        </w:rPr>
        <w:t xml:space="preserve"> </w:t>
      </w:r>
      <w:r>
        <w:t>người</w:t>
      </w:r>
      <w:r>
        <w:rPr>
          <w:spacing w:val="-2"/>
        </w:rPr>
        <w:t xml:space="preserve"> </w:t>
      </w:r>
      <w:r>
        <w:t>bệnh</w:t>
      </w:r>
      <w:r>
        <w:rPr>
          <w:spacing w:val="-4"/>
        </w:rPr>
        <w:t xml:space="preserve"> </w:t>
      </w:r>
      <w:r>
        <w:t>được</w:t>
      </w:r>
      <w:r>
        <w:rPr>
          <w:spacing w:val="-3"/>
        </w:rPr>
        <w:t xml:space="preserve"> </w:t>
      </w:r>
      <w:r>
        <w:t>mang</w:t>
      </w:r>
      <w:r>
        <w:rPr>
          <w:spacing w:val="-4"/>
        </w:rPr>
        <w:t xml:space="preserve"> </w:t>
      </w:r>
      <w:r>
        <w:t>thuốc</w:t>
      </w:r>
      <w:r>
        <w:rPr>
          <w:spacing w:val="-3"/>
        </w:rPr>
        <w:t xml:space="preserve"> </w:t>
      </w:r>
      <w:r>
        <w:t>về</w:t>
      </w:r>
      <w:r>
        <w:rPr>
          <w:spacing w:val="-4"/>
        </w:rPr>
        <w:t xml:space="preserve"> </w:t>
      </w:r>
      <w:r>
        <w:t>nhà</w:t>
      </w:r>
      <w:r>
        <w:rPr>
          <w:spacing w:val="-3"/>
        </w:rPr>
        <w:t xml:space="preserve"> </w:t>
      </w:r>
      <w:r>
        <w:t>là</w:t>
      </w:r>
      <w:r>
        <w:rPr>
          <w:spacing w:val="-4"/>
        </w:rPr>
        <w:t xml:space="preserve"> </w:t>
      </w:r>
      <w:r>
        <w:t xml:space="preserve">người bệnh ổn định về lâm sàng (đã điều trị bằng methadone ít nhất một tháng, tuân thủ điều trị tốt, xét nghiệm nước tiểu (-) với </w:t>
      </w:r>
      <w:r>
        <w:rPr>
          <w:spacing w:val="-3"/>
        </w:rPr>
        <w:t xml:space="preserve">ma </w:t>
      </w:r>
      <w:r>
        <w:t>túy ít nhất 3 tháng. Quy định bắt đầu mỗi tuần được mang một liều về và tăng dần sau mỗi một hoặc hai tháng. Thuốc methadone được cung cấp cho người bệnh ở 6 cơ sở, gồm: các phòng khám cai nghiện; phòng khám ngoại trú; các cơ sở cải huấn tỉnh và liên bang;</w:t>
      </w:r>
      <w:r>
        <w:rPr>
          <w:spacing w:val="-8"/>
        </w:rPr>
        <w:t xml:space="preserve"> </w:t>
      </w:r>
      <w:r>
        <w:t>các</w:t>
      </w:r>
      <w:r>
        <w:rPr>
          <w:spacing w:val="-9"/>
        </w:rPr>
        <w:t xml:space="preserve"> </w:t>
      </w:r>
      <w:r>
        <w:t>hiệu</w:t>
      </w:r>
      <w:r>
        <w:rPr>
          <w:spacing w:val="-8"/>
        </w:rPr>
        <w:t xml:space="preserve"> </w:t>
      </w:r>
      <w:r>
        <w:t>thuốc</w:t>
      </w:r>
      <w:r>
        <w:rPr>
          <w:spacing w:val="-9"/>
        </w:rPr>
        <w:t xml:space="preserve"> </w:t>
      </w:r>
      <w:r>
        <w:t>cộng</w:t>
      </w:r>
      <w:r>
        <w:rPr>
          <w:spacing w:val="-8"/>
        </w:rPr>
        <w:t xml:space="preserve"> </w:t>
      </w:r>
      <w:r>
        <w:t>đồng;</w:t>
      </w:r>
      <w:r>
        <w:rPr>
          <w:spacing w:val="-8"/>
        </w:rPr>
        <w:t xml:space="preserve"> </w:t>
      </w:r>
      <w:r>
        <w:t>tại</w:t>
      </w:r>
      <w:r>
        <w:rPr>
          <w:spacing w:val="-8"/>
        </w:rPr>
        <w:t xml:space="preserve"> </w:t>
      </w:r>
      <w:r>
        <w:t>nhà</w:t>
      </w:r>
      <w:r>
        <w:rPr>
          <w:spacing w:val="-9"/>
        </w:rPr>
        <w:t xml:space="preserve"> </w:t>
      </w:r>
      <w:r>
        <w:t>và</w:t>
      </w:r>
      <w:r>
        <w:rPr>
          <w:spacing w:val="-11"/>
        </w:rPr>
        <w:t xml:space="preserve"> </w:t>
      </w:r>
      <w:r>
        <w:t>các</w:t>
      </w:r>
      <w:r>
        <w:rPr>
          <w:spacing w:val="-9"/>
        </w:rPr>
        <w:t xml:space="preserve"> </w:t>
      </w:r>
      <w:r>
        <w:t>bệnh</w:t>
      </w:r>
      <w:r>
        <w:rPr>
          <w:spacing w:val="-8"/>
        </w:rPr>
        <w:t xml:space="preserve"> </w:t>
      </w:r>
      <w:r>
        <w:t>viện.</w:t>
      </w:r>
      <w:r>
        <w:rPr>
          <w:spacing w:val="-10"/>
        </w:rPr>
        <w:t xml:space="preserve"> </w:t>
      </w:r>
      <w:r>
        <w:t>Việc</w:t>
      </w:r>
      <w:r>
        <w:rPr>
          <w:spacing w:val="-9"/>
        </w:rPr>
        <w:t xml:space="preserve"> </w:t>
      </w:r>
      <w:r>
        <w:t>cho</w:t>
      </w:r>
      <w:r>
        <w:rPr>
          <w:spacing w:val="-8"/>
        </w:rPr>
        <w:t xml:space="preserve"> </w:t>
      </w:r>
      <w:r>
        <w:t>phép</w:t>
      </w:r>
      <w:r>
        <w:rPr>
          <w:spacing w:val="-7"/>
        </w:rPr>
        <w:t xml:space="preserve"> </w:t>
      </w:r>
      <w:r>
        <w:t>người bệnh mang thuốc methadone và số liều thuốc được mang về do bác sỹ điều trị quyết định, liều tối đa được mang về là 6 liều mỗi tuần [48],</w:t>
      </w:r>
      <w:r>
        <w:rPr>
          <w:spacing w:val="-12"/>
        </w:rPr>
        <w:t xml:space="preserve"> </w:t>
      </w:r>
      <w:r>
        <w:t>[51].</w:t>
      </w:r>
    </w:p>
    <w:p w:rsidR="00AD56B7" w:rsidRDefault="00BB1008">
      <w:pPr>
        <w:pStyle w:val="BodyText"/>
        <w:spacing w:before="1" w:line="360" w:lineRule="auto"/>
        <w:ind w:left="545" w:right="1126" w:firstLine="719"/>
        <w:jc w:val="both"/>
      </w:pPr>
      <w:r>
        <w:t>Khi bị ảnh hưởng bởi COVID-19, chính sách có sự điều chỉnh. Nhiều nhất (từ 54,7% - 69,3%) là số người bệnh được nhận từ 1 liều đến 6 liều thuốc methadone mang về nhà mỗi tuần. Số người bệnh đến cơ sở điều trị để dùng thuốc hàng ngày chiếm từ 23,8% - 32,3% tổng số người bệnh. Số người bệnh nhận từ 14 liều thuốc trở lên (tối đa là 27 liều) mang về nhà chiếm từ 0,2% - 1,8% [52].</w:t>
      </w:r>
    </w:p>
    <w:p w:rsidR="00AD56B7" w:rsidRDefault="00BB1008">
      <w:pPr>
        <w:pStyle w:val="ListParagraph"/>
        <w:numPr>
          <w:ilvl w:val="3"/>
          <w:numId w:val="39"/>
        </w:numPr>
        <w:tabs>
          <w:tab w:val="left" w:pos="1458"/>
        </w:tabs>
        <w:spacing w:line="321" w:lineRule="exact"/>
        <w:rPr>
          <w:i/>
          <w:sz w:val="28"/>
        </w:rPr>
      </w:pPr>
      <w:r>
        <w:rPr>
          <w:i/>
          <w:sz w:val="28"/>
        </w:rPr>
        <w:t>Australia</w:t>
      </w:r>
    </w:p>
    <w:p w:rsidR="00AD56B7" w:rsidRDefault="00BB1008">
      <w:pPr>
        <w:pStyle w:val="BodyText"/>
        <w:spacing w:before="160" w:line="360" w:lineRule="auto"/>
        <w:ind w:left="545" w:right="1126" w:firstLine="719"/>
        <w:jc w:val="both"/>
      </w:pPr>
      <w:r>
        <w:t>Thời</w:t>
      </w:r>
      <w:r>
        <w:rPr>
          <w:spacing w:val="-12"/>
        </w:rPr>
        <w:t xml:space="preserve"> </w:t>
      </w:r>
      <w:r>
        <w:t>điểm</w:t>
      </w:r>
      <w:r>
        <w:rPr>
          <w:spacing w:val="-15"/>
        </w:rPr>
        <w:t xml:space="preserve"> </w:t>
      </w:r>
      <w:r>
        <w:t>trước</w:t>
      </w:r>
      <w:r>
        <w:rPr>
          <w:spacing w:val="-14"/>
        </w:rPr>
        <w:t xml:space="preserve"> </w:t>
      </w:r>
      <w:r>
        <w:t>đại</w:t>
      </w:r>
      <w:r>
        <w:rPr>
          <w:spacing w:val="-11"/>
        </w:rPr>
        <w:t xml:space="preserve"> </w:t>
      </w:r>
      <w:r>
        <w:t>dịch</w:t>
      </w:r>
      <w:r>
        <w:rPr>
          <w:spacing w:val="-13"/>
        </w:rPr>
        <w:t xml:space="preserve"> </w:t>
      </w:r>
      <w:r>
        <w:t>COVID-19,</w:t>
      </w:r>
      <w:r>
        <w:rPr>
          <w:spacing w:val="-11"/>
        </w:rPr>
        <w:t xml:space="preserve"> </w:t>
      </w:r>
      <w:r>
        <w:t>methadone</w:t>
      </w:r>
      <w:r>
        <w:rPr>
          <w:spacing w:val="-14"/>
        </w:rPr>
        <w:t xml:space="preserve"> </w:t>
      </w:r>
      <w:r>
        <w:t>được</w:t>
      </w:r>
      <w:r>
        <w:rPr>
          <w:spacing w:val="-13"/>
        </w:rPr>
        <w:t xml:space="preserve"> </w:t>
      </w:r>
      <w:r>
        <w:t>quản</w:t>
      </w:r>
      <w:r>
        <w:rPr>
          <w:spacing w:val="-13"/>
        </w:rPr>
        <w:t xml:space="preserve"> </w:t>
      </w:r>
      <w:r>
        <w:t>lý</w:t>
      </w:r>
      <w:r>
        <w:rPr>
          <w:spacing w:val="-9"/>
        </w:rPr>
        <w:t xml:space="preserve"> </w:t>
      </w:r>
      <w:r>
        <w:t>ở</w:t>
      </w:r>
      <w:r>
        <w:rPr>
          <w:spacing w:val="-16"/>
        </w:rPr>
        <w:t xml:space="preserve"> </w:t>
      </w:r>
      <w:r>
        <w:t>cấp</w:t>
      </w:r>
      <w:r>
        <w:rPr>
          <w:spacing w:val="-12"/>
        </w:rPr>
        <w:t xml:space="preserve"> </w:t>
      </w:r>
      <w:r>
        <w:t>tiểu bang và vùng lãnh thổ. Chương trình methadone cung cấp các dịch vụ có sự khác nhau giữa các địa phương tuy nhiên vẫn tuân theo hướng dẫn của quốc gia. Điều trị methadone được cung cấp ở các phòng khám, các hiệu thuốc tại cộng đồng và các bệnh viện công lập, bệnh viện tư nhân. Đối với những</w:t>
      </w:r>
      <w:r>
        <w:rPr>
          <w:spacing w:val="-39"/>
        </w:rPr>
        <w:t xml:space="preserve"> </w:t>
      </w:r>
      <w:r>
        <w:t>người bệnh</w:t>
      </w:r>
      <w:r>
        <w:rPr>
          <w:spacing w:val="-11"/>
        </w:rPr>
        <w:t xml:space="preserve"> </w:t>
      </w:r>
      <w:r>
        <w:t>bắt</w:t>
      </w:r>
      <w:r>
        <w:rPr>
          <w:spacing w:val="-11"/>
        </w:rPr>
        <w:t xml:space="preserve"> </w:t>
      </w:r>
      <w:r>
        <w:t>đầu</w:t>
      </w:r>
      <w:r>
        <w:rPr>
          <w:spacing w:val="-10"/>
        </w:rPr>
        <w:t xml:space="preserve"> </w:t>
      </w:r>
      <w:r>
        <w:t>điều</w:t>
      </w:r>
      <w:r>
        <w:rPr>
          <w:spacing w:val="-11"/>
        </w:rPr>
        <w:t xml:space="preserve"> </w:t>
      </w:r>
      <w:r>
        <w:t>trị</w:t>
      </w:r>
      <w:r>
        <w:rPr>
          <w:spacing w:val="-9"/>
        </w:rPr>
        <w:t xml:space="preserve"> </w:t>
      </w:r>
      <w:r>
        <w:t>thì</w:t>
      </w:r>
      <w:r>
        <w:rPr>
          <w:spacing w:val="-11"/>
        </w:rPr>
        <w:t xml:space="preserve"> </w:t>
      </w:r>
      <w:r>
        <w:t>sẽ</w:t>
      </w:r>
      <w:r>
        <w:rPr>
          <w:spacing w:val="-13"/>
        </w:rPr>
        <w:t xml:space="preserve"> </w:t>
      </w:r>
      <w:r>
        <w:t>phải</w:t>
      </w:r>
      <w:r>
        <w:rPr>
          <w:spacing w:val="-11"/>
        </w:rPr>
        <w:t xml:space="preserve"> </w:t>
      </w:r>
      <w:r>
        <w:t>đến</w:t>
      </w:r>
      <w:r>
        <w:rPr>
          <w:spacing w:val="-10"/>
        </w:rPr>
        <w:t xml:space="preserve"> </w:t>
      </w:r>
      <w:r>
        <w:t>các</w:t>
      </w:r>
      <w:r>
        <w:rPr>
          <w:spacing w:val="-11"/>
        </w:rPr>
        <w:t xml:space="preserve"> </w:t>
      </w:r>
      <w:r>
        <w:t>cơ</w:t>
      </w:r>
      <w:r>
        <w:rPr>
          <w:spacing w:val="-11"/>
        </w:rPr>
        <w:t xml:space="preserve"> </w:t>
      </w:r>
      <w:r>
        <w:t>sở</w:t>
      </w:r>
      <w:r>
        <w:rPr>
          <w:spacing w:val="-10"/>
        </w:rPr>
        <w:t xml:space="preserve"> </w:t>
      </w:r>
      <w:r>
        <w:t>điều</w:t>
      </w:r>
      <w:r>
        <w:rPr>
          <w:spacing w:val="-11"/>
        </w:rPr>
        <w:t xml:space="preserve"> </w:t>
      </w:r>
      <w:r>
        <w:t>trị</w:t>
      </w:r>
      <w:r>
        <w:rPr>
          <w:spacing w:val="-9"/>
        </w:rPr>
        <w:t xml:space="preserve"> </w:t>
      </w:r>
      <w:r>
        <w:t>để</w:t>
      </w:r>
      <w:r>
        <w:rPr>
          <w:spacing w:val="-14"/>
        </w:rPr>
        <w:t xml:space="preserve"> </w:t>
      </w:r>
      <w:r>
        <w:t>dùng</w:t>
      </w:r>
      <w:r>
        <w:rPr>
          <w:spacing w:val="-10"/>
        </w:rPr>
        <w:t xml:space="preserve"> </w:t>
      </w:r>
      <w:r>
        <w:t>thuốc</w:t>
      </w:r>
      <w:r>
        <w:rPr>
          <w:spacing w:val="-9"/>
        </w:rPr>
        <w:t xml:space="preserve"> </w:t>
      </w:r>
      <w:r>
        <w:t xml:space="preserve">methadone hàng ngày. Dùng thuốc methadone hàng ngày có giám sát là yêu </w:t>
      </w:r>
      <w:r>
        <w:rPr>
          <w:spacing w:val="2"/>
        </w:rPr>
        <w:t xml:space="preserve">cầu </w:t>
      </w:r>
      <w:r>
        <w:t>bắt buộc đối</w:t>
      </w:r>
      <w:r>
        <w:rPr>
          <w:spacing w:val="-11"/>
        </w:rPr>
        <w:t xml:space="preserve"> </w:t>
      </w:r>
      <w:r>
        <w:t>với</w:t>
      </w:r>
      <w:r>
        <w:rPr>
          <w:spacing w:val="-11"/>
        </w:rPr>
        <w:t xml:space="preserve"> </w:t>
      </w:r>
      <w:r>
        <w:t>người</w:t>
      </w:r>
      <w:r>
        <w:rPr>
          <w:spacing w:val="-10"/>
        </w:rPr>
        <w:t xml:space="preserve"> </w:t>
      </w:r>
      <w:r>
        <w:t>bệnh</w:t>
      </w:r>
      <w:r>
        <w:rPr>
          <w:spacing w:val="-11"/>
        </w:rPr>
        <w:t xml:space="preserve"> </w:t>
      </w:r>
      <w:r>
        <w:t>mới.</w:t>
      </w:r>
      <w:r>
        <w:rPr>
          <w:spacing w:val="-11"/>
        </w:rPr>
        <w:t xml:space="preserve"> </w:t>
      </w:r>
      <w:r>
        <w:t>Đối</w:t>
      </w:r>
      <w:r>
        <w:rPr>
          <w:spacing w:val="-11"/>
        </w:rPr>
        <w:t xml:space="preserve"> </w:t>
      </w:r>
      <w:r>
        <w:t>với</w:t>
      </w:r>
      <w:r>
        <w:rPr>
          <w:spacing w:val="-10"/>
        </w:rPr>
        <w:t xml:space="preserve"> </w:t>
      </w:r>
      <w:r>
        <w:t>người</w:t>
      </w:r>
      <w:r>
        <w:rPr>
          <w:spacing w:val="-13"/>
        </w:rPr>
        <w:t xml:space="preserve"> </w:t>
      </w:r>
      <w:r>
        <w:t>bệnh</w:t>
      </w:r>
      <w:r>
        <w:rPr>
          <w:spacing w:val="-10"/>
        </w:rPr>
        <w:t xml:space="preserve"> </w:t>
      </w:r>
      <w:r>
        <w:t>được</w:t>
      </w:r>
      <w:r>
        <w:rPr>
          <w:spacing w:val="-11"/>
        </w:rPr>
        <w:t xml:space="preserve"> </w:t>
      </w:r>
      <w:r>
        <w:t>mang</w:t>
      </w:r>
      <w:r>
        <w:rPr>
          <w:spacing w:val="-10"/>
        </w:rPr>
        <w:t xml:space="preserve"> </w:t>
      </w:r>
      <w:r>
        <w:t>thuốc</w:t>
      </w:r>
      <w:r>
        <w:rPr>
          <w:spacing w:val="-11"/>
        </w:rPr>
        <w:t xml:space="preserve"> </w:t>
      </w:r>
      <w:r>
        <w:t>về</w:t>
      </w:r>
      <w:r>
        <w:rPr>
          <w:spacing w:val="-10"/>
        </w:rPr>
        <w:t xml:space="preserve"> </w:t>
      </w:r>
      <w:r>
        <w:t>nhà</w:t>
      </w:r>
      <w:r>
        <w:rPr>
          <w:spacing w:val="-11"/>
        </w:rPr>
        <w:t xml:space="preserve"> </w:t>
      </w:r>
      <w:r>
        <w:t>thì</w:t>
      </w:r>
      <w:r>
        <w:rPr>
          <w:spacing w:val="-10"/>
        </w:rPr>
        <w:t xml:space="preserve"> </w:t>
      </w:r>
      <w:r>
        <w:t>có</w:t>
      </w:r>
      <w:r>
        <w:rPr>
          <w:spacing w:val="-11"/>
        </w:rPr>
        <w:t xml:space="preserve"> </w:t>
      </w:r>
      <w:r>
        <w:t>thể</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6"/>
        <w:jc w:val="both"/>
      </w:pPr>
      <w:r>
        <w:t>nhận</w:t>
      </w:r>
      <w:r>
        <w:rPr>
          <w:spacing w:val="-6"/>
        </w:rPr>
        <w:t xml:space="preserve"> </w:t>
      </w:r>
      <w:r>
        <w:t>tới</w:t>
      </w:r>
      <w:r>
        <w:rPr>
          <w:spacing w:val="-4"/>
        </w:rPr>
        <w:t xml:space="preserve"> </w:t>
      </w:r>
      <w:r>
        <w:t>6</w:t>
      </w:r>
      <w:r>
        <w:rPr>
          <w:spacing w:val="-5"/>
        </w:rPr>
        <w:t xml:space="preserve"> </w:t>
      </w:r>
      <w:r>
        <w:t>liều</w:t>
      </w:r>
      <w:r>
        <w:rPr>
          <w:spacing w:val="-6"/>
        </w:rPr>
        <w:t xml:space="preserve"> </w:t>
      </w:r>
      <w:r>
        <w:t>mang</w:t>
      </w:r>
      <w:r>
        <w:rPr>
          <w:spacing w:val="-2"/>
        </w:rPr>
        <w:t xml:space="preserve"> </w:t>
      </w:r>
      <w:r>
        <w:t>về</w:t>
      </w:r>
      <w:r>
        <w:rPr>
          <w:spacing w:val="-3"/>
        </w:rPr>
        <w:t xml:space="preserve"> </w:t>
      </w:r>
      <w:r>
        <w:t>mỗi</w:t>
      </w:r>
      <w:r>
        <w:rPr>
          <w:spacing w:val="-4"/>
        </w:rPr>
        <w:t xml:space="preserve"> </w:t>
      </w:r>
      <w:r>
        <w:t>tuần.</w:t>
      </w:r>
      <w:r>
        <w:rPr>
          <w:spacing w:val="-5"/>
        </w:rPr>
        <w:t xml:space="preserve"> </w:t>
      </w:r>
      <w:r>
        <w:t>Khi</w:t>
      </w:r>
      <w:r>
        <w:rPr>
          <w:spacing w:val="-5"/>
        </w:rPr>
        <w:t xml:space="preserve"> </w:t>
      </w:r>
      <w:r>
        <w:t>người</w:t>
      </w:r>
      <w:r>
        <w:rPr>
          <w:spacing w:val="-6"/>
        </w:rPr>
        <w:t xml:space="preserve"> </w:t>
      </w:r>
      <w:r>
        <w:t>bệnh</w:t>
      </w:r>
      <w:r>
        <w:rPr>
          <w:spacing w:val="-6"/>
        </w:rPr>
        <w:t xml:space="preserve"> </w:t>
      </w:r>
      <w:r>
        <w:t>thỏa</w:t>
      </w:r>
      <w:r>
        <w:rPr>
          <w:spacing w:val="-3"/>
        </w:rPr>
        <w:t xml:space="preserve"> </w:t>
      </w:r>
      <w:r>
        <w:t>mãn</w:t>
      </w:r>
      <w:r>
        <w:rPr>
          <w:spacing w:val="-3"/>
        </w:rPr>
        <w:t xml:space="preserve"> </w:t>
      </w:r>
      <w:r>
        <w:t>các</w:t>
      </w:r>
      <w:r>
        <w:rPr>
          <w:spacing w:val="-6"/>
        </w:rPr>
        <w:t xml:space="preserve"> </w:t>
      </w:r>
      <w:r>
        <w:t>điều</w:t>
      </w:r>
      <w:r>
        <w:rPr>
          <w:spacing w:val="-5"/>
        </w:rPr>
        <w:t xml:space="preserve"> </w:t>
      </w:r>
      <w:r>
        <w:t>kiện</w:t>
      </w:r>
      <w:r>
        <w:rPr>
          <w:spacing w:val="-6"/>
        </w:rPr>
        <w:t xml:space="preserve"> </w:t>
      </w:r>
      <w:r>
        <w:t xml:space="preserve">như: tuân thủ điều trị tốt, không quên liều, bỏ liều, không sử dụng các loại </w:t>
      </w:r>
      <w:r>
        <w:rPr>
          <w:spacing w:val="-3"/>
        </w:rPr>
        <w:t xml:space="preserve">ma </w:t>
      </w:r>
      <w:r>
        <w:t>túy khác và có điều kiện bảo quản thuốc an toàn sẽ được các bác sỹ điều trị cân nhắc đưa vào chương trình cấp thuốc methadone nhiều ngày</w:t>
      </w:r>
      <w:r>
        <w:rPr>
          <w:spacing w:val="-20"/>
        </w:rPr>
        <w:t xml:space="preserve"> </w:t>
      </w:r>
      <w:r>
        <w:t>[53].</w:t>
      </w:r>
    </w:p>
    <w:p w:rsidR="00AD56B7" w:rsidRDefault="00BB1008">
      <w:pPr>
        <w:pStyle w:val="BodyText"/>
        <w:spacing w:before="1" w:line="360" w:lineRule="auto"/>
        <w:ind w:left="545" w:right="1126" w:firstLine="719"/>
        <w:jc w:val="both"/>
      </w:pPr>
      <w:r>
        <w:t>Khi đại dịch Covid – 19 xảy ra, những người bệnh được cung cấp tối đa trong 2 tuần là 13 liều thuốc methadone mang về [53].</w:t>
      </w:r>
    </w:p>
    <w:p w:rsidR="00AD56B7" w:rsidRDefault="00BB1008">
      <w:pPr>
        <w:pStyle w:val="Heading4"/>
        <w:numPr>
          <w:ilvl w:val="2"/>
          <w:numId w:val="39"/>
        </w:numPr>
        <w:tabs>
          <w:tab w:val="left" w:pos="1249"/>
        </w:tabs>
        <w:spacing w:before="6" w:line="360" w:lineRule="auto"/>
        <w:ind w:right="1129" w:firstLine="0"/>
        <w:jc w:val="both"/>
      </w:pPr>
      <w:bookmarkStart w:id="23" w:name="_bookmark23"/>
      <w:bookmarkEnd w:id="23"/>
      <w:r>
        <w:t xml:space="preserve">Điều trị nghiện chất dạng thuốc phiện bằng thuốc methadone tại Việt </w:t>
      </w:r>
      <w:r>
        <w:rPr>
          <w:spacing w:val="-2"/>
        </w:rPr>
        <w:t>Nam</w:t>
      </w:r>
    </w:p>
    <w:p w:rsidR="00AD56B7" w:rsidRDefault="00BB1008">
      <w:pPr>
        <w:pStyle w:val="ListParagraph"/>
        <w:numPr>
          <w:ilvl w:val="3"/>
          <w:numId w:val="39"/>
        </w:numPr>
        <w:tabs>
          <w:tab w:val="left" w:pos="1458"/>
        </w:tabs>
        <w:spacing w:line="317" w:lineRule="exact"/>
        <w:rPr>
          <w:i/>
          <w:sz w:val="28"/>
        </w:rPr>
      </w:pPr>
      <w:r>
        <w:rPr>
          <w:i/>
          <w:sz w:val="28"/>
        </w:rPr>
        <w:t>Chương trình cấp thuốc methadone hàng</w:t>
      </w:r>
      <w:r>
        <w:rPr>
          <w:i/>
          <w:spacing w:val="-4"/>
          <w:sz w:val="28"/>
        </w:rPr>
        <w:t xml:space="preserve"> </w:t>
      </w:r>
      <w:r>
        <w:rPr>
          <w:i/>
          <w:sz w:val="28"/>
        </w:rPr>
        <w:t>ngày</w:t>
      </w:r>
    </w:p>
    <w:p w:rsidR="00AD56B7" w:rsidRDefault="00BB1008">
      <w:pPr>
        <w:pStyle w:val="ListParagraph"/>
        <w:numPr>
          <w:ilvl w:val="4"/>
          <w:numId w:val="39"/>
        </w:numPr>
        <w:tabs>
          <w:tab w:val="left" w:pos="1460"/>
        </w:tabs>
        <w:spacing w:before="160" w:line="360" w:lineRule="auto"/>
        <w:ind w:right="1127" w:firstLine="720"/>
        <w:jc w:val="both"/>
        <w:rPr>
          <w:sz w:val="28"/>
        </w:rPr>
      </w:pPr>
      <w:r>
        <w:rPr>
          <w:sz w:val="28"/>
        </w:rPr>
        <w:t>Chương trình điều trị nghiện các CDTP bằng methadone được triển khai từ năm 2008 tại thành phố Hồ Chí Minh và Hải Phòng [33],</w:t>
      </w:r>
      <w:r>
        <w:rPr>
          <w:spacing w:val="-20"/>
          <w:sz w:val="28"/>
        </w:rPr>
        <w:t xml:space="preserve"> </w:t>
      </w:r>
      <w:r>
        <w:rPr>
          <w:sz w:val="28"/>
        </w:rPr>
        <w:t>[54].</w:t>
      </w:r>
    </w:p>
    <w:p w:rsidR="00AD56B7" w:rsidRDefault="00BB1008">
      <w:pPr>
        <w:pStyle w:val="BodyText"/>
        <w:spacing w:line="362" w:lineRule="auto"/>
        <w:ind w:left="545" w:right="1122" w:firstLine="719"/>
        <w:jc w:val="right"/>
      </w:pPr>
      <w:r>
        <w:t>Thành</w:t>
      </w:r>
      <w:r>
        <w:rPr>
          <w:spacing w:val="-9"/>
        </w:rPr>
        <w:t xml:space="preserve"> </w:t>
      </w:r>
      <w:r>
        <w:t>phố</w:t>
      </w:r>
      <w:r>
        <w:rPr>
          <w:spacing w:val="-8"/>
        </w:rPr>
        <w:t xml:space="preserve"> </w:t>
      </w:r>
      <w:r>
        <w:t>Hải</w:t>
      </w:r>
      <w:r>
        <w:rPr>
          <w:spacing w:val="-8"/>
        </w:rPr>
        <w:t xml:space="preserve"> </w:t>
      </w:r>
      <w:r>
        <w:t>Phòng:</w:t>
      </w:r>
      <w:r>
        <w:rPr>
          <w:spacing w:val="-8"/>
        </w:rPr>
        <w:t xml:space="preserve"> </w:t>
      </w:r>
      <w:r>
        <w:t>chương</w:t>
      </w:r>
      <w:r>
        <w:rPr>
          <w:spacing w:val="-8"/>
        </w:rPr>
        <w:t xml:space="preserve"> </w:t>
      </w:r>
      <w:r>
        <w:t>trình</w:t>
      </w:r>
      <w:r>
        <w:rPr>
          <w:spacing w:val="-11"/>
        </w:rPr>
        <w:t xml:space="preserve"> </w:t>
      </w:r>
      <w:r>
        <w:t>được</w:t>
      </w:r>
      <w:r>
        <w:rPr>
          <w:spacing w:val="-11"/>
        </w:rPr>
        <w:t xml:space="preserve"> </w:t>
      </w:r>
      <w:r>
        <w:t>triển</w:t>
      </w:r>
      <w:r>
        <w:rPr>
          <w:spacing w:val="-11"/>
        </w:rPr>
        <w:t xml:space="preserve"> </w:t>
      </w:r>
      <w:r>
        <w:t>khai</w:t>
      </w:r>
      <w:r>
        <w:rPr>
          <w:spacing w:val="-11"/>
        </w:rPr>
        <w:t xml:space="preserve"> </w:t>
      </w:r>
      <w:r>
        <w:t>thực</w:t>
      </w:r>
      <w:r>
        <w:rPr>
          <w:spacing w:val="-10"/>
        </w:rPr>
        <w:t xml:space="preserve"> </w:t>
      </w:r>
      <w:r>
        <w:t>hiện</w:t>
      </w:r>
      <w:r>
        <w:rPr>
          <w:spacing w:val="-8"/>
        </w:rPr>
        <w:t xml:space="preserve"> </w:t>
      </w:r>
      <w:r>
        <w:t>tại</w:t>
      </w:r>
      <w:r>
        <w:rPr>
          <w:spacing w:val="-11"/>
        </w:rPr>
        <w:t xml:space="preserve"> </w:t>
      </w:r>
      <w:r>
        <w:t>3</w:t>
      </w:r>
      <w:r>
        <w:rPr>
          <w:spacing w:val="-8"/>
        </w:rPr>
        <w:t xml:space="preserve"> </w:t>
      </w:r>
      <w:r>
        <w:t>cơ</w:t>
      </w:r>
      <w:r>
        <w:rPr>
          <w:spacing w:val="-11"/>
        </w:rPr>
        <w:t xml:space="preserve"> </w:t>
      </w:r>
      <w:r>
        <w:t>sở điều</w:t>
      </w:r>
      <w:r>
        <w:rPr>
          <w:spacing w:val="-6"/>
        </w:rPr>
        <w:t xml:space="preserve"> </w:t>
      </w:r>
      <w:r>
        <w:t>trị</w:t>
      </w:r>
      <w:r>
        <w:rPr>
          <w:spacing w:val="-6"/>
        </w:rPr>
        <w:t xml:space="preserve"> </w:t>
      </w:r>
      <w:r>
        <w:t>methadone</w:t>
      </w:r>
      <w:r>
        <w:rPr>
          <w:spacing w:val="-5"/>
        </w:rPr>
        <w:t xml:space="preserve"> </w:t>
      </w:r>
      <w:r>
        <w:t>tại</w:t>
      </w:r>
      <w:r>
        <w:rPr>
          <w:spacing w:val="-8"/>
        </w:rPr>
        <w:t xml:space="preserve"> </w:t>
      </w:r>
      <w:r>
        <w:t>quận</w:t>
      </w:r>
      <w:r>
        <w:rPr>
          <w:spacing w:val="-6"/>
        </w:rPr>
        <w:t xml:space="preserve"> </w:t>
      </w:r>
      <w:r>
        <w:t>Lê</w:t>
      </w:r>
      <w:r>
        <w:rPr>
          <w:spacing w:val="-7"/>
        </w:rPr>
        <w:t xml:space="preserve"> </w:t>
      </w:r>
      <w:r>
        <w:t>Chân,</w:t>
      </w:r>
      <w:r>
        <w:rPr>
          <w:spacing w:val="-7"/>
        </w:rPr>
        <w:t xml:space="preserve"> </w:t>
      </w:r>
      <w:r>
        <w:t>Ngô</w:t>
      </w:r>
      <w:r>
        <w:rPr>
          <w:spacing w:val="-6"/>
        </w:rPr>
        <w:t xml:space="preserve"> </w:t>
      </w:r>
      <w:r>
        <w:t>Quyền</w:t>
      </w:r>
      <w:r>
        <w:rPr>
          <w:spacing w:val="-6"/>
        </w:rPr>
        <w:t xml:space="preserve"> </w:t>
      </w:r>
      <w:r>
        <w:t>và</w:t>
      </w:r>
      <w:r>
        <w:rPr>
          <w:spacing w:val="-6"/>
        </w:rPr>
        <w:t xml:space="preserve"> </w:t>
      </w:r>
      <w:r>
        <w:t>huyện</w:t>
      </w:r>
      <w:r>
        <w:rPr>
          <w:spacing w:val="-6"/>
        </w:rPr>
        <w:t xml:space="preserve"> </w:t>
      </w:r>
      <w:r>
        <w:t>Thủy</w:t>
      </w:r>
      <w:r>
        <w:rPr>
          <w:spacing w:val="-8"/>
        </w:rPr>
        <w:t xml:space="preserve"> </w:t>
      </w:r>
      <w:r>
        <w:t>Nguyên</w:t>
      </w:r>
      <w:r>
        <w:rPr>
          <w:spacing w:val="-5"/>
        </w:rPr>
        <w:t xml:space="preserve"> </w:t>
      </w:r>
      <w:r>
        <w:t>[54].</w:t>
      </w:r>
    </w:p>
    <w:p w:rsidR="00AD56B7" w:rsidRDefault="00BB1008">
      <w:pPr>
        <w:pStyle w:val="BodyText"/>
        <w:spacing w:line="360" w:lineRule="auto"/>
        <w:ind w:left="545" w:right="1122" w:firstLine="719"/>
        <w:jc w:val="both"/>
      </w:pPr>
      <w:r>
        <w:rPr>
          <w:spacing w:val="-4"/>
        </w:rPr>
        <w:t xml:space="preserve">Thành </w:t>
      </w:r>
      <w:r>
        <w:rPr>
          <w:spacing w:val="-3"/>
        </w:rPr>
        <w:t xml:space="preserve">phố Hồ Chí </w:t>
      </w:r>
      <w:r>
        <w:rPr>
          <w:spacing w:val="-4"/>
        </w:rPr>
        <w:t xml:space="preserve">Minh: chương trình được thực hiện </w:t>
      </w:r>
      <w:r>
        <w:rPr>
          <w:spacing w:val="-3"/>
        </w:rPr>
        <w:t xml:space="preserve">tại </w:t>
      </w:r>
      <w:r>
        <w:t xml:space="preserve">3 </w:t>
      </w:r>
      <w:r>
        <w:rPr>
          <w:spacing w:val="-3"/>
        </w:rPr>
        <w:t xml:space="preserve">cơ </w:t>
      </w:r>
      <w:r>
        <w:t xml:space="preserve">sở </w:t>
      </w:r>
      <w:r>
        <w:rPr>
          <w:spacing w:val="-4"/>
        </w:rPr>
        <w:t xml:space="preserve">điều </w:t>
      </w:r>
      <w:r>
        <w:rPr>
          <w:spacing w:val="-3"/>
        </w:rPr>
        <w:t xml:space="preserve">trị </w:t>
      </w:r>
      <w:r>
        <w:rPr>
          <w:spacing w:val="-5"/>
        </w:rPr>
        <w:t xml:space="preserve">methadone </w:t>
      </w:r>
      <w:r>
        <w:rPr>
          <w:spacing w:val="-3"/>
        </w:rPr>
        <w:t xml:space="preserve">tại quận </w:t>
      </w:r>
      <w:r>
        <w:rPr>
          <w:spacing w:val="-4"/>
        </w:rPr>
        <w:t xml:space="preserve">Bình Thạnh, quận </w:t>
      </w:r>
      <w:r>
        <w:t xml:space="preserve">4 và </w:t>
      </w:r>
      <w:r>
        <w:rPr>
          <w:spacing w:val="-4"/>
        </w:rPr>
        <w:t xml:space="preserve">quận </w:t>
      </w:r>
      <w:r>
        <w:t xml:space="preserve">6 </w:t>
      </w:r>
      <w:r>
        <w:rPr>
          <w:spacing w:val="-4"/>
        </w:rPr>
        <w:t>[54].</w:t>
      </w:r>
    </w:p>
    <w:p w:rsidR="00AD56B7" w:rsidRDefault="00BB1008">
      <w:pPr>
        <w:pStyle w:val="ListParagraph"/>
        <w:numPr>
          <w:ilvl w:val="4"/>
          <w:numId w:val="39"/>
        </w:numPr>
        <w:tabs>
          <w:tab w:val="left" w:pos="1419"/>
        </w:tabs>
        <w:spacing w:line="360" w:lineRule="auto"/>
        <w:ind w:right="1127" w:firstLine="720"/>
        <w:jc w:val="both"/>
        <w:rPr>
          <w:sz w:val="28"/>
        </w:rPr>
      </w:pPr>
      <w:r>
        <w:rPr>
          <w:sz w:val="28"/>
        </w:rPr>
        <w:t>Bộ</w:t>
      </w:r>
      <w:r>
        <w:rPr>
          <w:spacing w:val="-11"/>
          <w:sz w:val="28"/>
        </w:rPr>
        <w:t xml:space="preserve"> </w:t>
      </w:r>
      <w:r>
        <w:rPr>
          <w:sz w:val="28"/>
        </w:rPr>
        <w:t>Y</w:t>
      </w:r>
      <w:r>
        <w:rPr>
          <w:spacing w:val="-12"/>
          <w:sz w:val="28"/>
        </w:rPr>
        <w:t xml:space="preserve"> </w:t>
      </w:r>
      <w:r>
        <w:rPr>
          <w:sz w:val="28"/>
        </w:rPr>
        <w:t>tế</w:t>
      </w:r>
      <w:r>
        <w:rPr>
          <w:spacing w:val="-12"/>
          <w:sz w:val="28"/>
        </w:rPr>
        <w:t xml:space="preserve"> </w:t>
      </w:r>
      <w:r>
        <w:rPr>
          <w:sz w:val="28"/>
        </w:rPr>
        <w:t>triển</w:t>
      </w:r>
      <w:r>
        <w:rPr>
          <w:spacing w:val="-12"/>
          <w:sz w:val="28"/>
        </w:rPr>
        <w:t xml:space="preserve"> </w:t>
      </w:r>
      <w:r>
        <w:rPr>
          <w:sz w:val="28"/>
        </w:rPr>
        <w:t>khai</w:t>
      </w:r>
      <w:r>
        <w:rPr>
          <w:spacing w:val="-10"/>
          <w:sz w:val="28"/>
        </w:rPr>
        <w:t xml:space="preserve"> </w:t>
      </w:r>
      <w:r>
        <w:rPr>
          <w:sz w:val="28"/>
        </w:rPr>
        <w:t>Chương</w:t>
      </w:r>
      <w:r>
        <w:rPr>
          <w:spacing w:val="-11"/>
          <w:sz w:val="28"/>
        </w:rPr>
        <w:t xml:space="preserve"> </w:t>
      </w:r>
      <w:r>
        <w:rPr>
          <w:sz w:val="28"/>
        </w:rPr>
        <w:t>trình</w:t>
      </w:r>
      <w:r>
        <w:rPr>
          <w:spacing w:val="-11"/>
          <w:sz w:val="28"/>
        </w:rPr>
        <w:t xml:space="preserve"> </w:t>
      </w:r>
      <w:r>
        <w:rPr>
          <w:sz w:val="28"/>
        </w:rPr>
        <w:t>“Sản</w:t>
      </w:r>
      <w:r>
        <w:rPr>
          <w:spacing w:val="-11"/>
          <w:sz w:val="28"/>
        </w:rPr>
        <w:t xml:space="preserve"> </w:t>
      </w:r>
      <w:r>
        <w:rPr>
          <w:sz w:val="28"/>
        </w:rPr>
        <w:t>xuất</w:t>
      </w:r>
      <w:r>
        <w:rPr>
          <w:spacing w:val="-11"/>
          <w:sz w:val="28"/>
        </w:rPr>
        <w:t xml:space="preserve"> </w:t>
      </w:r>
      <w:r>
        <w:rPr>
          <w:sz w:val="28"/>
        </w:rPr>
        <w:t>và</w:t>
      </w:r>
      <w:r>
        <w:rPr>
          <w:spacing w:val="-11"/>
          <w:sz w:val="28"/>
        </w:rPr>
        <w:t xml:space="preserve"> </w:t>
      </w:r>
      <w:r>
        <w:rPr>
          <w:sz w:val="28"/>
        </w:rPr>
        <w:t>sử</w:t>
      </w:r>
      <w:r>
        <w:rPr>
          <w:spacing w:val="-12"/>
          <w:sz w:val="28"/>
        </w:rPr>
        <w:t xml:space="preserve"> </w:t>
      </w:r>
      <w:r>
        <w:rPr>
          <w:sz w:val="28"/>
        </w:rPr>
        <w:t>dụng</w:t>
      </w:r>
      <w:r>
        <w:rPr>
          <w:spacing w:val="-13"/>
          <w:sz w:val="28"/>
        </w:rPr>
        <w:t xml:space="preserve"> </w:t>
      </w:r>
      <w:r>
        <w:rPr>
          <w:sz w:val="28"/>
        </w:rPr>
        <w:t>thuốc</w:t>
      </w:r>
      <w:r>
        <w:rPr>
          <w:spacing w:val="-11"/>
          <w:sz w:val="28"/>
        </w:rPr>
        <w:t xml:space="preserve"> </w:t>
      </w:r>
      <w:r>
        <w:rPr>
          <w:sz w:val="28"/>
        </w:rPr>
        <w:t>methadone tại Việt Nam giai đoạn 2010-2015”, để điều trị cho người bệnh nghiện các CDTP</w:t>
      </w:r>
      <w:r>
        <w:rPr>
          <w:spacing w:val="-2"/>
          <w:sz w:val="28"/>
        </w:rPr>
        <w:t xml:space="preserve"> </w:t>
      </w:r>
      <w:r>
        <w:rPr>
          <w:sz w:val="28"/>
        </w:rPr>
        <w:t>[55].</w:t>
      </w:r>
    </w:p>
    <w:p w:rsidR="00AD56B7" w:rsidRDefault="00BB1008">
      <w:pPr>
        <w:pStyle w:val="BodyText"/>
        <w:spacing w:line="360" w:lineRule="auto"/>
        <w:ind w:left="545" w:right="1127" w:firstLine="719"/>
        <w:jc w:val="both"/>
      </w:pPr>
      <w:r>
        <w:t>Điều trị tại các cơ sở methadone tại tuyến huyện được triển khai trong giai đoạn 2008-2012 và từ năm 2013, ở tuyến xã bắt đầu thực hiện cấp phát thuốc,</w:t>
      </w:r>
      <w:r>
        <w:rPr>
          <w:spacing w:val="-7"/>
        </w:rPr>
        <w:t xml:space="preserve"> </w:t>
      </w:r>
      <w:r>
        <w:t>triển</w:t>
      </w:r>
      <w:r>
        <w:rPr>
          <w:spacing w:val="-5"/>
        </w:rPr>
        <w:t xml:space="preserve"> </w:t>
      </w:r>
      <w:r>
        <w:t>khai</w:t>
      </w:r>
      <w:r>
        <w:rPr>
          <w:spacing w:val="-3"/>
        </w:rPr>
        <w:t xml:space="preserve"> </w:t>
      </w:r>
      <w:r>
        <w:t>điều</w:t>
      </w:r>
      <w:r>
        <w:rPr>
          <w:spacing w:val="-7"/>
        </w:rPr>
        <w:t xml:space="preserve"> </w:t>
      </w:r>
      <w:r>
        <w:t>trị</w:t>
      </w:r>
      <w:r>
        <w:rPr>
          <w:spacing w:val="-6"/>
        </w:rPr>
        <w:t xml:space="preserve"> </w:t>
      </w:r>
      <w:r>
        <w:t>tại</w:t>
      </w:r>
      <w:r>
        <w:rPr>
          <w:spacing w:val="-5"/>
        </w:rPr>
        <w:t xml:space="preserve"> </w:t>
      </w:r>
      <w:r>
        <w:t>cơ</w:t>
      </w:r>
      <w:r>
        <w:rPr>
          <w:spacing w:val="-5"/>
        </w:rPr>
        <w:t xml:space="preserve"> </w:t>
      </w:r>
      <w:r>
        <w:t>sở</w:t>
      </w:r>
      <w:r>
        <w:rPr>
          <w:spacing w:val="-5"/>
        </w:rPr>
        <w:t xml:space="preserve"> </w:t>
      </w:r>
      <w:r>
        <w:t>cai</w:t>
      </w:r>
      <w:r>
        <w:rPr>
          <w:spacing w:val="-6"/>
        </w:rPr>
        <w:t xml:space="preserve"> </w:t>
      </w:r>
      <w:r>
        <w:t>nghiện</w:t>
      </w:r>
      <w:r>
        <w:rPr>
          <w:spacing w:val="-3"/>
        </w:rPr>
        <w:t xml:space="preserve"> ma</w:t>
      </w:r>
      <w:r>
        <w:rPr>
          <w:spacing w:val="-6"/>
        </w:rPr>
        <w:t xml:space="preserve"> </w:t>
      </w:r>
      <w:r>
        <w:t>túy</w:t>
      </w:r>
      <w:r>
        <w:rPr>
          <w:spacing w:val="-7"/>
        </w:rPr>
        <w:t xml:space="preserve"> </w:t>
      </w:r>
      <w:r>
        <w:t>và</w:t>
      </w:r>
      <w:r>
        <w:rPr>
          <w:spacing w:val="-6"/>
        </w:rPr>
        <w:t xml:space="preserve"> </w:t>
      </w:r>
      <w:r>
        <w:t>điều</w:t>
      </w:r>
      <w:r>
        <w:rPr>
          <w:spacing w:val="-6"/>
        </w:rPr>
        <w:t xml:space="preserve"> </w:t>
      </w:r>
      <w:r>
        <w:t>trị</w:t>
      </w:r>
      <w:r>
        <w:rPr>
          <w:spacing w:val="-5"/>
        </w:rPr>
        <w:t xml:space="preserve"> </w:t>
      </w:r>
      <w:r>
        <w:t>tại</w:t>
      </w:r>
      <w:r>
        <w:rPr>
          <w:spacing w:val="-5"/>
        </w:rPr>
        <w:t xml:space="preserve"> </w:t>
      </w:r>
      <w:r>
        <w:t>các</w:t>
      </w:r>
      <w:r>
        <w:rPr>
          <w:spacing w:val="-5"/>
        </w:rPr>
        <w:t xml:space="preserve"> </w:t>
      </w:r>
      <w:r>
        <w:t>trại</w:t>
      </w:r>
      <w:r>
        <w:rPr>
          <w:spacing w:val="-6"/>
        </w:rPr>
        <w:t xml:space="preserve"> </w:t>
      </w:r>
      <w:r>
        <w:t>giam mặt</w:t>
      </w:r>
      <w:r>
        <w:rPr>
          <w:spacing w:val="-18"/>
        </w:rPr>
        <w:t xml:space="preserve"> </w:t>
      </w:r>
      <w:r>
        <w:t>khác</w:t>
      </w:r>
      <w:r>
        <w:rPr>
          <w:spacing w:val="-15"/>
        </w:rPr>
        <w:t xml:space="preserve"> </w:t>
      </w:r>
      <w:r>
        <w:rPr>
          <w:spacing w:val="-3"/>
        </w:rPr>
        <w:t>mở</w:t>
      </w:r>
      <w:r>
        <w:rPr>
          <w:spacing w:val="-17"/>
        </w:rPr>
        <w:t xml:space="preserve"> </w:t>
      </w:r>
      <w:r>
        <w:t>rộng</w:t>
      </w:r>
      <w:r>
        <w:rPr>
          <w:spacing w:val="-18"/>
        </w:rPr>
        <w:t xml:space="preserve"> </w:t>
      </w:r>
      <w:r>
        <w:rPr>
          <w:spacing w:val="-3"/>
        </w:rPr>
        <w:t>mô</w:t>
      </w:r>
      <w:r>
        <w:rPr>
          <w:spacing w:val="-14"/>
        </w:rPr>
        <w:t xml:space="preserve"> </w:t>
      </w:r>
      <w:r>
        <w:t>hình</w:t>
      </w:r>
      <w:r>
        <w:rPr>
          <w:spacing w:val="-18"/>
        </w:rPr>
        <w:t xml:space="preserve"> </w:t>
      </w:r>
      <w:r>
        <w:t>cơ</w:t>
      </w:r>
      <w:r>
        <w:rPr>
          <w:spacing w:val="-17"/>
        </w:rPr>
        <w:t xml:space="preserve"> </w:t>
      </w:r>
      <w:r>
        <w:t>sở</w:t>
      </w:r>
      <w:r>
        <w:rPr>
          <w:spacing w:val="-21"/>
        </w:rPr>
        <w:t xml:space="preserve"> </w:t>
      </w:r>
      <w:r>
        <w:t>điều</w:t>
      </w:r>
      <w:r>
        <w:rPr>
          <w:spacing w:val="-20"/>
        </w:rPr>
        <w:t xml:space="preserve"> </w:t>
      </w:r>
      <w:r>
        <w:t>trị</w:t>
      </w:r>
      <w:r>
        <w:rPr>
          <w:spacing w:val="-19"/>
        </w:rPr>
        <w:t xml:space="preserve"> </w:t>
      </w:r>
      <w:r>
        <w:t>toàn</w:t>
      </w:r>
      <w:r>
        <w:rPr>
          <w:spacing w:val="-18"/>
        </w:rPr>
        <w:t xml:space="preserve"> </w:t>
      </w:r>
      <w:r>
        <w:t>diện.</w:t>
      </w:r>
      <w:r>
        <w:rPr>
          <w:spacing w:val="-18"/>
        </w:rPr>
        <w:t xml:space="preserve"> </w:t>
      </w:r>
      <w:r>
        <w:t>Thực</w:t>
      </w:r>
      <w:r>
        <w:rPr>
          <w:spacing w:val="-19"/>
        </w:rPr>
        <w:t xml:space="preserve"> </w:t>
      </w:r>
      <w:r>
        <w:t>hiện</w:t>
      </w:r>
      <w:r>
        <w:rPr>
          <w:spacing w:val="-18"/>
        </w:rPr>
        <w:t xml:space="preserve"> </w:t>
      </w:r>
      <w:r>
        <w:t>lồng</w:t>
      </w:r>
      <w:r>
        <w:rPr>
          <w:spacing w:val="-18"/>
        </w:rPr>
        <w:t xml:space="preserve"> </w:t>
      </w:r>
      <w:r>
        <w:t>ghép</w:t>
      </w:r>
      <w:r>
        <w:rPr>
          <w:spacing w:val="-16"/>
        </w:rPr>
        <w:t xml:space="preserve"> </w:t>
      </w:r>
      <w:r>
        <w:t>chương trình</w:t>
      </w:r>
      <w:r>
        <w:rPr>
          <w:spacing w:val="-8"/>
        </w:rPr>
        <w:t xml:space="preserve"> </w:t>
      </w:r>
      <w:r>
        <w:t>methadone</w:t>
      </w:r>
      <w:r>
        <w:rPr>
          <w:spacing w:val="-9"/>
        </w:rPr>
        <w:t xml:space="preserve"> </w:t>
      </w:r>
      <w:r>
        <w:t>với</w:t>
      </w:r>
      <w:r>
        <w:rPr>
          <w:spacing w:val="-7"/>
        </w:rPr>
        <w:t xml:space="preserve"> </w:t>
      </w:r>
      <w:r>
        <w:t>hoạt</w:t>
      </w:r>
      <w:r>
        <w:rPr>
          <w:spacing w:val="-11"/>
        </w:rPr>
        <w:t xml:space="preserve"> </w:t>
      </w:r>
      <w:r>
        <w:t>động</w:t>
      </w:r>
      <w:r>
        <w:rPr>
          <w:spacing w:val="-8"/>
        </w:rPr>
        <w:t xml:space="preserve"> </w:t>
      </w:r>
      <w:r>
        <w:t>khác</w:t>
      </w:r>
      <w:r>
        <w:rPr>
          <w:spacing w:val="-7"/>
        </w:rPr>
        <w:t xml:space="preserve"> </w:t>
      </w:r>
      <w:r>
        <w:t>của</w:t>
      </w:r>
      <w:r>
        <w:rPr>
          <w:spacing w:val="-9"/>
        </w:rPr>
        <w:t xml:space="preserve"> </w:t>
      </w:r>
      <w:r>
        <w:t>cơ</w:t>
      </w:r>
      <w:r>
        <w:rPr>
          <w:spacing w:val="-11"/>
        </w:rPr>
        <w:t xml:space="preserve"> </w:t>
      </w:r>
      <w:r>
        <w:t>sở</w:t>
      </w:r>
      <w:r>
        <w:rPr>
          <w:spacing w:val="-8"/>
        </w:rPr>
        <w:t xml:space="preserve"> </w:t>
      </w:r>
      <w:r>
        <w:t>y</w:t>
      </w:r>
      <w:r>
        <w:rPr>
          <w:spacing w:val="-13"/>
        </w:rPr>
        <w:t xml:space="preserve"> </w:t>
      </w:r>
      <w:r>
        <w:t>tế</w:t>
      </w:r>
      <w:r>
        <w:rPr>
          <w:spacing w:val="-9"/>
        </w:rPr>
        <w:t xml:space="preserve"> </w:t>
      </w:r>
      <w:r>
        <w:t>các</w:t>
      </w:r>
      <w:r>
        <w:rPr>
          <w:spacing w:val="-8"/>
        </w:rPr>
        <w:t xml:space="preserve"> </w:t>
      </w:r>
      <w:r>
        <w:t>tuyến,</w:t>
      </w:r>
      <w:r>
        <w:rPr>
          <w:spacing w:val="-9"/>
        </w:rPr>
        <w:t xml:space="preserve"> </w:t>
      </w:r>
      <w:r>
        <w:t>tích</w:t>
      </w:r>
      <w:r>
        <w:rPr>
          <w:spacing w:val="-9"/>
        </w:rPr>
        <w:t xml:space="preserve"> </w:t>
      </w:r>
      <w:r>
        <w:t>hợp</w:t>
      </w:r>
      <w:r>
        <w:rPr>
          <w:spacing w:val="-8"/>
        </w:rPr>
        <w:t xml:space="preserve"> </w:t>
      </w:r>
      <w:r>
        <w:t>cùng</w:t>
      </w:r>
      <w:r>
        <w:rPr>
          <w:spacing w:val="-8"/>
        </w:rPr>
        <w:t xml:space="preserve"> </w:t>
      </w:r>
      <w:r>
        <w:t>với các hoạt động về</w:t>
      </w:r>
      <w:r>
        <w:rPr>
          <w:spacing w:val="-4"/>
        </w:rPr>
        <w:t xml:space="preserve"> </w:t>
      </w:r>
      <w:r>
        <w:t>HIV/AIDS.</w:t>
      </w:r>
    </w:p>
    <w:p w:rsidR="00AD56B7" w:rsidRDefault="00BB1008">
      <w:pPr>
        <w:pStyle w:val="ListParagraph"/>
        <w:numPr>
          <w:ilvl w:val="4"/>
          <w:numId w:val="39"/>
        </w:numPr>
        <w:tabs>
          <w:tab w:val="left" w:pos="1436"/>
        </w:tabs>
        <w:spacing w:line="362" w:lineRule="auto"/>
        <w:ind w:right="1130" w:firstLine="720"/>
        <w:jc w:val="both"/>
        <w:rPr>
          <w:sz w:val="28"/>
        </w:rPr>
      </w:pPr>
      <w:r>
        <w:rPr>
          <w:sz w:val="28"/>
        </w:rPr>
        <w:t>Đến năm 2022, chương trình được tổ chức thực hiện ở 343 cơ sở điều trị tại 63 tỉnh/thành phố, điều trị cho trên 52.000 người bệnh trong cả</w:t>
      </w:r>
      <w:r>
        <w:rPr>
          <w:spacing w:val="-30"/>
          <w:sz w:val="28"/>
        </w:rPr>
        <w:t xml:space="preserve"> </w:t>
      </w:r>
      <w:r>
        <w:rPr>
          <w:sz w:val="28"/>
        </w:rPr>
        <w:t>nước.</w:t>
      </w:r>
    </w:p>
    <w:p w:rsidR="00AD56B7" w:rsidRDefault="00AD56B7">
      <w:pPr>
        <w:spacing w:line="362" w:lineRule="auto"/>
        <w:jc w:val="both"/>
        <w:rPr>
          <w:sz w:val="28"/>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AD56B7">
      <w:pPr>
        <w:pStyle w:val="BodyText"/>
        <w:spacing w:before="3" w:after="1"/>
        <w:rPr>
          <w:sz w:val="19"/>
        </w:rPr>
      </w:pPr>
    </w:p>
    <w:p w:rsidR="00AD56B7" w:rsidRDefault="004A7864">
      <w:pPr>
        <w:pStyle w:val="BodyText"/>
        <w:ind w:left="536"/>
        <w:rPr>
          <w:sz w:val="20"/>
        </w:rPr>
      </w:pPr>
      <w:r>
        <w:rPr>
          <w:sz w:val="20"/>
        </w:rPr>
      </w:r>
      <w:r>
        <w:rPr>
          <w:sz w:val="20"/>
        </w:rPr>
        <w:pict>
          <v:group id="_x0000_s1627" style="width:439.35pt;height:277.2pt;mso-position-horizontal-relative:char;mso-position-vertical-relative:line" coordsize="8787,5544">
            <v:line id="_x0000_s1787" style="position:absolute" from="7925,4042" to="8047,4042" strokecolor="#d9d9d9" strokeweight=".72pt"/>
            <v:line id="_x0000_s1786" style="position:absolute" from="7783,4042" to="7812,4042" strokecolor="#d9d9d9" strokeweight=".72pt"/>
            <v:line id="_x0000_s1785" style="position:absolute" from="7426,4042" to="7670,4042" strokecolor="#d9d9d9" strokeweight=".72pt"/>
            <v:line id="_x0000_s1784" style="position:absolute" from="7727,3900" to="7727,4586" strokecolor="#4f81bc" strokeweight="5.64pt"/>
            <v:line id="_x0000_s1783" style="position:absolute" from="7284,4042" to="7313,4042" strokecolor="#d9d9d9" strokeweight=".72pt"/>
            <v:line id="_x0000_s1782" style="position:absolute" from="6926,4042" to="7171,4042" strokecolor="#d9d9d9" strokeweight=".72pt"/>
            <v:line id="_x0000_s1781" style="position:absolute" from="7228,3900" to="7228,4586" strokecolor="#4f81bc" strokeweight="5.64pt"/>
            <v:line id="_x0000_s1780" style="position:absolute" from="6785,4042" to="6814,4042" strokecolor="#d9d9d9" strokeweight=".72pt"/>
            <v:line id="_x0000_s1779" style="position:absolute" from="6427,4042" to="6672,4042" strokecolor="#d9d9d9" strokeweight=".72pt"/>
            <v:line id="_x0000_s1778" style="position:absolute" from="6728,3900" to="6728,4586" strokecolor="#4f81bc" strokeweight="5.64pt"/>
            <v:line id="_x0000_s1777" style="position:absolute" from="6286,4042" to="6314,4042" strokecolor="#d9d9d9" strokeweight=".72pt"/>
            <v:line id="_x0000_s1776" style="position:absolute" from="5928,4042" to="6173,4042" strokecolor="#d9d9d9" strokeweight=".72pt"/>
            <v:line id="_x0000_s1775" style="position:absolute" from="6229,3900" to="6229,4586" strokecolor="#4f81bc" strokeweight="5.64pt"/>
            <v:line id="_x0000_s1774" style="position:absolute" from="5786,4042" to="5815,4042" strokecolor="#d9d9d9" strokeweight=".72pt"/>
            <v:line id="_x0000_s1773" style="position:absolute" from="5429,4042" to="5674,4042" strokecolor="#d9d9d9" strokeweight=".72pt"/>
            <v:line id="_x0000_s1772" style="position:absolute" from="5730,3900" to="5730,4586" strokecolor="#4f81bc" strokeweight="5.64pt"/>
            <v:line id="_x0000_s1771" style="position:absolute" from="5287,4042" to="5318,4042" strokecolor="#d9d9d9" strokeweight=".72pt"/>
            <v:line id="_x0000_s1770" style="position:absolute" from="4930,4042" to="5174,4042" strokecolor="#d9d9d9" strokeweight=".72pt"/>
            <v:line id="_x0000_s1769" style="position:absolute" from="5231,3900" to="5231,4586" strokecolor="#4f81bc" strokeweight="5.64pt"/>
            <v:line id="_x0000_s1768" style="position:absolute" from="4788,4042" to="4819,4042" strokecolor="#d9d9d9" strokeweight=".72pt"/>
            <v:line id="_x0000_s1767" style="position:absolute" from="4430,4042" to="4675,4042" strokecolor="#d9d9d9" strokeweight=".72pt"/>
            <v:line id="_x0000_s1766" style="position:absolute" from="4732,3900" to="4732,4586" strokecolor="#4f81bc" strokeweight="5.64pt"/>
            <v:line id="_x0000_s1765" style="position:absolute" from="4289,4042" to="4320,4042" strokecolor="#d9d9d9" strokeweight=".72pt"/>
            <v:line id="_x0000_s1764" style="position:absolute" from="3931,4042" to="4176,4042" strokecolor="#d9d9d9" strokeweight=".72pt"/>
            <v:line id="_x0000_s1763" style="position:absolute" from="4232,3965" to="4232,4586" strokecolor="#4f81bc" strokeweight="5.64pt"/>
            <v:line id="_x0000_s1762" style="position:absolute" from="3432,4042" to="3821,4042" strokecolor="#d9d9d9" strokeweight=".72pt"/>
            <v:line id="_x0000_s1761" style="position:absolute" from="2933,4042" to="3322,4042" strokecolor="#d9d9d9" strokeweight=".72pt"/>
            <v:line id="_x0000_s1760" style="position:absolute" from="562,4042" to="2822,4042" strokecolor="#d9d9d9" strokeweight=".72pt"/>
            <v:line id="_x0000_s1759" style="position:absolute" from="2735,4368" to="2735,4586" strokecolor="#4f81bc" strokeweight="5.64pt"/>
            <v:line id="_x0000_s1758" style="position:absolute" from="2878,3931" to="2878,4586" strokecolor="#c0504d" strokeweight="5.52pt"/>
            <v:line id="_x0000_s1757" style="position:absolute" from="3234,4248" to="3234,4586" strokecolor="#4f81bc" strokeweight="5.64pt"/>
            <v:line id="_x0000_s1756" style="position:absolute" from="3377,3703" to="3377,4586" strokecolor="#c0504d" strokeweight="5.52pt"/>
            <v:line id="_x0000_s1755" style="position:absolute" from="3931,3497" to="4320,3497" strokecolor="#d9d9d9" strokeweight=".72pt"/>
            <v:line id="_x0000_s1754" style="position:absolute" from="562,3497" to="3821,3497" strokecolor="#d9d9d9" strokeweight=".72pt"/>
            <v:line id="_x0000_s1753" style="position:absolute" from="3733,4162" to="3733,4586" strokecolor="#4f81bc" strokeweight="5.64pt"/>
            <v:line id="_x0000_s1752" style="position:absolute" from="3876,3192" to="3876,4586" strokecolor="#c0504d" strokeweight="5.52pt"/>
            <v:line id="_x0000_s1751" style="position:absolute" from="4430,3497" to="4819,3497" strokecolor="#d9d9d9" strokeweight=".72pt"/>
            <v:line id="_x0000_s1750" style="position:absolute" from="4430,2952" to="4819,2952" strokecolor="#d9d9d9" strokeweight=".72pt"/>
            <v:line id="_x0000_s1749" style="position:absolute" from="562,2952" to="4320,2952" strokecolor="#d9d9d9" strokeweight=".72pt"/>
            <v:line id="_x0000_s1748" style="position:absolute" from="4430,2407" to="4819,2407" strokecolor="#d9d9d9" strokeweight=".72pt"/>
            <v:line id="_x0000_s1747" style="position:absolute" from="562,2407" to="4320,2407" strokecolor="#d9d9d9" strokeweight=".72pt"/>
            <v:line id="_x0000_s1746" style="position:absolute" from="4375,1970" to="4375,4586" strokecolor="#c0504d" strokeweight="5.52pt"/>
            <v:line id="_x0000_s1745" style="position:absolute" from="4930,3497" to="5318,3497" strokecolor="#d9d9d9" strokeweight=".72pt"/>
            <v:line id="_x0000_s1744" style="position:absolute" from="4930,2952" to="5318,2952" strokecolor="#d9d9d9" strokeweight=".72pt"/>
            <v:line id="_x0000_s1743" style="position:absolute" from="4930,2407" to="5318,2407" strokecolor="#d9d9d9" strokeweight=".72pt"/>
            <v:line id="_x0000_s1742" style="position:absolute" from="4930,1862" to="5318,1862" strokecolor="#d9d9d9" strokeweight=".72pt"/>
            <v:line id="_x0000_s1741" style="position:absolute" from="562,1862" to="4819,1862" strokecolor="#d9d9d9" strokeweight=".72pt"/>
            <v:line id="_x0000_s1740" style="position:absolute" from="4874,1589" to="4874,4586" strokecolor="#c0504d" strokeweight="5.52pt"/>
            <v:line id="_x0000_s1739" style="position:absolute" from="5429,3497" to="5815,3497" strokecolor="#d9d9d9" strokeweight=".72pt"/>
            <v:line id="_x0000_s1738" style="position:absolute" from="5429,2952" to="5815,2952" strokecolor="#d9d9d9" strokeweight=".72pt"/>
            <v:line id="_x0000_s1737" style="position:absolute" from="5429,2407" to="5815,2407" strokecolor="#d9d9d9" strokeweight=".72pt"/>
            <v:line id="_x0000_s1736" style="position:absolute" from="5429,1862" to="5815,1862" strokecolor="#d9d9d9" strokeweight=".72pt"/>
            <v:line id="_x0000_s1735" style="position:absolute" from="5429,1318" to="5815,1318" strokecolor="#d9d9d9" strokeweight=".72pt"/>
            <v:line id="_x0000_s1734" style="position:absolute" from="562,1318" to="5318,1318" strokecolor="#d9d9d9" strokeweight=".72pt"/>
            <v:line id="_x0000_s1733" style="position:absolute" from="5374,1198" to="5374,4586" strokecolor="#c0504d" strokeweight="5.52pt"/>
            <v:line id="_x0000_s1732" style="position:absolute" from="5928,3497" to="6314,3497" strokecolor="#d9d9d9" strokeweight=".72pt"/>
            <v:line id="_x0000_s1731" style="position:absolute" from="5928,2952" to="6314,2952" strokecolor="#d9d9d9" strokeweight=".72pt"/>
            <v:line id="_x0000_s1730" style="position:absolute" from="5928,2407" to="6314,2407" strokecolor="#d9d9d9" strokeweight=".72pt"/>
            <v:line id="_x0000_s1729" style="position:absolute" from="5928,1862" to="6314,1862" strokecolor="#d9d9d9" strokeweight=".72pt"/>
            <v:line id="_x0000_s1728" style="position:absolute" from="5928,1318" to="6314,1318" strokecolor="#d9d9d9" strokeweight=".72pt"/>
            <v:line id="_x0000_s1727" style="position:absolute" from="5872,1164" to="5872,4586" strokecolor="#c0504d" strokeweight="5.64pt"/>
            <v:line id="_x0000_s1726" style="position:absolute" from="6427,3497" to="6814,3497" strokecolor="#d9d9d9" strokeweight=".72pt"/>
            <v:line id="_x0000_s1725" style="position:absolute" from="6427,2952" to="6814,2952" strokecolor="#d9d9d9" strokeweight=".72pt"/>
            <v:line id="_x0000_s1724" style="position:absolute" from="6427,2407" to="6814,2407" strokecolor="#d9d9d9" strokeweight=".72pt"/>
            <v:line id="_x0000_s1723" style="position:absolute" from="6427,1862" to="6814,1862" strokecolor="#d9d9d9" strokeweight=".72pt"/>
            <v:line id="_x0000_s1722" style="position:absolute" from="6427,1318" to="6814,1318" strokecolor="#d9d9d9" strokeweight=".72pt"/>
            <v:line id="_x0000_s1721" style="position:absolute" from="6371,936" to="6371,4586" strokecolor="#c0504d" strokeweight="5.64pt"/>
            <v:line id="_x0000_s1720" style="position:absolute" from="6926,3497" to="7313,3497" strokecolor="#d9d9d9" strokeweight=".72pt"/>
            <v:line id="_x0000_s1719" style="position:absolute" from="6926,2952" to="7313,2952" strokecolor="#d9d9d9" strokeweight=".72pt"/>
            <v:line id="_x0000_s1718" style="position:absolute" from="6926,2407" to="7313,2407" strokecolor="#d9d9d9" strokeweight=".72pt"/>
            <v:line id="_x0000_s1717" style="position:absolute" from="6926,1862" to="7313,1862" strokecolor="#d9d9d9" strokeweight=".72pt"/>
            <v:line id="_x0000_s1716" style="position:absolute" from="6926,1318" to="7313,1318" strokecolor="#d9d9d9" strokeweight=".72pt"/>
            <v:line id="_x0000_s1715" style="position:absolute" from="562,770" to="8047,770" strokecolor="#d9d9d9" strokeweight=".72pt"/>
            <v:line id="_x0000_s1714" style="position:absolute" from="6870,838" to="6870,4586" strokecolor="#c0504d" strokeweight="5.64pt"/>
            <v:line id="_x0000_s1713" style="position:absolute" from="7426,3497" to="7812,3497" strokecolor="#d9d9d9" strokeweight=".72pt"/>
            <v:line id="_x0000_s1712" style="position:absolute" from="7426,2952" to="7812,2952" strokecolor="#d9d9d9" strokeweight=".72pt"/>
            <v:line id="_x0000_s1711" style="position:absolute" from="7426,2407" to="7812,2407" strokecolor="#d9d9d9" strokeweight=".72pt"/>
            <v:line id="_x0000_s1710" style="position:absolute" from="7426,1862" to="7812,1862" strokecolor="#d9d9d9" strokeweight=".72pt"/>
            <v:line id="_x0000_s1709" style="position:absolute" from="7426,1318" to="7812,1318" strokecolor="#d9d9d9" strokeweight=".72pt"/>
            <v:line id="_x0000_s1708" style="position:absolute" from="7369,847" to="7369,4586" strokecolor="#c0504d" strokeweight="5.64pt"/>
            <v:line id="_x0000_s1707" style="position:absolute" from="7925,3497" to="8047,3497" strokecolor="#d9d9d9" strokeweight=".72pt"/>
            <v:line id="_x0000_s1706" style="position:absolute" from="7925,2952" to="8047,2952" strokecolor="#d9d9d9" strokeweight=".72pt"/>
            <v:line id="_x0000_s1705" style="position:absolute" from="7925,2407" to="8047,2407" strokecolor="#d9d9d9" strokeweight=".72pt"/>
            <v:line id="_x0000_s1704" style="position:absolute" from="7925,1862" to="8047,1862" strokecolor="#d9d9d9" strokeweight=".72pt"/>
            <v:line id="_x0000_s1703" style="position:absolute" from="7925,1318" to="8047,1318" strokecolor="#d9d9d9" strokeweight=".72pt"/>
            <v:line id="_x0000_s1702" style="position:absolute" from="7868,847" to="7868,4586" strokecolor="#c0504d" strokeweight="5.64pt"/>
            <v:rect id="_x0000_s1701" style="position:absolute;left:684;top:4564;width:111;height:22" fillcolor="#4f81bc" stroked="f"/>
            <v:rect id="_x0000_s1700" style="position:absolute;left:825;top:4521;width:111;height:65" fillcolor="#c0504d" stroked="f"/>
            <v:rect id="_x0000_s1699" style="position:absolute;left:1183;top:4552;width:111;height:34" fillcolor="#4f81bc" stroked="f"/>
            <v:rect id="_x0000_s1698" style="position:absolute;left:1324;top:4509;width:111;height:77" fillcolor="#c0504d" stroked="f"/>
            <v:rect id="_x0000_s1697" style="position:absolute;left:1682;top:4521;width:111;height:65" fillcolor="#4f81bc" stroked="f"/>
            <v:line id="_x0000_s1696" style="position:absolute" from="1879,4423" to="1879,4586" strokecolor="#c0504d" strokeweight="5.52pt"/>
            <v:rect id="_x0000_s1695" style="position:absolute;left:2181;top:4466;width:111;height:120" fillcolor="#4f81bc" stroked="f"/>
            <v:line id="_x0000_s1694" style="position:absolute" from="2378,4140" to="2378,4586" strokecolor="#c0504d" strokeweight="5.52pt"/>
            <v:line id="_x0000_s1693" style="position:absolute" from="562,4586" to="8047,4586" strokecolor="#d9d9d9" strokeweight=".72pt"/>
            <v:shape id="_x0000_s1692" style="position:absolute;left:810;top:699;width:6989;height:3838" coordorigin="810,700" coordsize="6989,3838" path="m810,4537r499,-77l1808,4398r500,-310l2807,3707r499,-312l3805,2629,4304,1271,4804,721r499,-21l5802,745r499,53l6800,755r500,101l7799,805e" filled="f" strokecolor="#9bba58" strokeweight="2.28pt">
              <v:path arrowok="t"/>
            </v:shape>
            <v:line id="_x0000_s1691" style="position:absolute" from="811,4538" to="967,4241" strokecolor="#a6a6a6" strokeweight=".72pt"/>
            <v:line id="_x0000_s1690" style="position:absolute" from="1308,4462" to="1392,3902" strokecolor="#a6a6a6" strokeweight=".72pt"/>
            <v:line id="_x0000_s1689" style="position:absolute" from="1807,4399" to="1745,4183" strokecolor="#a6a6a6" strokeweight=".72pt"/>
            <v:line id="_x0000_s1688" style="position:absolute" from="2306,4090" to="2114,3859" strokecolor="#a6a6a6" strokeweight=".72pt"/>
            <v:line id="_x0000_s1687" style="position:absolute" from="2806,3708" to="2518,3499" strokecolor="#a6a6a6" strokeweight=".72pt"/>
            <v:line id="_x0000_s1686" style="position:absolute" from="3305,3394" to="3156,3079" strokecolor="#a6a6a6" strokeweight=".72pt"/>
            <v:line id="_x0000_s1685" style="position:absolute" from="3804,2628" to="3614,2400" strokecolor="#a6a6a6" strokeweight=".72pt"/>
            <v:line id="_x0000_s1684" style="position:absolute" from="5801,746" to="6204,372" strokecolor="#a6a6a6" strokeweight=".72pt"/>
            <v:line id="_x0000_s1683" style="position:absolute" from="6300,799" to="6598,703" strokecolor="#a6a6a6" strokeweight=".72pt"/>
            <v:line id="_x0000_s1682" style="position:absolute" from="6799,756" to="7042,432" strokecolor="#a6a6a6" strokeweight=".72pt"/>
            <v:line id="_x0000_s1681" style="position:absolute" from="7298,857" to="7637,718" strokecolor="#a6a6a6" strokeweight=".72pt"/>
            <v:line id="_x0000_s1680" style="position:absolute" from="7798,806" to="7915,341" strokecolor="#a6a6a6" strokeweight=".72pt"/>
            <v:line id="_x0000_s1679" style="position:absolute" from="562,226" to="8047,226" strokecolor="#d9d9d9" strokeweight=".72pt"/>
            <v:line id="_x0000_s1678" style="position:absolute" from="1644,5237" to="2028,5237" strokecolor="#4f81bc" strokeweight="5.52pt"/>
            <v:line id="_x0000_s1677" style="position:absolute" from="3326,5237" to="3710,5237" strokecolor="#c0504d" strokeweight="5.52pt"/>
            <v:line id="_x0000_s1676" style="position:absolute" from="5504,5238" to="5888,5238" strokecolor="#9bba58" strokeweight="2.28pt"/>
            <v:rect id="_x0000_s1675" style="position:absolute;left:7;top:7;width:8772;height:5530" filled="f" strokecolor="#d9d9d9" strokeweight=".72pt"/>
            <v:shape id="_x0000_s1674" type="#_x0000_t202" style="position:absolute;left:5930;top:5120;width:1308;height:245" filled="f" stroked="f">
              <v:textbox inset="0,0,0,0">
                <w:txbxContent>
                  <w:p w:rsidR="004A7864" w:rsidRDefault="004A7864">
                    <w:pPr>
                      <w:spacing w:line="244" w:lineRule="exact"/>
                    </w:pPr>
                    <w:r>
                      <w:rPr>
                        <w:color w:val="585858"/>
                      </w:rPr>
                      <w:t>Số người bệnh</w:t>
                    </w:r>
                  </w:p>
                </w:txbxContent>
              </v:textbox>
            </v:shape>
            <v:shape id="_x0000_s1673" type="#_x0000_t202" style="position:absolute;left:3751;top:5120;width:1466;height:245" filled="f" stroked="f">
              <v:textbox inset="0,0,0,0">
                <w:txbxContent>
                  <w:p w:rsidR="004A7864" w:rsidRDefault="004A7864">
                    <w:pPr>
                      <w:spacing w:line="244" w:lineRule="exact"/>
                    </w:pPr>
                    <w:r>
                      <w:rPr>
                        <w:color w:val="585858"/>
                      </w:rPr>
                      <w:t>Số cơ sở điều trị</w:t>
                    </w:r>
                  </w:p>
                </w:txbxContent>
              </v:textbox>
            </v:shape>
            <v:shape id="_x0000_s1672" type="#_x0000_t202" style="position:absolute;left:2068;top:5120;width:976;height:245" filled="f" stroked="f">
              <v:textbox inset="0,0,0,0">
                <w:txbxContent>
                  <w:p w:rsidR="004A7864" w:rsidRDefault="004A7864">
                    <w:pPr>
                      <w:spacing w:line="244" w:lineRule="exact"/>
                    </w:pPr>
                    <w:r>
                      <w:rPr>
                        <w:color w:val="585858"/>
                      </w:rPr>
                      <w:t>Số tỉnh/TP</w:t>
                    </w:r>
                  </w:p>
                </w:txbxContent>
              </v:textbox>
            </v:shape>
            <v:shape id="_x0000_s1671" type="#_x0000_t202" style="position:absolute;left:610;top:4706;width:7408;height:221" filled="f" stroked="f">
              <v:textbox inset="0,0,0,0">
                <w:txbxContent>
                  <w:p w:rsidR="004A7864" w:rsidRDefault="004A7864">
                    <w:pPr>
                      <w:spacing w:line="221" w:lineRule="exact"/>
                      <w:rPr>
                        <w:sz w:val="20"/>
                      </w:rPr>
                    </w:pPr>
                    <w:r>
                      <w:rPr>
                        <w:color w:val="585858"/>
                        <w:sz w:val="20"/>
                      </w:rPr>
                      <w:t>2008 2009 2010 2011 2012 2013 2014 2015 2016 2017 2018 2019 2020 2021 2022</w:t>
                    </w:r>
                  </w:p>
                </w:txbxContent>
              </v:textbox>
            </v:shape>
            <v:shape id="_x0000_s1670" type="#_x0000_t202" style="position:absolute;left:8202;top:4483;width:110;height:200" filled="f" stroked="f">
              <v:textbox inset="0,0,0,0">
                <w:txbxContent>
                  <w:p w:rsidR="004A7864" w:rsidRDefault="004A7864">
                    <w:pPr>
                      <w:spacing w:line="199" w:lineRule="exact"/>
                      <w:rPr>
                        <w:sz w:val="18"/>
                      </w:rPr>
                    </w:pPr>
                    <w:r>
                      <w:rPr>
                        <w:color w:val="585858"/>
                        <w:sz w:val="18"/>
                      </w:rPr>
                      <w:t>0</w:t>
                    </w:r>
                  </w:p>
                </w:txbxContent>
              </v:textbox>
            </v:shape>
            <v:shape id="_x0000_s1669" type="#_x0000_t202" style="position:absolute;left:317;top:4483;width:110;height:200" filled="f" stroked="f">
              <v:textbox inset="0,0,0,0">
                <w:txbxContent>
                  <w:p w:rsidR="004A7864" w:rsidRDefault="004A7864">
                    <w:pPr>
                      <w:spacing w:line="199" w:lineRule="exact"/>
                      <w:rPr>
                        <w:sz w:val="18"/>
                      </w:rPr>
                    </w:pPr>
                    <w:r>
                      <w:rPr>
                        <w:color w:val="585858"/>
                        <w:sz w:val="18"/>
                      </w:rPr>
                      <w:t>0</w:t>
                    </w:r>
                  </w:p>
                </w:txbxContent>
              </v:textbox>
            </v:shape>
            <v:shape id="_x0000_s1668" type="#_x0000_t202" style="position:absolute;left:2643;top:4080;width:203;height:200" filled="f" stroked="f">
              <v:textbox inset="0,0,0,0">
                <w:txbxContent>
                  <w:p w:rsidR="004A7864" w:rsidRDefault="004A7864">
                    <w:pPr>
                      <w:spacing w:line="199" w:lineRule="exact"/>
                      <w:rPr>
                        <w:b/>
                        <w:sz w:val="18"/>
                      </w:rPr>
                    </w:pPr>
                    <w:r>
                      <w:rPr>
                        <w:b/>
                        <w:color w:val="404040"/>
                        <w:sz w:val="18"/>
                      </w:rPr>
                      <w:t>20</w:t>
                    </w:r>
                  </w:p>
                </w:txbxContent>
              </v:textbox>
            </v:shape>
            <v:shape id="_x0000_s1667" type="#_x0000_t202" style="position:absolute;left:1191;top:4221;width:253;height:243" filled="f" stroked="f">
              <v:textbox inset="0,0,0,0">
                <w:txbxContent>
                  <w:p w:rsidR="004A7864" w:rsidRDefault="004A7864">
                    <w:pPr>
                      <w:spacing w:line="239" w:lineRule="exact"/>
                      <w:rPr>
                        <w:b/>
                        <w:sz w:val="18"/>
                      </w:rPr>
                    </w:pPr>
                    <w:r>
                      <w:rPr>
                        <w:b/>
                        <w:color w:val="404040"/>
                        <w:position w:val="-3"/>
                        <w:sz w:val="18"/>
                      </w:rPr>
                      <w:t xml:space="preserve">3 </w:t>
                    </w:r>
                    <w:r>
                      <w:rPr>
                        <w:b/>
                        <w:color w:val="404040"/>
                        <w:sz w:val="18"/>
                      </w:rPr>
                      <w:t>7</w:t>
                    </w:r>
                  </w:p>
                </w:txbxContent>
              </v:textbox>
            </v:shape>
            <v:shape id="_x0000_s1666" type="#_x0000_t202" style="position:absolute;left:3642;top:3872;width:203;height:200" filled="f" stroked="f">
              <v:textbox inset="0,0,0,0">
                <w:txbxContent>
                  <w:p w:rsidR="004A7864" w:rsidRDefault="004A7864">
                    <w:pPr>
                      <w:spacing w:line="199" w:lineRule="exact"/>
                      <w:rPr>
                        <w:b/>
                        <w:sz w:val="18"/>
                      </w:rPr>
                    </w:pPr>
                    <w:r>
                      <w:rPr>
                        <w:b/>
                        <w:color w:val="404040"/>
                        <w:sz w:val="18"/>
                      </w:rPr>
                      <w:t>39</w:t>
                    </w:r>
                  </w:p>
                </w:txbxContent>
              </v:textbox>
            </v:shape>
            <v:shape id="_x0000_s1665" type="#_x0000_t202" style="position:absolute;left:3143;top:3960;width:203;height:200" filled="f" stroked="f">
              <v:textbox inset="0,0,0,0">
                <w:txbxContent>
                  <w:p w:rsidR="004A7864" w:rsidRDefault="004A7864">
                    <w:pPr>
                      <w:spacing w:line="199" w:lineRule="exact"/>
                      <w:rPr>
                        <w:b/>
                        <w:sz w:val="18"/>
                      </w:rPr>
                    </w:pPr>
                    <w:r>
                      <w:rPr>
                        <w:b/>
                        <w:color w:val="404040"/>
                        <w:sz w:val="18"/>
                      </w:rPr>
                      <w:t>31</w:t>
                    </w:r>
                  </w:p>
                </w:txbxContent>
              </v:textbox>
            </v:shape>
            <v:shape id="_x0000_s1664" type="#_x0000_t202" style="position:absolute;left:2144;top:3851;width:345;height:527" filled="f" stroked="f">
              <v:textbox inset="0,0,0,0">
                <w:txbxContent>
                  <w:p w:rsidR="004A7864" w:rsidRDefault="004A7864">
                    <w:pPr>
                      <w:spacing w:line="199" w:lineRule="exact"/>
                      <w:ind w:left="142"/>
                      <w:rPr>
                        <w:b/>
                        <w:sz w:val="18"/>
                      </w:rPr>
                    </w:pPr>
                    <w:r>
                      <w:rPr>
                        <w:b/>
                        <w:color w:val="404040"/>
                        <w:sz w:val="18"/>
                      </w:rPr>
                      <w:t>41</w:t>
                    </w:r>
                  </w:p>
                  <w:p w:rsidR="004A7864" w:rsidRDefault="004A7864">
                    <w:pPr>
                      <w:spacing w:before="120"/>
                      <w:rPr>
                        <w:b/>
                        <w:sz w:val="18"/>
                      </w:rPr>
                    </w:pPr>
                    <w:r>
                      <w:rPr>
                        <w:b/>
                        <w:color w:val="404040"/>
                        <w:sz w:val="18"/>
                      </w:rPr>
                      <w:t>11</w:t>
                    </w:r>
                  </w:p>
                </w:txbxContent>
              </v:textbox>
            </v:shape>
            <v:shape id="_x0000_s1663" type="#_x0000_t202" style="position:absolute;left:1545;top:3887;width:445;height:545" filled="f" stroked="f">
              <v:textbox inset="0,0,0,0">
                <w:txbxContent>
                  <w:p w:rsidR="004A7864" w:rsidRDefault="004A7864">
                    <w:pPr>
                      <w:spacing w:line="221" w:lineRule="exact"/>
                      <w:ind w:right="39"/>
                      <w:jc w:val="center"/>
                      <w:rPr>
                        <w:b/>
                        <w:sz w:val="20"/>
                      </w:rPr>
                    </w:pPr>
                    <w:r>
                      <w:rPr>
                        <w:b/>
                        <w:color w:val="404040"/>
                        <w:sz w:val="20"/>
                      </w:rPr>
                      <w:t>2589</w:t>
                    </w:r>
                  </w:p>
                  <w:p w:rsidR="004A7864" w:rsidRDefault="004A7864">
                    <w:pPr>
                      <w:spacing w:before="18" w:line="235" w:lineRule="auto"/>
                      <w:ind w:left="127" w:right="2"/>
                      <w:jc w:val="center"/>
                      <w:rPr>
                        <w:b/>
                        <w:sz w:val="18"/>
                      </w:rPr>
                    </w:pPr>
                    <w:r>
                      <w:rPr>
                        <w:b/>
                        <w:color w:val="404040"/>
                        <w:spacing w:val="2"/>
                        <w:position w:val="-9"/>
                        <w:sz w:val="18"/>
                      </w:rPr>
                      <w:t>6</w:t>
                    </w:r>
                    <w:r>
                      <w:rPr>
                        <w:b/>
                        <w:color w:val="404040"/>
                        <w:spacing w:val="2"/>
                        <w:sz w:val="18"/>
                      </w:rPr>
                      <w:t>15</w:t>
                    </w:r>
                  </w:p>
                </w:txbxContent>
              </v:textbox>
            </v:shape>
            <v:shape id="_x0000_s1662" type="#_x0000_t202" style="position:absolute;left:692;top:3927;width:447;height:548" filled="f" stroked="f">
              <v:textbox inset="0,0,0,0">
                <w:txbxContent>
                  <w:p w:rsidR="004A7864" w:rsidRDefault="004A7864">
                    <w:pPr>
                      <w:spacing w:line="221" w:lineRule="exact"/>
                      <w:ind w:left="123"/>
                      <w:rPr>
                        <w:b/>
                        <w:sz w:val="20"/>
                      </w:rPr>
                    </w:pPr>
                    <w:r>
                      <w:rPr>
                        <w:b/>
                        <w:color w:val="404040"/>
                        <w:sz w:val="20"/>
                      </w:rPr>
                      <w:t>672</w:t>
                    </w:r>
                  </w:p>
                  <w:p w:rsidR="004A7864" w:rsidRDefault="004A7864">
                    <w:pPr>
                      <w:spacing w:before="76"/>
                      <w:rPr>
                        <w:b/>
                        <w:sz w:val="18"/>
                      </w:rPr>
                    </w:pPr>
                    <w:r>
                      <w:rPr>
                        <w:b/>
                        <w:color w:val="404040"/>
                        <w:position w:val="-3"/>
                        <w:sz w:val="18"/>
                      </w:rPr>
                      <w:t xml:space="preserve">2 </w:t>
                    </w:r>
                    <w:r>
                      <w:rPr>
                        <w:b/>
                        <w:color w:val="404040"/>
                        <w:sz w:val="18"/>
                      </w:rPr>
                      <w:t>6</w:t>
                    </w:r>
                  </w:p>
                </w:txbxContent>
              </v:textbox>
            </v:shape>
            <v:shape id="_x0000_s1661" type="#_x0000_t202" style="position:absolute;left:228;top:3937;width:203;height:200" filled="f" stroked="f">
              <v:textbox inset="0,0,0,0">
                <w:txbxContent>
                  <w:p w:rsidR="004A7864" w:rsidRDefault="004A7864">
                    <w:pPr>
                      <w:spacing w:line="199" w:lineRule="exact"/>
                      <w:rPr>
                        <w:sz w:val="18"/>
                      </w:rPr>
                    </w:pPr>
                    <w:r>
                      <w:rPr>
                        <w:color w:val="585858"/>
                        <w:sz w:val="18"/>
                      </w:rPr>
                      <w:t>50</w:t>
                    </w:r>
                  </w:p>
                </w:txbxContent>
              </v:textbox>
            </v:shape>
            <v:shape id="_x0000_s1660" type="#_x0000_t202" style="position:absolute;left:8202;top:3756;width:470;height:200" filled="f" stroked="f">
              <v:textbox inset="0,0,0,0">
                <w:txbxContent>
                  <w:p w:rsidR="004A7864" w:rsidRDefault="004A7864">
                    <w:pPr>
                      <w:spacing w:line="199" w:lineRule="exact"/>
                      <w:rPr>
                        <w:sz w:val="18"/>
                      </w:rPr>
                    </w:pPr>
                    <w:r>
                      <w:rPr>
                        <w:color w:val="585858"/>
                        <w:sz w:val="18"/>
                      </w:rPr>
                      <w:t>10000</w:t>
                    </w:r>
                  </w:p>
                </w:txbxContent>
              </v:textbox>
            </v:shape>
            <v:shape id="_x0000_s1659" type="#_x0000_t202" style="position:absolute;left:5139;top:3611;width:2699;height:200" filled="f" stroked="f">
              <v:textbox inset="0,0,0,0">
                <w:txbxContent>
                  <w:p w:rsidR="004A7864" w:rsidRDefault="004A7864">
                    <w:pPr>
                      <w:tabs>
                        <w:tab w:val="left" w:pos="499"/>
                        <w:tab w:val="left" w:pos="998"/>
                        <w:tab w:val="left" w:pos="1497"/>
                        <w:tab w:val="left" w:pos="1996"/>
                        <w:tab w:val="left" w:pos="2495"/>
                      </w:tabs>
                      <w:spacing w:line="199" w:lineRule="exact"/>
                      <w:rPr>
                        <w:b/>
                        <w:sz w:val="18"/>
                      </w:rPr>
                    </w:pPr>
                    <w:r>
                      <w:rPr>
                        <w:b/>
                        <w:color w:val="404040"/>
                        <w:sz w:val="18"/>
                      </w:rPr>
                      <w:t>63</w:t>
                    </w:r>
                    <w:r>
                      <w:rPr>
                        <w:b/>
                        <w:color w:val="404040"/>
                        <w:sz w:val="18"/>
                      </w:rPr>
                      <w:tab/>
                      <w:t>63</w:t>
                    </w:r>
                    <w:r>
                      <w:rPr>
                        <w:b/>
                        <w:color w:val="404040"/>
                        <w:sz w:val="18"/>
                      </w:rPr>
                      <w:tab/>
                      <w:t>63</w:t>
                    </w:r>
                    <w:r>
                      <w:rPr>
                        <w:b/>
                        <w:color w:val="404040"/>
                        <w:sz w:val="18"/>
                      </w:rPr>
                      <w:tab/>
                      <w:t>63</w:t>
                    </w:r>
                    <w:r>
                      <w:rPr>
                        <w:b/>
                        <w:color w:val="404040"/>
                        <w:sz w:val="18"/>
                      </w:rPr>
                      <w:tab/>
                      <w:t>63</w:t>
                    </w:r>
                    <w:r>
                      <w:rPr>
                        <w:b/>
                        <w:color w:val="404040"/>
                        <w:sz w:val="18"/>
                      </w:rPr>
                      <w:tab/>
                      <w:t>63</w:t>
                    </w:r>
                  </w:p>
                </w:txbxContent>
              </v:textbox>
            </v:shape>
            <v:shape id="_x0000_s1658" type="#_x0000_t202" style="position:absolute;left:4640;top:3611;width:203;height:200" filled="f" stroked="f">
              <v:textbox inset="0,0,0,0">
                <w:txbxContent>
                  <w:p w:rsidR="004A7864" w:rsidRDefault="004A7864">
                    <w:pPr>
                      <w:spacing w:line="199" w:lineRule="exact"/>
                      <w:rPr>
                        <w:b/>
                        <w:sz w:val="18"/>
                      </w:rPr>
                    </w:pPr>
                    <w:r>
                      <w:rPr>
                        <w:b/>
                        <w:color w:val="404040"/>
                        <w:sz w:val="18"/>
                      </w:rPr>
                      <w:t>63</w:t>
                    </w:r>
                  </w:p>
                </w:txbxContent>
              </v:textbox>
            </v:shape>
            <v:shape id="_x0000_s1657" type="#_x0000_t202" style="position:absolute;left:4141;top:3676;width:203;height:200" filled="f" stroked="f">
              <v:textbox inset="0,0,0,0">
                <w:txbxContent>
                  <w:p w:rsidR="004A7864" w:rsidRDefault="004A7864">
                    <w:pPr>
                      <w:spacing w:line="199" w:lineRule="exact"/>
                      <w:rPr>
                        <w:b/>
                        <w:sz w:val="18"/>
                      </w:rPr>
                    </w:pPr>
                    <w:r>
                      <w:rPr>
                        <w:b/>
                        <w:color w:val="404040"/>
                        <w:sz w:val="18"/>
                      </w:rPr>
                      <w:t>57</w:t>
                    </w:r>
                  </w:p>
                </w:txbxContent>
              </v:textbox>
            </v:shape>
            <v:shape id="_x0000_s1656" type="#_x0000_t202" style="position:absolute;left:2786;top:3643;width:203;height:200" filled="f" stroked="f">
              <v:textbox inset="0,0,0,0">
                <w:txbxContent>
                  <w:p w:rsidR="004A7864" w:rsidRDefault="004A7864">
                    <w:pPr>
                      <w:spacing w:line="199" w:lineRule="exact"/>
                      <w:rPr>
                        <w:b/>
                        <w:sz w:val="18"/>
                      </w:rPr>
                    </w:pPr>
                    <w:r>
                      <w:rPr>
                        <w:b/>
                        <w:color w:val="404040"/>
                        <w:sz w:val="18"/>
                      </w:rPr>
                      <w:t>60</w:t>
                    </w:r>
                  </w:p>
                </w:txbxContent>
              </v:textbox>
            </v:shape>
            <v:shape id="_x0000_s1655" type="#_x0000_t202" style="position:absolute;left:1914;top:3523;width:424;height:221" filled="f" stroked="f">
              <v:textbox inset="0,0,0,0">
                <w:txbxContent>
                  <w:p w:rsidR="004A7864" w:rsidRDefault="004A7864">
                    <w:pPr>
                      <w:spacing w:line="221" w:lineRule="exact"/>
                      <w:rPr>
                        <w:b/>
                        <w:sz w:val="20"/>
                      </w:rPr>
                    </w:pPr>
                    <w:r>
                      <w:rPr>
                        <w:b/>
                        <w:color w:val="404040"/>
                        <w:sz w:val="20"/>
                      </w:rPr>
                      <w:t>6847</w:t>
                    </w:r>
                  </w:p>
                </w:txbxContent>
              </v:textbox>
            </v:shape>
            <v:shape id="_x0000_s1654" type="#_x0000_t202" style="position:absolute;left:1188;top:3588;width:424;height:221" filled="f" stroked="f">
              <v:textbox inset="0,0,0,0">
                <w:txbxContent>
                  <w:p w:rsidR="004A7864" w:rsidRDefault="004A7864">
                    <w:pPr>
                      <w:spacing w:line="221" w:lineRule="exact"/>
                      <w:rPr>
                        <w:b/>
                        <w:sz w:val="20"/>
                      </w:rPr>
                    </w:pPr>
                    <w:r>
                      <w:rPr>
                        <w:b/>
                        <w:color w:val="404040"/>
                        <w:sz w:val="20"/>
                      </w:rPr>
                      <w:t>1716</w:t>
                    </w:r>
                  </w:p>
                </w:txbxContent>
              </v:textbox>
            </v:shape>
            <v:shape id="_x0000_s1653" type="#_x0000_t202" style="position:absolute;left:3285;top:3414;width:203;height:200" filled="f" stroked="f">
              <v:textbox inset="0,0,0,0">
                <w:txbxContent>
                  <w:p w:rsidR="004A7864" w:rsidRDefault="004A7864">
                    <w:pPr>
                      <w:spacing w:line="199" w:lineRule="exact"/>
                      <w:rPr>
                        <w:b/>
                        <w:sz w:val="18"/>
                      </w:rPr>
                    </w:pPr>
                    <w:r>
                      <w:rPr>
                        <w:b/>
                        <w:color w:val="404040"/>
                        <w:sz w:val="18"/>
                      </w:rPr>
                      <w:t>81</w:t>
                    </w:r>
                  </w:p>
                </w:txbxContent>
              </v:textbox>
            </v:shape>
            <v:shape id="_x0000_s1652" type="#_x0000_t202" style="position:absolute;left:137;top:3393;width:290;height:200" filled="f" stroked="f">
              <v:textbox inset="0,0,0,0">
                <w:txbxContent>
                  <w:p w:rsidR="004A7864" w:rsidRDefault="004A7864">
                    <w:pPr>
                      <w:spacing w:line="199" w:lineRule="exact"/>
                      <w:rPr>
                        <w:sz w:val="18"/>
                      </w:rPr>
                    </w:pPr>
                    <w:r>
                      <w:rPr>
                        <w:color w:val="585858"/>
                        <w:sz w:val="18"/>
                      </w:rPr>
                      <w:t>100</w:t>
                    </w:r>
                  </w:p>
                </w:txbxContent>
              </v:textbox>
            </v:shape>
            <v:shape id="_x0000_s1651" type="#_x0000_t202" style="position:absolute;left:8202;top:3029;width:470;height:200" filled="f" stroked="f">
              <v:textbox inset="0,0,0,0">
                <w:txbxContent>
                  <w:p w:rsidR="004A7864" w:rsidRDefault="004A7864">
                    <w:pPr>
                      <w:spacing w:line="199" w:lineRule="exact"/>
                      <w:rPr>
                        <w:sz w:val="18"/>
                      </w:rPr>
                    </w:pPr>
                    <w:r>
                      <w:rPr>
                        <w:color w:val="585858"/>
                        <w:sz w:val="18"/>
                      </w:rPr>
                      <w:t>20000</w:t>
                    </w:r>
                  </w:p>
                </w:txbxContent>
              </v:textbox>
            </v:shape>
            <v:shape id="_x0000_s1650" type="#_x0000_t202" style="position:absolute;left:2418;top:3152;width:421;height:221" filled="f" stroked="f">
              <v:textbox inset="0,0,0,0">
                <w:txbxContent>
                  <w:p w:rsidR="004A7864" w:rsidRDefault="004A7864">
                    <w:pPr>
                      <w:spacing w:line="221" w:lineRule="exact"/>
                      <w:rPr>
                        <w:b/>
                        <w:sz w:val="20"/>
                      </w:rPr>
                    </w:pPr>
                    <w:r>
                      <w:rPr>
                        <w:b/>
                        <w:color w:val="404040"/>
                        <w:sz w:val="20"/>
                      </w:rPr>
                      <w:t>12…</w:t>
                    </w:r>
                  </w:p>
                </w:txbxContent>
              </v:textbox>
            </v:shape>
            <v:shape id="_x0000_s1649" type="#_x0000_t202" style="position:absolute;left:3738;top:2902;width:294;height:200" filled="f" stroked="f">
              <v:textbox inset="0,0,0,0">
                <w:txbxContent>
                  <w:p w:rsidR="004A7864" w:rsidRDefault="004A7864">
                    <w:pPr>
                      <w:spacing w:line="199" w:lineRule="exact"/>
                      <w:rPr>
                        <w:b/>
                        <w:sz w:val="18"/>
                      </w:rPr>
                    </w:pPr>
                    <w:r>
                      <w:rPr>
                        <w:b/>
                        <w:color w:val="404040"/>
                        <w:sz w:val="18"/>
                      </w:rPr>
                      <w:t>128</w:t>
                    </w:r>
                  </w:p>
                </w:txbxContent>
              </v:textbox>
            </v:shape>
            <v:shape id="_x0000_s1648" type="#_x0000_t202" style="position:absolute;left:2904;top:2829;width:524;height:221" filled="f" stroked="f">
              <v:textbox inset="0,0,0,0">
                <w:txbxContent>
                  <w:p w:rsidR="004A7864" w:rsidRDefault="004A7864">
                    <w:pPr>
                      <w:spacing w:line="221" w:lineRule="exact"/>
                      <w:rPr>
                        <w:b/>
                        <w:sz w:val="20"/>
                      </w:rPr>
                    </w:pPr>
                    <w:r>
                      <w:rPr>
                        <w:b/>
                        <w:color w:val="404040"/>
                        <w:sz w:val="20"/>
                      </w:rPr>
                      <w:t>16398</w:t>
                    </w:r>
                  </w:p>
                </w:txbxContent>
              </v:textbox>
            </v:shape>
            <v:shape id="_x0000_s1647" type="#_x0000_t202" style="position:absolute;left:137;top:2847;width:290;height:200" filled="f" stroked="f">
              <v:textbox inset="0,0,0,0">
                <w:txbxContent>
                  <w:p w:rsidR="004A7864" w:rsidRDefault="004A7864">
                    <w:pPr>
                      <w:spacing w:line="199" w:lineRule="exact"/>
                      <w:rPr>
                        <w:sz w:val="18"/>
                      </w:rPr>
                    </w:pPr>
                    <w:r>
                      <w:rPr>
                        <w:color w:val="585858"/>
                        <w:sz w:val="18"/>
                      </w:rPr>
                      <w:t>150</w:t>
                    </w:r>
                  </w:p>
                </w:txbxContent>
              </v:textbox>
            </v:shape>
            <v:shape id="_x0000_s1646" type="#_x0000_t202" style="position:absolute;left:8202;top:2303;width:470;height:200" filled="f" stroked="f">
              <v:textbox inset="0,0,0,0">
                <w:txbxContent>
                  <w:p w:rsidR="004A7864" w:rsidRDefault="004A7864">
                    <w:pPr>
                      <w:spacing w:line="199" w:lineRule="exact"/>
                      <w:rPr>
                        <w:sz w:val="18"/>
                      </w:rPr>
                    </w:pPr>
                    <w:r>
                      <w:rPr>
                        <w:color w:val="585858"/>
                        <w:sz w:val="18"/>
                      </w:rPr>
                      <w:t>30000</w:t>
                    </w:r>
                  </w:p>
                </w:txbxContent>
              </v:textbox>
            </v:shape>
            <v:shape id="_x0000_s1645" type="#_x0000_t202" style="position:absolute;left:3363;top:2150;width:524;height:221" filled="f" stroked="f">
              <v:textbox inset="0,0,0,0">
                <w:txbxContent>
                  <w:p w:rsidR="004A7864" w:rsidRDefault="004A7864">
                    <w:pPr>
                      <w:spacing w:line="221" w:lineRule="exact"/>
                      <w:rPr>
                        <w:b/>
                        <w:sz w:val="20"/>
                      </w:rPr>
                    </w:pPr>
                    <w:r>
                      <w:rPr>
                        <w:b/>
                        <w:color w:val="404040"/>
                        <w:sz w:val="20"/>
                      </w:rPr>
                      <w:t>26949</w:t>
                    </w:r>
                  </w:p>
                </w:txbxContent>
              </v:textbox>
            </v:shape>
            <v:shape id="_x0000_s1644" type="#_x0000_t202" style="position:absolute;left:137;top:1681;width:4394;height:821" filled="f" stroked="f">
              <v:textbox inset="0,0,0,0">
                <w:txbxContent>
                  <w:p w:rsidR="004A7864" w:rsidRDefault="004A7864">
                    <w:pPr>
                      <w:spacing w:line="199" w:lineRule="exact"/>
                      <w:ind w:right="18"/>
                      <w:jc w:val="right"/>
                      <w:rPr>
                        <w:b/>
                        <w:sz w:val="18"/>
                      </w:rPr>
                    </w:pPr>
                    <w:r>
                      <w:rPr>
                        <w:b/>
                        <w:color w:val="404040"/>
                        <w:sz w:val="18"/>
                      </w:rPr>
                      <w:t>240</w:t>
                    </w:r>
                  </w:p>
                  <w:p w:rsidR="004A7864" w:rsidRDefault="004A7864">
                    <w:pPr>
                      <w:rPr>
                        <w:sz w:val="20"/>
                      </w:rPr>
                    </w:pPr>
                  </w:p>
                  <w:p w:rsidR="004A7864" w:rsidRDefault="004A7864">
                    <w:pPr>
                      <w:rPr>
                        <w:sz w:val="16"/>
                      </w:rPr>
                    </w:pPr>
                  </w:p>
                  <w:p w:rsidR="004A7864" w:rsidRDefault="004A7864">
                    <w:pPr>
                      <w:rPr>
                        <w:sz w:val="18"/>
                      </w:rPr>
                    </w:pPr>
                    <w:r>
                      <w:rPr>
                        <w:color w:val="585858"/>
                        <w:sz w:val="18"/>
                      </w:rPr>
                      <w:t>200</w:t>
                    </w:r>
                  </w:p>
                </w:txbxContent>
              </v:textbox>
            </v:shape>
            <v:shape id="_x0000_s1643" type="#_x0000_t202" style="position:absolute;left:137;top:1757;width:290;height:200" filled="f" stroked="f">
              <v:textbox inset="0,0,0,0">
                <w:txbxContent>
                  <w:p w:rsidR="004A7864" w:rsidRDefault="004A7864">
                    <w:pPr>
                      <w:spacing w:line="199" w:lineRule="exact"/>
                      <w:rPr>
                        <w:sz w:val="18"/>
                      </w:rPr>
                    </w:pPr>
                    <w:r>
                      <w:rPr>
                        <w:color w:val="585858"/>
                        <w:sz w:val="18"/>
                      </w:rPr>
                      <w:t>250</w:t>
                    </w:r>
                  </w:p>
                </w:txbxContent>
              </v:textbox>
            </v:shape>
            <v:shape id="_x0000_s1642" type="#_x0000_t202" style="position:absolute;left:8202;top:1576;width:470;height:200" filled="f" stroked="f">
              <v:textbox inset="0,0,0,0">
                <w:txbxContent>
                  <w:p w:rsidR="004A7864" w:rsidRDefault="004A7864">
                    <w:pPr>
                      <w:spacing w:line="199" w:lineRule="exact"/>
                      <w:rPr>
                        <w:sz w:val="18"/>
                      </w:rPr>
                    </w:pPr>
                    <w:r>
                      <w:rPr>
                        <w:color w:val="585858"/>
                        <w:sz w:val="18"/>
                      </w:rPr>
                      <w:t>40000</w:t>
                    </w:r>
                  </w:p>
                </w:txbxContent>
              </v:textbox>
            </v:shape>
            <v:shape id="_x0000_s1641" type="#_x0000_t202" style="position:absolute;left:4737;top:1300;width:294;height:200" filled="f" stroked="f">
              <v:textbox inset="0,0,0,0">
                <w:txbxContent>
                  <w:p w:rsidR="004A7864" w:rsidRDefault="004A7864">
                    <w:pPr>
                      <w:spacing w:line="199" w:lineRule="exact"/>
                      <w:rPr>
                        <w:b/>
                        <w:sz w:val="18"/>
                      </w:rPr>
                    </w:pPr>
                    <w:r>
                      <w:rPr>
                        <w:b/>
                        <w:color w:val="404040"/>
                        <w:sz w:val="18"/>
                      </w:rPr>
                      <w:t>275</w:t>
                    </w:r>
                  </w:p>
                </w:txbxContent>
              </v:textbox>
            </v:shape>
            <v:shape id="_x0000_s1640" type="#_x0000_t202" style="position:absolute;left:7010;top:74;width:1662;height:1189" filled="f" stroked="f">
              <v:textbox inset="0,0,0,0">
                <w:txbxContent>
                  <w:p w:rsidR="004A7864" w:rsidRDefault="004A7864">
                    <w:pPr>
                      <w:spacing w:line="246" w:lineRule="exact"/>
                      <w:ind w:right="18"/>
                      <w:jc w:val="right"/>
                      <w:rPr>
                        <w:sz w:val="18"/>
                      </w:rPr>
                    </w:pPr>
                    <w:r>
                      <w:rPr>
                        <w:b/>
                        <w:color w:val="404040"/>
                        <w:sz w:val="20"/>
                      </w:rPr>
                      <w:t xml:space="preserve">52027 </w:t>
                    </w:r>
                    <w:r>
                      <w:rPr>
                        <w:color w:val="585858"/>
                        <w:position w:val="-2"/>
                        <w:sz w:val="18"/>
                      </w:rPr>
                      <w:t>60000</w:t>
                    </w:r>
                  </w:p>
                  <w:p w:rsidR="004A7864" w:rsidRDefault="004A7864">
                    <w:pPr>
                      <w:spacing w:before="136"/>
                      <w:ind w:left="375"/>
                      <w:rPr>
                        <w:b/>
                        <w:sz w:val="20"/>
                      </w:rPr>
                    </w:pPr>
                    <w:r>
                      <w:rPr>
                        <w:b/>
                        <w:color w:val="404040"/>
                        <w:sz w:val="20"/>
                      </w:rPr>
                      <w:t>51327</w:t>
                    </w:r>
                  </w:p>
                  <w:p w:rsidR="004A7864" w:rsidRDefault="004A7864">
                    <w:pPr>
                      <w:spacing w:before="155"/>
                      <w:ind w:right="18"/>
                      <w:jc w:val="right"/>
                      <w:rPr>
                        <w:sz w:val="18"/>
                      </w:rPr>
                    </w:pPr>
                    <w:r>
                      <w:rPr>
                        <w:color w:val="585858"/>
                        <w:sz w:val="18"/>
                      </w:rPr>
                      <w:t>50000</w:t>
                    </w:r>
                  </w:p>
                  <w:p w:rsidR="004A7864" w:rsidRDefault="004A7864">
                    <w:pPr>
                      <w:tabs>
                        <w:tab w:val="left" w:pos="539"/>
                      </w:tabs>
                      <w:spacing w:before="7"/>
                      <w:rPr>
                        <w:b/>
                        <w:sz w:val="18"/>
                      </w:rPr>
                    </w:pPr>
                    <w:r>
                      <w:rPr>
                        <w:b/>
                        <w:color w:val="404040"/>
                        <w:sz w:val="18"/>
                      </w:rPr>
                      <w:t>343</w:t>
                    </w:r>
                    <w:r>
                      <w:rPr>
                        <w:b/>
                        <w:color w:val="404040"/>
                        <w:sz w:val="18"/>
                      </w:rPr>
                      <w:tab/>
                      <w:t>343</w:t>
                    </w:r>
                  </w:p>
                </w:txbxContent>
              </v:textbox>
            </v:shape>
            <v:shape id="_x0000_s1639" type="#_x0000_t202" style="position:absolute;left:137;top:1212;width:290;height:200" filled="f" stroked="f">
              <v:textbox inset="0,0,0,0">
                <w:txbxContent>
                  <w:p w:rsidR="004A7864" w:rsidRDefault="004A7864">
                    <w:pPr>
                      <w:spacing w:line="199" w:lineRule="exact"/>
                      <w:rPr>
                        <w:sz w:val="18"/>
                      </w:rPr>
                    </w:pPr>
                    <w:r>
                      <w:rPr>
                        <w:color w:val="585858"/>
                        <w:sz w:val="18"/>
                      </w:rPr>
                      <w:t>300</w:t>
                    </w:r>
                  </w:p>
                </w:txbxContent>
              </v:textbox>
            </v:shape>
            <v:shape id="_x0000_s1638" type="#_x0000_t202" style="position:absolute;left:6530;top:1031;width:294;height:200" filled="f" stroked="f">
              <v:textbox inset="0,0,0,0">
                <w:txbxContent>
                  <w:p w:rsidR="004A7864" w:rsidRDefault="004A7864">
                    <w:pPr>
                      <w:spacing w:line="199" w:lineRule="exact"/>
                      <w:rPr>
                        <w:b/>
                        <w:sz w:val="18"/>
                      </w:rPr>
                    </w:pPr>
                    <w:r>
                      <w:rPr>
                        <w:b/>
                        <w:color w:val="404040"/>
                        <w:sz w:val="18"/>
                      </w:rPr>
                      <w:t>344</w:t>
                    </w:r>
                  </w:p>
                </w:txbxContent>
              </v:textbox>
            </v:shape>
            <v:shape id="_x0000_s1637" type="#_x0000_t202" style="position:absolute;left:5735;top:875;width:570;height:366" filled="f" stroked="f">
              <v:textbox inset="0,0,0,0">
                <w:txbxContent>
                  <w:p w:rsidR="004A7864" w:rsidRDefault="004A7864">
                    <w:pPr>
                      <w:spacing w:line="179" w:lineRule="exact"/>
                      <w:rPr>
                        <w:b/>
                        <w:sz w:val="18"/>
                      </w:rPr>
                    </w:pPr>
                    <w:r>
                      <w:rPr>
                        <w:b/>
                        <w:color w:val="404040"/>
                        <w:sz w:val="18"/>
                      </w:rPr>
                      <w:t>314</w:t>
                    </w:r>
                  </w:p>
                  <w:p w:rsidR="004A7864" w:rsidRDefault="004A7864">
                    <w:pPr>
                      <w:spacing w:line="186" w:lineRule="exact"/>
                      <w:ind w:left="275"/>
                      <w:rPr>
                        <w:b/>
                        <w:sz w:val="18"/>
                      </w:rPr>
                    </w:pPr>
                    <w:r>
                      <w:rPr>
                        <w:b/>
                        <w:color w:val="404040"/>
                        <w:sz w:val="18"/>
                      </w:rPr>
                      <w:t>335</w:t>
                    </w:r>
                  </w:p>
                </w:txbxContent>
              </v:textbox>
            </v:shape>
            <v:shape id="_x0000_s1636" type="#_x0000_t202" style="position:absolute;left:5236;top:907;width:294;height:200" filled="f" stroked="f">
              <v:textbox inset="0,0,0,0">
                <w:txbxContent>
                  <w:p w:rsidR="004A7864" w:rsidRDefault="004A7864">
                    <w:pPr>
                      <w:spacing w:line="199" w:lineRule="exact"/>
                      <w:rPr>
                        <w:b/>
                        <w:sz w:val="18"/>
                      </w:rPr>
                    </w:pPr>
                    <w:r>
                      <w:rPr>
                        <w:b/>
                        <w:color w:val="404040"/>
                        <w:sz w:val="18"/>
                      </w:rPr>
                      <w:t>311</w:t>
                    </w:r>
                  </w:p>
                </w:txbxContent>
              </v:textbox>
            </v:shape>
            <v:shape id="_x0000_s1635" type="#_x0000_t202" style="position:absolute;left:3801;top:1012;width:524;height:221" filled="f" stroked="f">
              <v:textbox inset="0,0,0,0">
                <w:txbxContent>
                  <w:p w:rsidR="004A7864" w:rsidRDefault="004A7864">
                    <w:pPr>
                      <w:spacing w:line="221" w:lineRule="exact"/>
                      <w:rPr>
                        <w:b/>
                        <w:sz w:val="20"/>
                      </w:rPr>
                    </w:pPr>
                    <w:r>
                      <w:rPr>
                        <w:b/>
                        <w:color w:val="404040"/>
                        <w:sz w:val="20"/>
                      </w:rPr>
                      <w:t>45629</w:t>
                    </w:r>
                  </w:p>
                </w:txbxContent>
              </v:textbox>
            </v:shape>
            <v:shape id="_x0000_s1634" type="#_x0000_t202" style="position:absolute;left:137;top:668;width:290;height:200" filled="f" stroked="f">
              <v:textbox inset="0,0,0,0">
                <w:txbxContent>
                  <w:p w:rsidR="004A7864" w:rsidRDefault="004A7864">
                    <w:pPr>
                      <w:spacing w:line="199" w:lineRule="exact"/>
                      <w:rPr>
                        <w:sz w:val="18"/>
                      </w:rPr>
                    </w:pPr>
                    <w:r>
                      <w:rPr>
                        <w:color w:val="585858"/>
                        <w:sz w:val="18"/>
                      </w:rPr>
                      <w:t>350</w:t>
                    </w:r>
                  </w:p>
                </w:txbxContent>
              </v:textbox>
            </v:shape>
            <v:shape id="_x0000_s1633" type="#_x0000_t202" style="position:absolute;left:6347;top:452;width:524;height:221" filled="f" stroked="f">
              <v:textbox inset="0,0,0,0">
                <w:txbxContent>
                  <w:p w:rsidR="004A7864" w:rsidRDefault="004A7864">
                    <w:pPr>
                      <w:spacing w:line="221" w:lineRule="exact"/>
                      <w:rPr>
                        <w:b/>
                        <w:sz w:val="20"/>
                      </w:rPr>
                    </w:pPr>
                    <w:r>
                      <w:rPr>
                        <w:b/>
                        <w:color w:val="404040"/>
                        <w:sz w:val="20"/>
                      </w:rPr>
                      <w:t>52128</w:t>
                    </w:r>
                  </w:p>
                </w:txbxContent>
              </v:textbox>
            </v:shape>
            <v:shape id="_x0000_s1632" type="#_x0000_t202" style="position:absolute;left:5348;top:396;width:527;height:221" filled="f" stroked="f">
              <v:textbox inset="0,0,0,0">
                <w:txbxContent>
                  <w:p w:rsidR="004A7864" w:rsidRDefault="004A7864">
                    <w:pPr>
                      <w:spacing w:line="221" w:lineRule="exact"/>
                      <w:rPr>
                        <w:b/>
                        <w:sz w:val="20"/>
                      </w:rPr>
                    </w:pPr>
                    <w:r>
                      <w:rPr>
                        <w:b/>
                        <w:color w:val="404040"/>
                        <w:sz w:val="20"/>
                      </w:rPr>
                      <w:t>53505</w:t>
                    </w:r>
                  </w:p>
                </w:txbxContent>
              </v:textbox>
            </v:shape>
            <v:shape id="_x0000_s1631" type="#_x0000_t202" style="position:absolute;left:4605;top:441;width:524;height:221" filled="f" stroked="f">
              <v:textbox inset="0,0,0,0">
                <w:txbxContent>
                  <w:p w:rsidR="004A7864" w:rsidRDefault="004A7864">
                    <w:pPr>
                      <w:spacing w:line="221" w:lineRule="exact"/>
                      <w:rPr>
                        <w:b/>
                        <w:sz w:val="20"/>
                      </w:rPr>
                    </w:pPr>
                    <w:r>
                      <w:rPr>
                        <w:b/>
                        <w:color w:val="404040"/>
                        <w:sz w:val="20"/>
                      </w:rPr>
                      <w:t>53185</w:t>
                    </w:r>
                  </w:p>
                </w:txbxContent>
              </v:textbox>
            </v:shape>
            <v:shape id="_x0000_s1630" type="#_x0000_t202" style="position:absolute;left:6791;top:233;width:524;height:221" filled="f" stroked="f">
              <v:textbox inset="0,0,0,0">
                <w:txbxContent>
                  <w:p w:rsidR="004A7864" w:rsidRDefault="004A7864">
                    <w:pPr>
                      <w:spacing w:line="221" w:lineRule="exact"/>
                      <w:rPr>
                        <w:b/>
                        <w:sz w:val="20"/>
                      </w:rPr>
                    </w:pPr>
                    <w:r>
                      <w:rPr>
                        <w:b/>
                        <w:color w:val="404040"/>
                        <w:sz w:val="20"/>
                      </w:rPr>
                      <w:t>52725</w:t>
                    </w:r>
                  </w:p>
                </w:txbxContent>
              </v:textbox>
            </v:shape>
            <v:shape id="_x0000_s1629" type="#_x0000_t202" style="position:absolute;left:5951;top:124;width:524;height:221" filled="f" stroked="f">
              <v:textbox inset="0,0,0,0">
                <w:txbxContent>
                  <w:p w:rsidR="004A7864" w:rsidRDefault="004A7864">
                    <w:pPr>
                      <w:spacing w:line="221" w:lineRule="exact"/>
                      <w:rPr>
                        <w:b/>
                        <w:sz w:val="20"/>
                      </w:rPr>
                    </w:pPr>
                    <w:r>
                      <w:rPr>
                        <w:b/>
                        <w:color w:val="404040"/>
                        <w:sz w:val="20"/>
                      </w:rPr>
                      <w:t>52862</w:t>
                    </w:r>
                  </w:p>
                </w:txbxContent>
              </v:textbox>
            </v:shape>
            <v:shape id="_x0000_s1628" type="#_x0000_t202" style="position:absolute;left:137;top:122;width:290;height:200" filled="f" stroked="f">
              <v:textbox inset="0,0,0,0">
                <w:txbxContent>
                  <w:p w:rsidR="004A7864" w:rsidRDefault="004A7864">
                    <w:pPr>
                      <w:spacing w:line="199" w:lineRule="exact"/>
                      <w:rPr>
                        <w:sz w:val="18"/>
                      </w:rPr>
                    </w:pPr>
                    <w:r>
                      <w:rPr>
                        <w:color w:val="585858"/>
                        <w:sz w:val="18"/>
                      </w:rPr>
                      <w:t>400</w:t>
                    </w:r>
                  </w:p>
                </w:txbxContent>
              </v:textbox>
            </v:shape>
            <w10:wrap type="none"/>
            <w10:anchorlock/>
          </v:group>
        </w:pict>
      </w:r>
    </w:p>
    <w:p w:rsidR="00AD56B7" w:rsidRDefault="00BB1008">
      <w:pPr>
        <w:pStyle w:val="BodyText"/>
        <w:spacing w:before="146"/>
        <w:ind w:left="679" w:right="1264"/>
        <w:jc w:val="center"/>
      </w:pPr>
      <w:bookmarkStart w:id="24" w:name="_bookmark24"/>
      <w:bookmarkEnd w:id="24"/>
      <w:r>
        <w:rPr>
          <w:b/>
        </w:rPr>
        <w:t xml:space="preserve">Hình 1.9. </w:t>
      </w:r>
      <w:r>
        <w:t>Tăng trưởng số tỉnh/thành phố, số cơ sở điều trị và số người bệnh trong giai đoạn 2008-2022</w:t>
      </w:r>
    </w:p>
    <w:p w:rsidR="00AD56B7" w:rsidRDefault="00BB1008">
      <w:pPr>
        <w:spacing w:before="203"/>
        <w:ind w:left="1123"/>
        <w:rPr>
          <w:i/>
          <w:sz w:val="24"/>
        </w:rPr>
      </w:pPr>
      <w:r>
        <w:rPr>
          <w:i/>
          <w:sz w:val="24"/>
        </w:rPr>
        <w:t>* Nguồn: Cục phòng chống HIV/AIDS (2022), Đỗ Hữu Thủy (2022) [33], [34].</w:t>
      </w:r>
    </w:p>
    <w:p w:rsidR="00AD56B7" w:rsidRDefault="00BB1008">
      <w:pPr>
        <w:pStyle w:val="ListParagraph"/>
        <w:numPr>
          <w:ilvl w:val="3"/>
          <w:numId w:val="39"/>
        </w:numPr>
        <w:tabs>
          <w:tab w:val="left" w:pos="1458"/>
        </w:tabs>
        <w:spacing w:before="135"/>
        <w:rPr>
          <w:i/>
          <w:sz w:val="28"/>
        </w:rPr>
      </w:pPr>
      <w:r>
        <w:rPr>
          <w:i/>
          <w:sz w:val="28"/>
        </w:rPr>
        <w:t>Chương trình cấp thuốc methadone nhiều</w:t>
      </w:r>
      <w:r>
        <w:rPr>
          <w:i/>
          <w:spacing w:val="-4"/>
          <w:sz w:val="28"/>
        </w:rPr>
        <w:t xml:space="preserve"> </w:t>
      </w:r>
      <w:r>
        <w:rPr>
          <w:i/>
          <w:sz w:val="28"/>
        </w:rPr>
        <w:t>ngày</w:t>
      </w:r>
    </w:p>
    <w:p w:rsidR="00AD56B7" w:rsidRDefault="00BB1008">
      <w:pPr>
        <w:pStyle w:val="BodyText"/>
        <w:spacing w:before="163" w:line="360" w:lineRule="auto"/>
        <w:ind w:left="545" w:right="1127" w:firstLine="719"/>
        <w:jc w:val="both"/>
      </w:pPr>
      <w:r>
        <w:t>Tại Việt Nam, thực tế sau hơn 15 năm triển khai điều trị nghiện các CDTP bằng methadone theo chương trình cấp thuốc hàng ngày. Bên cạnh những</w:t>
      </w:r>
      <w:r>
        <w:rPr>
          <w:spacing w:val="-7"/>
        </w:rPr>
        <w:t xml:space="preserve"> </w:t>
      </w:r>
      <w:r>
        <w:t>kết</w:t>
      </w:r>
      <w:r>
        <w:rPr>
          <w:spacing w:val="-4"/>
        </w:rPr>
        <w:t xml:space="preserve"> </w:t>
      </w:r>
      <w:r>
        <w:t>quả</w:t>
      </w:r>
      <w:r>
        <w:rPr>
          <w:spacing w:val="-4"/>
        </w:rPr>
        <w:t xml:space="preserve"> </w:t>
      </w:r>
      <w:r>
        <w:t>đã</w:t>
      </w:r>
      <w:r>
        <w:rPr>
          <w:spacing w:val="-4"/>
        </w:rPr>
        <w:t xml:space="preserve"> </w:t>
      </w:r>
      <w:r>
        <w:t>đạt</w:t>
      </w:r>
      <w:r>
        <w:rPr>
          <w:spacing w:val="-6"/>
        </w:rPr>
        <w:t xml:space="preserve"> </w:t>
      </w:r>
      <w:r>
        <w:t>được</w:t>
      </w:r>
      <w:r>
        <w:rPr>
          <w:spacing w:val="-4"/>
        </w:rPr>
        <w:t xml:space="preserve"> </w:t>
      </w:r>
      <w:r>
        <w:t>thì</w:t>
      </w:r>
      <w:r>
        <w:rPr>
          <w:spacing w:val="-3"/>
        </w:rPr>
        <w:t xml:space="preserve"> </w:t>
      </w:r>
      <w:r>
        <w:t>chương</w:t>
      </w:r>
      <w:r>
        <w:rPr>
          <w:spacing w:val="-4"/>
        </w:rPr>
        <w:t xml:space="preserve"> </w:t>
      </w:r>
      <w:r>
        <w:t>trình</w:t>
      </w:r>
      <w:r>
        <w:rPr>
          <w:spacing w:val="-4"/>
        </w:rPr>
        <w:t xml:space="preserve"> </w:t>
      </w:r>
      <w:r>
        <w:t>cũng</w:t>
      </w:r>
      <w:r>
        <w:rPr>
          <w:spacing w:val="-4"/>
        </w:rPr>
        <w:t xml:space="preserve"> </w:t>
      </w:r>
      <w:r>
        <w:t>đã</w:t>
      </w:r>
      <w:r>
        <w:rPr>
          <w:spacing w:val="-4"/>
        </w:rPr>
        <w:t xml:space="preserve"> </w:t>
      </w:r>
      <w:r>
        <w:t>bộc</w:t>
      </w:r>
      <w:r>
        <w:rPr>
          <w:spacing w:val="-5"/>
        </w:rPr>
        <w:t xml:space="preserve"> </w:t>
      </w:r>
      <w:r>
        <w:t>lộ</w:t>
      </w:r>
      <w:r>
        <w:rPr>
          <w:spacing w:val="-3"/>
        </w:rPr>
        <w:t xml:space="preserve"> </w:t>
      </w:r>
      <w:r>
        <w:t>một</w:t>
      </w:r>
      <w:r>
        <w:rPr>
          <w:spacing w:val="-4"/>
        </w:rPr>
        <w:t xml:space="preserve"> </w:t>
      </w:r>
      <w:r>
        <w:t>số</w:t>
      </w:r>
      <w:r>
        <w:rPr>
          <w:spacing w:val="-3"/>
        </w:rPr>
        <w:t xml:space="preserve"> </w:t>
      </w:r>
      <w:r>
        <w:t>hạn</w:t>
      </w:r>
      <w:r>
        <w:rPr>
          <w:spacing w:val="-4"/>
        </w:rPr>
        <w:t xml:space="preserve"> </w:t>
      </w:r>
      <w:r>
        <w:t>chế</w:t>
      </w:r>
      <w:r>
        <w:rPr>
          <w:spacing w:val="-4"/>
        </w:rPr>
        <w:t xml:space="preserve"> </w:t>
      </w:r>
      <w:r>
        <w:t>như tỷ</w:t>
      </w:r>
      <w:r>
        <w:rPr>
          <w:spacing w:val="-13"/>
        </w:rPr>
        <w:t xml:space="preserve"> </w:t>
      </w:r>
      <w:r>
        <w:t>lệ</w:t>
      </w:r>
      <w:r>
        <w:rPr>
          <w:spacing w:val="-8"/>
        </w:rPr>
        <w:t xml:space="preserve"> </w:t>
      </w:r>
      <w:r>
        <w:t>tuân</w:t>
      </w:r>
      <w:r>
        <w:rPr>
          <w:spacing w:val="-10"/>
        </w:rPr>
        <w:t xml:space="preserve"> </w:t>
      </w:r>
      <w:r>
        <w:t>thủ</w:t>
      </w:r>
      <w:r>
        <w:rPr>
          <w:spacing w:val="-9"/>
        </w:rPr>
        <w:t xml:space="preserve"> </w:t>
      </w:r>
      <w:r>
        <w:t>điều</w:t>
      </w:r>
      <w:r>
        <w:rPr>
          <w:spacing w:val="-11"/>
        </w:rPr>
        <w:t xml:space="preserve"> </w:t>
      </w:r>
      <w:r>
        <w:t>trị,</w:t>
      </w:r>
      <w:r>
        <w:rPr>
          <w:spacing w:val="-11"/>
        </w:rPr>
        <w:t xml:space="preserve"> </w:t>
      </w:r>
      <w:r>
        <w:t>duy</w:t>
      </w:r>
      <w:r>
        <w:rPr>
          <w:spacing w:val="-13"/>
        </w:rPr>
        <w:t xml:space="preserve"> </w:t>
      </w:r>
      <w:r>
        <w:t>trì</w:t>
      </w:r>
      <w:r>
        <w:rPr>
          <w:spacing w:val="-10"/>
        </w:rPr>
        <w:t xml:space="preserve"> </w:t>
      </w:r>
      <w:r>
        <w:t>điều</w:t>
      </w:r>
      <w:r>
        <w:rPr>
          <w:spacing w:val="-8"/>
        </w:rPr>
        <w:t xml:space="preserve"> </w:t>
      </w:r>
      <w:r>
        <w:t>trị</w:t>
      </w:r>
      <w:r>
        <w:rPr>
          <w:spacing w:val="-7"/>
        </w:rPr>
        <w:t xml:space="preserve"> </w:t>
      </w:r>
      <w:r>
        <w:t>còn</w:t>
      </w:r>
      <w:r>
        <w:rPr>
          <w:spacing w:val="-10"/>
        </w:rPr>
        <w:t xml:space="preserve"> </w:t>
      </w:r>
      <w:r>
        <w:t>thấp.</w:t>
      </w:r>
      <w:r>
        <w:rPr>
          <w:spacing w:val="-9"/>
        </w:rPr>
        <w:t xml:space="preserve"> </w:t>
      </w:r>
      <w:r>
        <w:t>Đến</w:t>
      </w:r>
      <w:r>
        <w:rPr>
          <w:spacing w:val="-11"/>
        </w:rPr>
        <w:t xml:space="preserve"> </w:t>
      </w:r>
      <w:r>
        <w:t>các</w:t>
      </w:r>
      <w:r>
        <w:rPr>
          <w:spacing w:val="-8"/>
        </w:rPr>
        <w:t xml:space="preserve"> </w:t>
      </w:r>
      <w:r>
        <w:t>cơ</w:t>
      </w:r>
      <w:r>
        <w:rPr>
          <w:spacing w:val="-8"/>
        </w:rPr>
        <w:t xml:space="preserve"> </w:t>
      </w:r>
      <w:r>
        <w:t>sở</w:t>
      </w:r>
      <w:r>
        <w:rPr>
          <w:spacing w:val="-8"/>
        </w:rPr>
        <w:t xml:space="preserve"> </w:t>
      </w:r>
      <w:r>
        <w:t>điều</w:t>
      </w:r>
      <w:r>
        <w:rPr>
          <w:spacing w:val="-7"/>
        </w:rPr>
        <w:t xml:space="preserve"> </w:t>
      </w:r>
      <w:r>
        <w:t>trị</w:t>
      </w:r>
      <w:r>
        <w:rPr>
          <w:spacing w:val="-10"/>
        </w:rPr>
        <w:t xml:space="preserve"> </w:t>
      </w:r>
      <w:r>
        <w:t>hàng</w:t>
      </w:r>
      <w:r>
        <w:rPr>
          <w:spacing w:val="-10"/>
        </w:rPr>
        <w:t xml:space="preserve"> </w:t>
      </w:r>
      <w:r>
        <w:t>ngày có thể gây khó khăn trong việc duy trì việc làm cho người</w:t>
      </w:r>
      <w:r>
        <w:rPr>
          <w:spacing w:val="-24"/>
        </w:rPr>
        <w:t xml:space="preserve"> </w:t>
      </w:r>
      <w:r>
        <w:t>bệnh.</w:t>
      </w:r>
    </w:p>
    <w:p w:rsidR="00AD56B7" w:rsidRDefault="00BB1008">
      <w:pPr>
        <w:pStyle w:val="BodyText"/>
        <w:spacing w:line="360" w:lineRule="auto"/>
        <w:ind w:left="545" w:right="1126" w:firstLine="719"/>
        <w:jc w:val="both"/>
      </w:pPr>
      <w:r>
        <w:t>Mặt</w:t>
      </w:r>
      <w:r>
        <w:rPr>
          <w:spacing w:val="-14"/>
        </w:rPr>
        <w:t xml:space="preserve"> </w:t>
      </w:r>
      <w:r>
        <w:t>khác,</w:t>
      </w:r>
      <w:r>
        <w:rPr>
          <w:spacing w:val="-14"/>
        </w:rPr>
        <w:t xml:space="preserve"> </w:t>
      </w:r>
      <w:r>
        <w:t>trong</w:t>
      </w:r>
      <w:r>
        <w:rPr>
          <w:spacing w:val="-9"/>
        </w:rPr>
        <w:t xml:space="preserve"> </w:t>
      </w:r>
      <w:r>
        <w:t>thời</w:t>
      </w:r>
      <w:r>
        <w:rPr>
          <w:spacing w:val="-13"/>
        </w:rPr>
        <w:t xml:space="preserve"> </w:t>
      </w:r>
      <w:r>
        <w:t>gian</w:t>
      </w:r>
      <w:r>
        <w:rPr>
          <w:spacing w:val="-12"/>
        </w:rPr>
        <w:t xml:space="preserve"> </w:t>
      </w:r>
      <w:r>
        <w:t>dịch</w:t>
      </w:r>
      <w:r>
        <w:rPr>
          <w:spacing w:val="-13"/>
        </w:rPr>
        <w:t xml:space="preserve"> </w:t>
      </w:r>
      <w:r>
        <w:t>COVID-19</w:t>
      </w:r>
      <w:r>
        <w:rPr>
          <w:spacing w:val="-13"/>
        </w:rPr>
        <w:t xml:space="preserve"> </w:t>
      </w:r>
      <w:r>
        <w:t>bùng</w:t>
      </w:r>
      <w:r>
        <w:rPr>
          <w:spacing w:val="-11"/>
        </w:rPr>
        <w:t xml:space="preserve"> </w:t>
      </w:r>
      <w:r>
        <w:t>phát</w:t>
      </w:r>
      <w:r>
        <w:rPr>
          <w:spacing w:val="-13"/>
        </w:rPr>
        <w:t xml:space="preserve"> </w:t>
      </w:r>
      <w:r>
        <w:t>gây</w:t>
      </w:r>
      <w:r>
        <w:rPr>
          <w:spacing w:val="-15"/>
        </w:rPr>
        <w:t xml:space="preserve"> </w:t>
      </w:r>
      <w:r>
        <w:t>ra</w:t>
      </w:r>
      <w:r>
        <w:rPr>
          <w:spacing w:val="-11"/>
        </w:rPr>
        <w:t xml:space="preserve"> </w:t>
      </w:r>
      <w:r>
        <w:t>rất</w:t>
      </w:r>
      <w:r>
        <w:rPr>
          <w:spacing w:val="-12"/>
        </w:rPr>
        <w:t xml:space="preserve"> </w:t>
      </w:r>
      <w:r>
        <w:t>nhiều</w:t>
      </w:r>
      <w:r>
        <w:rPr>
          <w:spacing w:val="-13"/>
        </w:rPr>
        <w:t xml:space="preserve"> </w:t>
      </w:r>
      <w:r>
        <w:t>hậu quả</w:t>
      </w:r>
      <w:r>
        <w:rPr>
          <w:spacing w:val="-11"/>
        </w:rPr>
        <w:t xml:space="preserve"> </w:t>
      </w:r>
      <w:r>
        <w:t>nặng</w:t>
      </w:r>
      <w:r>
        <w:rPr>
          <w:spacing w:val="-13"/>
        </w:rPr>
        <w:t xml:space="preserve"> </w:t>
      </w:r>
      <w:r>
        <w:t>nề</w:t>
      </w:r>
      <w:r>
        <w:rPr>
          <w:spacing w:val="-14"/>
        </w:rPr>
        <w:t xml:space="preserve"> </w:t>
      </w:r>
      <w:r>
        <w:t>cho</w:t>
      </w:r>
      <w:r>
        <w:rPr>
          <w:spacing w:val="-13"/>
        </w:rPr>
        <w:t xml:space="preserve"> </w:t>
      </w:r>
      <w:r>
        <w:t>sức</w:t>
      </w:r>
      <w:r>
        <w:rPr>
          <w:spacing w:val="-14"/>
        </w:rPr>
        <w:t xml:space="preserve"> </w:t>
      </w:r>
      <w:r>
        <w:t>khỏe</w:t>
      </w:r>
      <w:r>
        <w:rPr>
          <w:spacing w:val="-11"/>
        </w:rPr>
        <w:t xml:space="preserve"> </w:t>
      </w:r>
      <w:r>
        <w:t>cộng</w:t>
      </w:r>
      <w:r>
        <w:rPr>
          <w:spacing w:val="-12"/>
        </w:rPr>
        <w:t xml:space="preserve"> </w:t>
      </w:r>
      <w:r>
        <w:t>đồng,</w:t>
      </w:r>
      <w:r>
        <w:rPr>
          <w:spacing w:val="-14"/>
        </w:rPr>
        <w:t xml:space="preserve"> </w:t>
      </w:r>
      <w:r>
        <w:t>trong</w:t>
      </w:r>
      <w:r>
        <w:rPr>
          <w:spacing w:val="-13"/>
        </w:rPr>
        <w:t xml:space="preserve"> </w:t>
      </w:r>
      <w:r>
        <w:t>đó</w:t>
      </w:r>
      <w:r>
        <w:rPr>
          <w:spacing w:val="-13"/>
        </w:rPr>
        <w:t xml:space="preserve"> </w:t>
      </w:r>
      <w:r>
        <w:t>đối</w:t>
      </w:r>
      <w:r>
        <w:rPr>
          <w:spacing w:val="-12"/>
        </w:rPr>
        <w:t xml:space="preserve"> </w:t>
      </w:r>
      <w:r>
        <w:t>tượng</w:t>
      </w:r>
      <w:r>
        <w:rPr>
          <w:spacing w:val="-13"/>
        </w:rPr>
        <w:t xml:space="preserve"> </w:t>
      </w:r>
      <w:r>
        <w:t>người</w:t>
      </w:r>
      <w:r>
        <w:rPr>
          <w:spacing w:val="-13"/>
        </w:rPr>
        <w:t xml:space="preserve"> </w:t>
      </w:r>
      <w:r>
        <w:t>bệnh</w:t>
      </w:r>
      <w:r>
        <w:rPr>
          <w:spacing w:val="-12"/>
        </w:rPr>
        <w:t xml:space="preserve"> </w:t>
      </w:r>
      <w:r>
        <w:t>đang</w:t>
      </w:r>
      <w:r>
        <w:rPr>
          <w:spacing w:val="-13"/>
        </w:rPr>
        <w:t xml:space="preserve"> </w:t>
      </w:r>
      <w:r>
        <w:t>hàng ngày phải đến các cơ sở methadone gặp khó khăn trong điều trị khi phải thực hiện giãn cách xã hội để ứng phó với sự lây lan của dịch</w:t>
      </w:r>
      <w:r>
        <w:rPr>
          <w:spacing w:val="-11"/>
        </w:rPr>
        <w:t xml:space="preserve"> </w:t>
      </w:r>
      <w:r>
        <w:t>bệnh.</w:t>
      </w:r>
    </w:p>
    <w:p w:rsidR="00AD56B7" w:rsidRDefault="00BB1008">
      <w:pPr>
        <w:pStyle w:val="BodyText"/>
        <w:spacing w:before="1" w:line="360" w:lineRule="auto"/>
        <w:ind w:left="545" w:right="1127" w:firstLine="719"/>
        <w:jc w:val="both"/>
      </w:pPr>
      <w:r>
        <w:t>Nhằm khắc phục những hạn chế của chương trình cấp phát thuốc hàng ngày</w:t>
      </w:r>
      <w:r>
        <w:rPr>
          <w:spacing w:val="-8"/>
        </w:rPr>
        <w:t xml:space="preserve"> </w:t>
      </w:r>
      <w:r>
        <w:t>và</w:t>
      </w:r>
      <w:r>
        <w:rPr>
          <w:spacing w:val="-3"/>
        </w:rPr>
        <w:t xml:space="preserve"> </w:t>
      </w:r>
      <w:r>
        <w:t>diễn</w:t>
      </w:r>
      <w:r>
        <w:rPr>
          <w:spacing w:val="-5"/>
        </w:rPr>
        <w:t xml:space="preserve"> </w:t>
      </w:r>
      <w:r>
        <w:t>biến</w:t>
      </w:r>
      <w:r>
        <w:rPr>
          <w:spacing w:val="-6"/>
        </w:rPr>
        <w:t xml:space="preserve"> </w:t>
      </w:r>
      <w:r>
        <w:t>phức</w:t>
      </w:r>
      <w:r>
        <w:rPr>
          <w:spacing w:val="-3"/>
        </w:rPr>
        <w:t xml:space="preserve"> </w:t>
      </w:r>
      <w:r>
        <w:t>tạp</w:t>
      </w:r>
      <w:r>
        <w:rPr>
          <w:spacing w:val="-5"/>
        </w:rPr>
        <w:t xml:space="preserve"> </w:t>
      </w:r>
      <w:r>
        <w:t>của</w:t>
      </w:r>
      <w:r>
        <w:rPr>
          <w:spacing w:val="-4"/>
        </w:rPr>
        <w:t xml:space="preserve"> </w:t>
      </w:r>
      <w:r>
        <w:t>COVID-19</w:t>
      </w:r>
      <w:r>
        <w:rPr>
          <w:spacing w:val="-3"/>
        </w:rPr>
        <w:t xml:space="preserve"> </w:t>
      </w:r>
      <w:r>
        <w:t>cũng</w:t>
      </w:r>
      <w:r>
        <w:rPr>
          <w:spacing w:val="-5"/>
        </w:rPr>
        <w:t xml:space="preserve"> </w:t>
      </w:r>
      <w:r>
        <w:t>như</w:t>
      </w:r>
      <w:r>
        <w:rPr>
          <w:spacing w:val="-6"/>
        </w:rPr>
        <w:t xml:space="preserve"> </w:t>
      </w:r>
      <w:r>
        <w:t>tạo</w:t>
      </w:r>
      <w:r>
        <w:rPr>
          <w:spacing w:val="-5"/>
        </w:rPr>
        <w:t xml:space="preserve"> </w:t>
      </w:r>
      <w:r>
        <w:t>sự</w:t>
      </w:r>
      <w:r>
        <w:rPr>
          <w:spacing w:val="-4"/>
        </w:rPr>
        <w:t xml:space="preserve"> </w:t>
      </w:r>
      <w:r>
        <w:t>thuận</w:t>
      </w:r>
      <w:r>
        <w:rPr>
          <w:spacing w:val="-4"/>
        </w:rPr>
        <w:t xml:space="preserve"> </w:t>
      </w:r>
      <w:r>
        <w:t>lợi,</w:t>
      </w:r>
      <w:r>
        <w:rPr>
          <w:spacing w:val="-6"/>
        </w:rPr>
        <w:t xml:space="preserve"> </w:t>
      </w:r>
      <w:r>
        <w:t>tăng</w:t>
      </w:r>
      <w:r>
        <w:rPr>
          <w:spacing w:val="-5"/>
        </w:rPr>
        <w:t xml:space="preserve"> </w:t>
      </w:r>
      <w:r>
        <w:t>khả năng</w:t>
      </w:r>
      <w:r>
        <w:rPr>
          <w:spacing w:val="8"/>
        </w:rPr>
        <w:t xml:space="preserve"> </w:t>
      </w:r>
      <w:r>
        <w:t>tiếp</w:t>
      </w:r>
      <w:r>
        <w:rPr>
          <w:spacing w:val="11"/>
        </w:rPr>
        <w:t xml:space="preserve"> </w:t>
      </w:r>
      <w:r>
        <w:t>cận</w:t>
      </w:r>
      <w:r>
        <w:rPr>
          <w:spacing w:val="8"/>
        </w:rPr>
        <w:t xml:space="preserve"> </w:t>
      </w:r>
      <w:r>
        <w:t>và</w:t>
      </w:r>
      <w:r>
        <w:rPr>
          <w:spacing w:val="8"/>
        </w:rPr>
        <w:t xml:space="preserve"> </w:t>
      </w:r>
      <w:r>
        <w:t>nâng</w:t>
      </w:r>
      <w:r>
        <w:rPr>
          <w:spacing w:val="11"/>
        </w:rPr>
        <w:t xml:space="preserve"> </w:t>
      </w:r>
      <w:r>
        <w:t>cao</w:t>
      </w:r>
      <w:r>
        <w:rPr>
          <w:spacing w:val="11"/>
        </w:rPr>
        <w:t xml:space="preserve"> </w:t>
      </w:r>
      <w:r>
        <w:t>chất</w:t>
      </w:r>
      <w:r>
        <w:rPr>
          <w:spacing w:val="9"/>
        </w:rPr>
        <w:t xml:space="preserve"> </w:t>
      </w:r>
      <w:r>
        <w:t>lượng</w:t>
      </w:r>
      <w:r>
        <w:rPr>
          <w:spacing w:val="8"/>
        </w:rPr>
        <w:t xml:space="preserve"> </w:t>
      </w:r>
      <w:r>
        <w:t>dịch</w:t>
      </w:r>
      <w:r>
        <w:rPr>
          <w:spacing w:val="11"/>
        </w:rPr>
        <w:t xml:space="preserve"> </w:t>
      </w:r>
      <w:r>
        <w:t>vụ</w:t>
      </w:r>
      <w:r>
        <w:rPr>
          <w:spacing w:val="10"/>
        </w:rPr>
        <w:t xml:space="preserve"> </w:t>
      </w:r>
      <w:r>
        <w:t>điều</w:t>
      </w:r>
      <w:r>
        <w:rPr>
          <w:spacing w:val="11"/>
        </w:rPr>
        <w:t xml:space="preserve"> </w:t>
      </w:r>
      <w:r>
        <w:t>trị</w:t>
      </w:r>
      <w:r>
        <w:rPr>
          <w:spacing w:val="9"/>
        </w:rPr>
        <w:t xml:space="preserve"> </w:t>
      </w:r>
      <w:r>
        <w:t>nghiện</w:t>
      </w:r>
      <w:r>
        <w:rPr>
          <w:spacing w:val="12"/>
        </w:rPr>
        <w:t xml:space="preserve"> </w:t>
      </w:r>
      <w:r>
        <w:t>các</w:t>
      </w:r>
      <w:r>
        <w:rPr>
          <w:spacing w:val="10"/>
        </w:rPr>
        <w:t xml:space="preserve"> </w:t>
      </w:r>
      <w:r>
        <w:t>CDTP</w:t>
      </w:r>
      <w:r>
        <w:rPr>
          <w:spacing w:val="10"/>
        </w:rPr>
        <w:t xml:space="preserve"> </w:t>
      </w:r>
      <w:r>
        <w:t>bằng</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4"/>
        <w:jc w:val="both"/>
      </w:pPr>
      <w:r>
        <w:t>thuốc methadone. Bộ Y tế đã phê duyệt chương trình thí điểm cấp phát thuốc methadone nhiều ngày cho người bệnh nghiện các CDTP tại 3 tỉnh Điện Biên, Lai Châu và Hải Phòng [6], [56]. Chương trình CTNN triển khai (bên cạnh chương</w:t>
      </w:r>
      <w:r>
        <w:rPr>
          <w:spacing w:val="-8"/>
        </w:rPr>
        <w:t xml:space="preserve"> </w:t>
      </w:r>
      <w:r>
        <w:t>trình</w:t>
      </w:r>
      <w:r>
        <w:rPr>
          <w:spacing w:val="-5"/>
        </w:rPr>
        <w:t xml:space="preserve"> </w:t>
      </w:r>
      <w:r>
        <w:t>cấp</w:t>
      </w:r>
      <w:r>
        <w:rPr>
          <w:spacing w:val="-8"/>
        </w:rPr>
        <w:t xml:space="preserve"> </w:t>
      </w:r>
      <w:r>
        <w:t>thuốc</w:t>
      </w:r>
      <w:r>
        <w:rPr>
          <w:spacing w:val="-6"/>
        </w:rPr>
        <w:t xml:space="preserve"> </w:t>
      </w:r>
      <w:r>
        <w:t>hàng</w:t>
      </w:r>
      <w:r>
        <w:rPr>
          <w:spacing w:val="-6"/>
        </w:rPr>
        <w:t xml:space="preserve"> </w:t>
      </w:r>
      <w:r>
        <w:t>ngày)</w:t>
      </w:r>
      <w:r>
        <w:rPr>
          <w:spacing w:val="-6"/>
        </w:rPr>
        <w:t xml:space="preserve"> </w:t>
      </w:r>
      <w:r>
        <w:t>với</w:t>
      </w:r>
      <w:r>
        <w:rPr>
          <w:spacing w:val="-8"/>
        </w:rPr>
        <w:t xml:space="preserve"> </w:t>
      </w:r>
      <w:r>
        <w:t>kỳ</w:t>
      </w:r>
      <w:r>
        <w:rPr>
          <w:spacing w:val="-9"/>
        </w:rPr>
        <w:t xml:space="preserve"> </w:t>
      </w:r>
      <w:r>
        <w:t>vọng</w:t>
      </w:r>
      <w:r>
        <w:rPr>
          <w:spacing w:val="-5"/>
        </w:rPr>
        <w:t xml:space="preserve"> </w:t>
      </w:r>
      <w:r>
        <w:t>cải</w:t>
      </w:r>
      <w:r>
        <w:rPr>
          <w:spacing w:val="-5"/>
        </w:rPr>
        <w:t xml:space="preserve"> </w:t>
      </w:r>
      <w:r>
        <w:t>thiện</w:t>
      </w:r>
      <w:r>
        <w:rPr>
          <w:spacing w:val="-6"/>
        </w:rPr>
        <w:t xml:space="preserve"> </w:t>
      </w:r>
      <w:r>
        <w:t>được</w:t>
      </w:r>
      <w:r>
        <w:rPr>
          <w:spacing w:val="-6"/>
        </w:rPr>
        <w:t xml:space="preserve"> </w:t>
      </w:r>
      <w:r>
        <w:t>sự</w:t>
      </w:r>
      <w:r>
        <w:rPr>
          <w:spacing w:val="-10"/>
        </w:rPr>
        <w:t xml:space="preserve"> </w:t>
      </w:r>
      <w:r>
        <w:t>tuân</w:t>
      </w:r>
      <w:r>
        <w:rPr>
          <w:spacing w:val="-5"/>
        </w:rPr>
        <w:t xml:space="preserve"> </w:t>
      </w:r>
      <w:r>
        <w:t>thủ</w:t>
      </w:r>
      <w:r>
        <w:rPr>
          <w:spacing w:val="-8"/>
        </w:rPr>
        <w:t xml:space="preserve"> </w:t>
      </w:r>
      <w:r>
        <w:t>điều trị,</w:t>
      </w:r>
      <w:r>
        <w:rPr>
          <w:spacing w:val="-4"/>
        </w:rPr>
        <w:t xml:space="preserve"> </w:t>
      </w:r>
      <w:r>
        <w:t>duy</w:t>
      </w:r>
      <w:r>
        <w:rPr>
          <w:spacing w:val="-7"/>
        </w:rPr>
        <w:t xml:space="preserve"> </w:t>
      </w:r>
      <w:r>
        <w:t>trì</w:t>
      </w:r>
      <w:r>
        <w:rPr>
          <w:spacing w:val="-2"/>
        </w:rPr>
        <w:t xml:space="preserve"> </w:t>
      </w:r>
      <w:r>
        <w:t>điều</w:t>
      </w:r>
      <w:r>
        <w:rPr>
          <w:spacing w:val="-3"/>
        </w:rPr>
        <w:t xml:space="preserve"> </w:t>
      </w:r>
      <w:r>
        <w:t>trị,</w:t>
      </w:r>
      <w:r>
        <w:rPr>
          <w:spacing w:val="-3"/>
        </w:rPr>
        <w:t xml:space="preserve"> </w:t>
      </w:r>
      <w:r>
        <w:t>nâng</w:t>
      </w:r>
      <w:r>
        <w:rPr>
          <w:spacing w:val="-3"/>
        </w:rPr>
        <w:t xml:space="preserve"> </w:t>
      </w:r>
      <w:r>
        <w:t>cao</w:t>
      </w:r>
      <w:r>
        <w:rPr>
          <w:spacing w:val="-2"/>
        </w:rPr>
        <w:t xml:space="preserve"> </w:t>
      </w:r>
      <w:r>
        <w:t>CLCS,</w:t>
      </w:r>
      <w:r>
        <w:rPr>
          <w:spacing w:val="-4"/>
        </w:rPr>
        <w:t xml:space="preserve"> </w:t>
      </w:r>
      <w:r>
        <w:t>cải</w:t>
      </w:r>
      <w:r>
        <w:rPr>
          <w:spacing w:val="-2"/>
        </w:rPr>
        <w:t xml:space="preserve"> </w:t>
      </w:r>
      <w:r>
        <w:t>thiện</w:t>
      </w:r>
      <w:r>
        <w:rPr>
          <w:spacing w:val="-3"/>
        </w:rPr>
        <w:t xml:space="preserve"> </w:t>
      </w:r>
      <w:r>
        <w:t>sự</w:t>
      </w:r>
      <w:r>
        <w:rPr>
          <w:spacing w:val="-3"/>
        </w:rPr>
        <w:t xml:space="preserve"> </w:t>
      </w:r>
      <w:r>
        <w:t>kỳ</w:t>
      </w:r>
      <w:r>
        <w:rPr>
          <w:spacing w:val="-7"/>
        </w:rPr>
        <w:t xml:space="preserve"> </w:t>
      </w:r>
      <w:r>
        <w:t>thị</w:t>
      </w:r>
      <w:r>
        <w:rPr>
          <w:spacing w:val="-1"/>
        </w:rPr>
        <w:t xml:space="preserve"> </w:t>
      </w:r>
      <w:r>
        <w:t>điều</w:t>
      </w:r>
      <w:r>
        <w:rPr>
          <w:spacing w:val="-3"/>
        </w:rPr>
        <w:t xml:space="preserve"> </w:t>
      </w:r>
      <w:r>
        <w:t>trị</w:t>
      </w:r>
      <w:r>
        <w:rPr>
          <w:spacing w:val="-1"/>
        </w:rPr>
        <w:t xml:space="preserve"> </w:t>
      </w:r>
      <w:r>
        <w:t>cho</w:t>
      </w:r>
      <w:r>
        <w:rPr>
          <w:spacing w:val="-3"/>
        </w:rPr>
        <w:t xml:space="preserve"> </w:t>
      </w:r>
      <w:r>
        <w:t>người</w:t>
      </w:r>
      <w:r>
        <w:rPr>
          <w:spacing w:val="-2"/>
        </w:rPr>
        <w:t xml:space="preserve"> </w:t>
      </w:r>
      <w:r>
        <w:t>bệnh. Trong</w:t>
      </w:r>
      <w:r>
        <w:rPr>
          <w:spacing w:val="-9"/>
        </w:rPr>
        <w:t xml:space="preserve"> </w:t>
      </w:r>
      <w:r>
        <w:t>giai</w:t>
      </w:r>
      <w:r>
        <w:rPr>
          <w:spacing w:val="-8"/>
        </w:rPr>
        <w:t xml:space="preserve"> </w:t>
      </w:r>
      <w:r>
        <w:t>đoạn</w:t>
      </w:r>
      <w:r>
        <w:rPr>
          <w:spacing w:val="-8"/>
        </w:rPr>
        <w:t xml:space="preserve"> </w:t>
      </w:r>
      <w:r>
        <w:t>2021</w:t>
      </w:r>
      <w:r>
        <w:rPr>
          <w:spacing w:val="-8"/>
        </w:rPr>
        <w:t xml:space="preserve"> </w:t>
      </w:r>
      <w:r>
        <w:t>-</w:t>
      </w:r>
      <w:r>
        <w:rPr>
          <w:spacing w:val="-7"/>
        </w:rPr>
        <w:t xml:space="preserve"> </w:t>
      </w:r>
      <w:r>
        <w:t>2022,</w:t>
      </w:r>
      <w:r>
        <w:rPr>
          <w:spacing w:val="-7"/>
        </w:rPr>
        <w:t xml:space="preserve"> </w:t>
      </w:r>
      <w:r>
        <w:t>chương</w:t>
      </w:r>
      <w:r>
        <w:rPr>
          <w:spacing w:val="-9"/>
        </w:rPr>
        <w:t xml:space="preserve"> </w:t>
      </w:r>
      <w:r>
        <w:t>trình</w:t>
      </w:r>
      <w:r>
        <w:rPr>
          <w:spacing w:val="-8"/>
        </w:rPr>
        <w:t xml:space="preserve"> </w:t>
      </w:r>
      <w:r>
        <w:t>CTNN</w:t>
      </w:r>
      <w:r>
        <w:rPr>
          <w:spacing w:val="-8"/>
        </w:rPr>
        <w:t xml:space="preserve"> </w:t>
      </w:r>
      <w:r>
        <w:t>được</w:t>
      </w:r>
      <w:r>
        <w:rPr>
          <w:spacing w:val="-8"/>
        </w:rPr>
        <w:t xml:space="preserve"> </w:t>
      </w:r>
      <w:r>
        <w:t>triển</w:t>
      </w:r>
      <w:r>
        <w:rPr>
          <w:spacing w:val="-8"/>
        </w:rPr>
        <w:t xml:space="preserve"> </w:t>
      </w:r>
      <w:r>
        <w:t>khai</w:t>
      </w:r>
      <w:r>
        <w:rPr>
          <w:spacing w:val="-6"/>
        </w:rPr>
        <w:t xml:space="preserve"> </w:t>
      </w:r>
      <w:r>
        <w:t>thí</w:t>
      </w:r>
      <w:r>
        <w:rPr>
          <w:spacing w:val="-7"/>
        </w:rPr>
        <w:t xml:space="preserve"> </w:t>
      </w:r>
      <w:r>
        <w:t>điểm</w:t>
      </w:r>
      <w:r>
        <w:rPr>
          <w:spacing w:val="-11"/>
        </w:rPr>
        <w:t xml:space="preserve"> </w:t>
      </w:r>
      <w:r>
        <w:t>đầu tiên tại 3 tỉnh/thành phố Điện Biên, Lai Châu và Hải Phòng. Hiện nay,</w:t>
      </w:r>
      <w:r>
        <w:rPr>
          <w:spacing w:val="-39"/>
        </w:rPr>
        <w:t xml:space="preserve"> </w:t>
      </w:r>
      <w:r>
        <w:t xml:space="preserve">chương trình được </w:t>
      </w:r>
      <w:r>
        <w:rPr>
          <w:spacing w:val="-3"/>
        </w:rPr>
        <w:t xml:space="preserve">mở </w:t>
      </w:r>
      <w:r>
        <w:t>rộng thực hiện tại 6 tỉnh/thành phố là Bắc Giang, Điện Biên, Nghệ</w:t>
      </w:r>
      <w:r>
        <w:rPr>
          <w:spacing w:val="-4"/>
        </w:rPr>
        <w:t xml:space="preserve"> </w:t>
      </w:r>
      <w:r>
        <w:t>An,</w:t>
      </w:r>
      <w:r>
        <w:rPr>
          <w:spacing w:val="-5"/>
        </w:rPr>
        <w:t xml:space="preserve"> </w:t>
      </w:r>
      <w:r>
        <w:t>Lai</w:t>
      </w:r>
      <w:r>
        <w:rPr>
          <w:spacing w:val="-3"/>
        </w:rPr>
        <w:t xml:space="preserve"> </w:t>
      </w:r>
      <w:r>
        <w:t>Châu,</w:t>
      </w:r>
      <w:r>
        <w:rPr>
          <w:spacing w:val="-6"/>
        </w:rPr>
        <w:t xml:space="preserve"> </w:t>
      </w:r>
      <w:r>
        <w:t>Lào</w:t>
      </w:r>
      <w:r>
        <w:rPr>
          <w:spacing w:val="-3"/>
        </w:rPr>
        <w:t xml:space="preserve"> </w:t>
      </w:r>
      <w:r>
        <w:t>Cai</w:t>
      </w:r>
      <w:r>
        <w:rPr>
          <w:spacing w:val="-4"/>
        </w:rPr>
        <w:t xml:space="preserve"> </w:t>
      </w:r>
      <w:r>
        <w:t>và</w:t>
      </w:r>
      <w:r>
        <w:rPr>
          <w:spacing w:val="-4"/>
        </w:rPr>
        <w:t xml:space="preserve"> </w:t>
      </w:r>
      <w:r>
        <w:t>Hải</w:t>
      </w:r>
      <w:r>
        <w:rPr>
          <w:spacing w:val="-4"/>
        </w:rPr>
        <w:t xml:space="preserve"> </w:t>
      </w:r>
      <w:r>
        <w:t>Phòng</w:t>
      </w:r>
      <w:r>
        <w:rPr>
          <w:spacing w:val="-1"/>
        </w:rPr>
        <w:t xml:space="preserve"> </w:t>
      </w:r>
      <w:r>
        <w:t>với</w:t>
      </w:r>
      <w:r>
        <w:rPr>
          <w:spacing w:val="-4"/>
        </w:rPr>
        <w:t xml:space="preserve"> </w:t>
      </w:r>
      <w:r>
        <w:t>tổng</w:t>
      </w:r>
      <w:r>
        <w:rPr>
          <w:spacing w:val="-6"/>
        </w:rPr>
        <w:t xml:space="preserve"> </w:t>
      </w:r>
      <w:r>
        <w:t>số</w:t>
      </w:r>
      <w:r>
        <w:rPr>
          <w:spacing w:val="-4"/>
        </w:rPr>
        <w:t xml:space="preserve"> </w:t>
      </w:r>
      <w:r>
        <w:t>68</w:t>
      </w:r>
      <w:r>
        <w:rPr>
          <w:spacing w:val="-4"/>
        </w:rPr>
        <w:t xml:space="preserve"> </w:t>
      </w:r>
      <w:r>
        <w:t>CSĐT,</w:t>
      </w:r>
      <w:r>
        <w:rPr>
          <w:spacing w:val="-5"/>
        </w:rPr>
        <w:t xml:space="preserve"> </w:t>
      </w:r>
      <w:r>
        <w:t>84</w:t>
      </w:r>
      <w:r>
        <w:rPr>
          <w:spacing w:val="-3"/>
        </w:rPr>
        <w:t xml:space="preserve"> </w:t>
      </w:r>
      <w:r>
        <w:t>cơ</w:t>
      </w:r>
      <w:r>
        <w:rPr>
          <w:spacing w:val="-4"/>
        </w:rPr>
        <w:t xml:space="preserve"> </w:t>
      </w:r>
      <w:r>
        <w:t>sở</w:t>
      </w:r>
      <w:r>
        <w:rPr>
          <w:spacing w:val="-3"/>
        </w:rPr>
        <w:t xml:space="preserve"> </w:t>
      </w:r>
      <w:r>
        <w:t>cấp phát</w:t>
      </w:r>
      <w:r>
        <w:rPr>
          <w:spacing w:val="-8"/>
        </w:rPr>
        <w:t xml:space="preserve"> </w:t>
      </w:r>
      <w:r>
        <w:t>[57].</w:t>
      </w:r>
      <w:r>
        <w:rPr>
          <w:spacing w:val="-10"/>
        </w:rPr>
        <w:t xml:space="preserve"> </w:t>
      </w:r>
      <w:r>
        <w:t>Chương</w:t>
      </w:r>
      <w:r>
        <w:rPr>
          <w:spacing w:val="-11"/>
        </w:rPr>
        <w:t xml:space="preserve"> </w:t>
      </w:r>
      <w:r>
        <w:t>trình</w:t>
      </w:r>
      <w:r>
        <w:rPr>
          <w:spacing w:val="-11"/>
        </w:rPr>
        <w:t xml:space="preserve"> </w:t>
      </w:r>
      <w:r>
        <w:t>thí</w:t>
      </w:r>
      <w:r>
        <w:rPr>
          <w:spacing w:val="-11"/>
        </w:rPr>
        <w:t xml:space="preserve"> </w:t>
      </w:r>
      <w:r>
        <w:t>điểm</w:t>
      </w:r>
      <w:r>
        <w:rPr>
          <w:spacing w:val="-14"/>
        </w:rPr>
        <w:t xml:space="preserve"> </w:t>
      </w:r>
      <w:r>
        <w:t>cấp</w:t>
      </w:r>
      <w:r>
        <w:rPr>
          <w:spacing w:val="-8"/>
        </w:rPr>
        <w:t xml:space="preserve"> </w:t>
      </w:r>
      <w:r>
        <w:t>phát</w:t>
      </w:r>
      <w:r>
        <w:rPr>
          <w:spacing w:val="-11"/>
        </w:rPr>
        <w:t xml:space="preserve"> </w:t>
      </w:r>
      <w:r>
        <w:t>thuốc</w:t>
      </w:r>
      <w:r>
        <w:rPr>
          <w:spacing w:val="-8"/>
        </w:rPr>
        <w:t xml:space="preserve"> </w:t>
      </w:r>
      <w:r>
        <w:t>methadone</w:t>
      </w:r>
      <w:r>
        <w:rPr>
          <w:spacing w:val="-11"/>
        </w:rPr>
        <w:t xml:space="preserve"> </w:t>
      </w:r>
      <w:r>
        <w:t>nhiều</w:t>
      </w:r>
      <w:r>
        <w:rPr>
          <w:spacing w:val="-8"/>
        </w:rPr>
        <w:t xml:space="preserve"> </w:t>
      </w:r>
      <w:r>
        <w:t>ngày</w:t>
      </w:r>
      <w:r>
        <w:rPr>
          <w:spacing w:val="-12"/>
        </w:rPr>
        <w:t xml:space="preserve"> </w:t>
      </w:r>
      <w:r>
        <w:t>được</w:t>
      </w:r>
      <w:r>
        <w:rPr>
          <w:spacing w:val="-11"/>
        </w:rPr>
        <w:t xml:space="preserve"> </w:t>
      </w:r>
      <w:r>
        <w:t>tổ chức</w:t>
      </w:r>
      <w:r>
        <w:rPr>
          <w:spacing w:val="-11"/>
        </w:rPr>
        <w:t xml:space="preserve"> </w:t>
      </w:r>
      <w:r>
        <w:t>thực</w:t>
      </w:r>
      <w:r>
        <w:rPr>
          <w:spacing w:val="-11"/>
        </w:rPr>
        <w:t xml:space="preserve"> </w:t>
      </w:r>
      <w:r>
        <w:t>hiện</w:t>
      </w:r>
      <w:r>
        <w:rPr>
          <w:spacing w:val="-11"/>
        </w:rPr>
        <w:t xml:space="preserve"> </w:t>
      </w:r>
      <w:r>
        <w:t>theo</w:t>
      </w:r>
      <w:r>
        <w:rPr>
          <w:spacing w:val="-11"/>
        </w:rPr>
        <w:t xml:space="preserve"> </w:t>
      </w:r>
      <w:r>
        <w:t>kế</w:t>
      </w:r>
      <w:r>
        <w:rPr>
          <w:spacing w:val="-11"/>
        </w:rPr>
        <w:t xml:space="preserve"> </w:t>
      </w:r>
      <w:r>
        <w:t>hoạch</w:t>
      </w:r>
      <w:r>
        <w:rPr>
          <w:spacing w:val="-11"/>
        </w:rPr>
        <w:t xml:space="preserve"> </w:t>
      </w:r>
      <w:r>
        <w:t>chặt</w:t>
      </w:r>
      <w:r>
        <w:rPr>
          <w:spacing w:val="-11"/>
        </w:rPr>
        <w:t xml:space="preserve"> </w:t>
      </w:r>
      <w:r>
        <w:t>chẽ,</w:t>
      </w:r>
      <w:r>
        <w:rPr>
          <w:spacing w:val="-12"/>
        </w:rPr>
        <w:t xml:space="preserve"> </w:t>
      </w:r>
      <w:r>
        <w:t>phân</w:t>
      </w:r>
      <w:r>
        <w:rPr>
          <w:spacing w:val="-11"/>
        </w:rPr>
        <w:t xml:space="preserve"> </w:t>
      </w:r>
      <w:r>
        <w:t>công</w:t>
      </w:r>
      <w:r>
        <w:rPr>
          <w:spacing w:val="-11"/>
        </w:rPr>
        <w:t xml:space="preserve"> </w:t>
      </w:r>
      <w:r>
        <w:t>nhiệm</w:t>
      </w:r>
      <w:r>
        <w:rPr>
          <w:spacing w:val="-15"/>
        </w:rPr>
        <w:t xml:space="preserve"> </w:t>
      </w:r>
      <w:r>
        <w:t>vụ</w:t>
      </w:r>
      <w:r>
        <w:rPr>
          <w:spacing w:val="-10"/>
        </w:rPr>
        <w:t xml:space="preserve"> </w:t>
      </w:r>
      <w:r>
        <w:t>rõ</w:t>
      </w:r>
      <w:r>
        <w:rPr>
          <w:spacing w:val="-10"/>
        </w:rPr>
        <w:t xml:space="preserve"> </w:t>
      </w:r>
      <w:r>
        <w:t>ràng</w:t>
      </w:r>
      <w:r>
        <w:rPr>
          <w:spacing w:val="-11"/>
        </w:rPr>
        <w:t xml:space="preserve"> </w:t>
      </w:r>
      <w:r>
        <w:t>cho</w:t>
      </w:r>
      <w:r>
        <w:rPr>
          <w:spacing w:val="-11"/>
        </w:rPr>
        <w:t xml:space="preserve"> </w:t>
      </w:r>
      <w:r>
        <w:t>các</w:t>
      </w:r>
      <w:r>
        <w:rPr>
          <w:spacing w:val="-11"/>
        </w:rPr>
        <w:t xml:space="preserve"> </w:t>
      </w:r>
      <w:r>
        <w:t>cấp từ Cục phòng, chống HIV/AIDS, Cục Quản lý Dược, Cục Quản lý khám chữa bệnh, Ủy ban nhân dân 3 tỉnh, thành phố, các Sở Y tế và các cơ sở đươc lựa chọn triển khai nghiên cứu [6]. Để quá trình triển khai chương trình thí điểm được</w:t>
      </w:r>
      <w:r>
        <w:rPr>
          <w:spacing w:val="-14"/>
        </w:rPr>
        <w:t xml:space="preserve"> </w:t>
      </w:r>
      <w:r>
        <w:t>thuận</w:t>
      </w:r>
      <w:r>
        <w:rPr>
          <w:spacing w:val="-11"/>
        </w:rPr>
        <w:t xml:space="preserve"> </w:t>
      </w:r>
      <w:r>
        <w:t>lợi,</w:t>
      </w:r>
      <w:r>
        <w:rPr>
          <w:spacing w:val="-12"/>
        </w:rPr>
        <w:t xml:space="preserve"> </w:t>
      </w:r>
      <w:r>
        <w:t>các</w:t>
      </w:r>
      <w:r>
        <w:rPr>
          <w:spacing w:val="-13"/>
        </w:rPr>
        <w:t xml:space="preserve"> </w:t>
      </w:r>
      <w:r>
        <w:t>tỉnh,</w:t>
      </w:r>
      <w:r>
        <w:rPr>
          <w:spacing w:val="-14"/>
        </w:rPr>
        <w:t xml:space="preserve"> </w:t>
      </w:r>
      <w:r>
        <w:t>thành</w:t>
      </w:r>
      <w:r>
        <w:rPr>
          <w:spacing w:val="-13"/>
        </w:rPr>
        <w:t xml:space="preserve"> </w:t>
      </w:r>
      <w:r>
        <w:t>phố</w:t>
      </w:r>
      <w:r>
        <w:rPr>
          <w:spacing w:val="-12"/>
        </w:rPr>
        <w:t xml:space="preserve"> </w:t>
      </w:r>
      <w:r>
        <w:t>được</w:t>
      </w:r>
      <w:r>
        <w:rPr>
          <w:spacing w:val="-14"/>
        </w:rPr>
        <w:t xml:space="preserve"> </w:t>
      </w:r>
      <w:r>
        <w:t>lựa</w:t>
      </w:r>
      <w:r>
        <w:rPr>
          <w:spacing w:val="-11"/>
        </w:rPr>
        <w:t xml:space="preserve"> </w:t>
      </w:r>
      <w:r>
        <w:t>chọn</w:t>
      </w:r>
      <w:r>
        <w:rPr>
          <w:spacing w:val="-12"/>
        </w:rPr>
        <w:t xml:space="preserve"> </w:t>
      </w:r>
      <w:r>
        <w:t>nghiên</w:t>
      </w:r>
      <w:r>
        <w:rPr>
          <w:spacing w:val="-11"/>
        </w:rPr>
        <w:t xml:space="preserve"> </w:t>
      </w:r>
      <w:r>
        <w:t>cứu</w:t>
      </w:r>
      <w:r>
        <w:rPr>
          <w:spacing w:val="-11"/>
        </w:rPr>
        <w:t xml:space="preserve"> </w:t>
      </w:r>
      <w:r>
        <w:t>đã</w:t>
      </w:r>
      <w:r>
        <w:rPr>
          <w:spacing w:val="-13"/>
        </w:rPr>
        <w:t xml:space="preserve"> </w:t>
      </w:r>
      <w:r>
        <w:t>có</w:t>
      </w:r>
      <w:r>
        <w:rPr>
          <w:spacing w:val="-10"/>
        </w:rPr>
        <w:t xml:space="preserve"> </w:t>
      </w:r>
      <w:r>
        <w:t>các</w:t>
      </w:r>
      <w:r>
        <w:rPr>
          <w:spacing w:val="-11"/>
        </w:rPr>
        <w:t xml:space="preserve"> </w:t>
      </w:r>
      <w:r>
        <w:t>văn</w:t>
      </w:r>
      <w:r>
        <w:rPr>
          <w:spacing w:val="-13"/>
        </w:rPr>
        <w:t xml:space="preserve"> </w:t>
      </w:r>
      <w:r>
        <w:t>bản đồng</w:t>
      </w:r>
      <w:r>
        <w:rPr>
          <w:spacing w:val="-6"/>
        </w:rPr>
        <w:t xml:space="preserve"> </w:t>
      </w:r>
      <w:r>
        <w:t>thuận</w:t>
      </w:r>
      <w:r>
        <w:rPr>
          <w:spacing w:val="-7"/>
        </w:rPr>
        <w:t xml:space="preserve"> </w:t>
      </w:r>
      <w:r>
        <w:t>tham</w:t>
      </w:r>
      <w:r>
        <w:rPr>
          <w:spacing w:val="-9"/>
        </w:rPr>
        <w:t xml:space="preserve"> </w:t>
      </w:r>
      <w:r>
        <w:t>gia.</w:t>
      </w:r>
      <w:r>
        <w:rPr>
          <w:spacing w:val="-7"/>
        </w:rPr>
        <w:t xml:space="preserve"> </w:t>
      </w:r>
      <w:r>
        <w:t>Ban</w:t>
      </w:r>
      <w:r>
        <w:rPr>
          <w:spacing w:val="-5"/>
        </w:rPr>
        <w:t xml:space="preserve"> </w:t>
      </w:r>
      <w:r>
        <w:t>chủ</w:t>
      </w:r>
      <w:r>
        <w:rPr>
          <w:spacing w:val="-7"/>
        </w:rPr>
        <w:t xml:space="preserve"> </w:t>
      </w:r>
      <w:r>
        <w:t>nhiệm</w:t>
      </w:r>
      <w:r>
        <w:rPr>
          <w:spacing w:val="-11"/>
        </w:rPr>
        <w:t xml:space="preserve"> </w:t>
      </w:r>
      <w:r>
        <w:t>chương</w:t>
      </w:r>
      <w:r>
        <w:rPr>
          <w:spacing w:val="-5"/>
        </w:rPr>
        <w:t xml:space="preserve"> </w:t>
      </w:r>
      <w:r>
        <w:t>trình</w:t>
      </w:r>
      <w:r>
        <w:rPr>
          <w:spacing w:val="-7"/>
        </w:rPr>
        <w:t xml:space="preserve"> </w:t>
      </w:r>
      <w:r>
        <w:t>đã</w:t>
      </w:r>
      <w:r>
        <w:rPr>
          <w:spacing w:val="-6"/>
        </w:rPr>
        <w:t xml:space="preserve"> </w:t>
      </w:r>
      <w:r>
        <w:t>xây</w:t>
      </w:r>
      <w:r>
        <w:rPr>
          <w:spacing w:val="-10"/>
        </w:rPr>
        <w:t xml:space="preserve"> </w:t>
      </w:r>
      <w:r>
        <w:t>dựng</w:t>
      </w:r>
      <w:r>
        <w:rPr>
          <w:spacing w:val="-5"/>
        </w:rPr>
        <w:t xml:space="preserve"> </w:t>
      </w:r>
      <w:r>
        <w:t>các</w:t>
      </w:r>
      <w:r>
        <w:rPr>
          <w:spacing w:val="-5"/>
        </w:rPr>
        <w:t xml:space="preserve"> </w:t>
      </w:r>
      <w:r>
        <w:t>tiêu</w:t>
      </w:r>
      <w:r>
        <w:rPr>
          <w:spacing w:val="-5"/>
        </w:rPr>
        <w:t xml:space="preserve"> </w:t>
      </w:r>
      <w:r>
        <w:t>chí</w:t>
      </w:r>
      <w:r>
        <w:rPr>
          <w:spacing w:val="-5"/>
        </w:rPr>
        <w:t xml:space="preserve"> </w:t>
      </w:r>
      <w:r>
        <w:t>lựa chọn, tiêu chí loại trừ người bệnh trên cơ sở học tập kinh nghiệm của các quốc gia</w:t>
      </w:r>
      <w:r>
        <w:rPr>
          <w:spacing w:val="-3"/>
        </w:rPr>
        <w:t xml:space="preserve"> </w:t>
      </w:r>
      <w:r>
        <w:t>khác.</w:t>
      </w:r>
    </w:p>
    <w:p w:rsidR="00AD56B7" w:rsidRDefault="00BB1008">
      <w:pPr>
        <w:pStyle w:val="BodyText"/>
        <w:spacing w:before="1" w:line="360" w:lineRule="auto"/>
        <w:ind w:left="545" w:right="1126" w:firstLine="719"/>
        <w:jc w:val="both"/>
      </w:pPr>
      <w:r>
        <w:t>Sự tuân thủ điều trị của người bệnh là yếu tố quyết định số liều thuốc mang về. Sự tuân thủ được theo dõi, đánh giá hàng tháng theo nguyên tắc tăng dần liều nếu tuân thủ tốt và ngược lại sẽ giảm dần liều hoặc chấm dứt CTNN. Trong giai đoạn thí điểm, người bệnh được mang tối đa 6 liều về nhà. Cụ thể: tháng thứ 2 mang từ 2 đến 3 liều về nhà, tháng thứ 3 mang 3 - 5 liều thuốc về nhà, tháng thứ 4 mang từ 4 - 6 liều về và tháng thứ 5 điều trị được mang tối đa 6 liều về [56]. Hiện nay, người bệnh có thể nhận tối đa 10 liều mang về [57].</w:t>
      </w:r>
    </w:p>
    <w:p w:rsidR="00AD56B7" w:rsidRDefault="00BB1008">
      <w:pPr>
        <w:pStyle w:val="BodyText"/>
        <w:spacing w:before="1" w:line="360" w:lineRule="auto"/>
        <w:ind w:left="545" w:right="1126" w:firstLine="719"/>
        <w:jc w:val="both"/>
      </w:pPr>
      <w:r>
        <w:t>Trong</w:t>
      </w:r>
      <w:r>
        <w:rPr>
          <w:spacing w:val="-16"/>
        </w:rPr>
        <w:t xml:space="preserve"> </w:t>
      </w:r>
      <w:r>
        <w:t>qúa</w:t>
      </w:r>
      <w:r>
        <w:rPr>
          <w:spacing w:val="-14"/>
        </w:rPr>
        <w:t xml:space="preserve"> </w:t>
      </w:r>
      <w:r>
        <w:t>trình</w:t>
      </w:r>
      <w:r>
        <w:rPr>
          <w:spacing w:val="-15"/>
        </w:rPr>
        <w:t xml:space="preserve"> </w:t>
      </w:r>
      <w:r>
        <w:t>triển</w:t>
      </w:r>
      <w:r>
        <w:rPr>
          <w:spacing w:val="-15"/>
        </w:rPr>
        <w:t xml:space="preserve"> </w:t>
      </w:r>
      <w:r>
        <w:t>khai</w:t>
      </w:r>
      <w:r>
        <w:rPr>
          <w:spacing w:val="-15"/>
        </w:rPr>
        <w:t xml:space="preserve"> </w:t>
      </w:r>
      <w:r>
        <w:t>chương</w:t>
      </w:r>
      <w:r>
        <w:rPr>
          <w:spacing w:val="-13"/>
        </w:rPr>
        <w:t xml:space="preserve"> </w:t>
      </w:r>
      <w:r>
        <w:t>trình,</w:t>
      </w:r>
      <w:r>
        <w:rPr>
          <w:spacing w:val="-17"/>
        </w:rPr>
        <w:t xml:space="preserve"> </w:t>
      </w:r>
      <w:r>
        <w:t>các</w:t>
      </w:r>
      <w:r>
        <w:rPr>
          <w:spacing w:val="-14"/>
        </w:rPr>
        <w:t xml:space="preserve"> </w:t>
      </w:r>
      <w:r>
        <w:t>hoạt</w:t>
      </w:r>
      <w:r>
        <w:rPr>
          <w:spacing w:val="-13"/>
        </w:rPr>
        <w:t xml:space="preserve"> </w:t>
      </w:r>
      <w:r>
        <w:t>động</w:t>
      </w:r>
      <w:r>
        <w:rPr>
          <w:spacing w:val="-16"/>
        </w:rPr>
        <w:t xml:space="preserve"> </w:t>
      </w:r>
      <w:r>
        <w:t>giám</w:t>
      </w:r>
      <w:r>
        <w:rPr>
          <w:spacing w:val="-19"/>
        </w:rPr>
        <w:t xml:space="preserve"> </w:t>
      </w:r>
      <w:r>
        <w:t>sát</w:t>
      </w:r>
      <w:r>
        <w:rPr>
          <w:spacing w:val="-15"/>
        </w:rPr>
        <w:t xml:space="preserve"> </w:t>
      </w:r>
      <w:r>
        <w:t>được</w:t>
      </w:r>
      <w:r>
        <w:rPr>
          <w:spacing w:val="-16"/>
        </w:rPr>
        <w:t xml:space="preserve"> </w:t>
      </w:r>
      <w:r>
        <w:t>tiến hành chặt chẽ dựa vào các nguồn lực của địa phương. Các biện pháp giám sát gồm kiểm tra định kỳ, đột xuất thông qua gọi video-call, kiểm tra trực tiếp</w:t>
      </w:r>
      <w:r>
        <w:rPr>
          <w:spacing w:val="-11"/>
        </w:rPr>
        <w:t xml:space="preserve"> </w:t>
      </w:r>
      <w:r>
        <w:t>các</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053"/>
      </w:pPr>
      <w:r>
        <w:t>lọ đựng thuốc, giám sát tại gia đình và thực hiện xét nghiệm nước tiểu một các ngẫu nhiên để xác định xem người bệnh có dùng trái phép CDTP hay không.</w:t>
      </w:r>
    </w:p>
    <w:p w:rsidR="00AD56B7" w:rsidRDefault="00BB1008">
      <w:pPr>
        <w:pStyle w:val="BodyText"/>
        <w:spacing w:after="8" w:line="360" w:lineRule="auto"/>
        <w:ind w:left="2117" w:right="2701"/>
        <w:jc w:val="center"/>
      </w:pPr>
      <w:bookmarkStart w:id="25" w:name="_bookmark25"/>
      <w:bookmarkEnd w:id="25"/>
      <w:r>
        <w:rPr>
          <w:b/>
        </w:rPr>
        <w:t xml:space="preserve">Bảng 1.5. </w:t>
      </w:r>
      <w:r>
        <w:t>Một số rủi ro có thể gặp khi người bệnh mang thuốc methadone về nhà</w:t>
      </w: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107"/>
        <w:gridCol w:w="4674"/>
      </w:tblGrid>
      <w:tr w:rsidR="00AD56B7">
        <w:trPr>
          <w:trHeight w:val="482"/>
        </w:trPr>
        <w:tc>
          <w:tcPr>
            <w:tcW w:w="4107" w:type="dxa"/>
          </w:tcPr>
          <w:p w:rsidR="00AD56B7" w:rsidRDefault="00BB1008">
            <w:pPr>
              <w:pStyle w:val="TableParagraph"/>
              <w:spacing w:line="320" w:lineRule="exact"/>
              <w:ind w:left="1262"/>
              <w:rPr>
                <w:b/>
                <w:sz w:val="28"/>
              </w:rPr>
            </w:pPr>
            <w:r>
              <w:rPr>
                <w:b/>
                <w:sz w:val="28"/>
              </w:rPr>
              <w:t>Một số rủi ro</w:t>
            </w:r>
          </w:p>
        </w:tc>
        <w:tc>
          <w:tcPr>
            <w:tcW w:w="4674" w:type="dxa"/>
          </w:tcPr>
          <w:p w:rsidR="00AD56B7" w:rsidRDefault="00BB1008">
            <w:pPr>
              <w:pStyle w:val="TableParagraph"/>
              <w:spacing w:line="320" w:lineRule="exact"/>
              <w:ind w:left="1070"/>
              <w:rPr>
                <w:b/>
                <w:sz w:val="28"/>
              </w:rPr>
            </w:pPr>
            <w:r>
              <w:rPr>
                <w:b/>
                <w:sz w:val="28"/>
              </w:rPr>
              <w:t>Biện pháp ngăn chặn</w:t>
            </w:r>
          </w:p>
        </w:tc>
      </w:tr>
      <w:tr w:rsidR="00AD56B7">
        <w:trPr>
          <w:trHeight w:val="3381"/>
        </w:trPr>
        <w:tc>
          <w:tcPr>
            <w:tcW w:w="4107" w:type="dxa"/>
          </w:tcPr>
          <w:p w:rsidR="00AD56B7" w:rsidRDefault="00AD56B7">
            <w:pPr>
              <w:pStyle w:val="TableParagraph"/>
              <w:rPr>
                <w:sz w:val="30"/>
              </w:rPr>
            </w:pPr>
          </w:p>
          <w:p w:rsidR="00AD56B7" w:rsidRDefault="00AD56B7">
            <w:pPr>
              <w:pStyle w:val="TableParagraph"/>
              <w:rPr>
                <w:sz w:val="30"/>
              </w:rPr>
            </w:pPr>
          </w:p>
          <w:p w:rsidR="00AD56B7" w:rsidRDefault="00AD56B7">
            <w:pPr>
              <w:pStyle w:val="TableParagraph"/>
              <w:spacing w:before="4"/>
              <w:rPr>
                <w:sz w:val="44"/>
              </w:rPr>
            </w:pPr>
          </w:p>
          <w:p w:rsidR="00AD56B7" w:rsidRDefault="00BB1008">
            <w:pPr>
              <w:pStyle w:val="TableParagraph"/>
              <w:spacing w:line="362" w:lineRule="auto"/>
              <w:ind w:left="107"/>
              <w:rPr>
                <w:sz w:val="28"/>
              </w:rPr>
            </w:pPr>
            <w:r>
              <w:rPr>
                <w:sz w:val="28"/>
              </w:rPr>
              <w:t>Mua, bán, chia sẻ thuốc, làm mất thuốc</w:t>
            </w:r>
          </w:p>
        </w:tc>
        <w:tc>
          <w:tcPr>
            <w:tcW w:w="4674" w:type="dxa"/>
          </w:tcPr>
          <w:p w:rsidR="00AD56B7" w:rsidRDefault="00BB1008">
            <w:pPr>
              <w:pStyle w:val="TableParagraph"/>
              <w:numPr>
                <w:ilvl w:val="0"/>
                <w:numId w:val="37"/>
              </w:numPr>
              <w:tabs>
                <w:tab w:val="left" w:pos="267"/>
              </w:tabs>
              <w:spacing w:line="360" w:lineRule="auto"/>
              <w:ind w:right="93" w:firstLine="0"/>
              <w:jc w:val="both"/>
              <w:rPr>
                <w:sz w:val="28"/>
              </w:rPr>
            </w:pPr>
            <w:r>
              <w:rPr>
                <w:sz w:val="28"/>
              </w:rPr>
              <w:t>Tuân thủ chặt chẽ tiêu chuẩn lựa</w:t>
            </w:r>
            <w:r>
              <w:rPr>
                <w:spacing w:val="-48"/>
                <w:sz w:val="28"/>
              </w:rPr>
              <w:t xml:space="preserve"> </w:t>
            </w:r>
            <w:r>
              <w:rPr>
                <w:sz w:val="28"/>
              </w:rPr>
              <w:t>chọn, loại trừ người bệnh vào chương</w:t>
            </w:r>
            <w:r>
              <w:rPr>
                <w:spacing w:val="-11"/>
                <w:sz w:val="28"/>
              </w:rPr>
              <w:t xml:space="preserve"> </w:t>
            </w:r>
            <w:r>
              <w:rPr>
                <w:sz w:val="28"/>
              </w:rPr>
              <w:t>trình.</w:t>
            </w:r>
          </w:p>
          <w:p w:rsidR="00AD56B7" w:rsidRDefault="00BB1008">
            <w:pPr>
              <w:pStyle w:val="TableParagraph"/>
              <w:numPr>
                <w:ilvl w:val="0"/>
                <w:numId w:val="37"/>
              </w:numPr>
              <w:tabs>
                <w:tab w:val="left" w:pos="286"/>
              </w:tabs>
              <w:spacing w:line="360" w:lineRule="auto"/>
              <w:ind w:right="95" w:firstLine="0"/>
              <w:jc w:val="both"/>
              <w:rPr>
                <w:sz w:val="28"/>
              </w:rPr>
            </w:pPr>
            <w:r>
              <w:rPr>
                <w:sz w:val="28"/>
              </w:rPr>
              <w:t>Thực hiện các biện pháp giám sát: tại nhà, gọi điện video call, kiểm tra vỏ lọ đựng thuốc…</w:t>
            </w:r>
          </w:p>
          <w:p w:rsidR="00AD56B7" w:rsidRDefault="00BB1008">
            <w:pPr>
              <w:pStyle w:val="TableParagraph"/>
              <w:numPr>
                <w:ilvl w:val="0"/>
                <w:numId w:val="37"/>
              </w:numPr>
              <w:tabs>
                <w:tab w:val="left" w:pos="274"/>
              </w:tabs>
              <w:spacing w:line="320" w:lineRule="exact"/>
              <w:ind w:left="273" w:hanging="166"/>
              <w:jc w:val="both"/>
              <w:rPr>
                <w:sz w:val="28"/>
              </w:rPr>
            </w:pPr>
            <w:r>
              <w:rPr>
                <w:sz w:val="28"/>
              </w:rPr>
              <w:t>Tư vấn kĩ các tác hại và các biện</w:t>
            </w:r>
            <w:r>
              <w:rPr>
                <w:spacing w:val="1"/>
                <w:sz w:val="28"/>
              </w:rPr>
              <w:t xml:space="preserve"> </w:t>
            </w:r>
            <w:r>
              <w:rPr>
                <w:sz w:val="28"/>
              </w:rPr>
              <w:t>pháp</w:t>
            </w:r>
          </w:p>
          <w:p w:rsidR="00AD56B7" w:rsidRDefault="00BB1008">
            <w:pPr>
              <w:pStyle w:val="TableParagraph"/>
              <w:spacing w:before="157"/>
              <w:ind w:left="107"/>
              <w:jc w:val="both"/>
              <w:rPr>
                <w:sz w:val="28"/>
              </w:rPr>
            </w:pPr>
            <w:r>
              <w:rPr>
                <w:sz w:val="28"/>
              </w:rPr>
              <w:t>sẽ bị xử lý.</w:t>
            </w:r>
          </w:p>
        </w:tc>
      </w:tr>
      <w:tr w:rsidR="00AD56B7">
        <w:trPr>
          <w:trHeight w:val="1932"/>
        </w:trPr>
        <w:tc>
          <w:tcPr>
            <w:tcW w:w="4107" w:type="dxa"/>
          </w:tcPr>
          <w:p w:rsidR="00AD56B7" w:rsidRDefault="00AD56B7">
            <w:pPr>
              <w:pStyle w:val="TableParagraph"/>
              <w:spacing w:before="3"/>
              <w:rPr>
                <w:sz w:val="41"/>
              </w:rPr>
            </w:pPr>
          </w:p>
          <w:p w:rsidR="00AD56B7" w:rsidRDefault="00BB1008">
            <w:pPr>
              <w:pStyle w:val="TableParagraph"/>
              <w:spacing w:line="362" w:lineRule="auto"/>
              <w:ind w:left="107" w:right="63"/>
              <w:rPr>
                <w:sz w:val="28"/>
              </w:rPr>
            </w:pPr>
            <w:r>
              <w:rPr>
                <w:sz w:val="28"/>
              </w:rPr>
              <w:t>Người khác, đặc biệt là trẻ em dùng nhầm thuốc</w:t>
            </w:r>
          </w:p>
        </w:tc>
        <w:tc>
          <w:tcPr>
            <w:tcW w:w="4674" w:type="dxa"/>
          </w:tcPr>
          <w:p w:rsidR="00AD56B7" w:rsidRDefault="00BB1008">
            <w:pPr>
              <w:pStyle w:val="TableParagraph"/>
              <w:numPr>
                <w:ilvl w:val="0"/>
                <w:numId w:val="36"/>
              </w:numPr>
              <w:tabs>
                <w:tab w:val="left" w:pos="281"/>
              </w:tabs>
              <w:spacing w:line="360" w:lineRule="auto"/>
              <w:ind w:right="95" w:firstLine="0"/>
              <w:rPr>
                <w:sz w:val="28"/>
              </w:rPr>
            </w:pPr>
            <w:r>
              <w:rPr>
                <w:sz w:val="28"/>
              </w:rPr>
              <w:t>Người bệnh phải có nơi cất, bảo quản thuốc an toàn (tủ, hòm riêng có</w:t>
            </w:r>
            <w:r>
              <w:rPr>
                <w:spacing w:val="-10"/>
                <w:sz w:val="28"/>
              </w:rPr>
              <w:t xml:space="preserve"> </w:t>
            </w:r>
            <w:r>
              <w:rPr>
                <w:sz w:val="28"/>
              </w:rPr>
              <w:t>khóa).</w:t>
            </w:r>
          </w:p>
          <w:p w:rsidR="00AD56B7" w:rsidRDefault="00BB1008">
            <w:pPr>
              <w:pStyle w:val="TableParagraph"/>
              <w:numPr>
                <w:ilvl w:val="0"/>
                <w:numId w:val="36"/>
              </w:numPr>
              <w:tabs>
                <w:tab w:val="left" w:pos="284"/>
              </w:tabs>
              <w:ind w:left="283" w:hanging="176"/>
              <w:rPr>
                <w:sz w:val="28"/>
              </w:rPr>
            </w:pPr>
            <w:r>
              <w:rPr>
                <w:sz w:val="28"/>
              </w:rPr>
              <w:t>Tư vấn, in rõ cảnh báo trên nhãn</w:t>
            </w:r>
            <w:r>
              <w:rPr>
                <w:spacing w:val="6"/>
                <w:sz w:val="28"/>
              </w:rPr>
              <w:t xml:space="preserve"> </w:t>
            </w:r>
            <w:r>
              <w:rPr>
                <w:sz w:val="28"/>
              </w:rPr>
              <w:t>chai</w:t>
            </w:r>
          </w:p>
          <w:p w:rsidR="00AD56B7" w:rsidRDefault="00BB1008">
            <w:pPr>
              <w:pStyle w:val="TableParagraph"/>
              <w:spacing w:before="155"/>
              <w:ind w:left="107"/>
              <w:rPr>
                <w:sz w:val="28"/>
              </w:rPr>
            </w:pPr>
            <w:r>
              <w:rPr>
                <w:sz w:val="28"/>
              </w:rPr>
              <w:t>đựng thuốc.</w:t>
            </w:r>
          </w:p>
        </w:tc>
      </w:tr>
      <w:tr w:rsidR="00AD56B7">
        <w:trPr>
          <w:trHeight w:val="1449"/>
        </w:trPr>
        <w:tc>
          <w:tcPr>
            <w:tcW w:w="4107" w:type="dxa"/>
          </w:tcPr>
          <w:p w:rsidR="00AD56B7" w:rsidRDefault="00BB1008">
            <w:pPr>
              <w:pStyle w:val="TableParagraph"/>
              <w:spacing w:line="360" w:lineRule="auto"/>
              <w:ind w:left="107"/>
              <w:rPr>
                <w:sz w:val="28"/>
              </w:rPr>
            </w:pPr>
            <w:r>
              <w:rPr>
                <w:sz w:val="28"/>
              </w:rPr>
              <w:t>Dùng thuốc không đúng chỉ định, dùng không đúng liều hoặc quá</w:t>
            </w:r>
          </w:p>
          <w:p w:rsidR="00AD56B7" w:rsidRDefault="00BB1008">
            <w:pPr>
              <w:pStyle w:val="TableParagraph"/>
              <w:ind w:left="107"/>
              <w:rPr>
                <w:sz w:val="28"/>
              </w:rPr>
            </w:pPr>
            <w:r>
              <w:rPr>
                <w:sz w:val="28"/>
              </w:rPr>
              <w:t>liều</w:t>
            </w:r>
          </w:p>
        </w:tc>
        <w:tc>
          <w:tcPr>
            <w:tcW w:w="4674" w:type="dxa"/>
          </w:tcPr>
          <w:p w:rsidR="00AD56B7" w:rsidRDefault="00BB1008">
            <w:pPr>
              <w:pStyle w:val="TableParagraph"/>
              <w:numPr>
                <w:ilvl w:val="0"/>
                <w:numId w:val="35"/>
              </w:numPr>
              <w:tabs>
                <w:tab w:val="left" w:pos="272"/>
              </w:tabs>
              <w:spacing w:line="315" w:lineRule="exact"/>
              <w:rPr>
                <w:sz w:val="28"/>
              </w:rPr>
            </w:pPr>
            <w:r>
              <w:rPr>
                <w:sz w:val="28"/>
              </w:rPr>
              <w:t>Tăng cường tư vấn cho người</w:t>
            </w:r>
            <w:r>
              <w:rPr>
                <w:spacing w:val="-5"/>
                <w:sz w:val="28"/>
              </w:rPr>
              <w:t xml:space="preserve"> </w:t>
            </w:r>
            <w:r>
              <w:rPr>
                <w:sz w:val="28"/>
              </w:rPr>
              <w:t>bệnh.</w:t>
            </w:r>
          </w:p>
          <w:p w:rsidR="00AD56B7" w:rsidRDefault="00BB1008">
            <w:pPr>
              <w:pStyle w:val="TableParagraph"/>
              <w:numPr>
                <w:ilvl w:val="0"/>
                <w:numId w:val="35"/>
              </w:numPr>
              <w:tabs>
                <w:tab w:val="left" w:pos="272"/>
              </w:tabs>
              <w:spacing w:before="160"/>
              <w:rPr>
                <w:sz w:val="28"/>
              </w:rPr>
            </w:pPr>
            <w:r>
              <w:rPr>
                <w:sz w:val="28"/>
              </w:rPr>
              <w:t>In nhãn ghi rõ liều dùng trên lọ</w:t>
            </w:r>
            <w:r>
              <w:rPr>
                <w:spacing w:val="-10"/>
                <w:sz w:val="28"/>
              </w:rPr>
              <w:t xml:space="preserve"> </w:t>
            </w:r>
            <w:r>
              <w:rPr>
                <w:sz w:val="28"/>
              </w:rPr>
              <w:t>thuốc.</w:t>
            </w:r>
          </w:p>
          <w:p w:rsidR="00AD56B7" w:rsidRDefault="00BB1008">
            <w:pPr>
              <w:pStyle w:val="TableParagraph"/>
              <w:numPr>
                <w:ilvl w:val="0"/>
                <w:numId w:val="35"/>
              </w:numPr>
              <w:tabs>
                <w:tab w:val="left" w:pos="272"/>
              </w:tabs>
              <w:spacing w:before="156"/>
              <w:rPr>
                <w:sz w:val="18"/>
              </w:rPr>
            </w:pPr>
            <w:r>
              <w:rPr>
                <w:sz w:val="28"/>
              </w:rPr>
              <w:t>Thực hiện các biện pháp giám</w:t>
            </w:r>
            <w:r>
              <w:rPr>
                <w:spacing w:val="-9"/>
                <w:sz w:val="28"/>
              </w:rPr>
              <w:t xml:space="preserve"> </w:t>
            </w:r>
            <w:r>
              <w:rPr>
                <w:sz w:val="28"/>
              </w:rPr>
              <w:t>sát.</w:t>
            </w:r>
            <w:r>
              <w:rPr>
                <w:position w:val="10"/>
                <w:sz w:val="18"/>
              </w:rPr>
              <w:t>-</w:t>
            </w:r>
          </w:p>
        </w:tc>
      </w:tr>
    </w:tbl>
    <w:p w:rsidR="00AD56B7" w:rsidRDefault="00BB1008">
      <w:pPr>
        <w:spacing w:before="114" w:line="463" w:lineRule="auto"/>
        <w:ind w:left="1117" w:right="1707"/>
        <w:jc w:val="center"/>
        <w:rPr>
          <w:i/>
          <w:sz w:val="24"/>
        </w:rPr>
      </w:pPr>
      <w:r>
        <w:rPr>
          <w:i/>
          <w:sz w:val="24"/>
        </w:rPr>
        <w:t>* Nguồn: Quyết định phê duyệt đề án duy trì và mở rộng cấp thuốc methadone nhiều ngày [57]</w:t>
      </w:r>
    </w:p>
    <w:p w:rsidR="00AD56B7" w:rsidRDefault="00BB1008">
      <w:pPr>
        <w:pStyle w:val="Heading3"/>
        <w:numPr>
          <w:ilvl w:val="1"/>
          <w:numId w:val="34"/>
        </w:numPr>
        <w:tabs>
          <w:tab w:val="left" w:pos="985"/>
        </w:tabs>
        <w:spacing w:before="7" w:line="360" w:lineRule="auto"/>
        <w:ind w:right="1126" w:firstLine="0"/>
        <w:rPr>
          <w:sz w:val="26"/>
        </w:rPr>
      </w:pPr>
      <w:bookmarkStart w:id="26" w:name="_bookmark26"/>
      <w:bookmarkEnd w:id="26"/>
      <w:r>
        <w:t>Một</w:t>
      </w:r>
      <w:r>
        <w:rPr>
          <w:spacing w:val="-17"/>
        </w:rPr>
        <w:t xml:space="preserve"> </w:t>
      </w:r>
      <w:r>
        <w:t>số</w:t>
      </w:r>
      <w:r>
        <w:rPr>
          <w:spacing w:val="-15"/>
        </w:rPr>
        <w:t xml:space="preserve"> </w:t>
      </w:r>
      <w:r>
        <w:t>nghiên</w:t>
      </w:r>
      <w:r>
        <w:rPr>
          <w:spacing w:val="-16"/>
        </w:rPr>
        <w:t xml:space="preserve"> </w:t>
      </w:r>
      <w:r>
        <w:t>cứu</w:t>
      </w:r>
      <w:r>
        <w:rPr>
          <w:spacing w:val="-17"/>
        </w:rPr>
        <w:t xml:space="preserve"> </w:t>
      </w:r>
      <w:r>
        <w:t>đánh</w:t>
      </w:r>
      <w:r>
        <w:rPr>
          <w:spacing w:val="-19"/>
        </w:rPr>
        <w:t xml:space="preserve"> </w:t>
      </w:r>
      <w:r>
        <w:t>giá</w:t>
      </w:r>
      <w:r>
        <w:rPr>
          <w:spacing w:val="-15"/>
        </w:rPr>
        <w:t xml:space="preserve"> </w:t>
      </w:r>
      <w:r>
        <w:t>kết</w:t>
      </w:r>
      <w:r>
        <w:rPr>
          <w:spacing w:val="-16"/>
        </w:rPr>
        <w:t xml:space="preserve"> </w:t>
      </w:r>
      <w:r>
        <w:t>quả</w:t>
      </w:r>
      <w:r>
        <w:rPr>
          <w:spacing w:val="-15"/>
        </w:rPr>
        <w:t xml:space="preserve"> </w:t>
      </w:r>
      <w:r>
        <w:t>điều</w:t>
      </w:r>
      <w:r>
        <w:rPr>
          <w:spacing w:val="-16"/>
        </w:rPr>
        <w:t xml:space="preserve"> </w:t>
      </w:r>
      <w:r>
        <w:t>trị</w:t>
      </w:r>
      <w:r>
        <w:rPr>
          <w:spacing w:val="-15"/>
        </w:rPr>
        <w:t xml:space="preserve"> </w:t>
      </w:r>
      <w:r>
        <w:t>nghiện</w:t>
      </w:r>
      <w:r>
        <w:rPr>
          <w:spacing w:val="-17"/>
        </w:rPr>
        <w:t xml:space="preserve"> </w:t>
      </w:r>
      <w:r>
        <w:t>các</w:t>
      </w:r>
      <w:r>
        <w:rPr>
          <w:spacing w:val="-16"/>
        </w:rPr>
        <w:t xml:space="preserve"> </w:t>
      </w:r>
      <w:r>
        <w:t>chất</w:t>
      </w:r>
      <w:r>
        <w:rPr>
          <w:spacing w:val="-16"/>
        </w:rPr>
        <w:t xml:space="preserve"> </w:t>
      </w:r>
      <w:r>
        <w:t>dạng</w:t>
      </w:r>
      <w:r>
        <w:rPr>
          <w:spacing w:val="-15"/>
        </w:rPr>
        <w:t xml:space="preserve"> </w:t>
      </w:r>
      <w:r>
        <w:t>thuốc phiện bằng thuốc methadone</w:t>
      </w:r>
    </w:p>
    <w:p w:rsidR="00AD56B7" w:rsidRDefault="00BB1008">
      <w:pPr>
        <w:pStyle w:val="BodyText"/>
        <w:spacing w:line="360" w:lineRule="auto"/>
        <w:ind w:left="545" w:right="1126" w:firstLine="719"/>
        <w:jc w:val="both"/>
      </w:pPr>
      <w:r>
        <w:t>Sử dụng thuốc methadone điều trị cho người bệnh nghiện các CDTP có hiệu quả giúp người bệnh giảm sử dụng chất trái phép, cải thiện sức khỏe, làm giảm các hành vi vi phạm pháp luật. Bên cạnh đó chương trình cấp thuốc</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053"/>
      </w:pPr>
      <w:r>
        <w:t>methadone nhiều ngày còn được kỳ vọng giúp cải thiện chất lượng cuộc sống, cải thiện sự tuân thủ điều trị, duy trì điều trị của người bệnh.</w:t>
      </w:r>
    </w:p>
    <w:p w:rsidR="00AD56B7" w:rsidRDefault="00BB1008">
      <w:pPr>
        <w:pStyle w:val="Heading4"/>
        <w:numPr>
          <w:ilvl w:val="2"/>
          <w:numId w:val="34"/>
        </w:numPr>
        <w:tabs>
          <w:tab w:val="left" w:pos="1246"/>
        </w:tabs>
        <w:ind w:hanging="700"/>
      </w:pPr>
      <w:bookmarkStart w:id="27" w:name="_bookmark27"/>
      <w:bookmarkEnd w:id="27"/>
      <w:r>
        <w:t>Giảm nhu cầu sử dụng</w:t>
      </w:r>
      <w:r>
        <w:rPr>
          <w:spacing w:val="2"/>
        </w:rPr>
        <w:t xml:space="preserve"> </w:t>
      </w:r>
      <w:r>
        <w:t>chất</w:t>
      </w:r>
    </w:p>
    <w:p w:rsidR="00AD56B7" w:rsidRDefault="00BB1008">
      <w:pPr>
        <w:pStyle w:val="BodyText"/>
        <w:spacing w:before="153" w:line="360" w:lineRule="auto"/>
        <w:ind w:left="545" w:right="1126" w:firstLine="719"/>
        <w:jc w:val="both"/>
      </w:pPr>
      <w:r>
        <w:t>Điều trị duy trì bằng methadone là biện pháp hiệu quả nhằm giảm việc sử dụng chất gây nghiện ở những người nghiện CDTP. Theo công bố của Christina</w:t>
      </w:r>
      <w:r>
        <w:rPr>
          <w:spacing w:val="-12"/>
        </w:rPr>
        <w:t xml:space="preserve"> </w:t>
      </w:r>
      <w:r>
        <w:t>McAnulty</w:t>
      </w:r>
      <w:r>
        <w:rPr>
          <w:spacing w:val="-15"/>
        </w:rPr>
        <w:t xml:space="preserve"> </w:t>
      </w:r>
      <w:r>
        <w:t>và</w:t>
      </w:r>
      <w:r>
        <w:rPr>
          <w:spacing w:val="-11"/>
        </w:rPr>
        <w:t xml:space="preserve"> </w:t>
      </w:r>
      <w:r>
        <w:t>cs,</w:t>
      </w:r>
      <w:r>
        <w:rPr>
          <w:spacing w:val="-12"/>
        </w:rPr>
        <w:t xml:space="preserve"> </w:t>
      </w:r>
      <w:r>
        <w:t>nghiên</w:t>
      </w:r>
      <w:r>
        <w:rPr>
          <w:spacing w:val="-11"/>
        </w:rPr>
        <w:t xml:space="preserve"> </w:t>
      </w:r>
      <w:r>
        <w:t>cứu</w:t>
      </w:r>
      <w:r>
        <w:rPr>
          <w:spacing w:val="-11"/>
        </w:rPr>
        <w:t xml:space="preserve"> </w:t>
      </w:r>
      <w:r>
        <w:t>theo</w:t>
      </w:r>
      <w:r>
        <w:rPr>
          <w:spacing w:val="-11"/>
        </w:rPr>
        <w:t xml:space="preserve"> </w:t>
      </w:r>
      <w:r>
        <w:t>dõi</w:t>
      </w:r>
      <w:r>
        <w:rPr>
          <w:spacing w:val="-11"/>
        </w:rPr>
        <w:t xml:space="preserve"> </w:t>
      </w:r>
      <w:r>
        <w:t>dọc</w:t>
      </w:r>
      <w:r>
        <w:rPr>
          <w:spacing w:val="-11"/>
        </w:rPr>
        <w:t xml:space="preserve"> </w:t>
      </w:r>
      <w:r>
        <w:t>trong</w:t>
      </w:r>
      <w:r>
        <w:rPr>
          <w:spacing w:val="-12"/>
        </w:rPr>
        <w:t xml:space="preserve"> </w:t>
      </w:r>
      <w:r>
        <w:t>thời</w:t>
      </w:r>
      <w:r>
        <w:rPr>
          <w:spacing w:val="-11"/>
        </w:rPr>
        <w:t xml:space="preserve"> </w:t>
      </w:r>
      <w:r>
        <w:t>gian</w:t>
      </w:r>
      <w:r>
        <w:rPr>
          <w:spacing w:val="-11"/>
        </w:rPr>
        <w:t xml:space="preserve"> </w:t>
      </w:r>
      <w:r>
        <w:t>22</w:t>
      </w:r>
      <w:r>
        <w:rPr>
          <w:spacing w:val="-11"/>
        </w:rPr>
        <w:t xml:space="preserve"> </w:t>
      </w:r>
      <w:r>
        <w:t>tuần</w:t>
      </w:r>
      <w:r>
        <w:rPr>
          <w:spacing w:val="-11"/>
        </w:rPr>
        <w:t xml:space="preserve"> </w:t>
      </w:r>
      <w:r>
        <w:t>điều trị cho 134 người bệnh nhận thấy rằng, methadone giúp người bệnh giảm cảm giác cường độ, tần suất thèm và giảm sử dụng CDTP tại các mốc thời gian sau 2, 6, 10, 14, 18 và 22 tuần theo dõi [58]. Kết quả nghiên cứu tại Cần Thơ, tỷ</w:t>
      </w:r>
      <w:r>
        <w:rPr>
          <w:spacing w:val="-42"/>
        </w:rPr>
        <w:t xml:space="preserve"> </w:t>
      </w:r>
      <w:r>
        <w:t>lệ xét nghiệm nước tiểu dương tính với heroin còn 3,5% sau thời gian điều trị 36 tháng [59].</w:t>
      </w:r>
    </w:p>
    <w:p w:rsidR="00AD56B7" w:rsidRDefault="00BB1008">
      <w:pPr>
        <w:pStyle w:val="BodyText"/>
        <w:spacing w:before="1" w:line="360" w:lineRule="auto"/>
        <w:ind w:left="545" w:right="1127" w:firstLine="719"/>
        <w:jc w:val="both"/>
      </w:pPr>
      <w:r>
        <w:t>Kết quả nghiên cứu tại Thanh Hóa của Hoàng Bình Yên ghi nhận, tỷ lệ xét</w:t>
      </w:r>
      <w:r>
        <w:rPr>
          <w:spacing w:val="-15"/>
        </w:rPr>
        <w:t xml:space="preserve"> </w:t>
      </w:r>
      <w:r>
        <w:t>nghiệm</w:t>
      </w:r>
      <w:r>
        <w:rPr>
          <w:spacing w:val="-19"/>
        </w:rPr>
        <w:t xml:space="preserve"> </w:t>
      </w:r>
      <w:r>
        <w:t>nước</w:t>
      </w:r>
      <w:r>
        <w:rPr>
          <w:spacing w:val="-16"/>
        </w:rPr>
        <w:t xml:space="preserve"> </w:t>
      </w:r>
      <w:r>
        <w:t>tiểu</w:t>
      </w:r>
      <w:r>
        <w:rPr>
          <w:spacing w:val="-15"/>
        </w:rPr>
        <w:t xml:space="preserve"> </w:t>
      </w:r>
      <w:r>
        <w:t>dương</w:t>
      </w:r>
      <w:r>
        <w:rPr>
          <w:spacing w:val="-14"/>
        </w:rPr>
        <w:t xml:space="preserve"> </w:t>
      </w:r>
      <w:r>
        <w:t>tính</w:t>
      </w:r>
      <w:r>
        <w:rPr>
          <w:spacing w:val="-15"/>
        </w:rPr>
        <w:t xml:space="preserve"> </w:t>
      </w:r>
      <w:r>
        <w:t>với</w:t>
      </w:r>
      <w:r>
        <w:rPr>
          <w:spacing w:val="-15"/>
        </w:rPr>
        <w:t xml:space="preserve"> </w:t>
      </w:r>
      <w:r>
        <w:t>CDTP</w:t>
      </w:r>
      <w:r>
        <w:rPr>
          <w:spacing w:val="-14"/>
        </w:rPr>
        <w:t xml:space="preserve"> </w:t>
      </w:r>
      <w:r>
        <w:t>có</w:t>
      </w:r>
      <w:r>
        <w:rPr>
          <w:spacing w:val="-15"/>
        </w:rPr>
        <w:t xml:space="preserve"> </w:t>
      </w:r>
      <w:r>
        <w:t>xu</w:t>
      </w:r>
      <w:r>
        <w:rPr>
          <w:spacing w:val="-12"/>
        </w:rPr>
        <w:t xml:space="preserve"> </w:t>
      </w:r>
      <w:r>
        <w:t>hướng</w:t>
      </w:r>
      <w:r>
        <w:rPr>
          <w:spacing w:val="-15"/>
        </w:rPr>
        <w:t xml:space="preserve"> </w:t>
      </w:r>
      <w:r>
        <w:t>giảm</w:t>
      </w:r>
      <w:r>
        <w:rPr>
          <w:spacing w:val="-19"/>
        </w:rPr>
        <w:t xml:space="preserve"> </w:t>
      </w:r>
      <w:r>
        <w:t>dần</w:t>
      </w:r>
      <w:r>
        <w:rPr>
          <w:spacing w:val="-13"/>
        </w:rPr>
        <w:t xml:space="preserve"> </w:t>
      </w:r>
      <w:r>
        <w:t>sau</w:t>
      </w:r>
      <w:r>
        <w:rPr>
          <w:spacing w:val="-14"/>
        </w:rPr>
        <w:t xml:space="preserve"> </w:t>
      </w:r>
      <w:r>
        <w:t>thời</w:t>
      </w:r>
      <w:r>
        <w:rPr>
          <w:spacing w:val="-13"/>
        </w:rPr>
        <w:t xml:space="preserve"> </w:t>
      </w:r>
      <w:r>
        <w:t>gian điều</w:t>
      </w:r>
      <w:r>
        <w:rPr>
          <w:spacing w:val="-16"/>
        </w:rPr>
        <w:t xml:space="preserve"> </w:t>
      </w:r>
      <w:r>
        <w:t>trị</w:t>
      </w:r>
      <w:r>
        <w:rPr>
          <w:spacing w:val="-15"/>
        </w:rPr>
        <w:t xml:space="preserve"> </w:t>
      </w:r>
      <w:r>
        <w:t>tại</w:t>
      </w:r>
      <w:r>
        <w:rPr>
          <w:spacing w:val="-13"/>
        </w:rPr>
        <w:t xml:space="preserve"> </w:t>
      </w:r>
      <w:r>
        <w:t>các</w:t>
      </w:r>
      <w:r>
        <w:rPr>
          <w:spacing w:val="-14"/>
        </w:rPr>
        <w:t xml:space="preserve"> </w:t>
      </w:r>
      <w:r>
        <w:t>thời</w:t>
      </w:r>
      <w:r>
        <w:rPr>
          <w:spacing w:val="-15"/>
        </w:rPr>
        <w:t xml:space="preserve"> </w:t>
      </w:r>
      <w:r>
        <w:t>điểm</w:t>
      </w:r>
      <w:r>
        <w:rPr>
          <w:spacing w:val="-19"/>
        </w:rPr>
        <w:t xml:space="preserve"> </w:t>
      </w:r>
      <w:r>
        <w:t>theo</w:t>
      </w:r>
      <w:r>
        <w:rPr>
          <w:spacing w:val="-15"/>
        </w:rPr>
        <w:t xml:space="preserve"> </w:t>
      </w:r>
      <w:r>
        <w:t>dõi</w:t>
      </w:r>
      <w:r>
        <w:rPr>
          <w:spacing w:val="-15"/>
        </w:rPr>
        <w:t xml:space="preserve"> </w:t>
      </w:r>
      <w:r>
        <w:t>bắt</w:t>
      </w:r>
      <w:r>
        <w:rPr>
          <w:spacing w:val="-13"/>
        </w:rPr>
        <w:t xml:space="preserve"> </w:t>
      </w:r>
      <w:r>
        <w:t>đầu</w:t>
      </w:r>
      <w:r>
        <w:rPr>
          <w:spacing w:val="-13"/>
        </w:rPr>
        <w:t xml:space="preserve"> </w:t>
      </w:r>
      <w:r>
        <w:t>(100%),</w:t>
      </w:r>
      <w:r>
        <w:rPr>
          <w:spacing w:val="-17"/>
        </w:rPr>
        <w:t xml:space="preserve"> </w:t>
      </w:r>
      <w:r>
        <w:t>12</w:t>
      </w:r>
      <w:r>
        <w:rPr>
          <w:spacing w:val="-16"/>
        </w:rPr>
        <w:t xml:space="preserve"> </w:t>
      </w:r>
      <w:r>
        <w:t>tháng</w:t>
      </w:r>
      <w:r>
        <w:rPr>
          <w:spacing w:val="-13"/>
        </w:rPr>
        <w:t xml:space="preserve"> </w:t>
      </w:r>
      <w:r>
        <w:t>(16,3%)</w:t>
      </w:r>
      <w:r>
        <w:rPr>
          <w:spacing w:val="-14"/>
        </w:rPr>
        <w:t xml:space="preserve"> </w:t>
      </w:r>
      <w:r>
        <w:t>và</w:t>
      </w:r>
      <w:r>
        <w:rPr>
          <w:spacing w:val="-14"/>
        </w:rPr>
        <w:t xml:space="preserve"> </w:t>
      </w:r>
      <w:r>
        <w:t>24</w:t>
      </w:r>
      <w:r>
        <w:rPr>
          <w:spacing w:val="-13"/>
        </w:rPr>
        <w:t xml:space="preserve"> </w:t>
      </w:r>
      <w:r>
        <w:t>tháng (13,8%).</w:t>
      </w:r>
      <w:r>
        <w:rPr>
          <w:spacing w:val="-15"/>
        </w:rPr>
        <w:t xml:space="preserve"> </w:t>
      </w:r>
      <w:r>
        <w:t>Hiệu</w:t>
      </w:r>
      <w:r>
        <w:rPr>
          <w:spacing w:val="-16"/>
        </w:rPr>
        <w:t xml:space="preserve"> </w:t>
      </w:r>
      <w:r>
        <w:t>quả</w:t>
      </w:r>
      <w:r>
        <w:rPr>
          <w:spacing w:val="-17"/>
        </w:rPr>
        <w:t xml:space="preserve"> </w:t>
      </w:r>
      <w:r>
        <w:t>của</w:t>
      </w:r>
      <w:r>
        <w:rPr>
          <w:spacing w:val="-15"/>
        </w:rPr>
        <w:t xml:space="preserve"> </w:t>
      </w:r>
      <w:r>
        <w:t>phương</w:t>
      </w:r>
      <w:r>
        <w:rPr>
          <w:spacing w:val="-16"/>
        </w:rPr>
        <w:t xml:space="preserve"> </w:t>
      </w:r>
      <w:r>
        <w:t>pháp</w:t>
      </w:r>
      <w:r>
        <w:rPr>
          <w:spacing w:val="-15"/>
        </w:rPr>
        <w:t xml:space="preserve"> </w:t>
      </w:r>
      <w:r>
        <w:t>điều</w:t>
      </w:r>
      <w:r>
        <w:rPr>
          <w:spacing w:val="-16"/>
        </w:rPr>
        <w:t xml:space="preserve"> </w:t>
      </w:r>
      <w:r>
        <w:t>trị</w:t>
      </w:r>
      <w:r>
        <w:rPr>
          <w:spacing w:val="-16"/>
        </w:rPr>
        <w:t xml:space="preserve"> </w:t>
      </w:r>
      <w:r>
        <w:t>bằng</w:t>
      </w:r>
      <w:r>
        <w:rPr>
          <w:spacing w:val="-14"/>
        </w:rPr>
        <w:t xml:space="preserve"> </w:t>
      </w:r>
      <w:r>
        <w:t>methadone</w:t>
      </w:r>
      <w:r>
        <w:rPr>
          <w:spacing w:val="-17"/>
        </w:rPr>
        <w:t xml:space="preserve"> </w:t>
      </w:r>
      <w:r>
        <w:t>đã</w:t>
      </w:r>
      <w:r>
        <w:rPr>
          <w:spacing w:val="-16"/>
        </w:rPr>
        <w:t xml:space="preserve"> </w:t>
      </w:r>
      <w:r>
        <w:t>giúp</w:t>
      </w:r>
      <w:r>
        <w:rPr>
          <w:spacing w:val="-14"/>
        </w:rPr>
        <w:t xml:space="preserve"> </w:t>
      </w:r>
      <w:r>
        <w:t>cho</w:t>
      </w:r>
      <w:r>
        <w:rPr>
          <w:spacing w:val="-16"/>
        </w:rPr>
        <w:t xml:space="preserve"> </w:t>
      </w:r>
      <w:r>
        <w:t xml:space="preserve">người bệnh giảm tình trạng sử dụng </w:t>
      </w:r>
      <w:r>
        <w:rPr>
          <w:spacing w:val="-3"/>
        </w:rPr>
        <w:t xml:space="preserve">ma </w:t>
      </w:r>
      <w:r>
        <w:t>túy</w:t>
      </w:r>
      <w:r>
        <w:rPr>
          <w:spacing w:val="-12"/>
        </w:rPr>
        <w:t xml:space="preserve"> </w:t>
      </w:r>
      <w:r>
        <w:t>[60].</w:t>
      </w:r>
    </w:p>
    <w:p w:rsidR="00AD56B7" w:rsidRDefault="00BB1008">
      <w:pPr>
        <w:pStyle w:val="BodyText"/>
        <w:spacing w:line="360" w:lineRule="auto"/>
        <w:ind w:left="545" w:right="1126" w:firstLine="719"/>
        <w:jc w:val="both"/>
      </w:pPr>
      <w:r>
        <w:t>Nghiên cứu tại Pennsylvania, Hoa Kỳ nhận thấy, việc nới lỏng các quy định</w:t>
      </w:r>
      <w:r>
        <w:rPr>
          <w:spacing w:val="-7"/>
        </w:rPr>
        <w:t xml:space="preserve"> </w:t>
      </w:r>
      <w:r>
        <w:t>về</w:t>
      </w:r>
      <w:r>
        <w:rPr>
          <w:spacing w:val="-9"/>
        </w:rPr>
        <w:t xml:space="preserve"> </w:t>
      </w:r>
      <w:r>
        <w:t>số</w:t>
      </w:r>
      <w:r>
        <w:rPr>
          <w:spacing w:val="-8"/>
        </w:rPr>
        <w:t xml:space="preserve"> </w:t>
      </w:r>
      <w:r>
        <w:t>liều</w:t>
      </w:r>
      <w:r>
        <w:rPr>
          <w:spacing w:val="-8"/>
        </w:rPr>
        <w:t xml:space="preserve"> </w:t>
      </w:r>
      <w:r>
        <w:t>thuốc</w:t>
      </w:r>
      <w:r>
        <w:rPr>
          <w:spacing w:val="-11"/>
        </w:rPr>
        <w:t xml:space="preserve"> </w:t>
      </w:r>
      <w:r>
        <w:t>methadone</w:t>
      </w:r>
      <w:r>
        <w:rPr>
          <w:spacing w:val="-7"/>
        </w:rPr>
        <w:t xml:space="preserve"> </w:t>
      </w:r>
      <w:r>
        <w:t>mang</w:t>
      </w:r>
      <w:r>
        <w:rPr>
          <w:spacing w:val="-8"/>
        </w:rPr>
        <w:t xml:space="preserve"> </w:t>
      </w:r>
      <w:r>
        <w:t>về</w:t>
      </w:r>
      <w:r>
        <w:rPr>
          <w:spacing w:val="-9"/>
        </w:rPr>
        <w:t xml:space="preserve"> </w:t>
      </w:r>
      <w:r>
        <w:t>nhà</w:t>
      </w:r>
      <w:r>
        <w:rPr>
          <w:spacing w:val="-10"/>
        </w:rPr>
        <w:t xml:space="preserve"> </w:t>
      </w:r>
      <w:r>
        <w:t>trong</w:t>
      </w:r>
      <w:r>
        <w:rPr>
          <w:spacing w:val="-6"/>
        </w:rPr>
        <w:t xml:space="preserve"> </w:t>
      </w:r>
      <w:r>
        <w:t>chương</w:t>
      </w:r>
      <w:r>
        <w:rPr>
          <w:spacing w:val="-8"/>
        </w:rPr>
        <w:t xml:space="preserve"> </w:t>
      </w:r>
      <w:r>
        <w:t>trình</w:t>
      </w:r>
      <w:r>
        <w:rPr>
          <w:spacing w:val="-8"/>
        </w:rPr>
        <w:t xml:space="preserve"> </w:t>
      </w:r>
      <w:r>
        <w:t>CTNN</w:t>
      </w:r>
      <w:r>
        <w:rPr>
          <w:spacing w:val="-5"/>
        </w:rPr>
        <w:t xml:space="preserve"> </w:t>
      </w:r>
      <w:r>
        <w:t>có</w:t>
      </w:r>
      <w:r>
        <w:rPr>
          <w:spacing w:val="-8"/>
        </w:rPr>
        <w:t xml:space="preserve"> </w:t>
      </w:r>
      <w:r>
        <w:t>tác dụng</w:t>
      </w:r>
      <w:r>
        <w:rPr>
          <w:spacing w:val="-5"/>
        </w:rPr>
        <w:t xml:space="preserve"> </w:t>
      </w:r>
      <w:r>
        <w:t>làm</w:t>
      </w:r>
      <w:r>
        <w:rPr>
          <w:spacing w:val="-10"/>
        </w:rPr>
        <w:t xml:space="preserve"> </w:t>
      </w:r>
      <w:r>
        <w:t>giảm</w:t>
      </w:r>
      <w:r>
        <w:rPr>
          <w:spacing w:val="-10"/>
        </w:rPr>
        <w:t xml:space="preserve"> </w:t>
      </w:r>
      <w:r>
        <w:t>tỷ</w:t>
      </w:r>
      <w:r>
        <w:rPr>
          <w:spacing w:val="-9"/>
        </w:rPr>
        <w:t xml:space="preserve"> </w:t>
      </w:r>
      <w:r>
        <w:t>lệ</w:t>
      </w:r>
      <w:r>
        <w:rPr>
          <w:spacing w:val="-6"/>
        </w:rPr>
        <w:t xml:space="preserve"> </w:t>
      </w:r>
      <w:r>
        <w:t>sử</w:t>
      </w:r>
      <w:r>
        <w:rPr>
          <w:spacing w:val="-7"/>
        </w:rPr>
        <w:t xml:space="preserve"> </w:t>
      </w:r>
      <w:r>
        <w:t>dụng</w:t>
      </w:r>
      <w:r>
        <w:rPr>
          <w:spacing w:val="-7"/>
        </w:rPr>
        <w:t xml:space="preserve"> </w:t>
      </w:r>
      <w:r>
        <w:t>chất</w:t>
      </w:r>
      <w:r>
        <w:rPr>
          <w:spacing w:val="-7"/>
        </w:rPr>
        <w:t xml:space="preserve"> </w:t>
      </w:r>
      <w:r>
        <w:t>ở</w:t>
      </w:r>
      <w:r>
        <w:rPr>
          <w:spacing w:val="-5"/>
        </w:rPr>
        <w:t xml:space="preserve"> </w:t>
      </w:r>
      <w:r>
        <w:t>người</w:t>
      </w:r>
      <w:r>
        <w:rPr>
          <w:spacing w:val="-4"/>
        </w:rPr>
        <w:t xml:space="preserve"> </w:t>
      </w:r>
      <w:r>
        <w:t>bệnh.</w:t>
      </w:r>
      <w:r>
        <w:rPr>
          <w:spacing w:val="-6"/>
        </w:rPr>
        <w:t xml:space="preserve"> </w:t>
      </w:r>
      <w:r>
        <w:t>Tỷ</w:t>
      </w:r>
      <w:r>
        <w:rPr>
          <w:spacing w:val="-9"/>
        </w:rPr>
        <w:t xml:space="preserve"> </w:t>
      </w:r>
      <w:r>
        <w:t>lệ</w:t>
      </w:r>
      <w:r>
        <w:rPr>
          <w:spacing w:val="-6"/>
        </w:rPr>
        <w:t xml:space="preserve"> </w:t>
      </w:r>
      <w:r>
        <w:t>xét</w:t>
      </w:r>
      <w:r>
        <w:rPr>
          <w:spacing w:val="-7"/>
        </w:rPr>
        <w:t xml:space="preserve"> </w:t>
      </w:r>
      <w:r>
        <w:t>nghiệm</w:t>
      </w:r>
      <w:r>
        <w:rPr>
          <w:spacing w:val="-8"/>
        </w:rPr>
        <w:t xml:space="preserve"> </w:t>
      </w:r>
      <w:r>
        <w:t>nước</w:t>
      </w:r>
      <w:r>
        <w:rPr>
          <w:spacing w:val="-8"/>
        </w:rPr>
        <w:t xml:space="preserve"> </w:t>
      </w:r>
      <w:r>
        <w:t>tiểu</w:t>
      </w:r>
      <w:r>
        <w:rPr>
          <w:spacing w:val="-5"/>
        </w:rPr>
        <w:t xml:space="preserve"> </w:t>
      </w:r>
      <w:r>
        <w:t>(+) với các CDTP là 1,1% sau khi người bệnh được mang số liều thuốc về nhà nhiều</w:t>
      </w:r>
      <w:r>
        <w:rPr>
          <w:spacing w:val="-13"/>
        </w:rPr>
        <w:t xml:space="preserve"> </w:t>
      </w:r>
      <w:r>
        <w:t>hơn,</w:t>
      </w:r>
      <w:r>
        <w:rPr>
          <w:spacing w:val="-12"/>
        </w:rPr>
        <w:t xml:space="preserve"> </w:t>
      </w:r>
      <w:r>
        <w:t>giảm</w:t>
      </w:r>
      <w:r>
        <w:rPr>
          <w:spacing w:val="-15"/>
        </w:rPr>
        <w:t xml:space="preserve"> </w:t>
      </w:r>
      <w:r>
        <w:t>so</w:t>
      </w:r>
      <w:r>
        <w:rPr>
          <w:spacing w:val="-11"/>
        </w:rPr>
        <w:t xml:space="preserve"> </w:t>
      </w:r>
      <w:r>
        <w:t>với</w:t>
      </w:r>
      <w:r>
        <w:rPr>
          <w:spacing w:val="-11"/>
        </w:rPr>
        <w:t xml:space="preserve"> </w:t>
      </w:r>
      <w:r>
        <w:t>trước</w:t>
      </w:r>
      <w:r>
        <w:rPr>
          <w:spacing w:val="-13"/>
        </w:rPr>
        <w:t xml:space="preserve"> </w:t>
      </w:r>
      <w:r>
        <w:t>đại</w:t>
      </w:r>
      <w:r>
        <w:rPr>
          <w:spacing w:val="-12"/>
        </w:rPr>
        <w:t xml:space="preserve"> </w:t>
      </w:r>
      <w:r>
        <w:t>dịch</w:t>
      </w:r>
      <w:r>
        <w:rPr>
          <w:spacing w:val="-10"/>
        </w:rPr>
        <w:t xml:space="preserve"> </w:t>
      </w:r>
      <w:r>
        <w:t>COVID-19</w:t>
      </w:r>
      <w:r>
        <w:rPr>
          <w:spacing w:val="-13"/>
        </w:rPr>
        <w:t xml:space="preserve"> </w:t>
      </w:r>
      <w:r>
        <w:t>(khi</w:t>
      </w:r>
      <w:r>
        <w:rPr>
          <w:spacing w:val="-12"/>
        </w:rPr>
        <w:t xml:space="preserve"> </w:t>
      </w:r>
      <w:r>
        <w:t>chưa</w:t>
      </w:r>
      <w:r>
        <w:rPr>
          <w:spacing w:val="-13"/>
        </w:rPr>
        <w:t xml:space="preserve"> </w:t>
      </w:r>
      <w:r>
        <w:t>có</w:t>
      </w:r>
      <w:r>
        <w:rPr>
          <w:spacing w:val="-12"/>
        </w:rPr>
        <w:t xml:space="preserve"> </w:t>
      </w:r>
      <w:r>
        <w:t>quy</w:t>
      </w:r>
      <w:r>
        <w:rPr>
          <w:spacing w:val="-14"/>
        </w:rPr>
        <w:t xml:space="preserve"> </w:t>
      </w:r>
      <w:r>
        <w:t>định</w:t>
      </w:r>
      <w:r>
        <w:rPr>
          <w:spacing w:val="-13"/>
        </w:rPr>
        <w:t xml:space="preserve"> </w:t>
      </w:r>
      <w:r>
        <w:t>về</w:t>
      </w:r>
      <w:r>
        <w:rPr>
          <w:spacing w:val="-14"/>
        </w:rPr>
        <w:t xml:space="preserve"> </w:t>
      </w:r>
      <w:r>
        <w:t>tăng liều methadone mang về) tỷ lệ xét nghiệm nước tiểu (+) là 1,8%. Xu hướng cũng tương tự với cocaine (18,9% so với 26,4%)</w:t>
      </w:r>
      <w:r>
        <w:rPr>
          <w:spacing w:val="-7"/>
        </w:rPr>
        <w:t xml:space="preserve"> </w:t>
      </w:r>
      <w:r>
        <w:t>[61].</w:t>
      </w:r>
    </w:p>
    <w:p w:rsidR="00AD56B7" w:rsidRDefault="00BB1008">
      <w:pPr>
        <w:pStyle w:val="BodyText"/>
        <w:spacing w:before="1" w:line="360" w:lineRule="auto"/>
        <w:ind w:left="545" w:right="1126" w:firstLine="719"/>
        <w:jc w:val="both"/>
      </w:pPr>
      <w:r>
        <w:t>Nghiên</w:t>
      </w:r>
      <w:r>
        <w:rPr>
          <w:spacing w:val="-13"/>
        </w:rPr>
        <w:t xml:space="preserve"> </w:t>
      </w:r>
      <w:r>
        <w:t>cứu</w:t>
      </w:r>
      <w:r>
        <w:rPr>
          <w:spacing w:val="-13"/>
        </w:rPr>
        <w:t xml:space="preserve"> </w:t>
      </w:r>
      <w:r>
        <w:t>377</w:t>
      </w:r>
      <w:r>
        <w:rPr>
          <w:spacing w:val="-13"/>
        </w:rPr>
        <w:t xml:space="preserve"> </w:t>
      </w:r>
      <w:r>
        <w:t>người</w:t>
      </w:r>
      <w:r>
        <w:rPr>
          <w:spacing w:val="-12"/>
        </w:rPr>
        <w:t xml:space="preserve"> </w:t>
      </w:r>
      <w:r>
        <w:t>bệnh</w:t>
      </w:r>
      <w:r>
        <w:rPr>
          <w:spacing w:val="-15"/>
        </w:rPr>
        <w:t xml:space="preserve"> </w:t>
      </w:r>
      <w:r>
        <w:t>điều</w:t>
      </w:r>
      <w:r>
        <w:rPr>
          <w:spacing w:val="-13"/>
        </w:rPr>
        <w:t xml:space="preserve"> </w:t>
      </w:r>
      <w:r>
        <w:t>trị</w:t>
      </w:r>
      <w:r>
        <w:rPr>
          <w:spacing w:val="-13"/>
        </w:rPr>
        <w:t xml:space="preserve"> </w:t>
      </w:r>
      <w:r>
        <w:t>methadone</w:t>
      </w:r>
      <w:r>
        <w:rPr>
          <w:spacing w:val="-13"/>
        </w:rPr>
        <w:t xml:space="preserve"> </w:t>
      </w:r>
      <w:r>
        <w:t>tại</w:t>
      </w:r>
      <w:r>
        <w:rPr>
          <w:spacing w:val="-13"/>
        </w:rPr>
        <w:t xml:space="preserve"> </w:t>
      </w:r>
      <w:r>
        <w:t>Oregon,</w:t>
      </w:r>
      <w:r>
        <w:rPr>
          <w:spacing w:val="-14"/>
        </w:rPr>
        <w:t xml:space="preserve"> </w:t>
      </w:r>
      <w:r>
        <w:t>Hoa</w:t>
      </w:r>
      <w:r>
        <w:rPr>
          <w:spacing w:val="-15"/>
        </w:rPr>
        <w:t xml:space="preserve"> </w:t>
      </w:r>
      <w:r>
        <w:t>Kỳ</w:t>
      </w:r>
      <w:r>
        <w:rPr>
          <w:spacing w:val="-17"/>
        </w:rPr>
        <w:t xml:space="preserve"> </w:t>
      </w:r>
      <w:r>
        <w:t>nhận thấy</w:t>
      </w:r>
      <w:r>
        <w:rPr>
          <w:spacing w:val="-8"/>
        </w:rPr>
        <w:t xml:space="preserve"> </w:t>
      </w:r>
      <w:r>
        <w:t>51,0%</w:t>
      </w:r>
      <w:r>
        <w:rPr>
          <w:spacing w:val="-6"/>
        </w:rPr>
        <w:t xml:space="preserve"> </w:t>
      </w:r>
      <w:r>
        <w:t>nam</w:t>
      </w:r>
      <w:r>
        <w:rPr>
          <w:spacing w:val="-8"/>
        </w:rPr>
        <w:t xml:space="preserve"> </w:t>
      </w:r>
      <w:r>
        <w:t>giới,</w:t>
      </w:r>
      <w:r>
        <w:rPr>
          <w:spacing w:val="-6"/>
        </w:rPr>
        <w:t xml:space="preserve"> </w:t>
      </w:r>
      <w:r>
        <w:t>tuổi</w:t>
      </w:r>
      <w:r>
        <w:rPr>
          <w:spacing w:val="-3"/>
        </w:rPr>
        <w:t xml:space="preserve"> </w:t>
      </w:r>
      <w:r>
        <w:t>trung</w:t>
      </w:r>
      <w:r>
        <w:rPr>
          <w:spacing w:val="-6"/>
        </w:rPr>
        <w:t xml:space="preserve"> </w:t>
      </w:r>
      <w:r>
        <w:t>bình</w:t>
      </w:r>
      <w:r>
        <w:rPr>
          <w:spacing w:val="-5"/>
        </w:rPr>
        <w:t xml:space="preserve"> </w:t>
      </w:r>
      <w:r>
        <w:t>là</w:t>
      </w:r>
      <w:r>
        <w:rPr>
          <w:spacing w:val="-6"/>
        </w:rPr>
        <w:t xml:space="preserve"> </w:t>
      </w:r>
      <w:r>
        <w:t>40,</w:t>
      </w:r>
      <w:r>
        <w:rPr>
          <w:spacing w:val="-6"/>
        </w:rPr>
        <w:t xml:space="preserve"> </w:t>
      </w:r>
      <w:r>
        <w:t>thời</w:t>
      </w:r>
      <w:r>
        <w:rPr>
          <w:spacing w:val="-5"/>
        </w:rPr>
        <w:t xml:space="preserve"> </w:t>
      </w:r>
      <w:r>
        <w:t>gian</w:t>
      </w:r>
      <w:r>
        <w:rPr>
          <w:spacing w:val="-4"/>
        </w:rPr>
        <w:t xml:space="preserve"> </w:t>
      </w:r>
      <w:r>
        <w:t>điều</w:t>
      </w:r>
      <w:r>
        <w:rPr>
          <w:spacing w:val="-4"/>
        </w:rPr>
        <w:t xml:space="preserve"> </w:t>
      </w:r>
      <w:r>
        <w:t>trị</w:t>
      </w:r>
      <w:r>
        <w:rPr>
          <w:spacing w:val="-4"/>
        </w:rPr>
        <w:t xml:space="preserve"> </w:t>
      </w:r>
      <w:r>
        <w:t>trung</w:t>
      </w:r>
      <w:r>
        <w:rPr>
          <w:spacing w:val="-3"/>
        </w:rPr>
        <w:t xml:space="preserve"> </w:t>
      </w:r>
      <w:r>
        <w:t>bình</w:t>
      </w:r>
      <w:r>
        <w:rPr>
          <w:spacing w:val="-5"/>
        </w:rPr>
        <w:t xml:space="preserve"> </w:t>
      </w:r>
      <w:r>
        <w:t>là</w:t>
      </w:r>
      <w:r>
        <w:rPr>
          <w:spacing w:val="-6"/>
        </w:rPr>
        <w:t xml:space="preserve"> </w:t>
      </w:r>
      <w:r>
        <w:t>17,7 tháng. Sau khi có chính sách tăng liều thuốc methadone mang về nhà, tỷ lệ người bệnh sử dụng ma túy bất hợp pháp giảm, tỷ lệ xét nghiệm nước tiểu (+) ở</w:t>
      </w:r>
      <w:r>
        <w:rPr>
          <w:spacing w:val="15"/>
        </w:rPr>
        <w:t xml:space="preserve"> </w:t>
      </w:r>
      <w:r>
        <w:t>nhóm</w:t>
      </w:r>
      <w:r>
        <w:rPr>
          <w:spacing w:val="10"/>
        </w:rPr>
        <w:t xml:space="preserve"> </w:t>
      </w:r>
      <w:r>
        <w:t>người</w:t>
      </w:r>
      <w:r>
        <w:rPr>
          <w:spacing w:val="14"/>
        </w:rPr>
        <w:t xml:space="preserve"> </w:t>
      </w:r>
      <w:r>
        <w:t>bệnh</w:t>
      </w:r>
      <w:r>
        <w:rPr>
          <w:spacing w:val="13"/>
        </w:rPr>
        <w:t xml:space="preserve"> </w:t>
      </w:r>
      <w:r>
        <w:t>với</w:t>
      </w:r>
      <w:r>
        <w:rPr>
          <w:spacing w:val="17"/>
        </w:rPr>
        <w:t xml:space="preserve"> </w:t>
      </w:r>
      <w:r>
        <w:t>thời</w:t>
      </w:r>
      <w:r>
        <w:rPr>
          <w:spacing w:val="16"/>
        </w:rPr>
        <w:t xml:space="preserve"> </w:t>
      </w:r>
      <w:r>
        <w:t>gian</w:t>
      </w:r>
      <w:r>
        <w:rPr>
          <w:spacing w:val="17"/>
        </w:rPr>
        <w:t xml:space="preserve"> </w:t>
      </w:r>
      <w:r>
        <w:t>điều</w:t>
      </w:r>
      <w:r>
        <w:rPr>
          <w:spacing w:val="16"/>
        </w:rPr>
        <w:t xml:space="preserve"> </w:t>
      </w:r>
      <w:r>
        <w:t>trị</w:t>
      </w:r>
      <w:r>
        <w:rPr>
          <w:spacing w:val="15"/>
        </w:rPr>
        <w:t xml:space="preserve"> </w:t>
      </w:r>
      <w:r>
        <w:t>&gt;</w:t>
      </w:r>
      <w:r>
        <w:rPr>
          <w:spacing w:val="15"/>
        </w:rPr>
        <w:t xml:space="preserve"> </w:t>
      </w:r>
      <w:r>
        <w:t>6</w:t>
      </w:r>
      <w:r>
        <w:rPr>
          <w:spacing w:val="17"/>
        </w:rPr>
        <w:t xml:space="preserve"> </w:t>
      </w:r>
      <w:r>
        <w:t>tháng</w:t>
      </w:r>
      <w:r>
        <w:rPr>
          <w:spacing w:val="17"/>
        </w:rPr>
        <w:t xml:space="preserve"> </w:t>
      </w:r>
      <w:r>
        <w:t>là</w:t>
      </w:r>
      <w:r>
        <w:rPr>
          <w:spacing w:val="14"/>
        </w:rPr>
        <w:t xml:space="preserve"> </w:t>
      </w:r>
      <w:r>
        <w:t>0,2%</w:t>
      </w:r>
      <w:r>
        <w:rPr>
          <w:spacing w:val="13"/>
        </w:rPr>
        <w:t xml:space="preserve"> </w:t>
      </w:r>
      <w:r>
        <w:t>giảm</w:t>
      </w:r>
      <w:r>
        <w:rPr>
          <w:spacing w:val="11"/>
        </w:rPr>
        <w:t xml:space="preserve"> </w:t>
      </w:r>
      <w:r>
        <w:t>hơn</w:t>
      </w:r>
      <w:r>
        <w:rPr>
          <w:spacing w:val="13"/>
        </w:rPr>
        <w:t xml:space="preserve"> </w:t>
      </w:r>
      <w:r>
        <w:t>so</w:t>
      </w:r>
      <w:r>
        <w:rPr>
          <w:spacing w:val="14"/>
        </w:rPr>
        <w:t xml:space="preserve"> </w:t>
      </w:r>
      <w:r>
        <w:t>với</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6"/>
        <w:jc w:val="both"/>
      </w:pPr>
      <w:r>
        <w:t>trước</w:t>
      </w:r>
      <w:r>
        <w:rPr>
          <w:spacing w:val="-8"/>
        </w:rPr>
        <w:t xml:space="preserve"> </w:t>
      </w:r>
      <w:r>
        <w:t>COVID-19</w:t>
      </w:r>
      <w:r>
        <w:rPr>
          <w:spacing w:val="-7"/>
        </w:rPr>
        <w:t xml:space="preserve"> </w:t>
      </w:r>
      <w:r>
        <w:t>(0,23%).</w:t>
      </w:r>
      <w:r>
        <w:rPr>
          <w:spacing w:val="-8"/>
        </w:rPr>
        <w:t xml:space="preserve"> </w:t>
      </w:r>
      <w:r>
        <w:t>Ở</w:t>
      </w:r>
      <w:r>
        <w:rPr>
          <w:spacing w:val="-8"/>
        </w:rPr>
        <w:t xml:space="preserve"> </w:t>
      </w:r>
      <w:r>
        <w:t>nhóm</w:t>
      </w:r>
      <w:r>
        <w:rPr>
          <w:spacing w:val="-10"/>
        </w:rPr>
        <w:t xml:space="preserve"> </w:t>
      </w:r>
      <w:r>
        <w:t>người</w:t>
      </w:r>
      <w:r>
        <w:rPr>
          <w:spacing w:val="-8"/>
        </w:rPr>
        <w:t xml:space="preserve"> </w:t>
      </w:r>
      <w:r>
        <w:t>bệnh</w:t>
      </w:r>
      <w:r>
        <w:rPr>
          <w:spacing w:val="-6"/>
        </w:rPr>
        <w:t xml:space="preserve"> </w:t>
      </w:r>
      <w:r>
        <w:t>với</w:t>
      </w:r>
      <w:r>
        <w:rPr>
          <w:spacing w:val="-8"/>
        </w:rPr>
        <w:t xml:space="preserve"> </w:t>
      </w:r>
      <w:r>
        <w:t>thời</w:t>
      </w:r>
      <w:r>
        <w:rPr>
          <w:spacing w:val="-8"/>
        </w:rPr>
        <w:t xml:space="preserve"> </w:t>
      </w:r>
      <w:r>
        <w:t>gian</w:t>
      </w:r>
      <w:r>
        <w:rPr>
          <w:spacing w:val="-8"/>
        </w:rPr>
        <w:t xml:space="preserve"> </w:t>
      </w:r>
      <w:r>
        <w:t>điều</w:t>
      </w:r>
      <w:r>
        <w:rPr>
          <w:spacing w:val="-8"/>
        </w:rPr>
        <w:t xml:space="preserve"> </w:t>
      </w:r>
      <w:r>
        <w:t>trị</w:t>
      </w:r>
      <w:r>
        <w:rPr>
          <w:spacing w:val="-6"/>
        </w:rPr>
        <w:t xml:space="preserve"> </w:t>
      </w:r>
      <w:r>
        <w:t>&lt;</w:t>
      </w:r>
      <w:r>
        <w:rPr>
          <w:spacing w:val="-9"/>
        </w:rPr>
        <w:t xml:space="preserve"> </w:t>
      </w:r>
      <w:r>
        <w:t>3</w:t>
      </w:r>
      <w:r>
        <w:rPr>
          <w:spacing w:val="-8"/>
        </w:rPr>
        <w:t xml:space="preserve"> </w:t>
      </w:r>
      <w:r>
        <w:t>tháng, tỷ lệ xét nghiệm nước tiểu (+) giảm còn 0,33% so với 0,38% trong giai đoạn trước COVID-19 [62].</w:t>
      </w:r>
    </w:p>
    <w:p w:rsidR="00AD56B7" w:rsidRDefault="00BB1008">
      <w:pPr>
        <w:pStyle w:val="Heading4"/>
        <w:numPr>
          <w:ilvl w:val="2"/>
          <w:numId w:val="34"/>
        </w:numPr>
        <w:tabs>
          <w:tab w:val="left" w:pos="1246"/>
        </w:tabs>
        <w:spacing w:before="6"/>
        <w:ind w:hanging="700"/>
      </w:pPr>
      <w:bookmarkStart w:id="28" w:name="_bookmark28"/>
      <w:bookmarkEnd w:id="28"/>
      <w:r>
        <w:t>Duy trì điều</w:t>
      </w:r>
      <w:r>
        <w:rPr>
          <w:spacing w:val="-3"/>
        </w:rPr>
        <w:t xml:space="preserve"> </w:t>
      </w:r>
      <w:r>
        <w:t>trị</w:t>
      </w:r>
    </w:p>
    <w:p w:rsidR="00AD56B7" w:rsidRDefault="00BB1008">
      <w:pPr>
        <w:pStyle w:val="BodyText"/>
        <w:spacing w:before="156" w:line="360" w:lineRule="auto"/>
        <w:ind w:left="545" w:right="1128" w:firstLine="719"/>
        <w:jc w:val="both"/>
      </w:pPr>
      <w:r>
        <w:t xml:space="preserve">Nghiên cứu trên 374 người bệnh điều trị bằng methadone </w:t>
      </w:r>
      <w:r>
        <w:rPr>
          <w:spacing w:val="2"/>
        </w:rPr>
        <w:t xml:space="preserve">tại </w:t>
      </w:r>
      <w:r>
        <w:t xml:space="preserve">Bình Dương, </w:t>
      </w:r>
      <w:r>
        <w:rPr>
          <w:spacing w:val="2"/>
        </w:rPr>
        <w:t xml:space="preserve">tỷ </w:t>
      </w:r>
      <w:r>
        <w:t xml:space="preserve">lệ duy trì điều trị tại thời điểm 6 tháng và 12 tháng </w:t>
      </w:r>
      <w:r>
        <w:rPr>
          <w:spacing w:val="2"/>
        </w:rPr>
        <w:t xml:space="preserve">lần </w:t>
      </w:r>
      <w:r>
        <w:t>lượt là 93% và</w:t>
      </w:r>
      <w:r>
        <w:rPr>
          <w:spacing w:val="-7"/>
        </w:rPr>
        <w:t xml:space="preserve"> </w:t>
      </w:r>
      <w:r>
        <w:t>88%</w:t>
      </w:r>
      <w:r>
        <w:rPr>
          <w:spacing w:val="-7"/>
        </w:rPr>
        <w:t xml:space="preserve"> </w:t>
      </w:r>
      <w:r>
        <w:t>[63].</w:t>
      </w:r>
      <w:r>
        <w:rPr>
          <w:spacing w:val="-4"/>
        </w:rPr>
        <w:t xml:space="preserve"> </w:t>
      </w:r>
      <w:r>
        <w:t>Tuy</w:t>
      </w:r>
      <w:r>
        <w:rPr>
          <w:spacing w:val="-8"/>
        </w:rPr>
        <w:t xml:space="preserve"> </w:t>
      </w:r>
      <w:r>
        <w:t>nhiên,</w:t>
      </w:r>
      <w:r>
        <w:rPr>
          <w:spacing w:val="-7"/>
        </w:rPr>
        <w:t xml:space="preserve"> </w:t>
      </w:r>
      <w:r>
        <w:rPr>
          <w:spacing w:val="3"/>
        </w:rPr>
        <w:t>sự</w:t>
      </w:r>
      <w:r>
        <w:rPr>
          <w:spacing w:val="-7"/>
        </w:rPr>
        <w:t xml:space="preserve"> </w:t>
      </w:r>
      <w:r>
        <w:t>suy</w:t>
      </w:r>
      <w:r>
        <w:rPr>
          <w:spacing w:val="-7"/>
        </w:rPr>
        <w:t xml:space="preserve"> </w:t>
      </w:r>
      <w:r>
        <w:t>giảm</w:t>
      </w:r>
      <w:r>
        <w:rPr>
          <w:spacing w:val="-9"/>
        </w:rPr>
        <w:t xml:space="preserve"> </w:t>
      </w:r>
      <w:r>
        <w:t>từ</w:t>
      </w:r>
      <w:r>
        <w:rPr>
          <w:spacing w:val="-6"/>
        </w:rPr>
        <w:t xml:space="preserve"> </w:t>
      </w:r>
      <w:r>
        <w:t>93%</w:t>
      </w:r>
      <w:r>
        <w:rPr>
          <w:spacing w:val="-5"/>
        </w:rPr>
        <w:t xml:space="preserve"> </w:t>
      </w:r>
      <w:r>
        <w:t>xuống</w:t>
      </w:r>
      <w:r>
        <w:rPr>
          <w:spacing w:val="-5"/>
        </w:rPr>
        <w:t xml:space="preserve"> </w:t>
      </w:r>
      <w:r>
        <w:t>88%</w:t>
      </w:r>
      <w:r>
        <w:rPr>
          <w:spacing w:val="-8"/>
        </w:rPr>
        <w:t xml:space="preserve"> </w:t>
      </w:r>
      <w:r>
        <w:t>sau</w:t>
      </w:r>
      <w:r>
        <w:rPr>
          <w:spacing w:val="-5"/>
        </w:rPr>
        <w:t xml:space="preserve"> </w:t>
      </w:r>
      <w:r>
        <w:t>12</w:t>
      </w:r>
      <w:r>
        <w:rPr>
          <w:spacing w:val="-8"/>
        </w:rPr>
        <w:t xml:space="preserve"> </w:t>
      </w:r>
      <w:r>
        <w:t>tháng</w:t>
      </w:r>
      <w:r>
        <w:rPr>
          <w:spacing w:val="-5"/>
        </w:rPr>
        <w:t xml:space="preserve"> </w:t>
      </w:r>
      <w:r>
        <w:rPr>
          <w:spacing w:val="2"/>
        </w:rPr>
        <w:t>tại</w:t>
      </w:r>
      <w:r>
        <w:rPr>
          <w:spacing w:val="-3"/>
        </w:rPr>
        <w:t xml:space="preserve"> </w:t>
      </w:r>
      <w:r>
        <w:t xml:space="preserve">Bình Dương có thể cho thấy mức độ khó khăn trong việc duy trì người bệnh ở giai đoạn sau của điều trị. Tương </w:t>
      </w:r>
      <w:r>
        <w:rPr>
          <w:spacing w:val="2"/>
        </w:rPr>
        <w:t xml:space="preserve">tự, </w:t>
      </w:r>
      <w:r>
        <w:t xml:space="preserve">nghiên cứu tại Hà Nội trên 136 người bệnh cho thấy tỷ lệ duy trì điều trị giảm mạnh sau 12 tháng, </w:t>
      </w:r>
      <w:r>
        <w:rPr>
          <w:spacing w:val="4"/>
        </w:rPr>
        <w:t xml:space="preserve">từ </w:t>
      </w:r>
      <w:r>
        <w:t>59,6% xuống còn 29,9%</w:t>
      </w:r>
      <w:r>
        <w:rPr>
          <w:spacing w:val="2"/>
        </w:rPr>
        <w:t xml:space="preserve"> </w:t>
      </w:r>
      <w:r>
        <w:t>[64].</w:t>
      </w:r>
    </w:p>
    <w:p w:rsidR="00AD56B7" w:rsidRDefault="00BB1008">
      <w:pPr>
        <w:pStyle w:val="BodyText"/>
        <w:spacing w:line="360" w:lineRule="auto"/>
        <w:ind w:left="545" w:right="1125" w:firstLine="719"/>
        <w:jc w:val="both"/>
      </w:pPr>
      <w:r>
        <w:t>Nghiên cứu của Niayesh Radfar tại Iran trên 101 người bệnh, tất cả là nam</w:t>
      </w:r>
      <w:r>
        <w:rPr>
          <w:spacing w:val="-15"/>
        </w:rPr>
        <w:t xml:space="preserve"> </w:t>
      </w:r>
      <w:r>
        <w:t>giới,</w:t>
      </w:r>
      <w:r>
        <w:rPr>
          <w:spacing w:val="-11"/>
        </w:rPr>
        <w:t xml:space="preserve"> </w:t>
      </w:r>
      <w:r>
        <w:t>56,4%</w:t>
      </w:r>
      <w:r>
        <w:rPr>
          <w:spacing w:val="-12"/>
        </w:rPr>
        <w:t xml:space="preserve"> </w:t>
      </w:r>
      <w:r>
        <w:t>được</w:t>
      </w:r>
      <w:r>
        <w:rPr>
          <w:spacing w:val="-10"/>
        </w:rPr>
        <w:t xml:space="preserve"> </w:t>
      </w:r>
      <w:r>
        <w:t>chuyển</w:t>
      </w:r>
      <w:r>
        <w:rPr>
          <w:spacing w:val="-10"/>
        </w:rPr>
        <w:t xml:space="preserve"> </w:t>
      </w:r>
      <w:r>
        <w:t>đến</w:t>
      </w:r>
      <w:r>
        <w:rPr>
          <w:spacing w:val="-10"/>
        </w:rPr>
        <w:t xml:space="preserve"> </w:t>
      </w:r>
      <w:r>
        <w:t>từ</w:t>
      </w:r>
      <w:r>
        <w:rPr>
          <w:spacing w:val="-11"/>
        </w:rPr>
        <w:t xml:space="preserve"> </w:t>
      </w:r>
      <w:r>
        <w:t>các</w:t>
      </w:r>
      <w:r>
        <w:rPr>
          <w:spacing w:val="-10"/>
        </w:rPr>
        <w:t xml:space="preserve"> </w:t>
      </w:r>
      <w:r>
        <w:t>trung</w:t>
      </w:r>
      <w:r>
        <w:rPr>
          <w:spacing w:val="-10"/>
        </w:rPr>
        <w:t xml:space="preserve"> </w:t>
      </w:r>
      <w:r>
        <w:t>tâm</w:t>
      </w:r>
      <w:r>
        <w:rPr>
          <w:spacing w:val="-15"/>
        </w:rPr>
        <w:t xml:space="preserve"> </w:t>
      </w:r>
      <w:r>
        <w:t>cai</w:t>
      </w:r>
      <w:r>
        <w:rPr>
          <w:spacing w:val="-8"/>
        </w:rPr>
        <w:t xml:space="preserve"> </w:t>
      </w:r>
      <w:r>
        <w:t>nghiện</w:t>
      </w:r>
      <w:r>
        <w:rPr>
          <w:spacing w:val="-10"/>
        </w:rPr>
        <w:t xml:space="preserve"> </w:t>
      </w:r>
      <w:r>
        <w:t>bắt</w:t>
      </w:r>
      <w:r>
        <w:rPr>
          <w:spacing w:val="-10"/>
        </w:rPr>
        <w:t xml:space="preserve"> </w:t>
      </w:r>
      <w:r>
        <w:t>buộc,</w:t>
      </w:r>
      <w:r>
        <w:rPr>
          <w:spacing w:val="-11"/>
        </w:rPr>
        <w:t xml:space="preserve"> </w:t>
      </w:r>
      <w:r>
        <w:t>độ</w:t>
      </w:r>
      <w:r>
        <w:rPr>
          <w:spacing w:val="-9"/>
        </w:rPr>
        <w:t xml:space="preserve"> </w:t>
      </w:r>
      <w:r>
        <w:t>tuổi trung bình là 36,5 tuổi, 50,5% đã kết hôn và 5% xét nghiệm dương tính với HIV. Tỷ lệ duy trì điều trị của người bệnh tính chung tại thời điểm 6 tháng, 1 năm lần lượt là 39,6% và 15,84%; trong nhóm được chuyển đến từ các trung tâm cai nghiện bắt buộc trong thời gian 6 tháng, 1 năm lần lượt là 31,57% và 12,28%. Tỷ lệ này ở nhóm điều trị tự nguyện ở mốc thời gian 6 tháng, 1 năm là</w:t>
      </w:r>
      <w:r>
        <w:rPr>
          <w:spacing w:val="-17"/>
        </w:rPr>
        <w:t xml:space="preserve"> </w:t>
      </w:r>
      <w:r>
        <w:t>50,0%</w:t>
      </w:r>
      <w:r>
        <w:rPr>
          <w:spacing w:val="-17"/>
        </w:rPr>
        <w:t xml:space="preserve"> </w:t>
      </w:r>
      <w:r>
        <w:t>và</w:t>
      </w:r>
      <w:r>
        <w:rPr>
          <w:spacing w:val="-16"/>
        </w:rPr>
        <w:t xml:space="preserve"> </w:t>
      </w:r>
      <w:r>
        <w:t>20,45%</w:t>
      </w:r>
      <w:r>
        <w:rPr>
          <w:spacing w:val="-13"/>
        </w:rPr>
        <w:t xml:space="preserve"> </w:t>
      </w:r>
      <w:r>
        <w:t>[65].</w:t>
      </w:r>
      <w:r>
        <w:rPr>
          <w:spacing w:val="-14"/>
        </w:rPr>
        <w:t xml:space="preserve"> </w:t>
      </w:r>
      <w:r>
        <w:t>Đánh</w:t>
      </w:r>
      <w:r>
        <w:rPr>
          <w:spacing w:val="-15"/>
        </w:rPr>
        <w:t xml:space="preserve"> </w:t>
      </w:r>
      <w:r>
        <w:t>giá</w:t>
      </w:r>
      <w:r>
        <w:rPr>
          <w:spacing w:val="-14"/>
        </w:rPr>
        <w:t xml:space="preserve"> </w:t>
      </w:r>
      <w:r>
        <w:t>tổng</w:t>
      </w:r>
      <w:r>
        <w:rPr>
          <w:spacing w:val="-16"/>
        </w:rPr>
        <w:t xml:space="preserve"> </w:t>
      </w:r>
      <w:r>
        <w:t>hợp</w:t>
      </w:r>
      <w:r>
        <w:rPr>
          <w:spacing w:val="-15"/>
        </w:rPr>
        <w:t xml:space="preserve"> </w:t>
      </w:r>
      <w:r>
        <w:t>dựa</w:t>
      </w:r>
      <w:r>
        <w:rPr>
          <w:spacing w:val="-14"/>
        </w:rPr>
        <w:t xml:space="preserve"> </w:t>
      </w:r>
      <w:r>
        <w:t>trên</w:t>
      </w:r>
      <w:r>
        <w:rPr>
          <w:spacing w:val="-16"/>
        </w:rPr>
        <w:t xml:space="preserve"> </w:t>
      </w:r>
      <w:r>
        <w:t>67</w:t>
      </w:r>
      <w:r>
        <w:rPr>
          <w:spacing w:val="-15"/>
        </w:rPr>
        <w:t xml:space="preserve"> </w:t>
      </w:r>
      <w:r>
        <w:t>nghiên</w:t>
      </w:r>
      <w:r>
        <w:rPr>
          <w:spacing w:val="-13"/>
        </w:rPr>
        <w:t xml:space="preserve"> </w:t>
      </w:r>
      <w:r>
        <w:t>cứu</w:t>
      </w:r>
      <w:r>
        <w:rPr>
          <w:spacing w:val="-13"/>
        </w:rPr>
        <w:t xml:space="preserve"> </w:t>
      </w:r>
      <w:r>
        <w:t>tại</w:t>
      </w:r>
      <w:r>
        <w:rPr>
          <w:spacing w:val="-16"/>
        </w:rPr>
        <w:t xml:space="preserve"> </w:t>
      </w:r>
      <w:r>
        <w:t>21</w:t>
      </w:r>
      <w:r>
        <w:rPr>
          <w:spacing w:val="-15"/>
        </w:rPr>
        <w:t xml:space="preserve"> </w:t>
      </w:r>
      <w:r>
        <w:t>quốc gia, gồm Hoa Kỳ, Trung Quốc, Canada, Ấn Độ, Israel, Châu Âu, Châu Á và Châu Phi. Tỷ lệ người bệnh duy trì điều trị trung bình bằng methadone sau 6 tháng,</w:t>
      </w:r>
      <w:r>
        <w:rPr>
          <w:spacing w:val="-10"/>
        </w:rPr>
        <w:t xml:space="preserve"> </w:t>
      </w:r>
      <w:r>
        <w:t>1</w:t>
      </w:r>
      <w:r>
        <w:rPr>
          <w:spacing w:val="-8"/>
        </w:rPr>
        <w:t xml:space="preserve"> </w:t>
      </w:r>
      <w:r>
        <w:t>năm,</w:t>
      </w:r>
      <w:r>
        <w:rPr>
          <w:spacing w:val="-8"/>
        </w:rPr>
        <w:t xml:space="preserve"> </w:t>
      </w:r>
      <w:r>
        <w:t>2</w:t>
      </w:r>
      <w:r>
        <w:rPr>
          <w:spacing w:val="-8"/>
        </w:rPr>
        <w:t xml:space="preserve"> </w:t>
      </w:r>
      <w:r>
        <w:t>năm,</w:t>
      </w:r>
      <w:r>
        <w:rPr>
          <w:spacing w:val="-6"/>
        </w:rPr>
        <w:t xml:space="preserve"> </w:t>
      </w:r>
      <w:r>
        <w:t>3</w:t>
      </w:r>
      <w:r>
        <w:rPr>
          <w:spacing w:val="-8"/>
        </w:rPr>
        <w:t xml:space="preserve"> </w:t>
      </w:r>
      <w:r>
        <w:t>năm</w:t>
      </w:r>
      <w:r>
        <w:rPr>
          <w:spacing w:val="-11"/>
        </w:rPr>
        <w:t xml:space="preserve"> </w:t>
      </w:r>
      <w:r>
        <w:t>lần</w:t>
      </w:r>
      <w:r>
        <w:rPr>
          <w:spacing w:val="-8"/>
        </w:rPr>
        <w:t xml:space="preserve"> </w:t>
      </w:r>
      <w:r>
        <w:t>lượt</w:t>
      </w:r>
      <w:r>
        <w:rPr>
          <w:spacing w:val="-7"/>
        </w:rPr>
        <w:t xml:space="preserve"> </w:t>
      </w:r>
      <w:r>
        <w:t>là</w:t>
      </w:r>
      <w:r>
        <w:rPr>
          <w:spacing w:val="-9"/>
        </w:rPr>
        <w:t xml:space="preserve"> </w:t>
      </w:r>
      <w:r>
        <w:t>67,0%;</w:t>
      </w:r>
      <w:r>
        <w:rPr>
          <w:spacing w:val="-8"/>
        </w:rPr>
        <w:t xml:space="preserve"> </w:t>
      </w:r>
      <w:r>
        <w:t>60,7%;</w:t>
      </w:r>
      <w:r>
        <w:rPr>
          <w:spacing w:val="-8"/>
        </w:rPr>
        <w:t xml:space="preserve"> </w:t>
      </w:r>
      <w:r>
        <w:t>49,8%</w:t>
      </w:r>
      <w:r>
        <w:rPr>
          <w:spacing w:val="-9"/>
        </w:rPr>
        <w:t xml:space="preserve"> </w:t>
      </w:r>
      <w:r>
        <w:t>và</w:t>
      </w:r>
      <w:r>
        <w:rPr>
          <w:spacing w:val="-11"/>
        </w:rPr>
        <w:t xml:space="preserve"> </w:t>
      </w:r>
      <w:r>
        <w:t>54,0%.</w:t>
      </w:r>
      <w:r>
        <w:rPr>
          <w:spacing w:val="-3"/>
        </w:rPr>
        <w:t xml:space="preserve"> </w:t>
      </w:r>
      <w:r>
        <w:t>Yếu</w:t>
      </w:r>
      <w:r>
        <w:rPr>
          <w:spacing w:val="-8"/>
        </w:rPr>
        <w:t xml:space="preserve"> </w:t>
      </w:r>
      <w:r>
        <w:t>tố liên</w:t>
      </w:r>
      <w:r>
        <w:rPr>
          <w:spacing w:val="-13"/>
        </w:rPr>
        <w:t xml:space="preserve"> </w:t>
      </w:r>
      <w:r>
        <w:t>quan</w:t>
      </w:r>
      <w:r>
        <w:rPr>
          <w:spacing w:val="-12"/>
        </w:rPr>
        <w:t xml:space="preserve"> </w:t>
      </w:r>
      <w:r>
        <w:t>đến</w:t>
      </w:r>
      <w:r>
        <w:rPr>
          <w:spacing w:val="-13"/>
        </w:rPr>
        <w:t xml:space="preserve"> </w:t>
      </w:r>
      <w:r>
        <w:t>duy</w:t>
      </w:r>
      <w:r>
        <w:rPr>
          <w:spacing w:val="-17"/>
        </w:rPr>
        <w:t xml:space="preserve"> </w:t>
      </w:r>
      <w:r>
        <w:t>trì</w:t>
      </w:r>
      <w:r>
        <w:rPr>
          <w:spacing w:val="-12"/>
        </w:rPr>
        <w:t xml:space="preserve"> </w:t>
      </w:r>
      <w:r>
        <w:t>điều</w:t>
      </w:r>
      <w:r>
        <w:rPr>
          <w:spacing w:val="-13"/>
        </w:rPr>
        <w:t xml:space="preserve"> </w:t>
      </w:r>
      <w:r>
        <w:t>trị</w:t>
      </w:r>
      <w:r>
        <w:rPr>
          <w:spacing w:val="-12"/>
        </w:rPr>
        <w:t xml:space="preserve"> </w:t>
      </w:r>
      <w:r>
        <w:t>trong</w:t>
      </w:r>
      <w:r>
        <w:rPr>
          <w:spacing w:val="-13"/>
        </w:rPr>
        <w:t xml:space="preserve"> </w:t>
      </w:r>
      <w:r>
        <w:t>các</w:t>
      </w:r>
      <w:r>
        <w:rPr>
          <w:spacing w:val="-13"/>
        </w:rPr>
        <w:t xml:space="preserve"> </w:t>
      </w:r>
      <w:r>
        <w:t>nghiên</w:t>
      </w:r>
      <w:r>
        <w:rPr>
          <w:spacing w:val="-12"/>
        </w:rPr>
        <w:t xml:space="preserve"> </w:t>
      </w:r>
      <w:r>
        <w:t>cứu</w:t>
      </w:r>
      <w:r>
        <w:rPr>
          <w:spacing w:val="-13"/>
        </w:rPr>
        <w:t xml:space="preserve"> </w:t>
      </w:r>
      <w:r>
        <w:t>được</w:t>
      </w:r>
      <w:r>
        <w:rPr>
          <w:spacing w:val="-13"/>
        </w:rPr>
        <w:t xml:space="preserve"> </w:t>
      </w:r>
      <w:r>
        <w:t>đề</w:t>
      </w:r>
      <w:r>
        <w:rPr>
          <w:spacing w:val="-13"/>
        </w:rPr>
        <w:t xml:space="preserve"> </w:t>
      </w:r>
      <w:r>
        <w:t>cập</w:t>
      </w:r>
      <w:r>
        <w:rPr>
          <w:spacing w:val="-13"/>
        </w:rPr>
        <w:t xml:space="preserve"> </w:t>
      </w:r>
      <w:r>
        <w:t>là</w:t>
      </w:r>
      <w:r>
        <w:rPr>
          <w:spacing w:val="-15"/>
        </w:rPr>
        <w:t xml:space="preserve"> </w:t>
      </w:r>
      <w:r>
        <w:t>tuổi,</w:t>
      </w:r>
      <w:r>
        <w:rPr>
          <w:spacing w:val="-14"/>
        </w:rPr>
        <w:t xml:space="preserve"> </w:t>
      </w:r>
      <w:r>
        <w:t>giới</w:t>
      </w:r>
      <w:r>
        <w:rPr>
          <w:spacing w:val="-12"/>
        </w:rPr>
        <w:t xml:space="preserve"> </w:t>
      </w:r>
      <w:r>
        <w:t>tính, liều thuốc điều trị, tình trạng sức khỏe tâm thần, khoảng cách đến các CSĐT, kỳ thị xã hội và tình trạng người bệnh nhiễm HIV [63], [66],</w:t>
      </w:r>
      <w:r>
        <w:rPr>
          <w:spacing w:val="-23"/>
        </w:rPr>
        <w:t xml:space="preserve"> </w:t>
      </w:r>
      <w:r>
        <w:t>[67].</w:t>
      </w:r>
    </w:p>
    <w:p w:rsidR="00AD56B7" w:rsidRDefault="00BB1008">
      <w:pPr>
        <w:pStyle w:val="Heading4"/>
        <w:numPr>
          <w:ilvl w:val="2"/>
          <w:numId w:val="34"/>
        </w:numPr>
        <w:tabs>
          <w:tab w:val="left" w:pos="1246"/>
        </w:tabs>
        <w:spacing w:before="9"/>
        <w:ind w:hanging="700"/>
      </w:pPr>
      <w:bookmarkStart w:id="29" w:name="_bookmark29"/>
      <w:bookmarkEnd w:id="29"/>
      <w:r>
        <w:t>Tuân thủ điều</w:t>
      </w:r>
      <w:r>
        <w:rPr>
          <w:spacing w:val="-4"/>
        </w:rPr>
        <w:t xml:space="preserve"> </w:t>
      </w:r>
      <w:r>
        <w:t>trị</w:t>
      </w:r>
    </w:p>
    <w:p w:rsidR="00AD56B7" w:rsidRDefault="00BB1008">
      <w:pPr>
        <w:pStyle w:val="BodyText"/>
        <w:spacing w:before="153" w:line="360" w:lineRule="auto"/>
        <w:ind w:left="545" w:right="1126" w:firstLine="719"/>
        <w:jc w:val="both"/>
      </w:pPr>
      <w:r>
        <w:t>Nghiên cứu tại Hải Phòng tỷ lệ không tuân thủ sau 12 tháng điều trị là 10,5%,</w:t>
      </w:r>
      <w:r>
        <w:rPr>
          <w:spacing w:val="-14"/>
        </w:rPr>
        <w:t xml:space="preserve"> </w:t>
      </w:r>
      <w:r>
        <w:t>trong</w:t>
      </w:r>
      <w:r>
        <w:rPr>
          <w:spacing w:val="-13"/>
        </w:rPr>
        <w:t xml:space="preserve"> </w:t>
      </w:r>
      <w:r>
        <w:t>đó</w:t>
      </w:r>
      <w:r>
        <w:rPr>
          <w:spacing w:val="-13"/>
        </w:rPr>
        <w:t xml:space="preserve"> </w:t>
      </w:r>
      <w:r>
        <w:t>có</w:t>
      </w:r>
      <w:r>
        <w:rPr>
          <w:spacing w:val="-12"/>
        </w:rPr>
        <w:t xml:space="preserve"> </w:t>
      </w:r>
      <w:r>
        <w:t>3,0%</w:t>
      </w:r>
      <w:r>
        <w:rPr>
          <w:spacing w:val="-15"/>
        </w:rPr>
        <w:t xml:space="preserve"> </w:t>
      </w:r>
      <w:r>
        <w:t>bỏ</w:t>
      </w:r>
      <w:r>
        <w:rPr>
          <w:spacing w:val="-13"/>
        </w:rPr>
        <w:t xml:space="preserve"> </w:t>
      </w:r>
      <w:r>
        <w:t>nhiều</w:t>
      </w:r>
      <w:r>
        <w:rPr>
          <w:spacing w:val="-13"/>
        </w:rPr>
        <w:t xml:space="preserve"> </w:t>
      </w:r>
      <w:r>
        <w:t>hơn</w:t>
      </w:r>
      <w:r>
        <w:rPr>
          <w:spacing w:val="-12"/>
        </w:rPr>
        <w:t xml:space="preserve"> </w:t>
      </w:r>
      <w:r>
        <w:t>5</w:t>
      </w:r>
      <w:r>
        <w:rPr>
          <w:spacing w:val="-13"/>
        </w:rPr>
        <w:t xml:space="preserve"> </w:t>
      </w:r>
      <w:r>
        <w:t>liều.</w:t>
      </w:r>
      <w:r>
        <w:rPr>
          <w:spacing w:val="-14"/>
        </w:rPr>
        <w:t xml:space="preserve"> </w:t>
      </w:r>
      <w:r>
        <w:t>Tỷ</w:t>
      </w:r>
      <w:r>
        <w:rPr>
          <w:spacing w:val="-16"/>
        </w:rPr>
        <w:t xml:space="preserve"> </w:t>
      </w:r>
      <w:r>
        <w:t>lệ</w:t>
      </w:r>
      <w:r>
        <w:rPr>
          <w:spacing w:val="-14"/>
        </w:rPr>
        <w:t xml:space="preserve"> </w:t>
      </w:r>
      <w:r>
        <w:t>không</w:t>
      </w:r>
      <w:r>
        <w:rPr>
          <w:spacing w:val="-13"/>
        </w:rPr>
        <w:t xml:space="preserve"> </w:t>
      </w:r>
      <w:r>
        <w:t>tuân</w:t>
      </w:r>
      <w:r>
        <w:rPr>
          <w:spacing w:val="-12"/>
        </w:rPr>
        <w:t xml:space="preserve"> </w:t>
      </w:r>
      <w:r>
        <w:t>thủ</w:t>
      </w:r>
      <w:r>
        <w:rPr>
          <w:spacing w:val="-13"/>
        </w:rPr>
        <w:t xml:space="preserve"> </w:t>
      </w:r>
      <w:r>
        <w:t>có</w:t>
      </w:r>
      <w:r>
        <w:rPr>
          <w:spacing w:val="-13"/>
        </w:rPr>
        <w:t xml:space="preserve"> </w:t>
      </w:r>
      <w:r>
        <w:t>xu</w:t>
      </w:r>
      <w:r>
        <w:rPr>
          <w:spacing w:val="-13"/>
        </w:rPr>
        <w:t xml:space="preserve"> </w:t>
      </w:r>
      <w:r>
        <w:t>hướng</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2"/>
        <w:jc w:val="both"/>
      </w:pPr>
      <w:r>
        <w:t>tăng lên theo thời gian, đạt 14,0% sau 24 tháng và 33,2% sau 36 tháng [68]. Nghiên cứu ở Tuyên Quang, tỷ lệ không tuân thủ lên đến 65,6%. Trong đó, tỷ lệ quên liều sau 12 tháng điều trị là 8,8% và giảm còn 4,3% sau &gt;12 tháng. Tỷ lệ không tuân thủ trung bình là 6,2% [69]. Nghiên cứu tại Hà Nội, tỷ lệ đối tượng có HIV là 21,8%. Tỷ lệ không tuân thủ trong tháng đối với nhóm người bệnh có đồng nhiễm HIV hoặc có vấn đề sức khỏe tâm thần là cao hơn đáng kể, lần lượt là 16,3% và 30,1% [70]. Nghiên cứu không tuân thủ điều trị tại 3 tỉnh/thành phố Hà Nội, Sơn La và Điện Biên trên 600 người bệnh, nam giới chiếm tỷ lệ 98,3%. Tỷ lệ tuân thủ điều trị hoàn toàn là 54,3% [71]. Nguyên nhân không tuân thủ chủ yếu là do tử vong, bị bắt, hoặc chuyển sang điều trị nơi khác.</w:t>
      </w:r>
    </w:p>
    <w:p w:rsidR="00AD56B7" w:rsidRDefault="00BB1008">
      <w:pPr>
        <w:pStyle w:val="BodyText"/>
        <w:spacing w:line="360" w:lineRule="auto"/>
        <w:ind w:left="545" w:right="1123" w:firstLine="719"/>
        <w:jc w:val="both"/>
      </w:pPr>
      <w:r>
        <w:t>Nghiên cứu tại San Francisco, Hoa Kỳ ghi nhận, chương trình CTNN giúp cải thiện sự tuân thủ điều trị, duy trì điều trị của người bệnh. Do chương trình</w:t>
      </w:r>
      <w:r>
        <w:rPr>
          <w:spacing w:val="-8"/>
        </w:rPr>
        <w:t xml:space="preserve"> </w:t>
      </w:r>
      <w:r>
        <w:t>CTNN</w:t>
      </w:r>
      <w:r>
        <w:rPr>
          <w:spacing w:val="-8"/>
        </w:rPr>
        <w:t xml:space="preserve"> </w:t>
      </w:r>
      <w:r>
        <w:t>mang</w:t>
      </w:r>
      <w:r>
        <w:rPr>
          <w:spacing w:val="-10"/>
        </w:rPr>
        <w:t xml:space="preserve"> </w:t>
      </w:r>
      <w:r>
        <w:t>lại</w:t>
      </w:r>
      <w:r>
        <w:rPr>
          <w:spacing w:val="-11"/>
        </w:rPr>
        <w:t xml:space="preserve"> </w:t>
      </w:r>
      <w:r>
        <w:t>sự</w:t>
      </w:r>
      <w:r>
        <w:rPr>
          <w:spacing w:val="-9"/>
        </w:rPr>
        <w:t xml:space="preserve"> </w:t>
      </w:r>
      <w:r>
        <w:t>tự</w:t>
      </w:r>
      <w:r>
        <w:rPr>
          <w:spacing w:val="-10"/>
        </w:rPr>
        <w:t xml:space="preserve"> </w:t>
      </w:r>
      <w:r>
        <w:t>chủ,</w:t>
      </w:r>
      <w:r>
        <w:rPr>
          <w:spacing w:val="-11"/>
        </w:rPr>
        <w:t xml:space="preserve"> </w:t>
      </w:r>
      <w:r>
        <w:t>sự</w:t>
      </w:r>
      <w:r>
        <w:rPr>
          <w:spacing w:val="-10"/>
        </w:rPr>
        <w:t xml:space="preserve"> </w:t>
      </w:r>
      <w:r>
        <w:t>linh</w:t>
      </w:r>
      <w:r>
        <w:rPr>
          <w:spacing w:val="-10"/>
        </w:rPr>
        <w:t xml:space="preserve"> </w:t>
      </w:r>
      <w:r>
        <w:t>hoạt</w:t>
      </w:r>
      <w:r>
        <w:rPr>
          <w:spacing w:val="-10"/>
        </w:rPr>
        <w:t xml:space="preserve"> </w:t>
      </w:r>
      <w:r>
        <w:t>về</w:t>
      </w:r>
      <w:r>
        <w:rPr>
          <w:spacing w:val="-10"/>
        </w:rPr>
        <w:t xml:space="preserve"> </w:t>
      </w:r>
      <w:r>
        <w:t>thời</w:t>
      </w:r>
      <w:r>
        <w:rPr>
          <w:spacing w:val="-11"/>
        </w:rPr>
        <w:t xml:space="preserve"> </w:t>
      </w:r>
      <w:r>
        <w:t>gian,</w:t>
      </w:r>
      <w:r>
        <w:rPr>
          <w:spacing w:val="-11"/>
        </w:rPr>
        <w:t xml:space="preserve"> </w:t>
      </w:r>
      <w:r>
        <w:t>người</w:t>
      </w:r>
      <w:r>
        <w:rPr>
          <w:spacing w:val="-11"/>
        </w:rPr>
        <w:t xml:space="preserve"> </w:t>
      </w:r>
      <w:r>
        <w:t>bệnh</w:t>
      </w:r>
      <w:r>
        <w:rPr>
          <w:spacing w:val="-7"/>
        </w:rPr>
        <w:t xml:space="preserve"> </w:t>
      </w:r>
      <w:r>
        <w:t>như</w:t>
      </w:r>
      <w:r>
        <w:rPr>
          <w:spacing w:val="-10"/>
        </w:rPr>
        <w:t xml:space="preserve"> </w:t>
      </w:r>
      <w:r>
        <w:t>được cởi</w:t>
      </w:r>
      <w:r>
        <w:rPr>
          <w:spacing w:val="-6"/>
        </w:rPr>
        <w:t xml:space="preserve"> </w:t>
      </w:r>
      <w:r>
        <w:t>trói</w:t>
      </w:r>
      <w:r>
        <w:rPr>
          <w:spacing w:val="-5"/>
        </w:rPr>
        <w:t xml:space="preserve"> </w:t>
      </w:r>
      <w:r>
        <w:t>và</w:t>
      </w:r>
      <w:r>
        <w:rPr>
          <w:spacing w:val="-3"/>
        </w:rPr>
        <w:t xml:space="preserve"> </w:t>
      </w:r>
      <w:r>
        <w:t>có</w:t>
      </w:r>
      <w:r>
        <w:rPr>
          <w:spacing w:val="-5"/>
        </w:rPr>
        <w:t xml:space="preserve"> </w:t>
      </w:r>
      <w:r>
        <w:t>điều</w:t>
      </w:r>
      <w:r>
        <w:rPr>
          <w:spacing w:val="-5"/>
        </w:rPr>
        <w:t xml:space="preserve"> </w:t>
      </w:r>
      <w:r>
        <w:t>kiện</w:t>
      </w:r>
      <w:r>
        <w:rPr>
          <w:spacing w:val="-3"/>
        </w:rPr>
        <w:t xml:space="preserve"> </w:t>
      </w:r>
      <w:r>
        <w:t>để</w:t>
      </w:r>
      <w:r>
        <w:rPr>
          <w:spacing w:val="-3"/>
        </w:rPr>
        <w:t xml:space="preserve"> </w:t>
      </w:r>
      <w:r>
        <w:t>duy</w:t>
      </w:r>
      <w:r>
        <w:rPr>
          <w:spacing w:val="-7"/>
        </w:rPr>
        <w:t xml:space="preserve"> </w:t>
      </w:r>
      <w:r>
        <w:t>trì</w:t>
      </w:r>
      <w:r>
        <w:rPr>
          <w:spacing w:val="-3"/>
        </w:rPr>
        <w:t xml:space="preserve"> </w:t>
      </w:r>
      <w:r>
        <w:t>công</w:t>
      </w:r>
      <w:r>
        <w:rPr>
          <w:spacing w:val="-5"/>
        </w:rPr>
        <w:t xml:space="preserve"> </w:t>
      </w:r>
      <w:r>
        <w:t>việc</w:t>
      </w:r>
      <w:r>
        <w:rPr>
          <w:spacing w:val="-6"/>
        </w:rPr>
        <w:t xml:space="preserve"> </w:t>
      </w:r>
      <w:r>
        <w:t>tốt</w:t>
      </w:r>
      <w:r>
        <w:rPr>
          <w:spacing w:val="-5"/>
        </w:rPr>
        <w:t xml:space="preserve"> </w:t>
      </w:r>
      <w:r>
        <w:t>hơn,</w:t>
      </w:r>
      <w:r>
        <w:rPr>
          <w:spacing w:val="-4"/>
        </w:rPr>
        <w:t xml:space="preserve"> </w:t>
      </w:r>
      <w:r>
        <w:t>có</w:t>
      </w:r>
      <w:r>
        <w:rPr>
          <w:spacing w:val="-4"/>
        </w:rPr>
        <w:t xml:space="preserve"> </w:t>
      </w:r>
      <w:r>
        <w:t>điều</w:t>
      </w:r>
      <w:r>
        <w:rPr>
          <w:spacing w:val="-4"/>
        </w:rPr>
        <w:t xml:space="preserve"> </w:t>
      </w:r>
      <w:r>
        <w:t>kiện</w:t>
      </w:r>
      <w:r>
        <w:rPr>
          <w:spacing w:val="-5"/>
        </w:rPr>
        <w:t xml:space="preserve"> </w:t>
      </w:r>
      <w:r>
        <w:t>chăm</w:t>
      </w:r>
      <w:r>
        <w:rPr>
          <w:spacing w:val="-8"/>
        </w:rPr>
        <w:t xml:space="preserve"> </w:t>
      </w:r>
      <w:r>
        <w:t>sóc</w:t>
      </w:r>
      <w:r>
        <w:rPr>
          <w:spacing w:val="-6"/>
        </w:rPr>
        <w:t xml:space="preserve"> </w:t>
      </w:r>
      <w:r>
        <w:t>đến sức khỏe, gia đình và quan tâm đến các khía cạnh khác trong cuộc sống từ đó có tác dụng cải thiện CLCS [5], [72]. Nghiên cứu thực hiện tại Oregon, Mỹ nhận</w:t>
      </w:r>
      <w:r>
        <w:rPr>
          <w:spacing w:val="-10"/>
        </w:rPr>
        <w:t xml:space="preserve"> </w:t>
      </w:r>
      <w:r>
        <w:t>thấy</w:t>
      </w:r>
      <w:r>
        <w:rPr>
          <w:spacing w:val="-12"/>
        </w:rPr>
        <w:t xml:space="preserve"> </w:t>
      </w:r>
      <w:r>
        <w:t>người</w:t>
      </w:r>
      <w:r>
        <w:rPr>
          <w:spacing w:val="-10"/>
        </w:rPr>
        <w:t xml:space="preserve"> </w:t>
      </w:r>
      <w:r>
        <w:t>bệnh</w:t>
      </w:r>
      <w:r>
        <w:rPr>
          <w:spacing w:val="-9"/>
        </w:rPr>
        <w:t xml:space="preserve"> </w:t>
      </w:r>
      <w:r>
        <w:t>cảm</w:t>
      </w:r>
      <w:r>
        <w:rPr>
          <w:spacing w:val="-12"/>
        </w:rPr>
        <w:t xml:space="preserve"> </w:t>
      </w:r>
      <w:r>
        <w:t>thấy</w:t>
      </w:r>
      <w:r>
        <w:rPr>
          <w:spacing w:val="-12"/>
        </w:rPr>
        <w:t xml:space="preserve"> </w:t>
      </w:r>
      <w:r>
        <w:t>tự</w:t>
      </w:r>
      <w:r>
        <w:rPr>
          <w:spacing w:val="-9"/>
        </w:rPr>
        <w:t xml:space="preserve"> </w:t>
      </w:r>
      <w:r>
        <w:t>hào,</w:t>
      </w:r>
      <w:r>
        <w:rPr>
          <w:spacing w:val="-9"/>
        </w:rPr>
        <w:t xml:space="preserve"> </w:t>
      </w:r>
      <w:r>
        <w:t>cảm</w:t>
      </w:r>
      <w:r>
        <w:rPr>
          <w:spacing w:val="-11"/>
        </w:rPr>
        <w:t xml:space="preserve"> </w:t>
      </w:r>
      <w:r>
        <w:t>giác</w:t>
      </w:r>
      <w:r>
        <w:rPr>
          <w:spacing w:val="-7"/>
        </w:rPr>
        <w:t xml:space="preserve"> </w:t>
      </w:r>
      <w:r>
        <w:t>được</w:t>
      </w:r>
      <w:r>
        <w:rPr>
          <w:spacing w:val="-8"/>
        </w:rPr>
        <w:t xml:space="preserve"> </w:t>
      </w:r>
      <w:r>
        <w:t>tin</w:t>
      </w:r>
      <w:r>
        <w:rPr>
          <w:spacing w:val="-7"/>
        </w:rPr>
        <w:t xml:space="preserve"> </w:t>
      </w:r>
      <w:r>
        <w:t>tưởng</w:t>
      </w:r>
      <w:r>
        <w:rPr>
          <w:spacing w:val="-7"/>
        </w:rPr>
        <w:t xml:space="preserve"> </w:t>
      </w:r>
      <w:r>
        <w:t>và</w:t>
      </w:r>
      <w:r>
        <w:rPr>
          <w:spacing w:val="-7"/>
        </w:rPr>
        <w:t xml:space="preserve"> </w:t>
      </w:r>
      <w:r>
        <w:t>trách</w:t>
      </w:r>
      <w:r>
        <w:rPr>
          <w:spacing w:val="-10"/>
        </w:rPr>
        <w:t xml:space="preserve"> </w:t>
      </w:r>
      <w:r>
        <w:t>nhiệm hơn</w:t>
      </w:r>
      <w:r>
        <w:rPr>
          <w:spacing w:val="-8"/>
        </w:rPr>
        <w:t xml:space="preserve"> </w:t>
      </w:r>
      <w:r>
        <w:t>khi</w:t>
      </w:r>
      <w:r>
        <w:rPr>
          <w:spacing w:val="-7"/>
        </w:rPr>
        <w:t xml:space="preserve"> </w:t>
      </w:r>
      <w:r>
        <w:t>được</w:t>
      </w:r>
      <w:r>
        <w:rPr>
          <w:spacing w:val="-9"/>
        </w:rPr>
        <w:t xml:space="preserve"> </w:t>
      </w:r>
      <w:r>
        <w:t>mang</w:t>
      </w:r>
      <w:r>
        <w:rPr>
          <w:spacing w:val="-7"/>
        </w:rPr>
        <w:t xml:space="preserve"> </w:t>
      </w:r>
      <w:r>
        <w:t>thuốc</w:t>
      </w:r>
      <w:r>
        <w:rPr>
          <w:spacing w:val="-8"/>
        </w:rPr>
        <w:t xml:space="preserve"> </w:t>
      </w:r>
      <w:r>
        <w:t>về</w:t>
      </w:r>
      <w:r>
        <w:rPr>
          <w:spacing w:val="-9"/>
        </w:rPr>
        <w:t xml:space="preserve"> </w:t>
      </w:r>
      <w:r>
        <w:t>nhà</w:t>
      </w:r>
      <w:r>
        <w:rPr>
          <w:spacing w:val="-8"/>
        </w:rPr>
        <w:t xml:space="preserve"> </w:t>
      </w:r>
      <w:r>
        <w:t>từ</w:t>
      </w:r>
      <w:r>
        <w:rPr>
          <w:spacing w:val="-10"/>
        </w:rPr>
        <w:t xml:space="preserve"> </w:t>
      </w:r>
      <w:r>
        <w:t>đó</w:t>
      </w:r>
      <w:r>
        <w:rPr>
          <w:spacing w:val="-7"/>
        </w:rPr>
        <w:t xml:space="preserve"> </w:t>
      </w:r>
      <w:r>
        <w:t>giúp</w:t>
      </w:r>
      <w:r>
        <w:rPr>
          <w:spacing w:val="-9"/>
        </w:rPr>
        <w:t xml:space="preserve"> </w:t>
      </w:r>
      <w:r>
        <w:t>họ</w:t>
      </w:r>
      <w:r>
        <w:rPr>
          <w:spacing w:val="-8"/>
        </w:rPr>
        <w:t xml:space="preserve"> </w:t>
      </w:r>
      <w:r>
        <w:t>cải</w:t>
      </w:r>
      <w:r>
        <w:rPr>
          <w:spacing w:val="-7"/>
        </w:rPr>
        <w:t xml:space="preserve"> </w:t>
      </w:r>
      <w:r>
        <w:t>thiện</w:t>
      </w:r>
      <w:r>
        <w:rPr>
          <w:spacing w:val="-8"/>
        </w:rPr>
        <w:t xml:space="preserve"> </w:t>
      </w:r>
      <w:r>
        <w:t>sự</w:t>
      </w:r>
      <w:r>
        <w:rPr>
          <w:spacing w:val="-9"/>
        </w:rPr>
        <w:t xml:space="preserve"> </w:t>
      </w:r>
      <w:r>
        <w:t>duy</w:t>
      </w:r>
      <w:r>
        <w:rPr>
          <w:spacing w:val="-12"/>
        </w:rPr>
        <w:t xml:space="preserve"> </w:t>
      </w:r>
      <w:r>
        <w:t>trì</w:t>
      </w:r>
      <w:r>
        <w:rPr>
          <w:spacing w:val="-8"/>
        </w:rPr>
        <w:t xml:space="preserve"> </w:t>
      </w:r>
      <w:r>
        <w:t>điều</w:t>
      </w:r>
      <w:r>
        <w:rPr>
          <w:spacing w:val="-10"/>
        </w:rPr>
        <w:t xml:space="preserve"> </w:t>
      </w:r>
      <w:r>
        <w:t>trị,</w:t>
      </w:r>
      <w:r>
        <w:rPr>
          <w:spacing w:val="-9"/>
        </w:rPr>
        <w:t xml:space="preserve"> </w:t>
      </w:r>
      <w:r>
        <w:t>tuân thủ</w:t>
      </w:r>
      <w:r>
        <w:rPr>
          <w:spacing w:val="-8"/>
        </w:rPr>
        <w:t xml:space="preserve"> </w:t>
      </w:r>
      <w:r>
        <w:t>điều</w:t>
      </w:r>
      <w:r>
        <w:rPr>
          <w:spacing w:val="-8"/>
        </w:rPr>
        <w:t xml:space="preserve"> </w:t>
      </w:r>
      <w:r>
        <w:t>trị.</w:t>
      </w:r>
      <w:r>
        <w:rPr>
          <w:spacing w:val="-10"/>
        </w:rPr>
        <w:t xml:space="preserve"> </w:t>
      </w:r>
      <w:r>
        <w:t>Mặt</w:t>
      </w:r>
      <w:r>
        <w:rPr>
          <w:spacing w:val="-8"/>
        </w:rPr>
        <w:t xml:space="preserve"> </w:t>
      </w:r>
      <w:r>
        <w:t>khác,</w:t>
      </w:r>
      <w:r>
        <w:rPr>
          <w:spacing w:val="-10"/>
        </w:rPr>
        <w:t xml:space="preserve"> </w:t>
      </w:r>
      <w:r>
        <w:t>được</w:t>
      </w:r>
      <w:r>
        <w:rPr>
          <w:spacing w:val="-8"/>
        </w:rPr>
        <w:t xml:space="preserve"> </w:t>
      </w:r>
      <w:r>
        <w:t>mang</w:t>
      </w:r>
      <w:r>
        <w:rPr>
          <w:spacing w:val="-8"/>
        </w:rPr>
        <w:t xml:space="preserve"> </w:t>
      </w:r>
      <w:r>
        <w:t>thuốc</w:t>
      </w:r>
      <w:r>
        <w:rPr>
          <w:spacing w:val="-9"/>
        </w:rPr>
        <w:t xml:space="preserve"> </w:t>
      </w:r>
      <w:r>
        <w:t>về</w:t>
      </w:r>
      <w:r>
        <w:rPr>
          <w:spacing w:val="-11"/>
        </w:rPr>
        <w:t xml:space="preserve"> </w:t>
      </w:r>
      <w:r>
        <w:t>nhà</w:t>
      </w:r>
      <w:r>
        <w:rPr>
          <w:spacing w:val="-9"/>
        </w:rPr>
        <w:t xml:space="preserve"> </w:t>
      </w:r>
      <w:r>
        <w:t>còn</w:t>
      </w:r>
      <w:r>
        <w:rPr>
          <w:spacing w:val="-8"/>
        </w:rPr>
        <w:t xml:space="preserve"> </w:t>
      </w:r>
      <w:r>
        <w:t>giúp</w:t>
      </w:r>
      <w:r>
        <w:rPr>
          <w:spacing w:val="-7"/>
        </w:rPr>
        <w:t xml:space="preserve"> </w:t>
      </w:r>
      <w:r>
        <w:t>họ</w:t>
      </w:r>
      <w:r>
        <w:rPr>
          <w:spacing w:val="-8"/>
        </w:rPr>
        <w:t xml:space="preserve"> </w:t>
      </w:r>
      <w:r>
        <w:t>tiết</w:t>
      </w:r>
      <w:r>
        <w:rPr>
          <w:spacing w:val="-8"/>
        </w:rPr>
        <w:t xml:space="preserve"> </w:t>
      </w:r>
      <w:r>
        <w:t>kiệm</w:t>
      </w:r>
      <w:r>
        <w:rPr>
          <w:spacing w:val="-14"/>
        </w:rPr>
        <w:t xml:space="preserve"> </w:t>
      </w:r>
      <w:r>
        <w:t>thời</w:t>
      </w:r>
      <w:r>
        <w:rPr>
          <w:spacing w:val="-8"/>
        </w:rPr>
        <w:t xml:space="preserve"> </w:t>
      </w:r>
      <w:r>
        <w:t>gian, chi phí đi lại, giảm tiếp xúc với những bạn nghiện có ý thức điều trị kém [62]. Nghiên cứu trên 210 người bệnh tại Ấn Độ ghi nhận độ tuổi trung bình là 35,5 với</w:t>
      </w:r>
      <w:r>
        <w:rPr>
          <w:spacing w:val="-13"/>
        </w:rPr>
        <w:t xml:space="preserve"> </w:t>
      </w:r>
      <w:r>
        <w:t>60,5%</w:t>
      </w:r>
      <w:r>
        <w:rPr>
          <w:spacing w:val="-16"/>
        </w:rPr>
        <w:t xml:space="preserve"> </w:t>
      </w:r>
      <w:r>
        <w:t>đã</w:t>
      </w:r>
      <w:r>
        <w:rPr>
          <w:spacing w:val="-16"/>
        </w:rPr>
        <w:t xml:space="preserve"> </w:t>
      </w:r>
      <w:r>
        <w:t>kết</w:t>
      </w:r>
      <w:r>
        <w:rPr>
          <w:spacing w:val="-14"/>
        </w:rPr>
        <w:t xml:space="preserve"> </w:t>
      </w:r>
      <w:r>
        <w:t>hôn,</w:t>
      </w:r>
      <w:r>
        <w:rPr>
          <w:spacing w:val="-17"/>
        </w:rPr>
        <w:t xml:space="preserve"> </w:t>
      </w:r>
      <w:r>
        <w:t>có</w:t>
      </w:r>
      <w:r>
        <w:rPr>
          <w:spacing w:val="-12"/>
        </w:rPr>
        <w:t xml:space="preserve"> </w:t>
      </w:r>
      <w:r>
        <w:t>công</w:t>
      </w:r>
      <w:r>
        <w:rPr>
          <w:spacing w:val="-15"/>
        </w:rPr>
        <w:t xml:space="preserve"> </w:t>
      </w:r>
      <w:r>
        <w:t>việc</w:t>
      </w:r>
      <w:r>
        <w:rPr>
          <w:spacing w:val="-15"/>
        </w:rPr>
        <w:t xml:space="preserve"> </w:t>
      </w:r>
      <w:r>
        <w:t>ổn</w:t>
      </w:r>
      <w:r>
        <w:rPr>
          <w:spacing w:val="-13"/>
        </w:rPr>
        <w:t xml:space="preserve"> </w:t>
      </w:r>
      <w:r>
        <w:t>định</w:t>
      </w:r>
      <w:r>
        <w:rPr>
          <w:spacing w:val="-14"/>
        </w:rPr>
        <w:t xml:space="preserve"> </w:t>
      </w:r>
      <w:r>
        <w:t>(62,9%),</w:t>
      </w:r>
      <w:r>
        <w:rPr>
          <w:spacing w:val="-17"/>
        </w:rPr>
        <w:t xml:space="preserve"> </w:t>
      </w:r>
      <w:r>
        <w:t>người</w:t>
      </w:r>
      <w:r>
        <w:rPr>
          <w:spacing w:val="-14"/>
        </w:rPr>
        <w:t xml:space="preserve"> </w:t>
      </w:r>
      <w:r>
        <w:t>bệnh</w:t>
      </w:r>
      <w:r>
        <w:rPr>
          <w:spacing w:val="-15"/>
        </w:rPr>
        <w:t xml:space="preserve"> </w:t>
      </w:r>
      <w:r>
        <w:t>phải</w:t>
      </w:r>
      <w:r>
        <w:rPr>
          <w:spacing w:val="-14"/>
        </w:rPr>
        <w:t xml:space="preserve"> </w:t>
      </w:r>
      <w:r>
        <w:t>di</w:t>
      </w:r>
      <w:r>
        <w:rPr>
          <w:spacing w:val="-14"/>
        </w:rPr>
        <w:t xml:space="preserve"> </w:t>
      </w:r>
      <w:r>
        <w:t>chuyển đến</w:t>
      </w:r>
      <w:r>
        <w:rPr>
          <w:spacing w:val="-6"/>
        </w:rPr>
        <w:t xml:space="preserve"> </w:t>
      </w:r>
      <w:r>
        <w:t>phòng</w:t>
      </w:r>
      <w:r>
        <w:rPr>
          <w:spacing w:val="-6"/>
        </w:rPr>
        <w:t xml:space="preserve"> </w:t>
      </w:r>
      <w:r>
        <w:t>khám</w:t>
      </w:r>
      <w:r>
        <w:rPr>
          <w:spacing w:val="-11"/>
        </w:rPr>
        <w:t xml:space="preserve"> </w:t>
      </w:r>
      <w:r>
        <w:t>với</w:t>
      </w:r>
      <w:r>
        <w:rPr>
          <w:spacing w:val="-5"/>
        </w:rPr>
        <w:t xml:space="preserve"> </w:t>
      </w:r>
      <w:r>
        <w:t>khoảng</w:t>
      </w:r>
      <w:r>
        <w:rPr>
          <w:spacing w:val="-6"/>
        </w:rPr>
        <w:t xml:space="preserve"> </w:t>
      </w:r>
      <w:r>
        <w:t>cách</w:t>
      </w:r>
      <w:r>
        <w:rPr>
          <w:spacing w:val="-5"/>
        </w:rPr>
        <w:t xml:space="preserve"> </w:t>
      </w:r>
      <w:r>
        <w:t>trung</w:t>
      </w:r>
      <w:r>
        <w:rPr>
          <w:spacing w:val="-8"/>
        </w:rPr>
        <w:t xml:space="preserve"> </w:t>
      </w:r>
      <w:r>
        <w:t>bình</w:t>
      </w:r>
      <w:r>
        <w:rPr>
          <w:spacing w:val="-5"/>
        </w:rPr>
        <w:t xml:space="preserve"> </w:t>
      </w:r>
      <w:r>
        <w:t>là</w:t>
      </w:r>
      <w:r>
        <w:rPr>
          <w:spacing w:val="-7"/>
        </w:rPr>
        <w:t xml:space="preserve"> </w:t>
      </w:r>
      <w:r>
        <w:t>2,68km.</w:t>
      </w:r>
      <w:r>
        <w:rPr>
          <w:spacing w:val="-7"/>
        </w:rPr>
        <w:t xml:space="preserve"> </w:t>
      </w:r>
      <w:r>
        <w:t>Người</w:t>
      </w:r>
      <w:r>
        <w:rPr>
          <w:spacing w:val="-6"/>
        </w:rPr>
        <w:t xml:space="preserve"> </w:t>
      </w:r>
      <w:r>
        <w:t>bệnh</w:t>
      </w:r>
      <w:r>
        <w:rPr>
          <w:spacing w:val="-6"/>
        </w:rPr>
        <w:t xml:space="preserve"> </w:t>
      </w:r>
      <w:r>
        <w:t>nhận</w:t>
      </w:r>
      <w:r>
        <w:rPr>
          <w:spacing w:val="-5"/>
        </w:rPr>
        <w:t xml:space="preserve"> </w:t>
      </w:r>
      <w:r>
        <w:t>thấy chương</w:t>
      </w:r>
      <w:r>
        <w:rPr>
          <w:spacing w:val="-6"/>
        </w:rPr>
        <w:t xml:space="preserve"> </w:t>
      </w:r>
      <w:r>
        <w:t>trình</w:t>
      </w:r>
      <w:r>
        <w:rPr>
          <w:spacing w:val="-2"/>
        </w:rPr>
        <w:t xml:space="preserve"> </w:t>
      </w:r>
      <w:r>
        <w:t>CTNN</w:t>
      </w:r>
      <w:r>
        <w:rPr>
          <w:spacing w:val="-5"/>
        </w:rPr>
        <w:t xml:space="preserve"> </w:t>
      </w:r>
      <w:r>
        <w:t>giúp</w:t>
      </w:r>
      <w:r>
        <w:rPr>
          <w:spacing w:val="-4"/>
        </w:rPr>
        <w:t xml:space="preserve"> </w:t>
      </w:r>
      <w:r>
        <w:t>cho</w:t>
      </w:r>
      <w:r>
        <w:rPr>
          <w:spacing w:val="-4"/>
        </w:rPr>
        <w:t xml:space="preserve"> </w:t>
      </w:r>
      <w:r>
        <w:t>họ</w:t>
      </w:r>
      <w:r>
        <w:rPr>
          <w:spacing w:val="-3"/>
        </w:rPr>
        <w:t xml:space="preserve"> </w:t>
      </w:r>
      <w:r>
        <w:t>tiết</w:t>
      </w:r>
      <w:r>
        <w:rPr>
          <w:spacing w:val="-4"/>
        </w:rPr>
        <w:t xml:space="preserve"> </w:t>
      </w:r>
      <w:r>
        <w:t>kiệm</w:t>
      </w:r>
      <w:r>
        <w:rPr>
          <w:spacing w:val="-6"/>
        </w:rPr>
        <w:t xml:space="preserve"> </w:t>
      </w:r>
      <w:r>
        <w:t>thời</w:t>
      </w:r>
      <w:r>
        <w:rPr>
          <w:spacing w:val="-6"/>
        </w:rPr>
        <w:t xml:space="preserve"> </w:t>
      </w:r>
      <w:r>
        <w:t>gian</w:t>
      </w:r>
      <w:r>
        <w:rPr>
          <w:spacing w:val="-4"/>
        </w:rPr>
        <w:t xml:space="preserve"> </w:t>
      </w:r>
      <w:r>
        <w:t>đi</w:t>
      </w:r>
      <w:r>
        <w:rPr>
          <w:spacing w:val="-3"/>
        </w:rPr>
        <w:t xml:space="preserve"> </w:t>
      </w:r>
      <w:r>
        <w:t>lại,</w:t>
      </w:r>
      <w:r>
        <w:rPr>
          <w:spacing w:val="-5"/>
        </w:rPr>
        <w:t xml:space="preserve"> </w:t>
      </w:r>
      <w:r>
        <w:t>duy</w:t>
      </w:r>
      <w:r>
        <w:rPr>
          <w:spacing w:val="-8"/>
        </w:rPr>
        <w:t xml:space="preserve"> </w:t>
      </w:r>
      <w:r>
        <w:t>trì</w:t>
      </w:r>
      <w:r>
        <w:rPr>
          <w:spacing w:val="-4"/>
        </w:rPr>
        <w:t xml:space="preserve"> </w:t>
      </w:r>
      <w:r>
        <w:t>công</w:t>
      </w:r>
      <w:r>
        <w:rPr>
          <w:spacing w:val="-4"/>
        </w:rPr>
        <w:t xml:space="preserve"> </w:t>
      </w:r>
      <w:r>
        <w:t>việc</w:t>
      </w:r>
      <w:r>
        <w:rPr>
          <w:spacing w:val="-4"/>
        </w:rPr>
        <w:t xml:space="preserve"> </w:t>
      </w:r>
      <w:r>
        <w:t>tốt hơn và cải thiện sự tuân thủ điều trị [73]. Một số nghiên cứu chỉ ra học vấn, nghề nghiệp, có vợ/chồng, thời gian sử dụng chất và thời gian điều trị là các yếu tố liên quan đến tuân thủ điều trị của người bệnh [67], [71],</w:t>
      </w:r>
      <w:r>
        <w:rPr>
          <w:spacing w:val="-18"/>
        </w:rPr>
        <w:t xml:space="preserve"> </w:t>
      </w:r>
      <w:r>
        <w:t>[74].</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Heading4"/>
        <w:numPr>
          <w:ilvl w:val="2"/>
          <w:numId w:val="34"/>
        </w:numPr>
        <w:tabs>
          <w:tab w:val="left" w:pos="1246"/>
        </w:tabs>
        <w:spacing w:before="231"/>
        <w:ind w:hanging="700"/>
      </w:pPr>
      <w:bookmarkStart w:id="30" w:name="_bookmark30"/>
      <w:bookmarkEnd w:id="30"/>
      <w:r>
        <w:t>Một số kết quả</w:t>
      </w:r>
      <w:r>
        <w:rPr>
          <w:spacing w:val="-5"/>
        </w:rPr>
        <w:t xml:space="preserve"> </w:t>
      </w:r>
      <w:r>
        <w:t>khác</w:t>
      </w:r>
    </w:p>
    <w:p w:rsidR="00AD56B7" w:rsidRDefault="00BB1008">
      <w:pPr>
        <w:pStyle w:val="ListParagraph"/>
        <w:numPr>
          <w:ilvl w:val="3"/>
          <w:numId w:val="34"/>
        </w:numPr>
        <w:tabs>
          <w:tab w:val="left" w:pos="1477"/>
        </w:tabs>
        <w:spacing w:before="153"/>
        <w:ind w:firstLine="720"/>
        <w:rPr>
          <w:i/>
          <w:sz w:val="28"/>
        </w:rPr>
      </w:pPr>
      <w:r>
        <w:rPr>
          <w:i/>
          <w:sz w:val="28"/>
        </w:rPr>
        <w:t>Cải thiện tình trạng sức khỏe và chất lượng cuộc</w:t>
      </w:r>
      <w:r>
        <w:rPr>
          <w:i/>
          <w:spacing w:val="-6"/>
          <w:sz w:val="28"/>
        </w:rPr>
        <w:t xml:space="preserve"> </w:t>
      </w:r>
      <w:r>
        <w:rPr>
          <w:i/>
          <w:sz w:val="28"/>
        </w:rPr>
        <w:t>sống:</w:t>
      </w:r>
    </w:p>
    <w:p w:rsidR="00AD56B7" w:rsidRDefault="00BB1008">
      <w:pPr>
        <w:pStyle w:val="BodyText"/>
        <w:spacing w:before="160" w:line="360" w:lineRule="auto"/>
        <w:ind w:left="545" w:right="1127" w:firstLine="719"/>
        <w:jc w:val="both"/>
      </w:pPr>
      <w:r>
        <w:t>Nghiên</w:t>
      </w:r>
      <w:r>
        <w:rPr>
          <w:spacing w:val="-10"/>
        </w:rPr>
        <w:t xml:space="preserve"> </w:t>
      </w:r>
      <w:r>
        <w:t>cứu</w:t>
      </w:r>
      <w:r>
        <w:rPr>
          <w:spacing w:val="-10"/>
        </w:rPr>
        <w:t xml:space="preserve"> </w:t>
      </w:r>
      <w:r>
        <w:t>của</w:t>
      </w:r>
      <w:r>
        <w:rPr>
          <w:spacing w:val="-10"/>
        </w:rPr>
        <w:t xml:space="preserve"> </w:t>
      </w:r>
      <w:r>
        <w:t>tác</w:t>
      </w:r>
      <w:r>
        <w:rPr>
          <w:spacing w:val="-13"/>
        </w:rPr>
        <w:t xml:space="preserve"> </w:t>
      </w:r>
      <w:r>
        <w:t>giả</w:t>
      </w:r>
      <w:r>
        <w:rPr>
          <w:spacing w:val="-10"/>
        </w:rPr>
        <w:t xml:space="preserve"> </w:t>
      </w:r>
      <w:r>
        <w:t>Hoàng</w:t>
      </w:r>
      <w:r>
        <w:rPr>
          <w:spacing w:val="-10"/>
        </w:rPr>
        <w:t xml:space="preserve"> </w:t>
      </w:r>
      <w:r>
        <w:t>Bình</w:t>
      </w:r>
      <w:r>
        <w:rPr>
          <w:spacing w:val="-10"/>
        </w:rPr>
        <w:t xml:space="preserve"> </w:t>
      </w:r>
      <w:r>
        <w:t>Yên</w:t>
      </w:r>
      <w:r>
        <w:rPr>
          <w:spacing w:val="-9"/>
        </w:rPr>
        <w:t xml:space="preserve"> </w:t>
      </w:r>
      <w:r>
        <w:t>tại</w:t>
      </w:r>
      <w:r>
        <w:rPr>
          <w:spacing w:val="-11"/>
        </w:rPr>
        <w:t xml:space="preserve"> </w:t>
      </w:r>
      <w:r>
        <w:t>Thanh</w:t>
      </w:r>
      <w:r>
        <w:rPr>
          <w:spacing w:val="-10"/>
        </w:rPr>
        <w:t xml:space="preserve"> </w:t>
      </w:r>
      <w:r>
        <w:t>Hóa,</w:t>
      </w:r>
      <w:r>
        <w:rPr>
          <w:spacing w:val="-11"/>
        </w:rPr>
        <w:t xml:space="preserve"> </w:t>
      </w:r>
      <w:r>
        <w:t>tỷ</w:t>
      </w:r>
      <w:r>
        <w:rPr>
          <w:spacing w:val="-14"/>
        </w:rPr>
        <w:t xml:space="preserve"> </w:t>
      </w:r>
      <w:r>
        <w:t>lệ</w:t>
      </w:r>
      <w:r>
        <w:rPr>
          <w:spacing w:val="-10"/>
        </w:rPr>
        <w:t xml:space="preserve"> </w:t>
      </w:r>
      <w:r>
        <w:t>người</w:t>
      </w:r>
      <w:r>
        <w:rPr>
          <w:spacing w:val="-10"/>
        </w:rPr>
        <w:t xml:space="preserve"> </w:t>
      </w:r>
      <w:r>
        <w:t>bệnh hài lòng về sức khỏe và chất lượng cuộc sống có xu hướng tăng dần theo thời gian điều trị. Tỷ lệ hài lòng về sức khỏe trước điều trị, sau điều trị 12 tháng và sau</w:t>
      </w:r>
      <w:r>
        <w:rPr>
          <w:spacing w:val="-8"/>
        </w:rPr>
        <w:t xml:space="preserve"> </w:t>
      </w:r>
      <w:r>
        <w:t>điều</w:t>
      </w:r>
      <w:r>
        <w:rPr>
          <w:spacing w:val="-6"/>
        </w:rPr>
        <w:t xml:space="preserve"> </w:t>
      </w:r>
      <w:r>
        <w:t>trị</w:t>
      </w:r>
      <w:r>
        <w:rPr>
          <w:spacing w:val="-6"/>
        </w:rPr>
        <w:t xml:space="preserve"> </w:t>
      </w:r>
      <w:r>
        <w:t>24</w:t>
      </w:r>
      <w:r>
        <w:rPr>
          <w:spacing w:val="-5"/>
        </w:rPr>
        <w:t xml:space="preserve"> </w:t>
      </w:r>
      <w:r>
        <w:t>tháng</w:t>
      </w:r>
      <w:r>
        <w:rPr>
          <w:spacing w:val="-6"/>
        </w:rPr>
        <w:t xml:space="preserve"> </w:t>
      </w:r>
      <w:r>
        <w:t>lần</w:t>
      </w:r>
      <w:r>
        <w:rPr>
          <w:spacing w:val="-6"/>
        </w:rPr>
        <w:t xml:space="preserve"> </w:t>
      </w:r>
      <w:r>
        <w:t>lượt</w:t>
      </w:r>
      <w:r>
        <w:rPr>
          <w:spacing w:val="-6"/>
        </w:rPr>
        <w:t xml:space="preserve"> </w:t>
      </w:r>
      <w:r>
        <w:t>là</w:t>
      </w:r>
      <w:r>
        <w:rPr>
          <w:spacing w:val="-6"/>
        </w:rPr>
        <w:t xml:space="preserve"> </w:t>
      </w:r>
      <w:r>
        <w:t>77,5%;</w:t>
      </w:r>
      <w:r>
        <w:rPr>
          <w:spacing w:val="-6"/>
        </w:rPr>
        <w:t xml:space="preserve"> </w:t>
      </w:r>
      <w:r>
        <w:t>89,6%</w:t>
      </w:r>
      <w:r>
        <w:rPr>
          <w:spacing w:val="-8"/>
        </w:rPr>
        <w:t xml:space="preserve"> </w:t>
      </w:r>
      <w:r>
        <w:t>và</w:t>
      </w:r>
      <w:r>
        <w:rPr>
          <w:spacing w:val="-7"/>
        </w:rPr>
        <w:t xml:space="preserve"> </w:t>
      </w:r>
      <w:r>
        <w:t>93,7%.</w:t>
      </w:r>
      <w:r>
        <w:rPr>
          <w:spacing w:val="-7"/>
        </w:rPr>
        <w:t xml:space="preserve"> </w:t>
      </w:r>
      <w:r>
        <w:t>Tỷ</w:t>
      </w:r>
      <w:r>
        <w:rPr>
          <w:spacing w:val="-10"/>
        </w:rPr>
        <w:t xml:space="preserve"> </w:t>
      </w:r>
      <w:r>
        <w:t>lệ</w:t>
      </w:r>
      <w:r>
        <w:rPr>
          <w:spacing w:val="-7"/>
        </w:rPr>
        <w:t xml:space="preserve"> </w:t>
      </w:r>
      <w:r>
        <w:t>hài</w:t>
      </w:r>
      <w:r>
        <w:rPr>
          <w:spacing w:val="-6"/>
        </w:rPr>
        <w:t xml:space="preserve"> </w:t>
      </w:r>
      <w:r>
        <w:t>lòng</w:t>
      </w:r>
      <w:r>
        <w:rPr>
          <w:spacing w:val="-5"/>
        </w:rPr>
        <w:t xml:space="preserve"> </w:t>
      </w:r>
      <w:r>
        <w:t>về</w:t>
      </w:r>
      <w:r>
        <w:rPr>
          <w:spacing w:val="-7"/>
        </w:rPr>
        <w:t xml:space="preserve"> </w:t>
      </w:r>
      <w:r>
        <w:t>chất lượng cuộc sống trước điều trị, sau điều trị 12 tháng và 24 tháng lần lượt là 18%; 54% và 57,3%. Đa số người bệnh có cải thiện tốt về sức khỏe như tăng cân, ăn ngủ tốt hơn, có chuyển biến tích cực về chất lượng cuộc sống, đã biết quan tâm hơn đến gia đình</w:t>
      </w:r>
      <w:r>
        <w:rPr>
          <w:spacing w:val="-7"/>
        </w:rPr>
        <w:t xml:space="preserve"> </w:t>
      </w:r>
      <w:r>
        <w:t>[60].</w:t>
      </w:r>
    </w:p>
    <w:p w:rsidR="00AD56B7" w:rsidRDefault="00BB1008">
      <w:pPr>
        <w:pStyle w:val="BodyText"/>
        <w:spacing w:before="1" w:line="360" w:lineRule="auto"/>
        <w:ind w:left="545" w:right="1126" w:firstLine="719"/>
        <w:jc w:val="both"/>
      </w:pPr>
      <w:r>
        <w:t>Nghiên cứu của Wafae Samlali Idrissi và cs tại Maroc trên 101 người bệnh, 49% trong số họ cho rằng có cải thiện tích cực về tình trạng sức khỏe, 14,8%</w:t>
      </w:r>
      <w:r>
        <w:rPr>
          <w:spacing w:val="-18"/>
        </w:rPr>
        <w:t xml:space="preserve"> </w:t>
      </w:r>
      <w:r>
        <w:t>tình</w:t>
      </w:r>
      <w:r>
        <w:rPr>
          <w:spacing w:val="-15"/>
        </w:rPr>
        <w:t xml:space="preserve"> </w:t>
      </w:r>
      <w:r>
        <w:t>trạng</w:t>
      </w:r>
      <w:r>
        <w:rPr>
          <w:spacing w:val="-15"/>
        </w:rPr>
        <w:t xml:space="preserve"> </w:t>
      </w:r>
      <w:r>
        <w:t>sức</w:t>
      </w:r>
      <w:r>
        <w:rPr>
          <w:spacing w:val="-19"/>
        </w:rPr>
        <w:t xml:space="preserve"> </w:t>
      </w:r>
      <w:r>
        <w:t>khỏe</w:t>
      </w:r>
      <w:r>
        <w:rPr>
          <w:spacing w:val="-19"/>
        </w:rPr>
        <w:t xml:space="preserve"> </w:t>
      </w:r>
      <w:r>
        <w:t>xấu</w:t>
      </w:r>
      <w:r>
        <w:rPr>
          <w:spacing w:val="-16"/>
        </w:rPr>
        <w:t xml:space="preserve"> </w:t>
      </w:r>
      <w:r>
        <w:t>hơn</w:t>
      </w:r>
      <w:r>
        <w:rPr>
          <w:spacing w:val="-14"/>
        </w:rPr>
        <w:t xml:space="preserve"> </w:t>
      </w:r>
      <w:r>
        <w:t>[75].</w:t>
      </w:r>
      <w:r>
        <w:rPr>
          <w:spacing w:val="-17"/>
        </w:rPr>
        <w:t xml:space="preserve"> </w:t>
      </w:r>
      <w:r>
        <w:t>Nghiên</w:t>
      </w:r>
      <w:r>
        <w:rPr>
          <w:spacing w:val="-15"/>
        </w:rPr>
        <w:t xml:space="preserve"> </w:t>
      </w:r>
      <w:r>
        <w:t>cứu</w:t>
      </w:r>
      <w:r>
        <w:rPr>
          <w:spacing w:val="-18"/>
        </w:rPr>
        <w:t xml:space="preserve"> </w:t>
      </w:r>
      <w:r>
        <w:t>tại</w:t>
      </w:r>
      <w:r>
        <w:rPr>
          <w:spacing w:val="-18"/>
        </w:rPr>
        <w:t xml:space="preserve"> </w:t>
      </w:r>
      <w:r>
        <w:t>Malaysia</w:t>
      </w:r>
      <w:r>
        <w:rPr>
          <w:spacing w:val="-17"/>
        </w:rPr>
        <w:t xml:space="preserve"> </w:t>
      </w:r>
      <w:r>
        <w:t>của</w:t>
      </w:r>
      <w:r>
        <w:rPr>
          <w:spacing w:val="-19"/>
        </w:rPr>
        <w:t xml:space="preserve"> </w:t>
      </w:r>
      <w:r>
        <w:t>Joni</w:t>
      </w:r>
      <w:r>
        <w:rPr>
          <w:spacing w:val="-15"/>
        </w:rPr>
        <w:t xml:space="preserve"> </w:t>
      </w:r>
      <w:r>
        <w:t>Teoh Bing Fei và cs cho thấy, có sự cải thiện rõ rệt về chất lượng cuộc sống ở tất cả các</w:t>
      </w:r>
      <w:r>
        <w:rPr>
          <w:spacing w:val="-4"/>
        </w:rPr>
        <w:t xml:space="preserve"> </w:t>
      </w:r>
      <w:r>
        <w:t>mặt</w:t>
      </w:r>
      <w:r>
        <w:rPr>
          <w:spacing w:val="-5"/>
        </w:rPr>
        <w:t xml:space="preserve"> </w:t>
      </w:r>
      <w:r>
        <w:t>bao</w:t>
      </w:r>
      <w:r>
        <w:rPr>
          <w:spacing w:val="-4"/>
        </w:rPr>
        <w:t xml:space="preserve"> </w:t>
      </w:r>
      <w:r>
        <w:t>gồm</w:t>
      </w:r>
      <w:r>
        <w:rPr>
          <w:spacing w:val="-8"/>
        </w:rPr>
        <w:t xml:space="preserve"> </w:t>
      </w:r>
      <w:r>
        <w:t>sức</w:t>
      </w:r>
      <w:r>
        <w:rPr>
          <w:spacing w:val="-3"/>
        </w:rPr>
        <w:t xml:space="preserve"> </w:t>
      </w:r>
      <w:r>
        <w:t>khỏe</w:t>
      </w:r>
      <w:r>
        <w:rPr>
          <w:spacing w:val="-6"/>
        </w:rPr>
        <w:t xml:space="preserve"> </w:t>
      </w:r>
      <w:r>
        <w:t>thể</w:t>
      </w:r>
      <w:r>
        <w:rPr>
          <w:spacing w:val="-6"/>
        </w:rPr>
        <w:t xml:space="preserve"> </w:t>
      </w:r>
      <w:r>
        <w:t>chất,</w:t>
      </w:r>
      <w:r>
        <w:rPr>
          <w:spacing w:val="-6"/>
        </w:rPr>
        <w:t xml:space="preserve"> </w:t>
      </w:r>
      <w:r>
        <w:t>các</w:t>
      </w:r>
      <w:r>
        <w:rPr>
          <w:spacing w:val="-6"/>
        </w:rPr>
        <w:t xml:space="preserve"> </w:t>
      </w:r>
      <w:r>
        <w:t>mối</w:t>
      </w:r>
      <w:r>
        <w:rPr>
          <w:spacing w:val="-5"/>
        </w:rPr>
        <w:t xml:space="preserve"> </w:t>
      </w:r>
      <w:r>
        <w:t>quan</w:t>
      </w:r>
      <w:r>
        <w:rPr>
          <w:spacing w:val="-4"/>
        </w:rPr>
        <w:t xml:space="preserve"> </w:t>
      </w:r>
      <w:r>
        <w:t>hệ</w:t>
      </w:r>
      <w:r>
        <w:rPr>
          <w:spacing w:val="-8"/>
        </w:rPr>
        <w:t xml:space="preserve"> </w:t>
      </w:r>
      <w:r>
        <w:t>xã</w:t>
      </w:r>
      <w:r>
        <w:rPr>
          <w:spacing w:val="-6"/>
        </w:rPr>
        <w:t xml:space="preserve"> </w:t>
      </w:r>
      <w:r>
        <w:t>hội…</w:t>
      </w:r>
      <w:r>
        <w:rPr>
          <w:spacing w:val="-5"/>
        </w:rPr>
        <w:t xml:space="preserve"> </w:t>
      </w:r>
      <w:r>
        <w:t>[76].</w:t>
      </w:r>
      <w:r>
        <w:rPr>
          <w:spacing w:val="-6"/>
        </w:rPr>
        <w:t xml:space="preserve"> </w:t>
      </w:r>
      <w:r>
        <w:t>Yếu</w:t>
      </w:r>
      <w:r>
        <w:rPr>
          <w:spacing w:val="-5"/>
        </w:rPr>
        <w:t xml:space="preserve"> </w:t>
      </w:r>
      <w:r>
        <w:t>tố</w:t>
      </w:r>
      <w:r>
        <w:rPr>
          <w:spacing w:val="-5"/>
        </w:rPr>
        <w:t xml:space="preserve"> </w:t>
      </w:r>
      <w:r>
        <w:t>liên quan đến chất lượng cuộc sống của người bệnh được một số nghiên cứu ghi nhận là tuổi, học vấn, thu nhập và nguy cơ trầm cảm [77],</w:t>
      </w:r>
      <w:r>
        <w:rPr>
          <w:spacing w:val="-26"/>
        </w:rPr>
        <w:t xml:space="preserve"> </w:t>
      </w:r>
      <w:r>
        <w:t>[78].</w:t>
      </w:r>
    </w:p>
    <w:p w:rsidR="00AD56B7" w:rsidRDefault="00BB1008">
      <w:pPr>
        <w:pStyle w:val="ListParagraph"/>
        <w:numPr>
          <w:ilvl w:val="3"/>
          <w:numId w:val="34"/>
        </w:numPr>
        <w:tabs>
          <w:tab w:val="left" w:pos="1477"/>
        </w:tabs>
        <w:spacing w:before="2" w:line="360" w:lineRule="auto"/>
        <w:ind w:right="1130" w:firstLine="720"/>
        <w:jc w:val="both"/>
        <w:rPr>
          <w:i/>
          <w:sz w:val="28"/>
        </w:rPr>
      </w:pPr>
      <w:r>
        <w:rPr>
          <w:i/>
          <w:sz w:val="28"/>
        </w:rPr>
        <w:t>Giảm hành vi tiêm chích, sử dụng chung bơm kim tiêm và hành vi</w:t>
      </w:r>
      <w:r>
        <w:rPr>
          <w:i/>
          <w:spacing w:val="-34"/>
          <w:sz w:val="28"/>
        </w:rPr>
        <w:t xml:space="preserve"> </w:t>
      </w:r>
      <w:r>
        <w:rPr>
          <w:i/>
          <w:sz w:val="28"/>
        </w:rPr>
        <w:t>tình dục không an</w:t>
      </w:r>
      <w:r>
        <w:rPr>
          <w:i/>
          <w:spacing w:val="-7"/>
          <w:sz w:val="28"/>
        </w:rPr>
        <w:t xml:space="preserve"> </w:t>
      </w:r>
      <w:r>
        <w:rPr>
          <w:i/>
          <w:sz w:val="28"/>
        </w:rPr>
        <w:t>toàn:</w:t>
      </w:r>
    </w:p>
    <w:p w:rsidR="00AD56B7" w:rsidRDefault="00BB1008">
      <w:pPr>
        <w:pStyle w:val="BodyText"/>
        <w:spacing w:line="360" w:lineRule="auto"/>
        <w:ind w:left="545" w:right="1125" w:firstLine="719"/>
        <w:jc w:val="both"/>
      </w:pPr>
      <w:r>
        <w:t>Sử dụng methadone điều trị có hiệu quả giúp người bệnh giảm hành vi tiêm chích và sử dụng chung bơm, kim tiêm cũng như giảm tỷ lệ có hành vi quan hệ tình dục không an toàn. Nghiên cứu của Lei Zhang và cs được tiến hành ở Trung Quốc nhận thấy tỷ lệ người bệnh có hành vi tiêm chích ma túy đã giảm từ 80,8% (75,4% - 85,3%) xuống còn 11% (7,1% - 16,8%); tỷ lệ sử dụng chung bơm, kim tiêm đã giảm từ 35,3% (27,6% - 43,9%) xuống 2,8% (1,2% - 6,4%) và tỷ lệ người bệnh có nhiều bạn tình cũng đã giảm từ 18,0% (10,8% - 28,6%) xuống 2,5% (1,1% - 5,4%) sau 12 tháng điều trị bằng</w:t>
      </w:r>
    </w:p>
    <w:p w:rsidR="00AD56B7" w:rsidRDefault="00BB1008">
      <w:pPr>
        <w:pStyle w:val="BodyText"/>
        <w:ind w:left="545"/>
      </w:pPr>
      <w:r>
        <w:t>methadone [79].</w:t>
      </w:r>
    </w:p>
    <w:p w:rsidR="00AD56B7" w:rsidRDefault="00AD56B7">
      <w:p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5" w:firstLine="719"/>
        <w:jc w:val="both"/>
      </w:pPr>
      <w:r>
        <w:t>Nghiên cứu về hiệu quả điều trị bằng methadone tại Hải Phòng</w:t>
      </w:r>
      <w:r>
        <w:rPr>
          <w:spacing w:val="-50"/>
        </w:rPr>
        <w:t xml:space="preserve"> </w:t>
      </w:r>
      <w:r>
        <w:t>và thành phố</w:t>
      </w:r>
      <w:r>
        <w:rPr>
          <w:spacing w:val="-3"/>
        </w:rPr>
        <w:t xml:space="preserve"> </w:t>
      </w:r>
      <w:r>
        <w:t>Hồ</w:t>
      </w:r>
      <w:r>
        <w:rPr>
          <w:spacing w:val="-2"/>
        </w:rPr>
        <w:t xml:space="preserve"> </w:t>
      </w:r>
      <w:r>
        <w:t>Chí</w:t>
      </w:r>
      <w:r>
        <w:rPr>
          <w:spacing w:val="-5"/>
        </w:rPr>
        <w:t xml:space="preserve"> </w:t>
      </w:r>
      <w:r>
        <w:t>Minh</w:t>
      </w:r>
      <w:r>
        <w:rPr>
          <w:spacing w:val="-6"/>
        </w:rPr>
        <w:t xml:space="preserve"> </w:t>
      </w:r>
      <w:r>
        <w:t>cho</w:t>
      </w:r>
      <w:r>
        <w:rPr>
          <w:spacing w:val="-5"/>
        </w:rPr>
        <w:t xml:space="preserve"> </w:t>
      </w:r>
      <w:r>
        <w:t>thấy,</w:t>
      </w:r>
      <w:r>
        <w:rPr>
          <w:spacing w:val="-4"/>
        </w:rPr>
        <w:t xml:space="preserve"> </w:t>
      </w:r>
      <w:r>
        <w:t>hành</w:t>
      </w:r>
      <w:r>
        <w:rPr>
          <w:spacing w:val="-6"/>
        </w:rPr>
        <w:t xml:space="preserve"> </w:t>
      </w:r>
      <w:r>
        <w:t>vi</w:t>
      </w:r>
      <w:r>
        <w:rPr>
          <w:spacing w:val="-5"/>
        </w:rPr>
        <w:t xml:space="preserve"> </w:t>
      </w:r>
      <w:r>
        <w:t>nguy</w:t>
      </w:r>
      <w:r>
        <w:rPr>
          <w:spacing w:val="-7"/>
        </w:rPr>
        <w:t xml:space="preserve"> </w:t>
      </w:r>
      <w:r>
        <w:t>cơ</w:t>
      </w:r>
      <w:r>
        <w:rPr>
          <w:spacing w:val="-2"/>
        </w:rPr>
        <w:t xml:space="preserve"> </w:t>
      </w:r>
      <w:r>
        <w:t>lây</w:t>
      </w:r>
      <w:r>
        <w:rPr>
          <w:spacing w:val="-7"/>
        </w:rPr>
        <w:t xml:space="preserve"> </w:t>
      </w:r>
      <w:r>
        <w:t>nhiễm</w:t>
      </w:r>
      <w:r>
        <w:rPr>
          <w:spacing w:val="-8"/>
        </w:rPr>
        <w:t xml:space="preserve"> </w:t>
      </w:r>
      <w:r>
        <w:t>HIV</w:t>
      </w:r>
      <w:r>
        <w:rPr>
          <w:spacing w:val="-6"/>
        </w:rPr>
        <w:t xml:space="preserve"> </w:t>
      </w:r>
      <w:r>
        <w:t>của</w:t>
      </w:r>
      <w:r>
        <w:rPr>
          <w:spacing w:val="-6"/>
        </w:rPr>
        <w:t xml:space="preserve"> </w:t>
      </w:r>
      <w:r>
        <w:t>người</w:t>
      </w:r>
      <w:r>
        <w:rPr>
          <w:spacing w:val="-5"/>
        </w:rPr>
        <w:t xml:space="preserve"> </w:t>
      </w:r>
      <w:r>
        <w:t>bệnh</w:t>
      </w:r>
      <w:r>
        <w:rPr>
          <w:spacing w:val="-5"/>
        </w:rPr>
        <w:t xml:space="preserve"> </w:t>
      </w:r>
      <w:r>
        <w:t>đã có</w:t>
      </w:r>
      <w:r>
        <w:rPr>
          <w:spacing w:val="-4"/>
        </w:rPr>
        <w:t xml:space="preserve"> </w:t>
      </w:r>
      <w:r>
        <w:t>sự</w:t>
      </w:r>
      <w:r>
        <w:rPr>
          <w:spacing w:val="-7"/>
        </w:rPr>
        <w:t xml:space="preserve"> </w:t>
      </w:r>
      <w:r>
        <w:t>cải</w:t>
      </w:r>
      <w:r>
        <w:rPr>
          <w:spacing w:val="-5"/>
        </w:rPr>
        <w:t xml:space="preserve"> </w:t>
      </w:r>
      <w:r>
        <w:t>thiện</w:t>
      </w:r>
      <w:r>
        <w:rPr>
          <w:spacing w:val="-6"/>
        </w:rPr>
        <w:t xml:space="preserve"> </w:t>
      </w:r>
      <w:r>
        <w:t>đáng</w:t>
      </w:r>
      <w:r>
        <w:rPr>
          <w:spacing w:val="-7"/>
        </w:rPr>
        <w:t xml:space="preserve"> </w:t>
      </w:r>
      <w:r>
        <w:t>kể,</w:t>
      </w:r>
      <w:r>
        <w:rPr>
          <w:spacing w:val="-6"/>
        </w:rPr>
        <w:t xml:space="preserve"> </w:t>
      </w:r>
      <w:r>
        <w:t>tỷ</w:t>
      </w:r>
      <w:r>
        <w:rPr>
          <w:spacing w:val="-8"/>
        </w:rPr>
        <w:t xml:space="preserve"> </w:t>
      </w:r>
      <w:r>
        <w:t>lệ</w:t>
      </w:r>
      <w:r>
        <w:rPr>
          <w:spacing w:val="-6"/>
        </w:rPr>
        <w:t xml:space="preserve"> </w:t>
      </w:r>
      <w:r>
        <w:t>người</w:t>
      </w:r>
      <w:r>
        <w:rPr>
          <w:spacing w:val="-7"/>
        </w:rPr>
        <w:t xml:space="preserve"> </w:t>
      </w:r>
      <w:r>
        <w:t>bệnh</w:t>
      </w:r>
      <w:r>
        <w:rPr>
          <w:spacing w:val="-6"/>
        </w:rPr>
        <w:t xml:space="preserve"> </w:t>
      </w:r>
      <w:r>
        <w:t>dùng</w:t>
      </w:r>
      <w:r>
        <w:rPr>
          <w:spacing w:val="-5"/>
        </w:rPr>
        <w:t xml:space="preserve"> </w:t>
      </w:r>
      <w:r>
        <w:t>chung</w:t>
      </w:r>
      <w:r>
        <w:rPr>
          <w:spacing w:val="-5"/>
        </w:rPr>
        <w:t xml:space="preserve"> </w:t>
      </w:r>
      <w:r>
        <w:t>bơm,</w:t>
      </w:r>
      <w:r>
        <w:rPr>
          <w:spacing w:val="-5"/>
        </w:rPr>
        <w:t xml:space="preserve"> </w:t>
      </w:r>
      <w:r>
        <w:t>kim</w:t>
      </w:r>
      <w:r>
        <w:rPr>
          <w:spacing w:val="-10"/>
        </w:rPr>
        <w:t xml:space="preserve"> </w:t>
      </w:r>
      <w:r>
        <w:t>tiêm</w:t>
      </w:r>
      <w:r>
        <w:rPr>
          <w:spacing w:val="-10"/>
        </w:rPr>
        <w:t xml:space="preserve"> </w:t>
      </w:r>
      <w:r>
        <w:t>trước</w:t>
      </w:r>
      <w:r>
        <w:rPr>
          <w:spacing w:val="-6"/>
        </w:rPr>
        <w:t xml:space="preserve"> </w:t>
      </w:r>
      <w:r>
        <w:t xml:space="preserve">điều trị là 4%, sau 12 tháng và 24 tháng điều trị tỷ lệ này là 1,2% và 1,1%. Trước điều trị, khi quan hệ tình dục với gái bán dâm, chỉ có 86,2% người bệnh sử dụng bao cao su. Tỷ lệ này đã tăng lên 100% sau 12 tháng và 24 tháng điều trị [54]. Theo nghiên cứu của Hoàng Bình Yên thực hiện trên đối tượng người nghiện CDTP điều trị bằng methadone, tỷ lệ sử dụng chung bơm, kim tiêm đã giảm từ 18% xuống còn 1,2% và 0,5% lần lượt sau 12 và 24 tháng điều trị; tỷ lệ dùng bao cao su khi quan </w:t>
      </w:r>
      <w:r>
        <w:rPr>
          <w:spacing w:val="3"/>
        </w:rPr>
        <w:t xml:space="preserve">hệ </w:t>
      </w:r>
      <w:r>
        <w:t>tình dục có xu hướng tăng dần từ 52,5% lên 72,3% và 87,5% sau 12 tháng và 24 tháng điều trị [60]. Những thay đổi tích cực về giảm tỷ lệ sử dụng chung bơm kim tiêm và tăng tỷ lệ thường xuyên sử dụng bao cao su khi quan hệ tình dục đã góp phần quan trọng trong việc giảm lây nhiễm HIV và các bệnh lây truyền qua đường máu trong nhóm người bệnh tham gia điều trị nghiện như Viêm gan B, C, giang</w:t>
      </w:r>
      <w:r>
        <w:rPr>
          <w:spacing w:val="-15"/>
        </w:rPr>
        <w:t xml:space="preserve"> </w:t>
      </w:r>
      <w:r>
        <w:t>mai.</w:t>
      </w:r>
    </w:p>
    <w:p w:rsidR="00AD56B7" w:rsidRDefault="00BB1008">
      <w:pPr>
        <w:pStyle w:val="ListParagraph"/>
        <w:numPr>
          <w:ilvl w:val="3"/>
          <w:numId w:val="34"/>
        </w:numPr>
        <w:tabs>
          <w:tab w:val="left" w:pos="1477"/>
        </w:tabs>
        <w:ind w:left="1476" w:hanging="211"/>
        <w:rPr>
          <w:i/>
          <w:sz w:val="28"/>
        </w:rPr>
      </w:pPr>
      <w:r>
        <w:rPr>
          <w:i/>
          <w:sz w:val="28"/>
        </w:rPr>
        <w:t>Cải thiện vấn đề việc</w:t>
      </w:r>
      <w:r>
        <w:rPr>
          <w:i/>
          <w:spacing w:val="1"/>
          <w:sz w:val="28"/>
        </w:rPr>
        <w:t xml:space="preserve"> </w:t>
      </w:r>
      <w:r>
        <w:rPr>
          <w:i/>
          <w:sz w:val="28"/>
        </w:rPr>
        <w:t>làm:</w:t>
      </w:r>
    </w:p>
    <w:p w:rsidR="00AD56B7" w:rsidRDefault="00BB1008">
      <w:pPr>
        <w:pStyle w:val="BodyText"/>
        <w:spacing w:before="161" w:line="360" w:lineRule="auto"/>
        <w:ind w:left="545" w:right="1126" w:firstLine="719"/>
        <w:jc w:val="both"/>
      </w:pPr>
      <w:r>
        <w:t>Nghiên cứu của Mercy Mumba và cs cho thấy, những người nghiện các CDTP gặp khó khăn trong tìm kiếm và duy trì việc làm, thu nhập thấp hơn so với</w:t>
      </w:r>
      <w:r>
        <w:rPr>
          <w:spacing w:val="-8"/>
        </w:rPr>
        <w:t xml:space="preserve"> </w:t>
      </w:r>
      <w:r>
        <w:t>những</w:t>
      </w:r>
      <w:r>
        <w:rPr>
          <w:spacing w:val="-11"/>
        </w:rPr>
        <w:t xml:space="preserve"> </w:t>
      </w:r>
      <w:r>
        <w:t>người</w:t>
      </w:r>
      <w:r>
        <w:rPr>
          <w:spacing w:val="-11"/>
        </w:rPr>
        <w:t xml:space="preserve"> </w:t>
      </w:r>
      <w:r>
        <w:t>khác,</w:t>
      </w:r>
      <w:r>
        <w:rPr>
          <w:spacing w:val="-10"/>
        </w:rPr>
        <w:t xml:space="preserve"> </w:t>
      </w:r>
      <w:r>
        <w:t>và</w:t>
      </w:r>
      <w:r>
        <w:rPr>
          <w:spacing w:val="-8"/>
        </w:rPr>
        <w:t xml:space="preserve"> </w:t>
      </w:r>
      <w:r>
        <w:t>việc</w:t>
      </w:r>
      <w:r>
        <w:rPr>
          <w:spacing w:val="-10"/>
        </w:rPr>
        <w:t xml:space="preserve"> </w:t>
      </w:r>
      <w:r>
        <w:t>làm</w:t>
      </w:r>
      <w:r>
        <w:rPr>
          <w:spacing w:val="-14"/>
        </w:rPr>
        <w:t xml:space="preserve"> </w:t>
      </w:r>
      <w:r>
        <w:t>cũng</w:t>
      </w:r>
      <w:r>
        <w:rPr>
          <w:spacing w:val="-8"/>
        </w:rPr>
        <w:t xml:space="preserve"> </w:t>
      </w:r>
      <w:r>
        <w:t>có</w:t>
      </w:r>
      <w:r>
        <w:rPr>
          <w:spacing w:val="-10"/>
        </w:rPr>
        <w:t xml:space="preserve"> </w:t>
      </w:r>
      <w:r>
        <w:t>xu</w:t>
      </w:r>
      <w:r>
        <w:rPr>
          <w:spacing w:val="-10"/>
        </w:rPr>
        <w:t xml:space="preserve"> </w:t>
      </w:r>
      <w:r>
        <w:t>hướng</w:t>
      </w:r>
      <w:r>
        <w:rPr>
          <w:spacing w:val="-11"/>
        </w:rPr>
        <w:t xml:space="preserve"> </w:t>
      </w:r>
      <w:r>
        <w:t>không</w:t>
      </w:r>
      <w:r>
        <w:rPr>
          <w:spacing w:val="-7"/>
        </w:rPr>
        <w:t xml:space="preserve"> </w:t>
      </w:r>
      <w:r>
        <w:t>ổn</w:t>
      </w:r>
      <w:r>
        <w:rPr>
          <w:spacing w:val="-11"/>
        </w:rPr>
        <w:t xml:space="preserve"> </w:t>
      </w:r>
      <w:r>
        <w:t>định</w:t>
      </w:r>
      <w:r>
        <w:rPr>
          <w:spacing w:val="-11"/>
        </w:rPr>
        <w:t xml:space="preserve"> </w:t>
      </w:r>
      <w:r>
        <w:t>bằng</w:t>
      </w:r>
      <w:r>
        <w:rPr>
          <w:spacing w:val="-7"/>
        </w:rPr>
        <w:t xml:space="preserve"> </w:t>
      </w:r>
      <w:r>
        <w:t>[80]. Điều trị bằng methadone giúp cải thiện cả về tâm lý và việc làm cho người bệnh. Một nghiên cứu ở miền núi phía Bắc Việt Nam cho thấy, những người tiêm</w:t>
      </w:r>
      <w:r>
        <w:rPr>
          <w:spacing w:val="-16"/>
        </w:rPr>
        <w:t xml:space="preserve"> </w:t>
      </w:r>
      <w:r>
        <w:t>chích</w:t>
      </w:r>
      <w:r>
        <w:rPr>
          <w:spacing w:val="-11"/>
        </w:rPr>
        <w:t xml:space="preserve"> </w:t>
      </w:r>
      <w:r>
        <w:rPr>
          <w:spacing w:val="-3"/>
        </w:rPr>
        <w:t>ma</w:t>
      </w:r>
      <w:r>
        <w:rPr>
          <w:spacing w:val="-11"/>
        </w:rPr>
        <w:t xml:space="preserve"> </w:t>
      </w:r>
      <w:r>
        <w:t>túy</w:t>
      </w:r>
      <w:r>
        <w:rPr>
          <w:spacing w:val="-15"/>
        </w:rPr>
        <w:t xml:space="preserve"> </w:t>
      </w:r>
      <w:r>
        <w:t>trong</w:t>
      </w:r>
      <w:r>
        <w:rPr>
          <w:spacing w:val="-13"/>
        </w:rPr>
        <w:t xml:space="preserve"> </w:t>
      </w:r>
      <w:r>
        <w:t>chương</w:t>
      </w:r>
      <w:r>
        <w:rPr>
          <w:spacing w:val="-11"/>
        </w:rPr>
        <w:t xml:space="preserve"> </w:t>
      </w:r>
      <w:r>
        <w:t>trình</w:t>
      </w:r>
      <w:r>
        <w:rPr>
          <w:spacing w:val="-13"/>
        </w:rPr>
        <w:t xml:space="preserve"> </w:t>
      </w:r>
      <w:r>
        <w:t>điều</w:t>
      </w:r>
      <w:r>
        <w:rPr>
          <w:spacing w:val="-11"/>
        </w:rPr>
        <w:t xml:space="preserve"> </w:t>
      </w:r>
      <w:r>
        <w:t>trị</w:t>
      </w:r>
      <w:r>
        <w:rPr>
          <w:spacing w:val="-10"/>
        </w:rPr>
        <w:t xml:space="preserve"> </w:t>
      </w:r>
      <w:r>
        <w:t>bằng</w:t>
      </w:r>
      <w:r>
        <w:rPr>
          <w:spacing w:val="-11"/>
        </w:rPr>
        <w:t xml:space="preserve"> </w:t>
      </w:r>
      <w:r>
        <w:t>methadone</w:t>
      </w:r>
      <w:r>
        <w:rPr>
          <w:spacing w:val="-11"/>
        </w:rPr>
        <w:t xml:space="preserve"> </w:t>
      </w:r>
      <w:r>
        <w:t>có</w:t>
      </w:r>
      <w:r>
        <w:rPr>
          <w:spacing w:val="-13"/>
        </w:rPr>
        <w:t xml:space="preserve"> </w:t>
      </w:r>
      <w:r>
        <w:t>công</w:t>
      </w:r>
      <w:r>
        <w:rPr>
          <w:spacing w:val="-13"/>
        </w:rPr>
        <w:t xml:space="preserve"> </w:t>
      </w:r>
      <w:r>
        <w:t>việc</w:t>
      </w:r>
      <w:r>
        <w:rPr>
          <w:spacing w:val="-11"/>
        </w:rPr>
        <w:t xml:space="preserve"> </w:t>
      </w:r>
      <w:r>
        <w:t>chủ yếu là làm nghề tự do (17,5%), làm công nhân (10,6%), làm nông (10,2%) và làm kinh doanh nhỏ tại nhà (9,4%) [81]. Cũng theo nghiên cứu của Wafae Samlali Idrissi và cs tại Maroc (2018), vấn đề việc làm của người bệnh được cải thiện, cụ thể tỷ lệ người bệnh có việc làm tăng thêm 22,9%</w:t>
      </w:r>
      <w:r>
        <w:rPr>
          <w:spacing w:val="-20"/>
        </w:rPr>
        <w:t xml:space="preserve"> </w:t>
      </w:r>
      <w:r>
        <w:t>[75].</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ListParagraph"/>
        <w:numPr>
          <w:ilvl w:val="3"/>
          <w:numId w:val="34"/>
        </w:numPr>
        <w:tabs>
          <w:tab w:val="left" w:pos="1477"/>
        </w:tabs>
        <w:spacing w:before="223"/>
        <w:ind w:left="1476" w:hanging="211"/>
        <w:rPr>
          <w:i/>
          <w:sz w:val="28"/>
        </w:rPr>
      </w:pPr>
      <w:r>
        <w:rPr>
          <w:i/>
          <w:sz w:val="28"/>
        </w:rPr>
        <w:t>Giảm hành vi vi phạm pháp</w:t>
      </w:r>
      <w:r>
        <w:rPr>
          <w:i/>
          <w:spacing w:val="-4"/>
          <w:sz w:val="28"/>
        </w:rPr>
        <w:t xml:space="preserve"> </w:t>
      </w:r>
      <w:r>
        <w:rPr>
          <w:i/>
          <w:sz w:val="28"/>
        </w:rPr>
        <w:t>luật:</w:t>
      </w:r>
    </w:p>
    <w:p w:rsidR="00AD56B7" w:rsidRDefault="00BB1008">
      <w:pPr>
        <w:pStyle w:val="BodyText"/>
        <w:spacing w:before="161" w:line="360" w:lineRule="auto"/>
        <w:ind w:left="545" w:right="1127" w:firstLine="719"/>
        <w:jc w:val="both"/>
      </w:pPr>
      <w:r>
        <w:t>Theo nghiên cứu tại Phú Thọ, liệu pháp can thiệp bằng methadone cũng có hiệu quả giúp giảm bớt các hành vi vi phạm pháp luật ở đối tượng người bệnh điều trị. Cụ thể, tại thời điểm trước điều trị methadone, có 44,3% người bệnh vi phạm pháp luật, sau 1 năm điều trị tỷ lệ vi phạm là 4,3%, sau 2 năm</w:t>
      </w:r>
      <w:r>
        <w:rPr>
          <w:spacing w:val="-37"/>
        </w:rPr>
        <w:t xml:space="preserve"> </w:t>
      </w:r>
      <w:r>
        <w:t>tỷ lệ người bệnh vi phạm giảm chỉ còn 2,7%</w:t>
      </w:r>
      <w:r>
        <w:rPr>
          <w:spacing w:val="-12"/>
        </w:rPr>
        <w:t xml:space="preserve"> </w:t>
      </w:r>
      <w:r>
        <w:t>[82].</w:t>
      </w:r>
    </w:p>
    <w:p w:rsidR="00AD56B7" w:rsidRDefault="00BB1008">
      <w:pPr>
        <w:pStyle w:val="BodyText"/>
        <w:spacing w:line="360" w:lineRule="auto"/>
        <w:ind w:left="545" w:right="1126" w:firstLine="719"/>
        <w:jc w:val="both"/>
      </w:pPr>
      <w:r>
        <w:t>Nghiên cứu 30.239 người bệnh, với 76,2% nam giới, tuổi trung bình là 34,42 tại Trung Quốc của Hua Min Sun và cs cho thấy rằng, các hành vi vi phạm pháp luật có chiều hướng giảm khá mạnh sau khi người bệnh được</w:t>
      </w:r>
      <w:r>
        <w:rPr>
          <w:spacing w:val="-33"/>
        </w:rPr>
        <w:t xml:space="preserve"> </w:t>
      </w:r>
      <w:r>
        <w:t xml:space="preserve">tham gia điều trị methadone. Tỷ lệ bị bắt giữ giảm từ 13,1% xuống còn 3,4%; 4,3% và 7,7% sau 6 tháng, 12 tháng và trên 12 tháng điều trị. Các hành vi vi phạm pháp luật được ghi nhận là các hành vi liên quan </w:t>
      </w:r>
      <w:r>
        <w:rPr>
          <w:spacing w:val="-3"/>
        </w:rPr>
        <w:t xml:space="preserve">ma </w:t>
      </w:r>
      <w:r>
        <w:t>túy, bán dâm…</w:t>
      </w:r>
      <w:r>
        <w:rPr>
          <w:spacing w:val="-7"/>
        </w:rPr>
        <w:t xml:space="preserve"> </w:t>
      </w:r>
      <w:r>
        <w:t>[83].</w:t>
      </w:r>
    </w:p>
    <w:p w:rsidR="00AD56B7" w:rsidRDefault="00BB1008">
      <w:pPr>
        <w:pStyle w:val="Heading3"/>
        <w:numPr>
          <w:ilvl w:val="1"/>
          <w:numId w:val="34"/>
        </w:numPr>
        <w:tabs>
          <w:tab w:val="left" w:pos="1038"/>
        </w:tabs>
        <w:spacing w:before="6"/>
        <w:ind w:left="1037" w:hanging="492"/>
      </w:pPr>
      <w:bookmarkStart w:id="31" w:name="_bookmark31"/>
      <w:bookmarkEnd w:id="31"/>
      <w:r>
        <w:t>Một số thông tin về địa bàn nghiên</w:t>
      </w:r>
      <w:r>
        <w:rPr>
          <w:spacing w:val="-5"/>
        </w:rPr>
        <w:t xml:space="preserve"> </w:t>
      </w:r>
      <w:r>
        <w:t>cứu</w:t>
      </w:r>
    </w:p>
    <w:p w:rsidR="00AD56B7" w:rsidRDefault="00BB1008">
      <w:pPr>
        <w:pStyle w:val="Heading4"/>
        <w:numPr>
          <w:ilvl w:val="2"/>
          <w:numId w:val="34"/>
        </w:numPr>
        <w:tabs>
          <w:tab w:val="left" w:pos="1246"/>
        </w:tabs>
        <w:spacing w:before="163"/>
        <w:ind w:hanging="700"/>
      </w:pPr>
      <w:bookmarkStart w:id="32" w:name="_bookmark32"/>
      <w:bookmarkEnd w:id="32"/>
      <w:r>
        <w:t>Đặc điểm địa lý hành</w:t>
      </w:r>
      <w:r>
        <w:rPr>
          <w:spacing w:val="-4"/>
        </w:rPr>
        <w:t xml:space="preserve"> </w:t>
      </w:r>
      <w:r>
        <w:t>chính</w:t>
      </w:r>
    </w:p>
    <w:p w:rsidR="00AD56B7" w:rsidRDefault="00BB1008">
      <w:pPr>
        <w:pStyle w:val="ListParagraph"/>
        <w:numPr>
          <w:ilvl w:val="3"/>
          <w:numId w:val="33"/>
        </w:numPr>
        <w:tabs>
          <w:tab w:val="left" w:pos="1458"/>
        </w:tabs>
        <w:spacing w:before="154"/>
        <w:rPr>
          <w:i/>
          <w:sz w:val="28"/>
        </w:rPr>
      </w:pPr>
      <w:r>
        <w:rPr>
          <w:i/>
          <w:sz w:val="28"/>
        </w:rPr>
        <w:t>Tỉnh Điện</w:t>
      </w:r>
      <w:r>
        <w:rPr>
          <w:i/>
          <w:spacing w:val="1"/>
          <w:sz w:val="28"/>
        </w:rPr>
        <w:t xml:space="preserve"> </w:t>
      </w:r>
      <w:r>
        <w:rPr>
          <w:i/>
          <w:sz w:val="28"/>
        </w:rPr>
        <w:t>Biên</w:t>
      </w:r>
    </w:p>
    <w:p w:rsidR="00AD56B7" w:rsidRDefault="00BB1008">
      <w:pPr>
        <w:pStyle w:val="BodyText"/>
        <w:spacing w:before="154" w:line="360" w:lineRule="auto"/>
        <w:ind w:left="545" w:right="1127" w:firstLine="719"/>
        <w:jc w:val="both"/>
      </w:pPr>
      <w:r>
        <w:t>Tỉnh Điện Biên là một tỉnh miền núi, có diện tích 9.541,25 km</w:t>
      </w:r>
      <w:r>
        <w:rPr>
          <w:position w:val="10"/>
          <w:sz w:val="18"/>
        </w:rPr>
        <w:t>2</w:t>
      </w:r>
      <w:r>
        <w:t>. Phía Đông và Đông Bắc giáp tỉnh Sơn La, phía Bắc giáp tỉnh Lai Châu, phía Tây Bắc giáp tỉnh Vân Nam (Trung Quốc), phía Tây và Tây Nam giáp CHDCND Lào. Là tỉnh biên giới có chung đường biên giới với 2 quốc gia Lào và Trung Quốc. Tỉnh Điện Biên bao gồm 1 thành phố, 1 thị xã và 8 huyện và có 19 dân tộc anh em cùng sinh sống [84].</w:t>
      </w:r>
    </w:p>
    <w:p w:rsidR="00AD56B7" w:rsidRDefault="00BB1008">
      <w:pPr>
        <w:pStyle w:val="BodyText"/>
        <w:spacing w:before="2" w:line="360" w:lineRule="auto"/>
        <w:ind w:left="545" w:right="1126" w:firstLine="719"/>
        <w:jc w:val="both"/>
      </w:pPr>
      <w:r>
        <w:t>Theo thống kê dân số năm 2022, toàn tỉnh Điện Biên có 635.921 người. Dân số thành thị chiếm 15,20%; dân số nông thôn chiếm 84,80%; dân số nam giới chiếm 50,79%; dân số nữ giới chiếm 49,21% [85]. Thành phần dân tộc đa dạng với dân tộc Mông, dân tộc Thái và dân tộc Kinh có số dân đông nhất với số liệu lần lượt là 38,1%, 35,6% và 17,3% dân số toàn tỉnh.</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ListParagraph"/>
        <w:numPr>
          <w:ilvl w:val="3"/>
          <w:numId w:val="33"/>
        </w:numPr>
        <w:tabs>
          <w:tab w:val="left" w:pos="1458"/>
        </w:tabs>
        <w:spacing w:before="223"/>
        <w:rPr>
          <w:i/>
          <w:sz w:val="28"/>
        </w:rPr>
      </w:pPr>
      <w:r>
        <w:rPr>
          <w:i/>
          <w:sz w:val="28"/>
        </w:rPr>
        <w:t>Tỉnh Lai</w:t>
      </w:r>
      <w:r>
        <w:rPr>
          <w:i/>
          <w:spacing w:val="1"/>
          <w:sz w:val="28"/>
        </w:rPr>
        <w:t xml:space="preserve"> </w:t>
      </w:r>
      <w:r>
        <w:rPr>
          <w:i/>
          <w:sz w:val="28"/>
        </w:rPr>
        <w:t>Châu</w:t>
      </w:r>
    </w:p>
    <w:p w:rsidR="00AD56B7" w:rsidRDefault="00BB1008">
      <w:pPr>
        <w:pStyle w:val="BodyText"/>
        <w:spacing w:before="154" w:line="360" w:lineRule="auto"/>
        <w:ind w:left="545" w:right="1127" w:firstLine="719"/>
        <w:jc w:val="both"/>
      </w:pPr>
      <w:r>
        <w:t>Lai</w:t>
      </w:r>
      <w:r>
        <w:rPr>
          <w:spacing w:val="-12"/>
        </w:rPr>
        <w:t xml:space="preserve"> </w:t>
      </w:r>
      <w:r>
        <w:t>Châu</w:t>
      </w:r>
      <w:r>
        <w:rPr>
          <w:spacing w:val="-11"/>
        </w:rPr>
        <w:t xml:space="preserve"> </w:t>
      </w:r>
      <w:r>
        <w:t>với</w:t>
      </w:r>
      <w:r>
        <w:rPr>
          <w:spacing w:val="-12"/>
        </w:rPr>
        <w:t xml:space="preserve"> </w:t>
      </w:r>
      <w:r>
        <w:t>diện</w:t>
      </w:r>
      <w:r>
        <w:rPr>
          <w:spacing w:val="-11"/>
        </w:rPr>
        <w:t xml:space="preserve"> </w:t>
      </w:r>
      <w:r>
        <w:t>tích</w:t>
      </w:r>
      <w:r>
        <w:rPr>
          <w:spacing w:val="-11"/>
        </w:rPr>
        <w:t xml:space="preserve"> </w:t>
      </w:r>
      <w:r>
        <w:t>9.068,78</w:t>
      </w:r>
      <w:r>
        <w:rPr>
          <w:spacing w:val="-12"/>
        </w:rPr>
        <w:t xml:space="preserve"> </w:t>
      </w:r>
      <w:r>
        <w:t>km</w:t>
      </w:r>
      <w:r>
        <w:rPr>
          <w:position w:val="10"/>
          <w:sz w:val="18"/>
        </w:rPr>
        <w:t>2</w:t>
      </w:r>
      <w:r>
        <w:rPr>
          <w:spacing w:val="33"/>
          <w:position w:val="10"/>
          <w:sz w:val="18"/>
        </w:rPr>
        <w:t xml:space="preserve"> </w:t>
      </w:r>
      <w:r>
        <w:t>là</w:t>
      </w:r>
      <w:r>
        <w:rPr>
          <w:spacing w:val="-11"/>
        </w:rPr>
        <w:t xml:space="preserve"> </w:t>
      </w:r>
      <w:r>
        <w:t>một</w:t>
      </w:r>
      <w:r>
        <w:rPr>
          <w:spacing w:val="-11"/>
        </w:rPr>
        <w:t xml:space="preserve"> </w:t>
      </w:r>
      <w:r>
        <w:t>tỉnh</w:t>
      </w:r>
      <w:r>
        <w:rPr>
          <w:spacing w:val="-12"/>
        </w:rPr>
        <w:t xml:space="preserve"> </w:t>
      </w:r>
      <w:r>
        <w:t>miền</w:t>
      </w:r>
      <w:r>
        <w:rPr>
          <w:spacing w:val="-11"/>
        </w:rPr>
        <w:t xml:space="preserve"> </w:t>
      </w:r>
      <w:r>
        <w:t>núi,</w:t>
      </w:r>
      <w:r>
        <w:rPr>
          <w:spacing w:val="-12"/>
        </w:rPr>
        <w:t xml:space="preserve"> </w:t>
      </w:r>
      <w:r>
        <w:t>biên</w:t>
      </w:r>
      <w:r>
        <w:rPr>
          <w:spacing w:val="-11"/>
        </w:rPr>
        <w:t xml:space="preserve"> </w:t>
      </w:r>
      <w:r>
        <w:t>giới,</w:t>
      </w:r>
      <w:r>
        <w:rPr>
          <w:spacing w:val="-14"/>
        </w:rPr>
        <w:t xml:space="preserve"> </w:t>
      </w:r>
      <w:r>
        <w:t>phía Bắc và Tây Bắc giáp tỉnh Vân Nam của Trung Quốc, phía Tây giáp tỉnh Điện Biên, phía Đông và phía Đông Nam tiếp giáp với hai tỉnh Lào Cai và Yên Bái, phía</w:t>
      </w:r>
      <w:r>
        <w:rPr>
          <w:spacing w:val="-17"/>
        </w:rPr>
        <w:t xml:space="preserve"> </w:t>
      </w:r>
      <w:r>
        <w:t>Nam</w:t>
      </w:r>
      <w:r>
        <w:rPr>
          <w:spacing w:val="-22"/>
        </w:rPr>
        <w:t xml:space="preserve"> </w:t>
      </w:r>
      <w:r>
        <w:t>tiếp</w:t>
      </w:r>
      <w:r>
        <w:rPr>
          <w:spacing w:val="-15"/>
        </w:rPr>
        <w:t xml:space="preserve"> </w:t>
      </w:r>
      <w:r>
        <w:t>giáp</w:t>
      </w:r>
      <w:r>
        <w:rPr>
          <w:spacing w:val="-19"/>
        </w:rPr>
        <w:t xml:space="preserve"> </w:t>
      </w:r>
      <w:r>
        <w:t>với</w:t>
      </w:r>
      <w:r>
        <w:rPr>
          <w:spacing w:val="-15"/>
        </w:rPr>
        <w:t xml:space="preserve"> </w:t>
      </w:r>
      <w:r>
        <w:t>tỉnh</w:t>
      </w:r>
      <w:r>
        <w:rPr>
          <w:spacing w:val="-16"/>
        </w:rPr>
        <w:t xml:space="preserve"> </w:t>
      </w:r>
      <w:r>
        <w:t>Sơn</w:t>
      </w:r>
      <w:r>
        <w:rPr>
          <w:spacing w:val="-16"/>
        </w:rPr>
        <w:t xml:space="preserve"> </w:t>
      </w:r>
      <w:r>
        <w:t>La</w:t>
      </w:r>
      <w:r>
        <w:rPr>
          <w:spacing w:val="-18"/>
        </w:rPr>
        <w:t xml:space="preserve"> </w:t>
      </w:r>
      <w:r>
        <w:t>[86].</w:t>
      </w:r>
      <w:r>
        <w:rPr>
          <w:spacing w:val="-3"/>
        </w:rPr>
        <w:t xml:space="preserve"> </w:t>
      </w:r>
      <w:r>
        <w:t>Tỉnh</w:t>
      </w:r>
      <w:r>
        <w:rPr>
          <w:spacing w:val="-16"/>
        </w:rPr>
        <w:t xml:space="preserve"> </w:t>
      </w:r>
      <w:r>
        <w:t>Lai</w:t>
      </w:r>
      <w:r>
        <w:rPr>
          <w:spacing w:val="-16"/>
        </w:rPr>
        <w:t xml:space="preserve"> </w:t>
      </w:r>
      <w:r>
        <w:t>Châu</w:t>
      </w:r>
      <w:r>
        <w:rPr>
          <w:spacing w:val="-18"/>
        </w:rPr>
        <w:t xml:space="preserve"> </w:t>
      </w:r>
      <w:r>
        <w:t>gồm</w:t>
      </w:r>
      <w:r>
        <w:rPr>
          <w:spacing w:val="-22"/>
        </w:rPr>
        <w:t xml:space="preserve"> </w:t>
      </w:r>
      <w:r>
        <w:t>1</w:t>
      </w:r>
      <w:r>
        <w:rPr>
          <w:spacing w:val="-15"/>
        </w:rPr>
        <w:t xml:space="preserve"> </w:t>
      </w:r>
      <w:r>
        <w:t>thành</w:t>
      </w:r>
      <w:r>
        <w:rPr>
          <w:spacing w:val="-16"/>
        </w:rPr>
        <w:t xml:space="preserve"> </w:t>
      </w:r>
      <w:r>
        <w:t>phố</w:t>
      </w:r>
      <w:r>
        <w:rPr>
          <w:spacing w:val="-16"/>
        </w:rPr>
        <w:t xml:space="preserve"> </w:t>
      </w:r>
      <w:r>
        <w:t>(thành phố Lai Châu) và 7 huyện (Tam Đường, Mường Tè, Sìn Hồ, Phong Thổ,</w:t>
      </w:r>
      <w:r>
        <w:rPr>
          <w:spacing w:val="-32"/>
        </w:rPr>
        <w:t xml:space="preserve"> </w:t>
      </w:r>
      <w:r>
        <w:t>Than Uyên, Tân Uyên và Nậm</w:t>
      </w:r>
      <w:r>
        <w:rPr>
          <w:spacing w:val="-5"/>
        </w:rPr>
        <w:t xml:space="preserve"> </w:t>
      </w:r>
      <w:r>
        <w:t>Nhùn).</w:t>
      </w:r>
    </w:p>
    <w:p w:rsidR="00AD56B7" w:rsidRDefault="00BB1008">
      <w:pPr>
        <w:pStyle w:val="BodyText"/>
        <w:spacing w:line="360" w:lineRule="auto"/>
        <w:ind w:left="545" w:right="1126" w:firstLine="719"/>
        <w:jc w:val="both"/>
      </w:pPr>
      <w:r>
        <w:t>Dân số năm 2022, tỉnh Lai Châu có 484.146 người. Dân số thành thị là chiếm 17,69%; dân số nông thôn chiếm 82,31%; dân số nam là 245.295 người (50,67%); dân số nữ chiếm là 238.851 người (49,33%) [87]. Dân tộc Thái có số dân đông nhất (chiếm 34%), dân tộc Mông có số dân đông thứ 2 (chiếm 22,3%) và dân tộc Kinh có số dân đông thứ 3 (chiếm 13,94%) [86].</w:t>
      </w:r>
    </w:p>
    <w:p w:rsidR="00AD56B7" w:rsidRDefault="00BB1008">
      <w:pPr>
        <w:pStyle w:val="ListParagraph"/>
        <w:numPr>
          <w:ilvl w:val="3"/>
          <w:numId w:val="33"/>
        </w:numPr>
        <w:tabs>
          <w:tab w:val="left" w:pos="1458"/>
        </w:tabs>
        <w:spacing w:before="2"/>
        <w:rPr>
          <w:i/>
          <w:sz w:val="28"/>
        </w:rPr>
      </w:pPr>
      <w:r>
        <w:rPr>
          <w:i/>
          <w:sz w:val="28"/>
        </w:rPr>
        <w:t>Thành phố Hải</w:t>
      </w:r>
      <w:r>
        <w:rPr>
          <w:i/>
          <w:spacing w:val="1"/>
          <w:sz w:val="28"/>
        </w:rPr>
        <w:t xml:space="preserve"> </w:t>
      </w:r>
      <w:r>
        <w:rPr>
          <w:i/>
          <w:sz w:val="28"/>
        </w:rPr>
        <w:t>Phòng</w:t>
      </w:r>
    </w:p>
    <w:p w:rsidR="00AD56B7" w:rsidRDefault="00BB1008">
      <w:pPr>
        <w:pStyle w:val="BodyText"/>
        <w:spacing w:before="154" w:line="360" w:lineRule="auto"/>
        <w:ind w:left="545" w:right="1126" w:firstLine="719"/>
        <w:jc w:val="both"/>
      </w:pPr>
      <w:r>
        <w:t>Hải Phòng có diện tích tự nhiên 1526,5 km</w:t>
      </w:r>
      <w:r>
        <w:rPr>
          <w:position w:val="10"/>
          <w:sz w:val="18"/>
        </w:rPr>
        <w:t xml:space="preserve">2 </w:t>
      </w:r>
      <w:r>
        <w:t xml:space="preserve">là một trong năm thành phố trực thuộc trung ương, phía bắc giáp tỉnh </w:t>
      </w:r>
      <w:hyperlink r:id="rId34">
        <w:r>
          <w:t>Quảng Ninh</w:t>
        </w:r>
      </w:hyperlink>
      <w:r>
        <w:t xml:space="preserve">; Phía tây giáp tỉnh </w:t>
      </w:r>
      <w:hyperlink r:id="rId35">
        <w:r>
          <w:t>Hải</w:t>
        </w:r>
      </w:hyperlink>
      <w:r>
        <w:t xml:space="preserve"> </w:t>
      </w:r>
      <w:hyperlink r:id="rId36">
        <w:r>
          <w:t>Dương</w:t>
        </w:r>
      </w:hyperlink>
      <w:r>
        <w:t>;</w:t>
      </w:r>
      <w:r>
        <w:rPr>
          <w:spacing w:val="-12"/>
        </w:rPr>
        <w:t xml:space="preserve"> </w:t>
      </w:r>
      <w:r>
        <w:t>Phía</w:t>
      </w:r>
      <w:r>
        <w:rPr>
          <w:spacing w:val="-14"/>
        </w:rPr>
        <w:t xml:space="preserve"> </w:t>
      </w:r>
      <w:r>
        <w:t>nam</w:t>
      </w:r>
      <w:r>
        <w:rPr>
          <w:spacing w:val="-17"/>
        </w:rPr>
        <w:t xml:space="preserve"> </w:t>
      </w:r>
      <w:r>
        <w:t>giáp</w:t>
      </w:r>
      <w:r>
        <w:rPr>
          <w:spacing w:val="-11"/>
        </w:rPr>
        <w:t xml:space="preserve"> </w:t>
      </w:r>
      <w:r>
        <w:t>tỉnh</w:t>
      </w:r>
      <w:r>
        <w:rPr>
          <w:spacing w:val="-2"/>
        </w:rPr>
        <w:t xml:space="preserve"> </w:t>
      </w:r>
      <w:hyperlink r:id="rId37">
        <w:r>
          <w:t>Thái</w:t>
        </w:r>
        <w:r>
          <w:rPr>
            <w:spacing w:val="-13"/>
          </w:rPr>
          <w:t xml:space="preserve"> </w:t>
        </w:r>
        <w:r>
          <w:t>Bình</w:t>
        </w:r>
      </w:hyperlink>
      <w:r>
        <w:t>;</w:t>
      </w:r>
      <w:r>
        <w:rPr>
          <w:spacing w:val="-13"/>
        </w:rPr>
        <w:t xml:space="preserve"> </w:t>
      </w:r>
      <w:r>
        <w:t>Phía</w:t>
      </w:r>
      <w:r>
        <w:rPr>
          <w:spacing w:val="-12"/>
        </w:rPr>
        <w:t xml:space="preserve"> </w:t>
      </w:r>
      <w:r>
        <w:t>đông</w:t>
      </w:r>
      <w:r>
        <w:rPr>
          <w:spacing w:val="-13"/>
        </w:rPr>
        <w:t xml:space="preserve"> </w:t>
      </w:r>
      <w:r>
        <w:t>giáp</w:t>
      </w:r>
      <w:r>
        <w:rPr>
          <w:spacing w:val="-12"/>
        </w:rPr>
        <w:t xml:space="preserve"> </w:t>
      </w:r>
      <w:r>
        <w:t>Vịnh</w:t>
      </w:r>
      <w:r>
        <w:rPr>
          <w:spacing w:val="-14"/>
        </w:rPr>
        <w:t xml:space="preserve"> </w:t>
      </w:r>
      <w:r>
        <w:t>Bắc</w:t>
      </w:r>
      <w:r>
        <w:rPr>
          <w:spacing w:val="-14"/>
        </w:rPr>
        <w:t xml:space="preserve"> </w:t>
      </w:r>
      <w:r>
        <w:t>Bộ.</w:t>
      </w:r>
      <w:r>
        <w:rPr>
          <w:spacing w:val="-12"/>
        </w:rPr>
        <w:t xml:space="preserve"> </w:t>
      </w:r>
      <w:r>
        <w:t>Hải</w:t>
      </w:r>
      <w:r>
        <w:rPr>
          <w:spacing w:val="-12"/>
        </w:rPr>
        <w:t xml:space="preserve"> </w:t>
      </w:r>
      <w:r>
        <w:t>Phòng gồm 7 quận (Hồng Bàng, Lê Chân, Ngô Quyền, Kiến An, Hải An, Đồ Sơn, Dương</w:t>
      </w:r>
      <w:r>
        <w:rPr>
          <w:spacing w:val="-19"/>
        </w:rPr>
        <w:t xml:space="preserve"> </w:t>
      </w:r>
      <w:r>
        <w:t>Kinh),</w:t>
      </w:r>
      <w:r>
        <w:rPr>
          <w:spacing w:val="-20"/>
        </w:rPr>
        <w:t xml:space="preserve"> </w:t>
      </w:r>
      <w:r>
        <w:t>8</w:t>
      </w:r>
      <w:r>
        <w:rPr>
          <w:spacing w:val="-21"/>
        </w:rPr>
        <w:t xml:space="preserve"> </w:t>
      </w:r>
      <w:r>
        <w:t>huyện</w:t>
      </w:r>
      <w:r>
        <w:rPr>
          <w:spacing w:val="-19"/>
        </w:rPr>
        <w:t xml:space="preserve"> </w:t>
      </w:r>
      <w:r>
        <w:t>(An</w:t>
      </w:r>
      <w:r>
        <w:rPr>
          <w:spacing w:val="-19"/>
        </w:rPr>
        <w:t xml:space="preserve"> </w:t>
      </w:r>
      <w:r>
        <w:t>Dương,</w:t>
      </w:r>
      <w:r>
        <w:rPr>
          <w:spacing w:val="-20"/>
        </w:rPr>
        <w:t xml:space="preserve"> </w:t>
      </w:r>
      <w:r>
        <w:t>An</w:t>
      </w:r>
      <w:r>
        <w:rPr>
          <w:spacing w:val="-19"/>
        </w:rPr>
        <w:t xml:space="preserve"> </w:t>
      </w:r>
      <w:r>
        <w:t>Lão,</w:t>
      </w:r>
      <w:r>
        <w:rPr>
          <w:spacing w:val="-20"/>
        </w:rPr>
        <w:t xml:space="preserve"> </w:t>
      </w:r>
      <w:r>
        <w:t>Bạch</w:t>
      </w:r>
      <w:r>
        <w:rPr>
          <w:spacing w:val="-19"/>
        </w:rPr>
        <w:t xml:space="preserve"> </w:t>
      </w:r>
      <w:r>
        <w:t>Long</w:t>
      </w:r>
      <w:r>
        <w:rPr>
          <w:spacing w:val="-19"/>
        </w:rPr>
        <w:t xml:space="preserve"> </w:t>
      </w:r>
      <w:r>
        <w:t>Vĩ,</w:t>
      </w:r>
      <w:r>
        <w:rPr>
          <w:spacing w:val="-20"/>
        </w:rPr>
        <w:t xml:space="preserve"> </w:t>
      </w:r>
      <w:r>
        <w:t>Cát</w:t>
      </w:r>
      <w:r>
        <w:rPr>
          <w:spacing w:val="-19"/>
        </w:rPr>
        <w:t xml:space="preserve"> </w:t>
      </w:r>
      <w:r>
        <w:t>Hải,</w:t>
      </w:r>
      <w:r>
        <w:rPr>
          <w:spacing w:val="-20"/>
        </w:rPr>
        <w:t xml:space="preserve"> </w:t>
      </w:r>
      <w:r>
        <w:t>Kiến</w:t>
      </w:r>
      <w:r>
        <w:rPr>
          <w:spacing w:val="-19"/>
        </w:rPr>
        <w:t xml:space="preserve"> </w:t>
      </w:r>
      <w:r>
        <w:t>Thuỵ, Tiên Lãng, Thuỷ Nguyên, Vĩnh Bảo). Dân số năm 2022 là 2.088.000 người. Dân số thành thị là 951.800 người, dân số nông thôn là 1.136.300 người. Dân số nam giới là 1.035.300 người, nữ là 1.052.700 người</w:t>
      </w:r>
      <w:r>
        <w:rPr>
          <w:spacing w:val="-18"/>
        </w:rPr>
        <w:t xml:space="preserve"> </w:t>
      </w:r>
      <w:r>
        <w:t>[88].</w:t>
      </w:r>
    </w:p>
    <w:p w:rsidR="00AD56B7" w:rsidRDefault="00BB1008">
      <w:pPr>
        <w:pStyle w:val="Heading4"/>
        <w:numPr>
          <w:ilvl w:val="2"/>
          <w:numId w:val="32"/>
        </w:numPr>
        <w:tabs>
          <w:tab w:val="left" w:pos="1246"/>
        </w:tabs>
        <w:spacing w:before="8"/>
        <w:ind w:hanging="700"/>
      </w:pPr>
      <w:bookmarkStart w:id="33" w:name="_bookmark33"/>
      <w:bookmarkEnd w:id="33"/>
      <w:r>
        <w:t>Tình hình nghiện ma túy và nhiễm</w:t>
      </w:r>
      <w:r>
        <w:rPr>
          <w:spacing w:val="-8"/>
        </w:rPr>
        <w:t xml:space="preserve"> </w:t>
      </w:r>
      <w:r>
        <w:t>HIV</w:t>
      </w:r>
    </w:p>
    <w:p w:rsidR="00AD56B7" w:rsidRDefault="00BB1008">
      <w:pPr>
        <w:pStyle w:val="BodyText"/>
        <w:spacing w:before="153" w:line="360" w:lineRule="auto"/>
        <w:ind w:left="545" w:right="1127" w:firstLine="719"/>
        <w:jc w:val="both"/>
      </w:pPr>
      <w:r>
        <w:t>Theo thống kê, số người nghiện ma túy có hồ sơ quản lý tại tỉnh Điện Biên, Lai Châu và Hải Phòng lần lượt là 7.381 người, 3.307 người và 4.451 người [89], [90], [91].</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4A7864">
      <w:pPr>
        <w:pStyle w:val="BodyText"/>
        <w:spacing w:before="223"/>
        <w:ind w:left="974"/>
      </w:pPr>
      <w:r>
        <w:pict>
          <v:line id="_x0000_s1626" style="position:absolute;left:0;text-align:left;z-index:-251618816;mso-position-horizontal-relative:page" from="99.75pt,36.1pt" to="269.2pt,105pt" strokeweight=".48pt">
            <w10:wrap anchorx="page"/>
          </v:line>
        </w:pict>
      </w:r>
      <w:bookmarkStart w:id="34" w:name="_bookmark34"/>
      <w:bookmarkEnd w:id="34"/>
      <w:r w:rsidR="00BB1008">
        <w:rPr>
          <w:b/>
        </w:rPr>
        <w:t xml:space="preserve">Bảng 1.6. </w:t>
      </w:r>
      <w:r w:rsidR="00BB1008">
        <w:t>Tình hình nhiễm HIV tại Điện Biên, Lai Châu và Hải Phòng</w:t>
      </w:r>
    </w:p>
    <w:p w:rsidR="00AD56B7" w:rsidRDefault="00AD56B7">
      <w:pPr>
        <w:pStyle w:val="BodyText"/>
        <w:spacing w:before="7"/>
        <w:rPr>
          <w:sz w:val="14"/>
        </w:rPr>
      </w:pP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99"/>
        <w:gridCol w:w="1841"/>
        <w:gridCol w:w="1844"/>
        <w:gridCol w:w="1697"/>
      </w:tblGrid>
      <w:tr w:rsidR="00AD56B7">
        <w:trPr>
          <w:trHeight w:val="1377"/>
        </w:trPr>
        <w:tc>
          <w:tcPr>
            <w:tcW w:w="3399" w:type="dxa"/>
          </w:tcPr>
          <w:p w:rsidR="00AD56B7" w:rsidRDefault="00BB1008">
            <w:pPr>
              <w:pStyle w:val="TableParagraph"/>
              <w:spacing w:before="119"/>
              <w:ind w:left="1146"/>
              <w:rPr>
                <w:b/>
                <w:sz w:val="26"/>
              </w:rPr>
            </w:pPr>
            <w:r>
              <w:rPr>
                <w:b/>
                <w:sz w:val="26"/>
              </w:rPr>
              <w:t>Địa phương</w:t>
            </w:r>
          </w:p>
          <w:p w:rsidR="00AD56B7" w:rsidRDefault="00AD56B7">
            <w:pPr>
              <w:pStyle w:val="TableParagraph"/>
              <w:rPr>
                <w:sz w:val="28"/>
              </w:rPr>
            </w:pPr>
          </w:p>
          <w:p w:rsidR="00AD56B7" w:rsidRDefault="00BB1008">
            <w:pPr>
              <w:pStyle w:val="TableParagraph"/>
              <w:spacing w:before="217"/>
              <w:ind w:left="107"/>
              <w:rPr>
                <w:b/>
                <w:sz w:val="26"/>
              </w:rPr>
            </w:pPr>
            <w:r>
              <w:rPr>
                <w:b/>
                <w:sz w:val="26"/>
              </w:rPr>
              <w:t>Đặc điểm</w:t>
            </w:r>
          </w:p>
        </w:tc>
        <w:tc>
          <w:tcPr>
            <w:tcW w:w="1841" w:type="dxa"/>
          </w:tcPr>
          <w:p w:rsidR="00AD56B7" w:rsidRDefault="00AD56B7">
            <w:pPr>
              <w:pStyle w:val="TableParagraph"/>
              <w:rPr>
                <w:sz w:val="28"/>
              </w:rPr>
            </w:pPr>
          </w:p>
          <w:p w:rsidR="00AD56B7" w:rsidRDefault="00BB1008">
            <w:pPr>
              <w:pStyle w:val="TableParagraph"/>
              <w:spacing w:before="217"/>
              <w:ind w:left="156" w:right="147"/>
              <w:jc w:val="center"/>
              <w:rPr>
                <w:b/>
                <w:sz w:val="26"/>
              </w:rPr>
            </w:pPr>
            <w:r>
              <w:rPr>
                <w:b/>
                <w:sz w:val="26"/>
              </w:rPr>
              <w:t>Điện Biên</w:t>
            </w:r>
          </w:p>
        </w:tc>
        <w:tc>
          <w:tcPr>
            <w:tcW w:w="1844" w:type="dxa"/>
          </w:tcPr>
          <w:p w:rsidR="00AD56B7" w:rsidRDefault="00AD56B7">
            <w:pPr>
              <w:pStyle w:val="TableParagraph"/>
              <w:rPr>
                <w:sz w:val="28"/>
              </w:rPr>
            </w:pPr>
          </w:p>
          <w:p w:rsidR="00AD56B7" w:rsidRDefault="00BB1008">
            <w:pPr>
              <w:pStyle w:val="TableParagraph"/>
              <w:spacing w:before="217"/>
              <w:ind w:left="374" w:right="371"/>
              <w:jc w:val="center"/>
              <w:rPr>
                <w:b/>
                <w:sz w:val="26"/>
              </w:rPr>
            </w:pPr>
            <w:r>
              <w:rPr>
                <w:b/>
                <w:sz w:val="26"/>
              </w:rPr>
              <w:t>Lai Châu</w:t>
            </w:r>
          </w:p>
        </w:tc>
        <w:tc>
          <w:tcPr>
            <w:tcW w:w="1697" w:type="dxa"/>
          </w:tcPr>
          <w:p w:rsidR="00AD56B7" w:rsidRDefault="00AD56B7">
            <w:pPr>
              <w:pStyle w:val="TableParagraph"/>
              <w:rPr>
                <w:sz w:val="28"/>
              </w:rPr>
            </w:pPr>
          </w:p>
          <w:p w:rsidR="00AD56B7" w:rsidRDefault="00BB1008">
            <w:pPr>
              <w:pStyle w:val="TableParagraph"/>
              <w:spacing w:before="217"/>
              <w:ind w:left="172" w:right="171"/>
              <w:jc w:val="center"/>
              <w:rPr>
                <w:b/>
                <w:sz w:val="26"/>
              </w:rPr>
            </w:pPr>
            <w:r>
              <w:rPr>
                <w:b/>
                <w:sz w:val="26"/>
              </w:rPr>
              <w:t>Hải Phòng</w:t>
            </w:r>
          </w:p>
        </w:tc>
      </w:tr>
      <w:tr w:rsidR="00AD56B7">
        <w:trPr>
          <w:trHeight w:val="539"/>
        </w:trPr>
        <w:tc>
          <w:tcPr>
            <w:tcW w:w="3399" w:type="dxa"/>
          </w:tcPr>
          <w:p w:rsidR="00AD56B7" w:rsidRDefault="00BB1008">
            <w:pPr>
              <w:pStyle w:val="TableParagraph"/>
              <w:spacing w:before="112"/>
              <w:ind w:left="107"/>
              <w:rPr>
                <w:sz w:val="26"/>
              </w:rPr>
            </w:pPr>
            <w:r>
              <w:rPr>
                <w:sz w:val="26"/>
              </w:rPr>
              <w:t>Số nhiễm mới HIV</w:t>
            </w:r>
          </w:p>
        </w:tc>
        <w:tc>
          <w:tcPr>
            <w:tcW w:w="1841" w:type="dxa"/>
          </w:tcPr>
          <w:p w:rsidR="00AD56B7" w:rsidRDefault="00BB1008">
            <w:pPr>
              <w:pStyle w:val="TableParagraph"/>
              <w:spacing w:before="112"/>
              <w:ind w:left="156" w:right="145"/>
              <w:jc w:val="center"/>
              <w:rPr>
                <w:sz w:val="26"/>
              </w:rPr>
            </w:pPr>
            <w:r>
              <w:rPr>
                <w:sz w:val="26"/>
              </w:rPr>
              <w:t>94</w:t>
            </w:r>
          </w:p>
        </w:tc>
        <w:tc>
          <w:tcPr>
            <w:tcW w:w="1844" w:type="dxa"/>
          </w:tcPr>
          <w:p w:rsidR="00AD56B7" w:rsidRDefault="00BB1008">
            <w:pPr>
              <w:pStyle w:val="TableParagraph"/>
              <w:spacing w:before="112"/>
              <w:ind w:left="374" w:right="365"/>
              <w:jc w:val="center"/>
              <w:rPr>
                <w:sz w:val="26"/>
              </w:rPr>
            </w:pPr>
            <w:r>
              <w:rPr>
                <w:sz w:val="26"/>
              </w:rPr>
              <w:t>80</w:t>
            </w:r>
          </w:p>
        </w:tc>
        <w:tc>
          <w:tcPr>
            <w:tcW w:w="1697" w:type="dxa"/>
          </w:tcPr>
          <w:p w:rsidR="00AD56B7" w:rsidRDefault="00BB1008">
            <w:pPr>
              <w:pStyle w:val="TableParagraph"/>
              <w:spacing w:before="112"/>
              <w:ind w:left="173" w:right="171"/>
              <w:jc w:val="center"/>
              <w:rPr>
                <w:sz w:val="26"/>
              </w:rPr>
            </w:pPr>
            <w:r>
              <w:rPr>
                <w:sz w:val="26"/>
              </w:rPr>
              <w:t>161</w:t>
            </w:r>
          </w:p>
        </w:tc>
      </w:tr>
      <w:tr w:rsidR="00AD56B7">
        <w:trPr>
          <w:trHeight w:val="539"/>
        </w:trPr>
        <w:tc>
          <w:tcPr>
            <w:tcW w:w="3399" w:type="dxa"/>
          </w:tcPr>
          <w:p w:rsidR="00AD56B7" w:rsidRDefault="00BB1008">
            <w:pPr>
              <w:pStyle w:val="TableParagraph"/>
              <w:spacing w:before="112"/>
              <w:ind w:left="107"/>
              <w:rPr>
                <w:sz w:val="26"/>
              </w:rPr>
            </w:pPr>
            <w:r>
              <w:rPr>
                <w:sz w:val="26"/>
              </w:rPr>
              <w:t>Số người nhiễm HIV còn sống</w:t>
            </w:r>
          </w:p>
        </w:tc>
        <w:tc>
          <w:tcPr>
            <w:tcW w:w="1841" w:type="dxa"/>
          </w:tcPr>
          <w:p w:rsidR="00AD56B7" w:rsidRDefault="00BB1008">
            <w:pPr>
              <w:pStyle w:val="TableParagraph"/>
              <w:spacing w:before="112"/>
              <w:ind w:left="156" w:right="147"/>
              <w:jc w:val="center"/>
              <w:rPr>
                <w:sz w:val="26"/>
              </w:rPr>
            </w:pPr>
            <w:r>
              <w:rPr>
                <w:sz w:val="26"/>
              </w:rPr>
              <w:t>3.334</w:t>
            </w:r>
          </w:p>
        </w:tc>
        <w:tc>
          <w:tcPr>
            <w:tcW w:w="1844" w:type="dxa"/>
          </w:tcPr>
          <w:p w:rsidR="00AD56B7" w:rsidRDefault="00BB1008">
            <w:pPr>
              <w:pStyle w:val="TableParagraph"/>
              <w:spacing w:before="112"/>
              <w:ind w:left="374" w:right="368"/>
              <w:jc w:val="center"/>
              <w:rPr>
                <w:sz w:val="26"/>
              </w:rPr>
            </w:pPr>
            <w:r>
              <w:rPr>
                <w:sz w:val="26"/>
              </w:rPr>
              <w:t>1.369</w:t>
            </w:r>
          </w:p>
        </w:tc>
        <w:tc>
          <w:tcPr>
            <w:tcW w:w="1697" w:type="dxa"/>
          </w:tcPr>
          <w:p w:rsidR="00AD56B7" w:rsidRDefault="00BB1008">
            <w:pPr>
              <w:pStyle w:val="TableParagraph"/>
              <w:spacing w:before="112"/>
              <w:ind w:left="175" w:right="171"/>
              <w:jc w:val="center"/>
              <w:rPr>
                <w:sz w:val="26"/>
              </w:rPr>
            </w:pPr>
            <w:r>
              <w:rPr>
                <w:sz w:val="26"/>
              </w:rPr>
              <w:t>6.314</w:t>
            </w:r>
          </w:p>
        </w:tc>
      </w:tr>
    </w:tbl>
    <w:p w:rsidR="00AD56B7" w:rsidRDefault="00BB1008">
      <w:pPr>
        <w:spacing w:before="115"/>
        <w:ind w:left="3063"/>
        <w:rPr>
          <w:i/>
          <w:sz w:val="24"/>
        </w:rPr>
      </w:pPr>
      <w:r>
        <w:rPr>
          <w:i/>
          <w:sz w:val="24"/>
        </w:rPr>
        <w:t>* Nguồn: Tổng cục thống kê 2022 [92]</w:t>
      </w:r>
    </w:p>
    <w:p w:rsidR="00AD56B7" w:rsidRDefault="00BB1008">
      <w:pPr>
        <w:pStyle w:val="BodyText"/>
        <w:spacing w:before="135" w:line="360" w:lineRule="auto"/>
        <w:ind w:left="545" w:right="1127" w:firstLine="719"/>
        <w:jc w:val="both"/>
      </w:pPr>
      <w:r>
        <w:t>Theo</w:t>
      </w:r>
      <w:r>
        <w:rPr>
          <w:spacing w:val="-9"/>
        </w:rPr>
        <w:t xml:space="preserve"> </w:t>
      </w:r>
      <w:r>
        <w:t>Tổng</w:t>
      </w:r>
      <w:r>
        <w:rPr>
          <w:spacing w:val="-8"/>
        </w:rPr>
        <w:t xml:space="preserve"> </w:t>
      </w:r>
      <w:r>
        <w:t>cục</w:t>
      </w:r>
      <w:r>
        <w:rPr>
          <w:spacing w:val="-9"/>
        </w:rPr>
        <w:t xml:space="preserve"> </w:t>
      </w:r>
      <w:r>
        <w:t>thống</w:t>
      </w:r>
      <w:r>
        <w:rPr>
          <w:spacing w:val="-11"/>
        </w:rPr>
        <w:t xml:space="preserve"> </w:t>
      </w:r>
      <w:r>
        <w:t>kê</w:t>
      </w:r>
      <w:r>
        <w:rPr>
          <w:spacing w:val="-9"/>
        </w:rPr>
        <w:t xml:space="preserve"> </w:t>
      </w:r>
      <w:r>
        <w:t>(2022):</w:t>
      </w:r>
      <w:r>
        <w:rPr>
          <w:spacing w:val="-11"/>
        </w:rPr>
        <w:t xml:space="preserve"> </w:t>
      </w:r>
      <w:r>
        <w:t>số</w:t>
      </w:r>
      <w:r>
        <w:rPr>
          <w:spacing w:val="-10"/>
        </w:rPr>
        <w:t xml:space="preserve"> </w:t>
      </w:r>
      <w:r>
        <w:t>trường</w:t>
      </w:r>
      <w:r>
        <w:rPr>
          <w:spacing w:val="-11"/>
        </w:rPr>
        <w:t xml:space="preserve"> </w:t>
      </w:r>
      <w:r>
        <w:t>hợp</w:t>
      </w:r>
      <w:r>
        <w:rPr>
          <w:spacing w:val="-8"/>
        </w:rPr>
        <w:t xml:space="preserve"> </w:t>
      </w:r>
      <w:r>
        <w:t>nhiễm</w:t>
      </w:r>
      <w:r>
        <w:rPr>
          <w:spacing w:val="-11"/>
        </w:rPr>
        <w:t xml:space="preserve"> </w:t>
      </w:r>
      <w:r>
        <w:t>mới</w:t>
      </w:r>
      <w:r>
        <w:rPr>
          <w:spacing w:val="-8"/>
        </w:rPr>
        <w:t xml:space="preserve"> </w:t>
      </w:r>
      <w:r>
        <w:t>tại</w:t>
      </w:r>
      <w:r>
        <w:rPr>
          <w:spacing w:val="-8"/>
        </w:rPr>
        <w:t xml:space="preserve"> </w:t>
      </w:r>
      <w:r>
        <w:t>Hải</w:t>
      </w:r>
      <w:r>
        <w:rPr>
          <w:spacing w:val="-8"/>
        </w:rPr>
        <w:t xml:space="preserve"> </w:t>
      </w:r>
      <w:r>
        <w:t>Phòng là</w:t>
      </w:r>
      <w:r>
        <w:rPr>
          <w:spacing w:val="-7"/>
        </w:rPr>
        <w:t xml:space="preserve"> </w:t>
      </w:r>
      <w:r>
        <w:t>cao</w:t>
      </w:r>
      <w:r>
        <w:rPr>
          <w:spacing w:val="-6"/>
        </w:rPr>
        <w:t xml:space="preserve"> </w:t>
      </w:r>
      <w:r>
        <w:t>nhất</w:t>
      </w:r>
      <w:r>
        <w:rPr>
          <w:spacing w:val="-6"/>
        </w:rPr>
        <w:t xml:space="preserve"> </w:t>
      </w:r>
      <w:r>
        <w:t>(161</w:t>
      </w:r>
      <w:r>
        <w:rPr>
          <w:spacing w:val="-5"/>
        </w:rPr>
        <w:t xml:space="preserve"> </w:t>
      </w:r>
      <w:r>
        <w:t>người),</w:t>
      </w:r>
      <w:r>
        <w:rPr>
          <w:spacing w:val="-7"/>
        </w:rPr>
        <w:t xml:space="preserve"> </w:t>
      </w:r>
      <w:r>
        <w:t>tiếp</w:t>
      </w:r>
      <w:r>
        <w:rPr>
          <w:spacing w:val="-8"/>
        </w:rPr>
        <w:t xml:space="preserve"> </w:t>
      </w:r>
      <w:r>
        <w:t>đến</w:t>
      </w:r>
      <w:r>
        <w:rPr>
          <w:spacing w:val="-7"/>
        </w:rPr>
        <w:t xml:space="preserve"> </w:t>
      </w:r>
      <w:r>
        <w:t>là</w:t>
      </w:r>
      <w:r>
        <w:rPr>
          <w:spacing w:val="-7"/>
        </w:rPr>
        <w:t xml:space="preserve"> </w:t>
      </w:r>
      <w:r>
        <w:t>Điện</w:t>
      </w:r>
      <w:r>
        <w:rPr>
          <w:spacing w:val="-6"/>
        </w:rPr>
        <w:t xml:space="preserve"> </w:t>
      </w:r>
      <w:r>
        <w:t>Biên</w:t>
      </w:r>
      <w:r>
        <w:rPr>
          <w:spacing w:val="-4"/>
        </w:rPr>
        <w:t xml:space="preserve"> </w:t>
      </w:r>
      <w:r>
        <w:t>và</w:t>
      </w:r>
      <w:r>
        <w:rPr>
          <w:spacing w:val="-6"/>
        </w:rPr>
        <w:t xml:space="preserve"> </w:t>
      </w:r>
      <w:r>
        <w:t>Lai</w:t>
      </w:r>
      <w:r>
        <w:rPr>
          <w:spacing w:val="-6"/>
        </w:rPr>
        <w:t xml:space="preserve"> </w:t>
      </w:r>
      <w:r>
        <w:t>Châu</w:t>
      </w:r>
      <w:r>
        <w:rPr>
          <w:spacing w:val="-5"/>
        </w:rPr>
        <w:t xml:space="preserve"> </w:t>
      </w:r>
      <w:r>
        <w:t>lần</w:t>
      </w:r>
      <w:r>
        <w:rPr>
          <w:spacing w:val="-6"/>
        </w:rPr>
        <w:t xml:space="preserve"> </w:t>
      </w:r>
      <w:r>
        <w:t>lượt</w:t>
      </w:r>
      <w:r>
        <w:rPr>
          <w:spacing w:val="-6"/>
        </w:rPr>
        <w:t xml:space="preserve"> </w:t>
      </w:r>
      <w:r>
        <w:t>là</w:t>
      </w:r>
      <w:r>
        <w:rPr>
          <w:spacing w:val="-8"/>
        </w:rPr>
        <w:t xml:space="preserve"> </w:t>
      </w:r>
      <w:r>
        <w:t>94</w:t>
      </w:r>
      <w:r>
        <w:rPr>
          <w:spacing w:val="-8"/>
        </w:rPr>
        <w:t xml:space="preserve"> </w:t>
      </w:r>
      <w:r>
        <w:t>người và 80 người. Số người nhiễm HIV còn sống tại thành phố Hải Phòng là 6.314 người;</w:t>
      </w:r>
      <w:r>
        <w:rPr>
          <w:spacing w:val="-9"/>
        </w:rPr>
        <w:t xml:space="preserve"> </w:t>
      </w:r>
      <w:r>
        <w:t>tỉnh</w:t>
      </w:r>
      <w:r>
        <w:rPr>
          <w:spacing w:val="-9"/>
        </w:rPr>
        <w:t xml:space="preserve"> </w:t>
      </w:r>
      <w:r>
        <w:t>Điện</w:t>
      </w:r>
      <w:r>
        <w:rPr>
          <w:spacing w:val="-8"/>
        </w:rPr>
        <w:t xml:space="preserve"> </w:t>
      </w:r>
      <w:r>
        <w:t>Biên</w:t>
      </w:r>
      <w:r>
        <w:rPr>
          <w:spacing w:val="-11"/>
        </w:rPr>
        <w:t xml:space="preserve"> </w:t>
      </w:r>
      <w:r>
        <w:t>và</w:t>
      </w:r>
      <w:r>
        <w:rPr>
          <w:spacing w:val="-10"/>
        </w:rPr>
        <w:t xml:space="preserve"> </w:t>
      </w:r>
      <w:r>
        <w:t>Lai</w:t>
      </w:r>
      <w:r>
        <w:rPr>
          <w:spacing w:val="-8"/>
        </w:rPr>
        <w:t xml:space="preserve"> </w:t>
      </w:r>
      <w:r>
        <w:t>Châu</w:t>
      </w:r>
      <w:r>
        <w:rPr>
          <w:spacing w:val="-9"/>
        </w:rPr>
        <w:t xml:space="preserve"> </w:t>
      </w:r>
      <w:r>
        <w:t>lần</w:t>
      </w:r>
      <w:r>
        <w:rPr>
          <w:spacing w:val="-12"/>
        </w:rPr>
        <w:t xml:space="preserve"> </w:t>
      </w:r>
      <w:r>
        <w:t>lượt</w:t>
      </w:r>
      <w:r>
        <w:rPr>
          <w:spacing w:val="-11"/>
        </w:rPr>
        <w:t xml:space="preserve"> </w:t>
      </w:r>
      <w:r>
        <w:t>là</w:t>
      </w:r>
      <w:r>
        <w:rPr>
          <w:spacing w:val="-10"/>
        </w:rPr>
        <w:t xml:space="preserve"> </w:t>
      </w:r>
      <w:r>
        <w:t>3.334</w:t>
      </w:r>
      <w:r>
        <w:rPr>
          <w:spacing w:val="-11"/>
        </w:rPr>
        <w:t xml:space="preserve"> </w:t>
      </w:r>
      <w:r>
        <w:t>người</w:t>
      </w:r>
      <w:r>
        <w:rPr>
          <w:spacing w:val="-12"/>
        </w:rPr>
        <w:t xml:space="preserve"> </w:t>
      </w:r>
      <w:r>
        <w:t>và</w:t>
      </w:r>
      <w:r>
        <w:rPr>
          <w:spacing w:val="-10"/>
        </w:rPr>
        <w:t xml:space="preserve"> </w:t>
      </w:r>
      <w:r>
        <w:t>1.369</w:t>
      </w:r>
      <w:r>
        <w:rPr>
          <w:spacing w:val="-11"/>
        </w:rPr>
        <w:t xml:space="preserve"> </w:t>
      </w:r>
      <w:r>
        <w:t>người</w:t>
      </w:r>
      <w:r>
        <w:rPr>
          <w:spacing w:val="-9"/>
        </w:rPr>
        <w:t xml:space="preserve"> </w:t>
      </w:r>
      <w:r>
        <w:t>[92].</w:t>
      </w:r>
    </w:p>
    <w:p w:rsidR="00AD56B7" w:rsidRDefault="00BB1008">
      <w:pPr>
        <w:pStyle w:val="Heading4"/>
        <w:numPr>
          <w:ilvl w:val="2"/>
          <w:numId w:val="32"/>
        </w:numPr>
        <w:tabs>
          <w:tab w:val="left" w:pos="1246"/>
        </w:tabs>
        <w:ind w:hanging="700"/>
      </w:pPr>
      <w:bookmarkStart w:id="35" w:name="_bookmark35"/>
      <w:bookmarkEnd w:id="35"/>
      <w:r>
        <w:t>Tình hình điều trị nghiện chất dạng thuốc</w:t>
      </w:r>
      <w:r>
        <w:rPr>
          <w:spacing w:val="-6"/>
        </w:rPr>
        <w:t xml:space="preserve"> </w:t>
      </w:r>
      <w:r>
        <w:t>phiện</w:t>
      </w:r>
    </w:p>
    <w:p w:rsidR="00AD56B7" w:rsidRDefault="00BB1008">
      <w:pPr>
        <w:pStyle w:val="BodyText"/>
        <w:spacing w:before="154" w:after="9" w:line="360" w:lineRule="auto"/>
        <w:ind w:left="1603" w:right="2190"/>
        <w:jc w:val="center"/>
      </w:pPr>
      <w:bookmarkStart w:id="36" w:name="_bookmark36"/>
      <w:bookmarkEnd w:id="36"/>
      <w:r>
        <w:rPr>
          <w:b/>
        </w:rPr>
        <w:t xml:space="preserve">Bảng 1.7. </w:t>
      </w:r>
      <w:r>
        <w:t>Đặc điểm điều trị nghiện chất dạng thuốc phiện tại Điện Biên, Lai Châu và Hải Phòng</w:t>
      </w: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90"/>
        <w:gridCol w:w="1271"/>
        <w:gridCol w:w="1275"/>
        <w:gridCol w:w="1275"/>
        <w:gridCol w:w="1275"/>
        <w:gridCol w:w="1268"/>
        <w:gridCol w:w="1330"/>
      </w:tblGrid>
      <w:tr w:rsidR="00AD56B7">
        <w:trPr>
          <w:trHeight w:val="1168"/>
        </w:trPr>
        <w:tc>
          <w:tcPr>
            <w:tcW w:w="1090" w:type="dxa"/>
            <w:vMerge w:val="restart"/>
          </w:tcPr>
          <w:p w:rsidR="00AD56B7" w:rsidRDefault="00AD56B7">
            <w:pPr>
              <w:pStyle w:val="TableParagraph"/>
              <w:rPr>
                <w:sz w:val="26"/>
              </w:rPr>
            </w:pPr>
          </w:p>
        </w:tc>
        <w:tc>
          <w:tcPr>
            <w:tcW w:w="2546" w:type="dxa"/>
            <w:gridSpan w:val="2"/>
          </w:tcPr>
          <w:p w:rsidR="00AD56B7" w:rsidRDefault="00AD56B7">
            <w:pPr>
              <w:pStyle w:val="TableParagraph"/>
              <w:spacing w:before="8"/>
              <w:rPr>
                <w:sz w:val="37"/>
              </w:rPr>
            </w:pPr>
          </w:p>
          <w:p w:rsidR="00AD56B7" w:rsidRDefault="00BB1008">
            <w:pPr>
              <w:pStyle w:val="TableParagraph"/>
              <w:ind w:left="727"/>
              <w:rPr>
                <w:b/>
                <w:sz w:val="26"/>
              </w:rPr>
            </w:pPr>
            <w:r>
              <w:rPr>
                <w:b/>
                <w:sz w:val="26"/>
              </w:rPr>
              <w:t>Điện Biên</w:t>
            </w:r>
          </w:p>
        </w:tc>
        <w:tc>
          <w:tcPr>
            <w:tcW w:w="2550" w:type="dxa"/>
            <w:gridSpan w:val="2"/>
          </w:tcPr>
          <w:p w:rsidR="00AD56B7" w:rsidRDefault="00AD56B7">
            <w:pPr>
              <w:pStyle w:val="TableParagraph"/>
              <w:spacing w:before="8"/>
              <w:rPr>
                <w:sz w:val="37"/>
              </w:rPr>
            </w:pPr>
          </w:p>
          <w:p w:rsidR="00AD56B7" w:rsidRDefault="00BB1008">
            <w:pPr>
              <w:pStyle w:val="TableParagraph"/>
              <w:ind w:left="747"/>
              <w:rPr>
                <w:b/>
                <w:sz w:val="26"/>
              </w:rPr>
            </w:pPr>
            <w:r>
              <w:rPr>
                <w:b/>
                <w:sz w:val="26"/>
              </w:rPr>
              <w:t>Lai Châu</w:t>
            </w:r>
          </w:p>
        </w:tc>
        <w:tc>
          <w:tcPr>
            <w:tcW w:w="2598" w:type="dxa"/>
            <w:gridSpan w:val="2"/>
          </w:tcPr>
          <w:p w:rsidR="00AD56B7" w:rsidRDefault="00AD56B7">
            <w:pPr>
              <w:pStyle w:val="TableParagraph"/>
              <w:spacing w:before="8"/>
              <w:rPr>
                <w:sz w:val="37"/>
              </w:rPr>
            </w:pPr>
          </w:p>
          <w:p w:rsidR="00AD56B7" w:rsidRDefault="00BB1008">
            <w:pPr>
              <w:pStyle w:val="TableParagraph"/>
              <w:ind w:left="705"/>
              <w:rPr>
                <w:b/>
                <w:sz w:val="26"/>
              </w:rPr>
            </w:pPr>
            <w:r>
              <w:rPr>
                <w:b/>
                <w:sz w:val="26"/>
              </w:rPr>
              <w:t>Hải Phòng</w:t>
            </w:r>
          </w:p>
        </w:tc>
      </w:tr>
      <w:tr w:rsidR="00AD56B7">
        <w:trPr>
          <w:trHeight w:val="1343"/>
        </w:trPr>
        <w:tc>
          <w:tcPr>
            <w:tcW w:w="1090" w:type="dxa"/>
            <w:vMerge/>
            <w:tcBorders>
              <w:top w:val="nil"/>
            </w:tcBorders>
          </w:tcPr>
          <w:p w:rsidR="00AD56B7" w:rsidRDefault="00AD56B7">
            <w:pPr>
              <w:rPr>
                <w:sz w:val="2"/>
                <w:szCs w:val="2"/>
              </w:rPr>
            </w:pPr>
          </w:p>
        </w:tc>
        <w:tc>
          <w:tcPr>
            <w:tcW w:w="1271" w:type="dxa"/>
          </w:tcPr>
          <w:p w:rsidR="00AD56B7" w:rsidRDefault="00BB1008">
            <w:pPr>
              <w:pStyle w:val="TableParagraph"/>
              <w:spacing w:before="111"/>
              <w:ind w:left="107" w:right="99" w:firstLine="2"/>
              <w:jc w:val="center"/>
              <w:rPr>
                <w:sz w:val="24"/>
              </w:rPr>
            </w:pPr>
            <w:r>
              <w:rPr>
                <w:sz w:val="24"/>
              </w:rPr>
              <w:t>Cấp methadone hàng ngày</w:t>
            </w:r>
          </w:p>
        </w:tc>
        <w:tc>
          <w:tcPr>
            <w:tcW w:w="1275" w:type="dxa"/>
          </w:tcPr>
          <w:p w:rsidR="00AD56B7" w:rsidRDefault="00BB1008">
            <w:pPr>
              <w:pStyle w:val="TableParagraph"/>
              <w:spacing w:before="111"/>
              <w:ind w:left="108" w:right="102" w:firstLine="1"/>
              <w:jc w:val="center"/>
              <w:rPr>
                <w:sz w:val="24"/>
              </w:rPr>
            </w:pPr>
            <w:r>
              <w:rPr>
                <w:sz w:val="24"/>
              </w:rPr>
              <w:t>Cấp methadone nhiều ngày</w:t>
            </w:r>
          </w:p>
        </w:tc>
        <w:tc>
          <w:tcPr>
            <w:tcW w:w="1275" w:type="dxa"/>
          </w:tcPr>
          <w:p w:rsidR="00AD56B7" w:rsidRDefault="00BB1008">
            <w:pPr>
              <w:pStyle w:val="TableParagraph"/>
              <w:spacing w:before="111"/>
              <w:ind w:left="108" w:right="102" w:firstLine="1"/>
              <w:jc w:val="center"/>
              <w:rPr>
                <w:sz w:val="24"/>
              </w:rPr>
            </w:pPr>
            <w:r>
              <w:rPr>
                <w:sz w:val="24"/>
              </w:rPr>
              <w:t>Cấp methadone hàng ngày</w:t>
            </w:r>
          </w:p>
        </w:tc>
        <w:tc>
          <w:tcPr>
            <w:tcW w:w="1275" w:type="dxa"/>
          </w:tcPr>
          <w:p w:rsidR="00AD56B7" w:rsidRDefault="00BB1008">
            <w:pPr>
              <w:pStyle w:val="TableParagraph"/>
              <w:spacing w:before="111"/>
              <w:ind w:left="108" w:right="102" w:firstLine="1"/>
              <w:jc w:val="center"/>
              <w:rPr>
                <w:sz w:val="24"/>
              </w:rPr>
            </w:pPr>
            <w:r>
              <w:rPr>
                <w:sz w:val="24"/>
              </w:rPr>
              <w:t>Cấp methadone nhiều ngày</w:t>
            </w:r>
          </w:p>
        </w:tc>
        <w:tc>
          <w:tcPr>
            <w:tcW w:w="1268" w:type="dxa"/>
          </w:tcPr>
          <w:p w:rsidR="00AD56B7" w:rsidRDefault="00BB1008">
            <w:pPr>
              <w:pStyle w:val="TableParagraph"/>
              <w:spacing w:before="111"/>
              <w:ind w:left="105" w:right="98" w:firstLine="2"/>
              <w:jc w:val="center"/>
              <w:rPr>
                <w:sz w:val="24"/>
              </w:rPr>
            </w:pPr>
            <w:r>
              <w:rPr>
                <w:sz w:val="24"/>
              </w:rPr>
              <w:t>Cấp methadone hàng ngày</w:t>
            </w:r>
          </w:p>
        </w:tc>
        <w:tc>
          <w:tcPr>
            <w:tcW w:w="1330" w:type="dxa"/>
          </w:tcPr>
          <w:p w:rsidR="00AD56B7" w:rsidRDefault="00BB1008">
            <w:pPr>
              <w:pStyle w:val="TableParagraph"/>
              <w:spacing w:before="111"/>
              <w:ind w:left="128" w:right="112" w:firstLine="338"/>
              <w:rPr>
                <w:sz w:val="24"/>
              </w:rPr>
            </w:pPr>
            <w:r>
              <w:rPr>
                <w:sz w:val="24"/>
              </w:rPr>
              <w:t>Cấp methadone nhiều ngày</w:t>
            </w:r>
          </w:p>
        </w:tc>
      </w:tr>
      <w:tr w:rsidR="00AD56B7">
        <w:trPr>
          <w:trHeight w:val="1137"/>
        </w:trPr>
        <w:tc>
          <w:tcPr>
            <w:tcW w:w="1090" w:type="dxa"/>
          </w:tcPr>
          <w:p w:rsidR="00AD56B7" w:rsidRDefault="00BB1008">
            <w:pPr>
              <w:pStyle w:val="TableParagraph"/>
              <w:spacing w:before="114"/>
              <w:ind w:left="107" w:right="342"/>
              <w:rPr>
                <w:sz w:val="26"/>
              </w:rPr>
            </w:pPr>
            <w:r>
              <w:rPr>
                <w:sz w:val="26"/>
              </w:rPr>
              <w:t>Số người bệnh</w:t>
            </w:r>
          </w:p>
        </w:tc>
        <w:tc>
          <w:tcPr>
            <w:tcW w:w="1271" w:type="dxa"/>
          </w:tcPr>
          <w:p w:rsidR="00AD56B7" w:rsidRDefault="00AD56B7">
            <w:pPr>
              <w:pStyle w:val="TableParagraph"/>
              <w:spacing w:before="10"/>
              <w:rPr>
                <w:sz w:val="34"/>
              </w:rPr>
            </w:pPr>
          </w:p>
          <w:p w:rsidR="00AD56B7" w:rsidRDefault="00BB1008">
            <w:pPr>
              <w:pStyle w:val="TableParagraph"/>
              <w:ind w:left="318"/>
              <w:rPr>
                <w:sz w:val="28"/>
              </w:rPr>
            </w:pPr>
            <w:r>
              <w:rPr>
                <w:sz w:val="28"/>
              </w:rPr>
              <w:t>2.322</w:t>
            </w:r>
          </w:p>
        </w:tc>
        <w:tc>
          <w:tcPr>
            <w:tcW w:w="1275" w:type="dxa"/>
          </w:tcPr>
          <w:p w:rsidR="00AD56B7" w:rsidRDefault="00AD56B7">
            <w:pPr>
              <w:pStyle w:val="TableParagraph"/>
              <w:spacing w:before="10"/>
              <w:rPr>
                <w:sz w:val="34"/>
              </w:rPr>
            </w:pPr>
          </w:p>
          <w:p w:rsidR="00AD56B7" w:rsidRDefault="00BB1008">
            <w:pPr>
              <w:pStyle w:val="TableParagraph"/>
              <w:ind w:left="425"/>
              <w:rPr>
                <w:sz w:val="28"/>
              </w:rPr>
            </w:pPr>
            <w:r>
              <w:rPr>
                <w:sz w:val="28"/>
              </w:rPr>
              <w:t>855</w:t>
            </w:r>
          </w:p>
        </w:tc>
        <w:tc>
          <w:tcPr>
            <w:tcW w:w="1275" w:type="dxa"/>
          </w:tcPr>
          <w:p w:rsidR="00AD56B7" w:rsidRDefault="00AD56B7">
            <w:pPr>
              <w:pStyle w:val="TableParagraph"/>
              <w:spacing w:before="10"/>
              <w:rPr>
                <w:sz w:val="34"/>
              </w:rPr>
            </w:pPr>
          </w:p>
          <w:p w:rsidR="00AD56B7" w:rsidRDefault="00BB1008">
            <w:pPr>
              <w:pStyle w:val="TableParagraph"/>
              <w:ind w:left="319"/>
              <w:rPr>
                <w:sz w:val="28"/>
              </w:rPr>
            </w:pPr>
            <w:r>
              <w:rPr>
                <w:sz w:val="28"/>
              </w:rPr>
              <w:t>1.976</w:t>
            </w:r>
          </w:p>
        </w:tc>
        <w:tc>
          <w:tcPr>
            <w:tcW w:w="1275" w:type="dxa"/>
          </w:tcPr>
          <w:p w:rsidR="00AD56B7" w:rsidRDefault="00AD56B7">
            <w:pPr>
              <w:pStyle w:val="TableParagraph"/>
              <w:spacing w:before="10"/>
              <w:rPr>
                <w:sz w:val="34"/>
              </w:rPr>
            </w:pPr>
          </w:p>
          <w:p w:rsidR="00AD56B7" w:rsidRDefault="00BB1008">
            <w:pPr>
              <w:pStyle w:val="TableParagraph"/>
              <w:ind w:left="424"/>
              <w:rPr>
                <w:sz w:val="28"/>
              </w:rPr>
            </w:pPr>
            <w:r>
              <w:rPr>
                <w:sz w:val="28"/>
              </w:rPr>
              <w:t>943</w:t>
            </w:r>
          </w:p>
        </w:tc>
        <w:tc>
          <w:tcPr>
            <w:tcW w:w="1268" w:type="dxa"/>
          </w:tcPr>
          <w:p w:rsidR="00AD56B7" w:rsidRDefault="00AD56B7">
            <w:pPr>
              <w:pStyle w:val="TableParagraph"/>
              <w:spacing w:before="10"/>
              <w:rPr>
                <w:sz w:val="34"/>
              </w:rPr>
            </w:pPr>
          </w:p>
          <w:p w:rsidR="00AD56B7" w:rsidRDefault="00BB1008">
            <w:pPr>
              <w:pStyle w:val="TableParagraph"/>
              <w:ind w:left="316"/>
              <w:rPr>
                <w:sz w:val="28"/>
              </w:rPr>
            </w:pPr>
            <w:r>
              <w:rPr>
                <w:sz w:val="28"/>
              </w:rPr>
              <w:t>3.980</w:t>
            </w:r>
          </w:p>
        </w:tc>
        <w:tc>
          <w:tcPr>
            <w:tcW w:w="1330" w:type="dxa"/>
          </w:tcPr>
          <w:p w:rsidR="00AD56B7" w:rsidRDefault="00AD56B7">
            <w:pPr>
              <w:pStyle w:val="TableParagraph"/>
              <w:spacing w:before="10"/>
              <w:rPr>
                <w:sz w:val="34"/>
              </w:rPr>
            </w:pPr>
          </w:p>
          <w:p w:rsidR="00AD56B7" w:rsidRDefault="00BB1008">
            <w:pPr>
              <w:pStyle w:val="TableParagraph"/>
              <w:ind w:left="430" w:right="429"/>
              <w:jc w:val="center"/>
              <w:rPr>
                <w:sz w:val="28"/>
              </w:rPr>
            </w:pPr>
            <w:r>
              <w:rPr>
                <w:sz w:val="28"/>
              </w:rPr>
              <w:t>700</w:t>
            </w:r>
          </w:p>
        </w:tc>
      </w:tr>
      <w:tr w:rsidR="00AD56B7">
        <w:trPr>
          <w:trHeight w:val="839"/>
        </w:trPr>
        <w:tc>
          <w:tcPr>
            <w:tcW w:w="1090" w:type="dxa"/>
          </w:tcPr>
          <w:p w:rsidR="00AD56B7" w:rsidRDefault="00BB1008">
            <w:pPr>
              <w:pStyle w:val="TableParagraph"/>
              <w:spacing w:before="112"/>
              <w:ind w:left="107"/>
              <w:rPr>
                <w:sz w:val="26"/>
              </w:rPr>
            </w:pPr>
            <w:r>
              <w:rPr>
                <w:sz w:val="26"/>
              </w:rPr>
              <w:t>Số cơ sở điều trị</w:t>
            </w:r>
          </w:p>
        </w:tc>
        <w:tc>
          <w:tcPr>
            <w:tcW w:w="2546" w:type="dxa"/>
            <w:gridSpan w:val="2"/>
          </w:tcPr>
          <w:p w:rsidR="00AD56B7" w:rsidRDefault="00BB1008">
            <w:pPr>
              <w:pStyle w:val="TableParagraph"/>
              <w:spacing w:before="252"/>
              <w:ind w:left="1111" w:right="1104"/>
              <w:jc w:val="center"/>
              <w:rPr>
                <w:sz w:val="28"/>
              </w:rPr>
            </w:pPr>
            <w:r>
              <w:rPr>
                <w:sz w:val="28"/>
              </w:rPr>
              <w:t>08</w:t>
            </w:r>
          </w:p>
        </w:tc>
        <w:tc>
          <w:tcPr>
            <w:tcW w:w="2550" w:type="dxa"/>
            <w:gridSpan w:val="2"/>
          </w:tcPr>
          <w:p w:rsidR="00AD56B7" w:rsidRDefault="00BB1008">
            <w:pPr>
              <w:pStyle w:val="TableParagraph"/>
              <w:spacing w:before="252"/>
              <w:ind w:left="1112" w:right="1107"/>
              <w:jc w:val="center"/>
              <w:rPr>
                <w:sz w:val="28"/>
              </w:rPr>
            </w:pPr>
            <w:r>
              <w:rPr>
                <w:sz w:val="28"/>
              </w:rPr>
              <w:t>08</w:t>
            </w:r>
          </w:p>
        </w:tc>
        <w:tc>
          <w:tcPr>
            <w:tcW w:w="2598" w:type="dxa"/>
            <w:gridSpan w:val="2"/>
          </w:tcPr>
          <w:p w:rsidR="00AD56B7" w:rsidRDefault="00BB1008">
            <w:pPr>
              <w:pStyle w:val="TableParagraph"/>
              <w:spacing w:before="252"/>
              <w:ind w:left="1136" w:right="1132"/>
              <w:jc w:val="center"/>
              <w:rPr>
                <w:sz w:val="28"/>
              </w:rPr>
            </w:pPr>
            <w:r>
              <w:rPr>
                <w:sz w:val="28"/>
              </w:rPr>
              <w:t>18</w:t>
            </w:r>
          </w:p>
        </w:tc>
      </w:tr>
      <w:tr w:rsidR="00AD56B7">
        <w:trPr>
          <w:trHeight w:val="837"/>
        </w:trPr>
        <w:tc>
          <w:tcPr>
            <w:tcW w:w="1090" w:type="dxa"/>
          </w:tcPr>
          <w:p w:rsidR="00AD56B7" w:rsidRDefault="00BB1008">
            <w:pPr>
              <w:pStyle w:val="TableParagraph"/>
              <w:spacing w:before="112"/>
              <w:ind w:left="107"/>
              <w:rPr>
                <w:sz w:val="26"/>
              </w:rPr>
            </w:pPr>
            <w:r>
              <w:rPr>
                <w:sz w:val="26"/>
              </w:rPr>
              <w:t>Số cơ sở cấp phát</w:t>
            </w:r>
          </w:p>
        </w:tc>
        <w:tc>
          <w:tcPr>
            <w:tcW w:w="2546" w:type="dxa"/>
            <w:gridSpan w:val="2"/>
          </w:tcPr>
          <w:p w:rsidR="00AD56B7" w:rsidRDefault="00BB1008">
            <w:pPr>
              <w:pStyle w:val="TableParagraph"/>
              <w:spacing w:before="249"/>
              <w:ind w:left="1111" w:right="1104"/>
              <w:jc w:val="center"/>
              <w:rPr>
                <w:sz w:val="28"/>
              </w:rPr>
            </w:pPr>
            <w:r>
              <w:rPr>
                <w:sz w:val="28"/>
              </w:rPr>
              <w:t>35</w:t>
            </w:r>
          </w:p>
        </w:tc>
        <w:tc>
          <w:tcPr>
            <w:tcW w:w="2550" w:type="dxa"/>
            <w:gridSpan w:val="2"/>
          </w:tcPr>
          <w:p w:rsidR="00AD56B7" w:rsidRDefault="00BB1008">
            <w:pPr>
              <w:pStyle w:val="TableParagraph"/>
              <w:spacing w:before="249"/>
              <w:ind w:left="1112" w:right="1107"/>
              <w:jc w:val="center"/>
              <w:rPr>
                <w:sz w:val="28"/>
              </w:rPr>
            </w:pPr>
            <w:r>
              <w:rPr>
                <w:sz w:val="28"/>
              </w:rPr>
              <w:t>30</w:t>
            </w:r>
          </w:p>
        </w:tc>
        <w:tc>
          <w:tcPr>
            <w:tcW w:w="2598" w:type="dxa"/>
            <w:gridSpan w:val="2"/>
          </w:tcPr>
          <w:p w:rsidR="00AD56B7" w:rsidRDefault="00BB1008">
            <w:pPr>
              <w:pStyle w:val="TableParagraph"/>
              <w:spacing w:before="249"/>
              <w:ind w:left="1136" w:right="1132"/>
              <w:jc w:val="center"/>
              <w:rPr>
                <w:sz w:val="28"/>
              </w:rPr>
            </w:pPr>
            <w:r>
              <w:rPr>
                <w:sz w:val="28"/>
              </w:rPr>
              <w:t>01</w:t>
            </w:r>
          </w:p>
        </w:tc>
      </w:tr>
    </w:tbl>
    <w:p w:rsidR="00AD56B7" w:rsidRDefault="00BB1008">
      <w:pPr>
        <w:spacing w:before="114"/>
        <w:ind w:left="598"/>
        <w:rPr>
          <w:i/>
          <w:sz w:val="24"/>
        </w:rPr>
      </w:pPr>
      <w:r>
        <w:rPr>
          <w:sz w:val="24"/>
        </w:rPr>
        <w:t xml:space="preserve">* </w:t>
      </w:r>
      <w:r>
        <w:rPr>
          <w:i/>
          <w:sz w:val="24"/>
        </w:rPr>
        <w:t>Nguồn: Báo cáo tổng kết đề án cấp thuốc methadone nhiều ngày (2022) [89], [90], [91]</w:t>
      </w:r>
    </w:p>
    <w:p w:rsidR="00AD56B7" w:rsidRDefault="00AD56B7">
      <w:pPr>
        <w:rPr>
          <w:sz w:val="24"/>
        </w:rPr>
        <w:sectPr w:rsidR="00AD56B7">
          <w:pgSz w:w="11910" w:h="16850"/>
          <w:pgMar w:top="1000" w:right="0" w:bottom="280" w:left="1440" w:header="724" w:footer="0" w:gutter="0"/>
          <w:cols w:space="720"/>
        </w:sectPr>
      </w:pPr>
    </w:p>
    <w:p w:rsidR="00AD56B7" w:rsidRDefault="00AD56B7">
      <w:pPr>
        <w:pStyle w:val="BodyText"/>
        <w:rPr>
          <w:i/>
          <w:sz w:val="20"/>
        </w:rPr>
      </w:pPr>
    </w:p>
    <w:p w:rsidR="00AD56B7" w:rsidRDefault="00AD56B7">
      <w:pPr>
        <w:pStyle w:val="BodyText"/>
        <w:rPr>
          <w:i/>
          <w:sz w:val="20"/>
        </w:rPr>
      </w:pPr>
    </w:p>
    <w:p w:rsidR="00AD56B7" w:rsidRDefault="00BB1008">
      <w:pPr>
        <w:pStyle w:val="BodyText"/>
        <w:spacing w:before="223" w:line="360" w:lineRule="auto"/>
        <w:ind w:left="545" w:right="1128" w:firstLine="719"/>
        <w:jc w:val="both"/>
      </w:pPr>
      <w:r>
        <w:t>Tại</w:t>
      </w:r>
      <w:r>
        <w:rPr>
          <w:spacing w:val="-5"/>
        </w:rPr>
        <w:t xml:space="preserve"> </w:t>
      </w:r>
      <w:r>
        <w:t>thành</w:t>
      </w:r>
      <w:r>
        <w:rPr>
          <w:spacing w:val="-4"/>
        </w:rPr>
        <w:t xml:space="preserve"> </w:t>
      </w:r>
      <w:r>
        <w:t>phố</w:t>
      </w:r>
      <w:r>
        <w:rPr>
          <w:spacing w:val="-4"/>
        </w:rPr>
        <w:t xml:space="preserve"> </w:t>
      </w:r>
      <w:r>
        <w:t>Hải</w:t>
      </w:r>
      <w:r>
        <w:rPr>
          <w:spacing w:val="-4"/>
        </w:rPr>
        <w:t xml:space="preserve"> </w:t>
      </w:r>
      <w:r>
        <w:t>Phòng,</w:t>
      </w:r>
      <w:r>
        <w:rPr>
          <w:spacing w:val="-5"/>
        </w:rPr>
        <w:t xml:space="preserve"> </w:t>
      </w:r>
      <w:r>
        <w:t>số</w:t>
      </w:r>
      <w:r>
        <w:rPr>
          <w:spacing w:val="-4"/>
        </w:rPr>
        <w:t xml:space="preserve"> </w:t>
      </w:r>
      <w:r>
        <w:t>người</w:t>
      </w:r>
      <w:r>
        <w:rPr>
          <w:spacing w:val="-4"/>
        </w:rPr>
        <w:t xml:space="preserve"> </w:t>
      </w:r>
      <w:r>
        <w:t>bệnh</w:t>
      </w:r>
      <w:r>
        <w:rPr>
          <w:spacing w:val="-4"/>
        </w:rPr>
        <w:t xml:space="preserve"> </w:t>
      </w:r>
      <w:r>
        <w:t>điều</w:t>
      </w:r>
      <w:r>
        <w:rPr>
          <w:spacing w:val="-5"/>
        </w:rPr>
        <w:t xml:space="preserve"> </w:t>
      </w:r>
      <w:r>
        <w:t>trị</w:t>
      </w:r>
      <w:r>
        <w:rPr>
          <w:spacing w:val="-3"/>
        </w:rPr>
        <w:t xml:space="preserve"> </w:t>
      </w:r>
      <w:r>
        <w:t>nghiện</w:t>
      </w:r>
      <w:r>
        <w:rPr>
          <w:spacing w:val="-5"/>
        </w:rPr>
        <w:t xml:space="preserve"> </w:t>
      </w:r>
      <w:r>
        <w:t>các</w:t>
      </w:r>
      <w:r>
        <w:rPr>
          <w:spacing w:val="-4"/>
        </w:rPr>
        <w:t xml:space="preserve"> </w:t>
      </w:r>
      <w:r>
        <w:t>CDTP</w:t>
      </w:r>
      <w:r>
        <w:rPr>
          <w:spacing w:val="-4"/>
        </w:rPr>
        <w:t xml:space="preserve"> </w:t>
      </w:r>
      <w:r>
        <w:t>bằng methadone</w:t>
      </w:r>
      <w:r>
        <w:rPr>
          <w:spacing w:val="-15"/>
        </w:rPr>
        <w:t xml:space="preserve"> </w:t>
      </w:r>
      <w:r>
        <w:t>là</w:t>
      </w:r>
      <w:r>
        <w:rPr>
          <w:spacing w:val="-11"/>
        </w:rPr>
        <w:t xml:space="preserve"> </w:t>
      </w:r>
      <w:r>
        <w:t>3.980</w:t>
      </w:r>
      <w:r>
        <w:rPr>
          <w:spacing w:val="-13"/>
        </w:rPr>
        <w:t xml:space="preserve"> </w:t>
      </w:r>
      <w:r>
        <w:t>người</w:t>
      </w:r>
      <w:r>
        <w:rPr>
          <w:spacing w:val="-10"/>
        </w:rPr>
        <w:t xml:space="preserve"> </w:t>
      </w:r>
      <w:r>
        <w:t>(700</w:t>
      </w:r>
      <w:r>
        <w:rPr>
          <w:spacing w:val="-13"/>
        </w:rPr>
        <w:t xml:space="preserve"> </w:t>
      </w:r>
      <w:r>
        <w:t>người</w:t>
      </w:r>
      <w:r>
        <w:rPr>
          <w:spacing w:val="-11"/>
        </w:rPr>
        <w:t xml:space="preserve"> </w:t>
      </w:r>
      <w:r>
        <w:t>CTNN);</w:t>
      </w:r>
      <w:r>
        <w:rPr>
          <w:spacing w:val="-11"/>
        </w:rPr>
        <w:t xml:space="preserve"> </w:t>
      </w:r>
      <w:r>
        <w:t>18</w:t>
      </w:r>
      <w:r>
        <w:rPr>
          <w:spacing w:val="-11"/>
        </w:rPr>
        <w:t xml:space="preserve"> </w:t>
      </w:r>
      <w:r>
        <w:t>cơ</w:t>
      </w:r>
      <w:r>
        <w:rPr>
          <w:spacing w:val="-14"/>
        </w:rPr>
        <w:t xml:space="preserve"> </w:t>
      </w:r>
      <w:r>
        <w:t>sở</w:t>
      </w:r>
      <w:r>
        <w:rPr>
          <w:spacing w:val="-14"/>
        </w:rPr>
        <w:t xml:space="preserve"> </w:t>
      </w:r>
      <w:r>
        <w:t>điều</w:t>
      </w:r>
      <w:r>
        <w:rPr>
          <w:spacing w:val="-11"/>
        </w:rPr>
        <w:t xml:space="preserve"> </w:t>
      </w:r>
      <w:r>
        <w:t>trị</w:t>
      </w:r>
      <w:r>
        <w:rPr>
          <w:spacing w:val="-13"/>
        </w:rPr>
        <w:t xml:space="preserve"> </w:t>
      </w:r>
      <w:r>
        <w:t>và</w:t>
      </w:r>
      <w:r>
        <w:rPr>
          <w:spacing w:val="-11"/>
        </w:rPr>
        <w:t xml:space="preserve"> </w:t>
      </w:r>
      <w:r>
        <w:t>01</w:t>
      </w:r>
      <w:r>
        <w:rPr>
          <w:spacing w:val="-13"/>
        </w:rPr>
        <w:t xml:space="preserve"> </w:t>
      </w:r>
      <w:r>
        <w:t>cơ</w:t>
      </w:r>
      <w:r>
        <w:rPr>
          <w:spacing w:val="-11"/>
        </w:rPr>
        <w:t xml:space="preserve"> </w:t>
      </w:r>
      <w:r>
        <w:t>sở</w:t>
      </w:r>
      <w:r>
        <w:rPr>
          <w:spacing w:val="-11"/>
        </w:rPr>
        <w:t xml:space="preserve"> </w:t>
      </w:r>
      <w:r>
        <w:t>cấp phát.Tỉnh Điện Biên, số người bệnh được điều trị bằng methadone là 2.322 người (855 người CTNN); 08 cơ sở điều trị và 35 cơ sở cấp phát. Tại tỉnh Lai Châu, số người bệnh là 1.976 người, 943 người CTNN; 08 cơ sở điều trị và 30 cơ sở cấp</w:t>
      </w:r>
      <w:r>
        <w:rPr>
          <w:spacing w:val="-5"/>
        </w:rPr>
        <w:t xml:space="preserve"> </w:t>
      </w:r>
      <w:r>
        <w:t>phát.</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Heading3"/>
        <w:spacing w:before="228"/>
        <w:ind w:left="0" w:right="512"/>
        <w:jc w:val="center"/>
      </w:pPr>
      <w:bookmarkStart w:id="37" w:name="_bookmark37"/>
      <w:bookmarkEnd w:id="37"/>
      <w:r>
        <w:t>CHƯƠNG 2</w:t>
      </w:r>
    </w:p>
    <w:p w:rsidR="00AD56B7" w:rsidRDefault="00BB1008">
      <w:pPr>
        <w:spacing w:before="161"/>
        <w:ind w:left="1850"/>
        <w:rPr>
          <w:b/>
          <w:sz w:val="28"/>
        </w:rPr>
      </w:pPr>
      <w:r>
        <w:rPr>
          <w:b/>
          <w:sz w:val="28"/>
        </w:rPr>
        <w:t>ĐỐI TƯỢNG VÀ PHƯƠNG PHÁP NGHIÊN CỨU</w:t>
      </w:r>
    </w:p>
    <w:p w:rsidR="00AD56B7" w:rsidRDefault="00AD56B7">
      <w:pPr>
        <w:pStyle w:val="BodyText"/>
        <w:rPr>
          <w:b/>
          <w:sz w:val="30"/>
        </w:rPr>
      </w:pPr>
    </w:p>
    <w:p w:rsidR="00AD56B7" w:rsidRDefault="00AD56B7">
      <w:pPr>
        <w:pStyle w:val="BodyText"/>
        <w:spacing w:before="10"/>
        <w:rPr>
          <w:b/>
          <w:sz w:val="25"/>
        </w:rPr>
      </w:pPr>
    </w:p>
    <w:p w:rsidR="00AD56B7" w:rsidRDefault="00BB1008">
      <w:pPr>
        <w:pStyle w:val="Heading3"/>
        <w:numPr>
          <w:ilvl w:val="1"/>
          <w:numId w:val="31"/>
        </w:numPr>
        <w:tabs>
          <w:tab w:val="left" w:pos="1038"/>
        </w:tabs>
      </w:pPr>
      <w:bookmarkStart w:id="38" w:name="_bookmark38"/>
      <w:bookmarkEnd w:id="38"/>
      <w:r>
        <w:t>Đối tượng nghiên</w:t>
      </w:r>
      <w:r>
        <w:rPr>
          <w:spacing w:val="1"/>
        </w:rPr>
        <w:t xml:space="preserve"> </w:t>
      </w:r>
      <w:r>
        <w:t>cứu</w:t>
      </w:r>
    </w:p>
    <w:p w:rsidR="00AD56B7" w:rsidRDefault="00BB1008">
      <w:pPr>
        <w:pStyle w:val="BodyText"/>
        <w:spacing w:before="158" w:line="360" w:lineRule="auto"/>
        <w:ind w:left="545" w:right="1130" w:firstLine="719"/>
        <w:jc w:val="both"/>
      </w:pPr>
      <w:r>
        <w:t>Người bệnh nghiện các CDTP đang điều trị bằng thuốc methadone theo chương</w:t>
      </w:r>
      <w:r>
        <w:rPr>
          <w:spacing w:val="-12"/>
        </w:rPr>
        <w:t xml:space="preserve"> </w:t>
      </w:r>
      <w:r>
        <w:t>trình</w:t>
      </w:r>
      <w:r>
        <w:rPr>
          <w:spacing w:val="-8"/>
        </w:rPr>
        <w:t xml:space="preserve"> </w:t>
      </w:r>
      <w:r>
        <w:t>cấp</w:t>
      </w:r>
      <w:r>
        <w:rPr>
          <w:spacing w:val="-12"/>
        </w:rPr>
        <w:t xml:space="preserve"> </w:t>
      </w:r>
      <w:r>
        <w:t>thuốc</w:t>
      </w:r>
      <w:r>
        <w:rPr>
          <w:spacing w:val="-9"/>
        </w:rPr>
        <w:t xml:space="preserve"> </w:t>
      </w:r>
      <w:r>
        <w:t>hàng</w:t>
      </w:r>
      <w:r>
        <w:rPr>
          <w:spacing w:val="-12"/>
        </w:rPr>
        <w:t xml:space="preserve"> </w:t>
      </w:r>
      <w:r>
        <w:t>ngày</w:t>
      </w:r>
      <w:r>
        <w:rPr>
          <w:spacing w:val="-13"/>
        </w:rPr>
        <w:t xml:space="preserve"> </w:t>
      </w:r>
      <w:r>
        <w:t>thỏa</w:t>
      </w:r>
      <w:r>
        <w:rPr>
          <w:spacing w:val="-9"/>
        </w:rPr>
        <w:t xml:space="preserve"> </w:t>
      </w:r>
      <w:r>
        <w:t>mãn</w:t>
      </w:r>
      <w:r>
        <w:rPr>
          <w:spacing w:val="-9"/>
        </w:rPr>
        <w:t xml:space="preserve"> </w:t>
      </w:r>
      <w:r>
        <w:t>các</w:t>
      </w:r>
      <w:r>
        <w:rPr>
          <w:spacing w:val="-8"/>
        </w:rPr>
        <w:t xml:space="preserve"> </w:t>
      </w:r>
      <w:r>
        <w:t>tiêu</w:t>
      </w:r>
      <w:r>
        <w:rPr>
          <w:spacing w:val="-9"/>
        </w:rPr>
        <w:t xml:space="preserve"> </w:t>
      </w:r>
      <w:r>
        <w:t>chuẩn</w:t>
      </w:r>
      <w:r>
        <w:rPr>
          <w:spacing w:val="-11"/>
        </w:rPr>
        <w:t xml:space="preserve"> </w:t>
      </w:r>
      <w:r>
        <w:t>lựa</w:t>
      </w:r>
      <w:r>
        <w:rPr>
          <w:spacing w:val="-10"/>
        </w:rPr>
        <w:t xml:space="preserve"> </w:t>
      </w:r>
      <w:r>
        <w:t>chọn</w:t>
      </w:r>
      <w:r>
        <w:rPr>
          <w:spacing w:val="-11"/>
        </w:rPr>
        <w:t xml:space="preserve"> </w:t>
      </w:r>
      <w:r>
        <w:t>và</w:t>
      </w:r>
      <w:r>
        <w:rPr>
          <w:spacing w:val="-10"/>
        </w:rPr>
        <w:t xml:space="preserve"> </w:t>
      </w:r>
      <w:r>
        <w:t>các</w:t>
      </w:r>
      <w:r>
        <w:rPr>
          <w:spacing w:val="-9"/>
        </w:rPr>
        <w:t xml:space="preserve"> </w:t>
      </w:r>
      <w:r>
        <w:t>tiêu chuẩn loại trừ của chương trình cấp thuốc methadone nhiều</w:t>
      </w:r>
      <w:r>
        <w:rPr>
          <w:spacing w:val="-19"/>
        </w:rPr>
        <w:t xml:space="preserve"> </w:t>
      </w:r>
      <w:r>
        <w:t>ngày.</w:t>
      </w:r>
    </w:p>
    <w:p w:rsidR="00AD56B7" w:rsidRDefault="00BB1008">
      <w:pPr>
        <w:pStyle w:val="Heading4"/>
        <w:numPr>
          <w:ilvl w:val="2"/>
          <w:numId w:val="31"/>
        </w:numPr>
        <w:tabs>
          <w:tab w:val="left" w:pos="1246"/>
        </w:tabs>
        <w:spacing w:before="6"/>
        <w:ind w:hanging="700"/>
      </w:pPr>
      <w:bookmarkStart w:id="39" w:name="_bookmark39"/>
      <w:bookmarkEnd w:id="39"/>
      <w:r>
        <w:t>Tiêu chuẩn lựa chọn</w:t>
      </w:r>
    </w:p>
    <w:p w:rsidR="00AD56B7" w:rsidRDefault="00BB1008">
      <w:pPr>
        <w:pStyle w:val="ListParagraph"/>
        <w:numPr>
          <w:ilvl w:val="3"/>
          <w:numId w:val="31"/>
        </w:numPr>
        <w:tabs>
          <w:tab w:val="left" w:pos="1458"/>
        </w:tabs>
        <w:spacing w:before="156"/>
        <w:rPr>
          <w:i/>
          <w:sz w:val="28"/>
        </w:rPr>
      </w:pPr>
      <w:r>
        <w:rPr>
          <w:i/>
          <w:sz w:val="28"/>
        </w:rPr>
        <w:t>Tiêu chuẩn lựa chọn đối tượng nghiên cứu cho mục tiêu 1</w:t>
      </w:r>
    </w:p>
    <w:p w:rsidR="00AD56B7" w:rsidRDefault="00BB1008">
      <w:pPr>
        <w:pStyle w:val="BodyText"/>
        <w:spacing w:before="160" w:line="360" w:lineRule="auto"/>
        <w:ind w:left="545" w:right="1127" w:firstLine="719"/>
        <w:jc w:val="both"/>
      </w:pPr>
      <w:r>
        <w:t>Đối</w:t>
      </w:r>
      <w:r>
        <w:rPr>
          <w:spacing w:val="-19"/>
        </w:rPr>
        <w:t xml:space="preserve"> </w:t>
      </w:r>
      <w:r>
        <w:t>tượng</w:t>
      </w:r>
      <w:r>
        <w:rPr>
          <w:spacing w:val="-20"/>
        </w:rPr>
        <w:t xml:space="preserve"> </w:t>
      </w:r>
      <w:r>
        <w:t>nghiên</w:t>
      </w:r>
      <w:r>
        <w:rPr>
          <w:spacing w:val="-18"/>
        </w:rPr>
        <w:t xml:space="preserve"> </w:t>
      </w:r>
      <w:r>
        <w:t>cứu</w:t>
      </w:r>
      <w:r>
        <w:rPr>
          <w:spacing w:val="-20"/>
        </w:rPr>
        <w:t xml:space="preserve"> </w:t>
      </w:r>
      <w:r>
        <w:t>là</w:t>
      </w:r>
      <w:r>
        <w:rPr>
          <w:spacing w:val="-20"/>
        </w:rPr>
        <w:t xml:space="preserve"> </w:t>
      </w:r>
      <w:r>
        <w:t>những</w:t>
      </w:r>
      <w:r>
        <w:rPr>
          <w:spacing w:val="-18"/>
        </w:rPr>
        <w:t xml:space="preserve"> </w:t>
      </w:r>
      <w:r>
        <w:t>người</w:t>
      </w:r>
      <w:r>
        <w:rPr>
          <w:spacing w:val="-18"/>
        </w:rPr>
        <w:t xml:space="preserve"> </w:t>
      </w:r>
      <w:r>
        <w:t>bệnh</w:t>
      </w:r>
      <w:r>
        <w:rPr>
          <w:spacing w:val="-20"/>
        </w:rPr>
        <w:t xml:space="preserve"> </w:t>
      </w:r>
      <w:r>
        <w:t>đang</w:t>
      </w:r>
      <w:r>
        <w:rPr>
          <w:spacing w:val="-18"/>
        </w:rPr>
        <w:t xml:space="preserve"> </w:t>
      </w:r>
      <w:r>
        <w:t>điều</w:t>
      </w:r>
      <w:r>
        <w:rPr>
          <w:spacing w:val="-19"/>
        </w:rPr>
        <w:t xml:space="preserve"> </w:t>
      </w:r>
      <w:r>
        <w:t>trị</w:t>
      </w:r>
      <w:r>
        <w:rPr>
          <w:spacing w:val="-18"/>
        </w:rPr>
        <w:t xml:space="preserve"> </w:t>
      </w:r>
      <w:r>
        <w:t>bằng</w:t>
      </w:r>
      <w:r>
        <w:rPr>
          <w:spacing w:val="-18"/>
        </w:rPr>
        <w:t xml:space="preserve"> </w:t>
      </w:r>
      <w:r>
        <w:t>methadone theo</w:t>
      </w:r>
      <w:r>
        <w:rPr>
          <w:spacing w:val="-12"/>
        </w:rPr>
        <w:t xml:space="preserve"> </w:t>
      </w:r>
      <w:r>
        <w:t>chương</w:t>
      </w:r>
      <w:r>
        <w:rPr>
          <w:spacing w:val="-13"/>
        </w:rPr>
        <w:t xml:space="preserve"> </w:t>
      </w:r>
      <w:r>
        <w:t>trình</w:t>
      </w:r>
      <w:r>
        <w:rPr>
          <w:spacing w:val="-12"/>
        </w:rPr>
        <w:t xml:space="preserve"> </w:t>
      </w:r>
      <w:r>
        <w:t>cấp</w:t>
      </w:r>
      <w:r>
        <w:rPr>
          <w:spacing w:val="-13"/>
        </w:rPr>
        <w:t xml:space="preserve"> </w:t>
      </w:r>
      <w:r>
        <w:t>thuốc</w:t>
      </w:r>
      <w:r>
        <w:rPr>
          <w:spacing w:val="-12"/>
        </w:rPr>
        <w:t xml:space="preserve"> </w:t>
      </w:r>
      <w:r>
        <w:t>hàng</w:t>
      </w:r>
      <w:r>
        <w:rPr>
          <w:spacing w:val="-11"/>
        </w:rPr>
        <w:t xml:space="preserve"> </w:t>
      </w:r>
      <w:r>
        <w:t>ngày</w:t>
      </w:r>
      <w:r>
        <w:rPr>
          <w:spacing w:val="-16"/>
        </w:rPr>
        <w:t xml:space="preserve"> </w:t>
      </w:r>
      <w:r>
        <w:t>tại</w:t>
      </w:r>
      <w:r>
        <w:rPr>
          <w:spacing w:val="-11"/>
        </w:rPr>
        <w:t xml:space="preserve"> </w:t>
      </w:r>
      <w:r>
        <w:t>các</w:t>
      </w:r>
      <w:r>
        <w:rPr>
          <w:spacing w:val="-12"/>
        </w:rPr>
        <w:t xml:space="preserve"> </w:t>
      </w:r>
      <w:r>
        <w:t>cơ</w:t>
      </w:r>
      <w:r>
        <w:rPr>
          <w:spacing w:val="-11"/>
        </w:rPr>
        <w:t xml:space="preserve"> </w:t>
      </w:r>
      <w:r>
        <w:t>sở</w:t>
      </w:r>
      <w:r>
        <w:rPr>
          <w:spacing w:val="-12"/>
        </w:rPr>
        <w:t xml:space="preserve"> </w:t>
      </w:r>
      <w:r>
        <w:t>và</w:t>
      </w:r>
      <w:r>
        <w:rPr>
          <w:spacing w:val="-11"/>
        </w:rPr>
        <w:t xml:space="preserve"> </w:t>
      </w:r>
      <w:r>
        <w:t>thỏa</w:t>
      </w:r>
      <w:r>
        <w:rPr>
          <w:spacing w:val="-12"/>
        </w:rPr>
        <w:t xml:space="preserve"> </w:t>
      </w:r>
      <w:r>
        <w:t>mãn</w:t>
      </w:r>
      <w:r>
        <w:rPr>
          <w:spacing w:val="-10"/>
        </w:rPr>
        <w:t xml:space="preserve"> </w:t>
      </w:r>
      <w:r>
        <w:t>các</w:t>
      </w:r>
      <w:r>
        <w:rPr>
          <w:spacing w:val="-12"/>
        </w:rPr>
        <w:t xml:space="preserve"> </w:t>
      </w:r>
      <w:r>
        <w:t>tiêu</w:t>
      </w:r>
      <w:r>
        <w:rPr>
          <w:spacing w:val="-11"/>
        </w:rPr>
        <w:t xml:space="preserve"> </w:t>
      </w:r>
      <w:r>
        <w:t>chuẩn lựa chọn vào chương trình thí điểm cấp thuốc methadone nhiều ngày, các tiêu chuẩn cụ thể như</w:t>
      </w:r>
      <w:r>
        <w:rPr>
          <w:spacing w:val="-6"/>
        </w:rPr>
        <w:t xml:space="preserve"> </w:t>
      </w:r>
      <w:r>
        <w:t>sau:</w:t>
      </w:r>
    </w:p>
    <w:p w:rsidR="00AD56B7" w:rsidRDefault="00BB1008">
      <w:pPr>
        <w:pStyle w:val="ListParagraph"/>
        <w:numPr>
          <w:ilvl w:val="0"/>
          <w:numId w:val="30"/>
        </w:numPr>
        <w:tabs>
          <w:tab w:val="left" w:pos="1429"/>
        </w:tabs>
        <w:ind w:firstLine="720"/>
        <w:rPr>
          <w:sz w:val="28"/>
        </w:rPr>
      </w:pPr>
      <w:r>
        <w:rPr>
          <w:sz w:val="28"/>
        </w:rPr>
        <w:t>Người bệnh đã đạt liều điều trị duy trì ≥ 2</w:t>
      </w:r>
      <w:r>
        <w:rPr>
          <w:spacing w:val="-17"/>
          <w:sz w:val="28"/>
        </w:rPr>
        <w:t xml:space="preserve"> </w:t>
      </w:r>
      <w:r>
        <w:rPr>
          <w:sz w:val="28"/>
        </w:rPr>
        <w:t>tháng;</w:t>
      </w:r>
    </w:p>
    <w:p w:rsidR="00AD56B7" w:rsidRDefault="00BB1008">
      <w:pPr>
        <w:pStyle w:val="ListParagraph"/>
        <w:numPr>
          <w:ilvl w:val="0"/>
          <w:numId w:val="30"/>
        </w:numPr>
        <w:tabs>
          <w:tab w:val="left" w:pos="1426"/>
        </w:tabs>
        <w:spacing w:before="161" w:line="360" w:lineRule="auto"/>
        <w:ind w:right="1127" w:firstLine="720"/>
        <w:jc w:val="both"/>
        <w:rPr>
          <w:sz w:val="28"/>
        </w:rPr>
      </w:pPr>
      <w:r>
        <w:rPr>
          <w:sz w:val="28"/>
        </w:rPr>
        <w:t>Không</w:t>
      </w:r>
      <w:r>
        <w:rPr>
          <w:spacing w:val="-6"/>
          <w:sz w:val="28"/>
        </w:rPr>
        <w:t xml:space="preserve"> </w:t>
      </w:r>
      <w:r>
        <w:rPr>
          <w:sz w:val="28"/>
        </w:rPr>
        <w:t>bỏ</w:t>
      </w:r>
      <w:r>
        <w:rPr>
          <w:spacing w:val="-3"/>
          <w:sz w:val="28"/>
        </w:rPr>
        <w:t xml:space="preserve"> </w:t>
      </w:r>
      <w:r>
        <w:rPr>
          <w:sz w:val="28"/>
        </w:rPr>
        <w:t>liều</w:t>
      </w:r>
      <w:r>
        <w:rPr>
          <w:spacing w:val="-6"/>
          <w:sz w:val="28"/>
        </w:rPr>
        <w:t xml:space="preserve"> </w:t>
      </w:r>
      <w:r>
        <w:rPr>
          <w:sz w:val="28"/>
        </w:rPr>
        <w:t>điều</w:t>
      </w:r>
      <w:r>
        <w:rPr>
          <w:spacing w:val="-6"/>
          <w:sz w:val="28"/>
        </w:rPr>
        <w:t xml:space="preserve"> </w:t>
      </w:r>
      <w:r>
        <w:rPr>
          <w:sz w:val="28"/>
        </w:rPr>
        <w:t>trị</w:t>
      </w:r>
      <w:r>
        <w:rPr>
          <w:spacing w:val="-3"/>
          <w:sz w:val="28"/>
        </w:rPr>
        <w:t xml:space="preserve"> </w:t>
      </w:r>
      <w:r>
        <w:rPr>
          <w:sz w:val="28"/>
        </w:rPr>
        <w:t>methadone</w:t>
      </w:r>
      <w:r>
        <w:rPr>
          <w:spacing w:val="-4"/>
          <w:sz w:val="28"/>
        </w:rPr>
        <w:t xml:space="preserve"> </w:t>
      </w:r>
      <w:r>
        <w:rPr>
          <w:sz w:val="28"/>
        </w:rPr>
        <w:t>nào</w:t>
      </w:r>
      <w:r>
        <w:rPr>
          <w:spacing w:val="-6"/>
          <w:sz w:val="28"/>
        </w:rPr>
        <w:t xml:space="preserve"> </w:t>
      </w:r>
      <w:r>
        <w:rPr>
          <w:sz w:val="28"/>
        </w:rPr>
        <w:t>trong</w:t>
      </w:r>
      <w:r>
        <w:rPr>
          <w:spacing w:val="-6"/>
          <w:sz w:val="28"/>
        </w:rPr>
        <w:t xml:space="preserve"> </w:t>
      </w:r>
      <w:r>
        <w:rPr>
          <w:sz w:val="28"/>
        </w:rPr>
        <w:t>2</w:t>
      </w:r>
      <w:r>
        <w:rPr>
          <w:spacing w:val="-3"/>
          <w:sz w:val="28"/>
        </w:rPr>
        <w:t xml:space="preserve"> </w:t>
      </w:r>
      <w:r>
        <w:rPr>
          <w:sz w:val="28"/>
        </w:rPr>
        <w:t>tháng</w:t>
      </w:r>
      <w:r>
        <w:rPr>
          <w:spacing w:val="-6"/>
          <w:sz w:val="28"/>
        </w:rPr>
        <w:t xml:space="preserve"> </w:t>
      </w:r>
      <w:r>
        <w:rPr>
          <w:sz w:val="28"/>
        </w:rPr>
        <w:t>gần</w:t>
      </w:r>
      <w:r>
        <w:rPr>
          <w:spacing w:val="-4"/>
          <w:sz w:val="28"/>
        </w:rPr>
        <w:t xml:space="preserve"> </w:t>
      </w:r>
      <w:r>
        <w:rPr>
          <w:sz w:val="28"/>
        </w:rPr>
        <w:t>đây</w:t>
      </w:r>
      <w:r>
        <w:rPr>
          <w:spacing w:val="-5"/>
          <w:sz w:val="28"/>
        </w:rPr>
        <w:t xml:space="preserve"> </w:t>
      </w:r>
      <w:r>
        <w:rPr>
          <w:sz w:val="28"/>
        </w:rPr>
        <w:t>mà</w:t>
      </w:r>
      <w:r>
        <w:rPr>
          <w:spacing w:val="-5"/>
          <w:sz w:val="28"/>
        </w:rPr>
        <w:t xml:space="preserve"> </w:t>
      </w:r>
      <w:r>
        <w:rPr>
          <w:sz w:val="28"/>
        </w:rPr>
        <w:t>không xin phép hoặc báo cáo với cơ sở điều</w:t>
      </w:r>
      <w:r>
        <w:rPr>
          <w:spacing w:val="-2"/>
          <w:sz w:val="28"/>
        </w:rPr>
        <w:t xml:space="preserve"> </w:t>
      </w:r>
      <w:r>
        <w:rPr>
          <w:sz w:val="28"/>
        </w:rPr>
        <w:t>trị;</w:t>
      </w:r>
    </w:p>
    <w:p w:rsidR="00AD56B7" w:rsidRDefault="00BB1008">
      <w:pPr>
        <w:pStyle w:val="ListParagraph"/>
        <w:numPr>
          <w:ilvl w:val="0"/>
          <w:numId w:val="30"/>
        </w:numPr>
        <w:tabs>
          <w:tab w:val="left" w:pos="1426"/>
        </w:tabs>
        <w:spacing w:line="362" w:lineRule="auto"/>
        <w:ind w:right="1130" w:firstLine="720"/>
        <w:jc w:val="both"/>
        <w:rPr>
          <w:sz w:val="28"/>
        </w:rPr>
      </w:pPr>
      <w:r>
        <w:rPr>
          <w:sz w:val="28"/>
        </w:rPr>
        <w:t>Không</w:t>
      </w:r>
      <w:r>
        <w:rPr>
          <w:spacing w:val="-4"/>
          <w:sz w:val="28"/>
        </w:rPr>
        <w:t xml:space="preserve"> </w:t>
      </w:r>
      <w:r>
        <w:rPr>
          <w:sz w:val="28"/>
        </w:rPr>
        <w:t>vi</w:t>
      </w:r>
      <w:r>
        <w:rPr>
          <w:spacing w:val="-4"/>
          <w:sz w:val="28"/>
        </w:rPr>
        <w:t xml:space="preserve"> </w:t>
      </w:r>
      <w:r>
        <w:rPr>
          <w:sz w:val="28"/>
        </w:rPr>
        <w:t>phạm</w:t>
      </w:r>
      <w:r>
        <w:rPr>
          <w:spacing w:val="-9"/>
          <w:sz w:val="28"/>
        </w:rPr>
        <w:t xml:space="preserve"> </w:t>
      </w:r>
      <w:r>
        <w:rPr>
          <w:sz w:val="28"/>
        </w:rPr>
        <w:t>các quy</w:t>
      </w:r>
      <w:r>
        <w:rPr>
          <w:spacing w:val="-8"/>
          <w:sz w:val="28"/>
        </w:rPr>
        <w:t xml:space="preserve"> </w:t>
      </w:r>
      <w:r>
        <w:rPr>
          <w:sz w:val="28"/>
        </w:rPr>
        <w:t>định</w:t>
      </w:r>
      <w:r>
        <w:rPr>
          <w:spacing w:val="-4"/>
          <w:sz w:val="28"/>
        </w:rPr>
        <w:t xml:space="preserve"> </w:t>
      </w:r>
      <w:r>
        <w:rPr>
          <w:sz w:val="28"/>
        </w:rPr>
        <w:t>của</w:t>
      </w:r>
      <w:r>
        <w:rPr>
          <w:spacing w:val="-4"/>
          <w:sz w:val="28"/>
        </w:rPr>
        <w:t xml:space="preserve"> </w:t>
      </w:r>
      <w:r>
        <w:rPr>
          <w:sz w:val="28"/>
        </w:rPr>
        <w:t>cơ</w:t>
      </w:r>
      <w:r>
        <w:rPr>
          <w:spacing w:val="-3"/>
          <w:sz w:val="28"/>
        </w:rPr>
        <w:t xml:space="preserve"> </w:t>
      </w:r>
      <w:r>
        <w:rPr>
          <w:sz w:val="28"/>
        </w:rPr>
        <w:t>sở</w:t>
      </w:r>
      <w:r>
        <w:rPr>
          <w:spacing w:val="-4"/>
          <w:sz w:val="28"/>
        </w:rPr>
        <w:t xml:space="preserve"> </w:t>
      </w:r>
      <w:r>
        <w:rPr>
          <w:sz w:val="28"/>
        </w:rPr>
        <w:t>điều</w:t>
      </w:r>
      <w:r>
        <w:rPr>
          <w:spacing w:val="-4"/>
          <w:sz w:val="28"/>
        </w:rPr>
        <w:t xml:space="preserve"> </w:t>
      </w:r>
      <w:r>
        <w:rPr>
          <w:sz w:val="28"/>
        </w:rPr>
        <w:t>trị</w:t>
      </w:r>
      <w:r>
        <w:rPr>
          <w:spacing w:val="-3"/>
          <w:sz w:val="28"/>
        </w:rPr>
        <w:t xml:space="preserve"> </w:t>
      </w:r>
      <w:r>
        <w:rPr>
          <w:sz w:val="28"/>
        </w:rPr>
        <w:t>methadone,</w:t>
      </w:r>
      <w:r>
        <w:rPr>
          <w:spacing w:val="-4"/>
          <w:sz w:val="28"/>
        </w:rPr>
        <w:t xml:space="preserve"> </w:t>
      </w:r>
      <w:r>
        <w:rPr>
          <w:sz w:val="28"/>
        </w:rPr>
        <w:t>không</w:t>
      </w:r>
      <w:r>
        <w:rPr>
          <w:spacing w:val="-6"/>
          <w:sz w:val="28"/>
        </w:rPr>
        <w:t xml:space="preserve"> </w:t>
      </w:r>
      <w:r>
        <w:rPr>
          <w:sz w:val="28"/>
        </w:rPr>
        <w:t>phát hiện hành vi vi phạm pháp luật nào khác trong 12 tháng gần</w:t>
      </w:r>
      <w:r>
        <w:rPr>
          <w:spacing w:val="-28"/>
          <w:sz w:val="28"/>
        </w:rPr>
        <w:t xml:space="preserve"> </w:t>
      </w:r>
      <w:r>
        <w:rPr>
          <w:sz w:val="28"/>
        </w:rPr>
        <w:t>đây.</w:t>
      </w:r>
    </w:p>
    <w:p w:rsidR="00AD56B7" w:rsidRDefault="00BB1008">
      <w:pPr>
        <w:pStyle w:val="ListParagraph"/>
        <w:numPr>
          <w:ilvl w:val="0"/>
          <w:numId w:val="30"/>
        </w:numPr>
        <w:tabs>
          <w:tab w:val="left" w:pos="1429"/>
        </w:tabs>
        <w:spacing w:line="317" w:lineRule="exact"/>
        <w:ind w:left="1428" w:hanging="163"/>
        <w:rPr>
          <w:sz w:val="28"/>
        </w:rPr>
      </w:pPr>
      <w:r>
        <w:rPr>
          <w:sz w:val="28"/>
        </w:rPr>
        <w:t>Người bệnh đồng ý tham gia chương trình thí điểm</w:t>
      </w:r>
      <w:r>
        <w:rPr>
          <w:spacing w:val="-21"/>
          <w:sz w:val="28"/>
        </w:rPr>
        <w:t xml:space="preserve"> </w:t>
      </w:r>
      <w:r>
        <w:rPr>
          <w:sz w:val="28"/>
        </w:rPr>
        <w:t>CTNN.</w:t>
      </w:r>
    </w:p>
    <w:p w:rsidR="00AD56B7" w:rsidRDefault="00BB1008">
      <w:pPr>
        <w:pStyle w:val="ListParagraph"/>
        <w:numPr>
          <w:ilvl w:val="3"/>
          <w:numId w:val="31"/>
        </w:numPr>
        <w:tabs>
          <w:tab w:val="left" w:pos="1458"/>
        </w:tabs>
        <w:spacing w:before="160"/>
        <w:rPr>
          <w:i/>
          <w:sz w:val="28"/>
        </w:rPr>
      </w:pPr>
      <w:r>
        <w:rPr>
          <w:i/>
          <w:sz w:val="28"/>
        </w:rPr>
        <w:t>Tiêu chuẩn lựa chọn đối tượng nghiên cứu cho mục tiêu 2</w:t>
      </w:r>
    </w:p>
    <w:p w:rsidR="00AD56B7" w:rsidRDefault="00BB1008">
      <w:pPr>
        <w:pStyle w:val="BodyText"/>
        <w:spacing w:before="160" w:line="360" w:lineRule="auto"/>
        <w:ind w:left="545" w:right="1127" w:firstLine="719"/>
        <w:jc w:val="both"/>
      </w:pPr>
      <w:r>
        <w:t>Đối</w:t>
      </w:r>
      <w:r>
        <w:rPr>
          <w:spacing w:val="-13"/>
        </w:rPr>
        <w:t xml:space="preserve"> </w:t>
      </w:r>
      <w:r>
        <w:t>tượng</w:t>
      </w:r>
      <w:r>
        <w:rPr>
          <w:spacing w:val="-13"/>
        </w:rPr>
        <w:t xml:space="preserve"> </w:t>
      </w:r>
      <w:r>
        <w:t>nghiên</w:t>
      </w:r>
      <w:r>
        <w:rPr>
          <w:spacing w:val="-11"/>
        </w:rPr>
        <w:t xml:space="preserve"> </w:t>
      </w:r>
      <w:r>
        <w:t>cứu</w:t>
      </w:r>
      <w:r>
        <w:rPr>
          <w:spacing w:val="-13"/>
        </w:rPr>
        <w:t xml:space="preserve"> </w:t>
      </w:r>
      <w:r>
        <w:t>là</w:t>
      </w:r>
      <w:r>
        <w:rPr>
          <w:spacing w:val="-14"/>
        </w:rPr>
        <w:t xml:space="preserve"> </w:t>
      </w:r>
      <w:r>
        <w:t>những</w:t>
      </w:r>
      <w:r>
        <w:rPr>
          <w:spacing w:val="-12"/>
        </w:rPr>
        <w:t xml:space="preserve"> </w:t>
      </w:r>
      <w:r>
        <w:t>người</w:t>
      </w:r>
      <w:r>
        <w:rPr>
          <w:spacing w:val="-13"/>
        </w:rPr>
        <w:t xml:space="preserve"> </w:t>
      </w:r>
      <w:r>
        <w:t>bệnh</w:t>
      </w:r>
      <w:r>
        <w:rPr>
          <w:spacing w:val="-13"/>
        </w:rPr>
        <w:t xml:space="preserve"> </w:t>
      </w:r>
      <w:r>
        <w:t>nghiện</w:t>
      </w:r>
      <w:r>
        <w:rPr>
          <w:spacing w:val="-13"/>
        </w:rPr>
        <w:t xml:space="preserve"> </w:t>
      </w:r>
      <w:r>
        <w:t>các</w:t>
      </w:r>
      <w:r>
        <w:rPr>
          <w:spacing w:val="-13"/>
        </w:rPr>
        <w:t xml:space="preserve"> </w:t>
      </w:r>
      <w:r>
        <w:t>CDTP</w:t>
      </w:r>
      <w:r>
        <w:rPr>
          <w:spacing w:val="-11"/>
        </w:rPr>
        <w:t xml:space="preserve"> </w:t>
      </w:r>
      <w:r>
        <w:t>đã</w:t>
      </w:r>
      <w:r>
        <w:rPr>
          <w:spacing w:val="-16"/>
        </w:rPr>
        <w:t xml:space="preserve"> </w:t>
      </w:r>
      <w:r>
        <w:t>và</w:t>
      </w:r>
      <w:r>
        <w:rPr>
          <w:spacing w:val="-14"/>
        </w:rPr>
        <w:t xml:space="preserve"> </w:t>
      </w:r>
      <w:r>
        <w:t>đang điều trị theo chương trình thí điểm cấp thuốc methadone nhiều ngày tại tỉnh Điện Biên, tỉnh Lai Châu và thành phố Hải</w:t>
      </w:r>
      <w:r>
        <w:rPr>
          <w:spacing w:val="-2"/>
        </w:rPr>
        <w:t xml:space="preserve"> </w:t>
      </w:r>
      <w:r>
        <w:t>Phòng.</w:t>
      </w:r>
    </w:p>
    <w:p w:rsidR="00AD56B7" w:rsidRDefault="00BB1008">
      <w:pPr>
        <w:pStyle w:val="Heading4"/>
        <w:numPr>
          <w:ilvl w:val="2"/>
          <w:numId w:val="29"/>
        </w:numPr>
        <w:tabs>
          <w:tab w:val="left" w:pos="1246"/>
        </w:tabs>
        <w:spacing w:before="9"/>
        <w:ind w:hanging="700"/>
      </w:pPr>
      <w:bookmarkStart w:id="40" w:name="_bookmark40"/>
      <w:bookmarkEnd w:id="40"/>
      <w:r>
        <w:t>Tiêu chuẩn loại</w:t>
      </w:r>
      <w:r>
        <w:rPr>
          <w:spacing w:val="-3"/>
        </w:rPr>
        <w:t xml:space="preserve"> </w:t>
      </w:r>
      <w:r>
        <w:t>trừ</w:t>
      </w:r>
    </w:p>
    <w:p w:rsidR="00AD56B7" w:rsidRDefault="00BB1008">
      <w:pPr>
        <w:pStyle w:val="BodyText"/>
        <w:spacing w:before="153" w:line="362" w:lineRule="auto"/>
        <w:ind w:left="545" w:right="1127" w:firstLine="719"/>
        <w:jc w:val="both"/>
      </w:pPr>
      <w:r>
        <w:t>Những người bệnh không thỏa mãn một trong các tiêu chuẩn sau sẽ bị loại khỏi danh sách đối tượng nghiên cứu. Các tiêu chuẩn loại trừ cụ thể</w:t>
      </w:r>
      <w:r>
        <w:rPr>
          <w:spacing w:val="-19"/>
        </w:rPr>
        <w:t xml:space="preserve"> </w:t>
      </w:r>
      <w:r>
        <w:rPr>
          <w:spacing w:val="-3"/>
        </w:rPr>
        <w:t>gồm:</w:t>
      </w:r>
    </w:p>
    <w:p w:rsidR="00AD56B7" w:rsidRDefault="00BB1008">
      <w:pPr>
        <w:pStyle w:val="ListParagraph"/>
        <w:numPr>
          <w:ilvl w:val="3"/>
          <w:numId w:val="29"/>
        </w:numPr>
        <w:tabs>
          <w:tab w:val="left" w:pos="1441"/>
        </w:tabs>
        <w:spacing w:line="360" w:lineRule="auto"/>
        <w:ind w:right="1126" w:firstLine="720"/>
        <w:jc w:val="both"/>
        <w:rPr>
          <w:sz w:val="28"/>
        </w:rPr>
      </w:pPr>
      <w:r>
        <w:rPr>
          <w:sz w:val="28"/>
        </w:rPr>
        <w:t>Trong quá trình điều trị nghiện các chất dạng thuốc phiện bằng thuốc methadone đã từng xảy ra ngộ độc do quá liều với bất cứ chất gây nghiện</w:t>
      </w:r>
      <w:r>
        <w:rPr>
          <w:spacing w:val="-37"/>
          <w:sz w:val="28"/>
        </w:rPr>
        <w:t xml:space="preserve"> </w:t>
      </w:r>
      <w:r>
        <w:rPr>
          <w:sz w:val="28"/>
        </w:rPr>
        <w:t>nào.</w:t>
      </w:r>
    </w:p>
    <w:p w:rsidR="00AD56B7" w:rsidRDefault="00AD56B7">
      <w:pPr>
        <w:spacing w:line="360" w:lineRule="auto"/>
        <w:jc w:val="both"/>
        <w:rPr>
          <w:sz w:val="28"/>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ListParagraph"/>
        <w:numPr>
          <w:ilvl w:val="3"/>
          <w:numId w:val="29"/>
        </w:numPr>
        <w:tabs>
          <w:tab w:val="left" w:pos="1431"/>
        </w:tabs>
        <w:spacing w:before="223" w:line="360" w:lineRule="auto"/>
        <w:ind w:right="1127" w:firstLine="720"/>
        <w:jc w:val="both"/>
        <w:rPr>
          <w:sz w:val="28"/>
        </w:rPr>
      </w:pPr>
      <w:r>
        <w:rPr>
          <w:sz w:val="28"/>
        </w:rPr>
        <w:t xml:space="preserve">Người bệnh hiện có các rối loạn tâm thần chưa điều trị hoặc đang điều trị </w:t>
      </w:r>
      <w:r>
        <w:rPr>
          <w:spacing w:val="-3"/>
          <w:sz w:val="28"/>
        </w:rPr>
        <w:t xml:space="preserve">mà </w:t>
      </w:r>
      <w:r>
        <w:rPr>
          <w:sz w:val="28"/>
        </w:rPr>
        <w:t>chưa ổn định.</w:t>
      </w:r>
    </w:p>
    <w:p w:rsidR="00AD56B7" w:rsidRDefault="00BB1008">
      <w:pPr>
        <w:pStyle w:val="ListParagraph"/>
        <w:numPr>
          <w:ilvl w:val="3"/>
          <w:numId w:val="29"/>
        </w:numPr>
        <w:tabs>
          <w:tab w:val="left" w:pos="1417"/>
        </w:tabs>
        <w:spacing w:line="321" w:lineRule="exact"/>
        <w:ind w:left="1416" w:hanging="151"/>
        <w:rPr>
          <w:sz w:val="28"/>
        </w:rPr>
      </w:pPr>
      <w:r>
        <w:rPr>
          <w:sz w:val="28"/>
        </w:rPr>
        <w:t>Không</w:t>
      </w:r>
      <w:r>
        <w:rPr>
          <w:spacing w:val="-15"/>
          <w:sz w:val="28"/>
        </w:rPr>
        <w:t xml:space="preserve"> </w:t>
      </w:r>
      <w:r>
        <w:rPr>
          <w:sz w:val="28"/>
        </w:rPr>
        <w:t>có</w:t>
      </w:r>
      <w:r>
        <w:rPr>
          <w:spacing w:val="-15"/>
          <w:sz w:val="28"/>
        </w:rPr>
        <w:t xml:space="preserve"> </w:t>
      </w:r>
      <w:r>
        <w:rPr>
          <w:sz w:val="28"/>
        </w:rPr>
        <w:t>nơi</w:t>
      </w:r>
      <w:r>
        <w:rPr>
          <w:spacing w:val="-12"/>
          <w:sz w:val="28"/>
        </w:rPr>
        <w:t xml:space="preserve"> </w:t>
      </w:r>
      <w:r>
        <w:rPr>
          <w:sz w:val="28"/>
        </w:rPr>
        <w:t>cất</w:t>
      </w:r>
      <w:r>
        <w:rPr>
          <w:spacing w:val="-13"/>
          <w:sz w:val="28"/>
        </w:rPr>
        <w:t xml:space="preserve"> </w:t>
      </w:r>
      <w:r>
        <w:rPr>
          <w:sz w:val="28"/>
        </w:rPr>
        <w:t>giữ</w:t>
      </w:r>
      <w:r>
        <w:rPr>
          <w:spacing w:val="-14"/>
          <w:sz w:val="28"/>
        </w:rPr>
        <w:t xml:space="preserve"> </w:t>
      </w:r>
      <w:r>
        <w:rPr>
          <w:sz w:val="28"/>
        </w:rPr>
        <w:t>thuốc,</w:t>
      </w:r>
      <w:r>
        <w:rPr>
          <w:spacing w:val="-17"/>
          <w:sz w:val="28"/>
        </w:rPr>
        <w:t xml:space="preserve"> </w:t>
      </w:r>
      <w:r>
        <w:rPr>
          <w:sz w:val="28"/>
        </w:rPr>
        <w:t>bảo</w:t>
      </w:r>
      <w:r>
        <w:rPr>
          <w:spacing w:val="-12"/>
          <w:sz w:val="28"/>
        </w:rPr>
        <w:t xml:space="preserve"> </w:t>
      </w:r>
      <w:r>
        <w:rPr>
          <w:sz w:val="28"/>
        </w:rPr>
        <w:t>quản</w:t>
      </w:r>
      <w:r>
        <w:rPr>
          <w:spacing w:val="-13"/>
          <w:sz w:val="28"/>
        </w:rPr>
        <w:t xml:space="preserve"> </w:t>
      </w:r>
      <w:r>
        <w:rPr>
          <w:sz w:val="28"/>
        </w:rPr>
        <w:t>thuốc</w:t>
      </w:r>
      <w:r>
        <w:rPr>
          <w:spacing w:val="-13"/>
          <w:sz w:val="28"/>
        </w:rPr>
        <w:t xml:space="preserve"> </w:t>
      </w:r>
      <w:r>
        <w:rPr>
          <w:sz w:val="28"/>
        </w:rPr>
        <w:t>an</w:t>
      </w:r>
      <w:r>
        <w:rPr>
          <w:spacing w:val="-13"/>
          <w:sz w:val="28"/>
        </w:rPr>
        <w:t xml:space="preserve"> </w:t>
      </w:r>
      <w:r>
        <w:rPr>
          <w:sz w:val="28"/>
        </w:rPr>
        <w:t>toàn</w:t>
      </w:r>
      <w:r>
        <w:rPr>
          <w:spacing w:val="-13"/>
          <w:sz w:val="28"/>
        </w:rPr>
        <w:t xml:space="preserve"> </w:t>
      </w:r>
      <w:r>
        <w:rPr>
          <w:sz w:val="28"/>
        </w:rPr>
        <w:t>(hòm/tủ</w:t>
      </w:r>
      <w:r>
        <w:rPr>
          <w:spacing w:val="-12"/>
          <w:sz w:val="28"/>
        </w:rPr>
        <w:t xml:space="preserve"> </w:t>
      </w:r>
      <w:r>
        <w:rPr>
          <w:sz w:val="28"/>
        </w:rPr>
        <w:t>có</w:t>
      </w:r>
      <w:r>
        <w:rPr>
          <w:spacing w:val="-15"/>
          <w:sz w:val="28"/>
        </w:rPr>
        <w:t xml:space="preserve"> </w:t>
      </w:r>
      <w:r>
        <w:rPr>
          <w:sz w:val="28"/>
        </w:rPr>
        <w:t>khóa...).</w:t>
      </w:r>
    </w:p>
    <w:p w:rsidR="00AD56B7" w:rsidRDefault="00BB1008">
      <w:pPr>
        <w:pStyle w:val="ListParagraph"/>
        <w:numPr>
          <w:ilvl w:val="3"/>
          <w:numId w:val="29"/>
        </w:numPr>
        <w:tabs>
          <w:tab w:val="left" w:pos="1429"/>
        </w:tabs>
        <w:spacing w:before="161"/>
        <w:ind w:left="1428" w:hanging="163"/>
        <w:rPr>
          <w:sz w:val="28"/>
        </w:rPr>
      </w:pPr>
      <w:r>
        <w:rPr>
          <w:sz w:val="28"/>
        </w:rPr>
        <w:t>Người bệnh không đồng ý tham gia chương trình thí điểm</w:t>
      </w:r>
      <w:r>
        <w:rPr>
          <w:spacing w:val="-26"/>
          <w:sz w:val="28"/>
        </w:rPr>
        <w:t xml:space="preserve"> </w:t>
      </w:r>
      <w:r>
        <w:rPr>
          <w:sz w:val="28"/>
        </w:rPr>
        <w:t>CTNN.</w:t>
      </w:r>
    </w:p>
    <w:p w:rsidR="00AD56B7" w:rsidRDefault="00BB1008">
      <w:pPr>
        <w:pStyle w:val="Heading3"/>
        <w:numPr>
          <w:ilvl w:val="1"/>
          <w:numId w:val="28"/>
        </w:numPr>
        <w:tabs>
          <w:tab w:val="left" w:pos="1038"/>
        </w:tabs>
        <w:spacing w:before="168"/>
      </w:pPr>
      <w:bookmarkStart w:id="41" w:name="_bookmark41"/>
      <w:bookmarkEnd w:id="41"/>
      <w:r>
        <w:t>Địa điểm, thời gian và chất liệu nghiên</w:t>
      </w:r>
      <w:r>
        <w:rPr>
          <w:spacing w:val="-6"/>
        </w:rPr>
        <w:t xml:space="preserve"> </w:t>
      </w:r>
      <w:r>
        <w:t>cứu</w:t>
      </w:r>
    </w:p>
    <w:p w:rsidR="00AD56B7" w:rsidRDefault="00BB1008">
      <w:pPr>
        <w:pStyle w:val="Heading4"/>
        <w:numPr>
          <w:ilvl w:val="2"/>
          <w:numId w:val="28"/>
        </w:numPr>
        <w:tabs>
          <w:tab w:val="left" w:pos="1246"/>
        </w:tabs>
        <w:spacing w:before="162"/>
        <w:ind w:hanging="700"/>
      </w:pPr>
      <w:bookmarkStart w:id="42" w:name="_bookmark42"/>
      <w:bookmarkEnd w:id="42"/>
      <w:r>
        <w:t>Địa điểm nghiên cứu</w:t>
      </w:r>
    </w:p>
    <w:p w:rsidR="00AD56B7" w:rsidRDefault="00BB1008">
      <w:pPr>
        <w:pStyle w:val="BodyText"/>
        <w:spacing w:before="154" w:line="360" w:lineRule="auto"/>
        <w:ind w:left="545" w:right="1125" w:firstLine="719"/>
        <w:jc w:val="both"/>
      </w:pPr>
      <w:r>
        <w:t>Nghiên</w:t>
      </w:r>
      <w:r>
        <w:rPr>
          <w:spacing w:val="-13"/>
        </w:rPr>
        <w:t xml:space="preserve"> </w:t>
      </w:r>
      <w:r>
        <w:t>cứu</w:t>
      </w:r>
      <w:r>
        <w:rPr>
          <w:spacing w:val="-12"/>
        </w:rPr>
        <w:t xml:space="preserve"> </w:t>
      </w:r>
      <w:r>
        <w:t>được</w:t>
      </w:r>
      <w:r>
        <w:rPr>
          <w:spacing w:val="-14"/>
        </w:rPr>
        <w:t xml:space="preserve"> </w:t>
      </w:r>
      <w:r>
        <w:t>tiến</w:t>
      </w:r>
      <w:r>
        <w:rPr>
          <w:spacing w:val="-14"/>
        </w:rPr>
        <w:t xml:space="preserve"> </w:t>
      </w:r>
      <w:r>
        <w:t>hành</w:t>
      </w:r>
      <w:r>
        <w:rPr>
          <w:spacing w:val="-12"/>
        </w:rPr>
        <w:t xml:space="preserve"> </w:t>
      </w:r>
      <w:r>
        <w:t>tại</w:t>
      </w:r>
      <w:r>
        <w:rPr>
          <w:spacing w:val="-12"/>
        </w:rPr>
        <w:t xml:space="preserve"> </w:t>
      </w:r>
      <w:r>
        <w:t>hai</w:t>
      </w:r>
      <w:r>
        <w:rPr>
          <w:spacing w:val="-12"/>
        </w:rPr>
        <w:t xml:space="preserve"> </w:t>
      </w:r>
      <w:r>
        <w:t>tỉnh</w:t>
      </w:r>
      <w:r>
        <w:rPr>
          <w:spacing w:val="-12"/>
        </w:rPr>
        <w:t xml:space="preserve"> </w:t>
      </w:r>
      <w:r>
        <w:t>Điện</w:t>
      </w:r>
      <w:r>
        <w:rPr>
          <w:spacing w:val="-14"/>
        </w:rPr>
        <w:t xml:space="preserve"> </w:t>
      </w:r>
      <w:r>
        <w:t>Biên,</w:t>
      </w:r>
      <w:r>
        <w:rPr>
          <w:spacing w:val="-14"/>
        </w:rPr>
        <w:t xml:space="preserve"> </w:t>
      </w:r>
      <w:r>
        <w:t>Lai</w:t>
      </w:r>
      <w:r>
        <w:rPr>
          <w:spacing w:val="-12"/>
        </w:rPr>
        <w:t xml:space="preserve"> </w:t>
      </w:r>
      <w:r>
        <w:t>Châu</w:t>
      </w:r>
      <w:r>
        <w:rPr>
          <w:spacing w:val="-13"/>
        </w:rPr>
        <w:t xml:space="preserve"> </w:t>
      </w:r>
      <w:r>
        <w:t>và</w:t>
      </w:r>
      <w:r>
        <w:rPr>
          <w:spacing w:val="-13"/>
        </w:rPr>
        <w:t xml:space="preserve"> </w:t>
      </w:r>
      <w:r>
        <w:t>thành</w:t>
      </w:r>
      <w:r>
        <w:rPr>
          <w:spacing w:val="-13"/>
        </w:rPr>
        <w:t xml:space="preserve"> </w:t>
      </w:r>
      <w:r>
        <w:t>phố Hải</w:t>
      </w:r>
      <w:r>
        <w:rPr>
          <w:spacing w:val="-8"/>
        </w:rPr>
        <w:t xml:space="preserve"> </w:t>
      </w:r>
      <w:r>
        <w:t>Phòng,</w:t>
      </w:r>
      <w:r>
        <w:rPr>
          <w:spacing w:val="-9"/>
        </w:rPr>
        <w:t xml:space="preserve"> </w:t>
      </w:r>
      <w:r>
        <w:t>đây</w:t>
      </w:r>
      <w:r>
        <w:rPr>
          <w:spacing w:val="-12"/>
        </w:rPr>
        <w:t xml:space="preserve"> </w:t>
      </w:r>
      <w:r>
        <w:t>là</w:t>
      </w:r>
      <w:r>
        <w:rPr>
          <w:spacing w:val="-8"/>
        </w:rPr>
        <w:t xml:space="preserve"> </w:t>
      </w:r>
      <w:r>
        <w:t>những</w:t>
      </w:r>
      <w:r>
        <w:rPr>
          <w:spacing w:val="-11"/>
        </w:rPr>
        <w:t xml:space="preserve"> </w:t>
      </w:r>
      <w:r>
        <w:t>tỉnh/thành</w:t>
      </w:r>
      <w:r>
        <w:rPr>
          <w:spacing w:val="-7"/>
        </w:rPr>
        <w:t xml:space="preserve"> </w:t>
      </w:r>
      <w:r>
        <w:t>phố</w:t>
      </w:r>
      <w:r>
        <w:rPr>
          <w:spacing w:val="-7"/>
        </w:rPr>
        <w:t xml:space="preserve"> </w:t>
      </w:r>
      <w:r>
        <w:t>có</w:t>
      </w:r>
      <w:r>
        <w:rPr>
          <w:spacing w:val="-10"/>
        </w:rPr>
        <w:t xml:space="preserve"> </w:t>
      </w:r>
      <w:r>
        <w:t>nhiều</w:t>
      </w:r>
      <w:r>
        <w:rPr>
          <w:spacing w:val="-7"/>
        </w:rPr>
        <w:t xml:space="preserve"> </w:t>
      </w:r>
      <w:r>
        <w:t>kinh</w:t>
      </w:r>
      <w:r>
        <w:rPr>
          <w:spacing w:val="-11"/>
        </w:rPr>
        <w:t xml:space="preserve"> </w:t>
      </w:r>
      <w:r>
        <w:t>nghiệm</w:t>
      </w:r>
      <w:r>
        <w:rPr>
          <w:spacing w:val="-13"/>
        </w:rPr>
        <w:t xml:space="preserve"> </w:t>
      </w:r>
      <w:r>
        <w:t>và</w:t>
      </w:r>
      <w:r>
        <w:rPr>
          <w:spacing w:val="-9"/>
        </w:rPr>
        <w:t xml:space="preserve"> </w:t>
      </w:r>
      <w:r>
        <w:t>có</w:t>
      </w:r>
      <w:r>
        <w:rPr>
          <w:spacing w:val="-7"/>
        </w:rPr>
        <w:t xml:space="preserve"> </w:t>
      </w:r>
      <w:r>
        <w:t>sự</w:t>
      </w:r>
      <w:r>
        <w:rPr>
          <w:spacing w:val="-11"/>
        </w:rPr>
        <w:t xml:space="preserve"> </w:t>
      </w:r>
      <w:r>
        <w:t>ủng</w:t>
      </w:r>
      <w:r>
        <w:rPr>
          <w:spacing w:val="-11"/>
        </w:rPr>
        <w:t xml:space="preserve"> </w:t>
      </w:r>
      <w:r>
        <w:t>hộ, cam</w:t>
      </w:r>
      <w:r>
        <w:rPr>
          <w:spacing w:val="-16"/>
        </w:rPr>
        <w:t xml:space="preserve"> </w:t>
      </w:r>
      <w:r>
        <w:t>kết</w:t>
      </w:r>
      <w:r>
        <w:rPr>
          <w:spacing w:val="-13"/>
        </w:rPr>
        <w:t xml:space="preserve"> </w:t>
      </w:r>
      <w:r>
        <w:t>tham</w:t>
      </w:r>
      <w:r>
        <w:rPr>
          <w:spacing w:val="-19"/>
        </w:rPr>
        <w:t xml:space="preserve"> </w:t>
      </w:r>
      <w:r>
        <w:t>gia</w:t>
      </w:r>
      <w:r>
        <w:rPr>
          <w:spacing w:val="-11"/>
        </w:rPr>
        <w:t xml:space="preserve"> </w:t>
      </w:r>
      <w:r>
        <w:t>của</w:t>
      </w:r>
      <w:r>
        <w:rPr>
          <w:spacing w:val="-16"/>
        </w:rPr>
        <w:t xml:space="preserve"> </w:t>
      </w:r>
      <w:r>
        <w:t>chính</w:t>
      </w:r>
      <w:r>
        <w:rPr>
          <w:spacing w:val="-13"/>
        </w:rPr>
        <w:t xml:space="preserve"> </w:t>
      </w:r>
      <w:r>
        <w:t>quyền</w:t>
      </w:r>
      <w:r>
        <w:rPr>
          <w:spacing w:val="-13"/>
        </w:rPr>
        <w:t xml:space="preserve"> </w:t>
      </w:r>
      <w:r>
        <w:t>địa</w:t>
      </w:r>
      <w:r>
        <w:rPr>
          <w:spacing w:val="-15"/>
        </w:rPr>
        <w:t xml:space="preserve"> </w:t>
      </w:r>
      <w:r>
        <w:t>phương</w:t>
      </w:r>
      <w:r>
        <w:rPr>
          <w:spacing w:val="-15"/>
        </w:rPr>
        <w:t xml:space="preserve"> </w:t>
      </w:r>
      <w:r>
        <w:t>trong</w:t>
      </w:r>
      <w:r>
        <w:rPr>
          <w:spacing w:val="-13"/>
        </w:rPr>
        <w:t xml:space="preserve"> </w:t>
      </w:r>
      <w:r>
        <w:t>quá</w:t>
      </w:r>
      <w:r>
        <w:rPr>
          <w:spacing w:val="-14"/>
        </w:rPr>
        <w:t xml:space="preserve"> </w:t>
      </w:r>
      <w:r>
        <w:t>trình</w:t>
      </w:r>
      <w:r>
        <w:rPr>
          <w:spacing w:val="-13"/>
        </w:rPr>
        <w:t xml:space="preserve"> </w:t>
      </w:r>
      <w:r>
        <w:t>triển</w:t>
      </w:r>
      <w:r>
        <w:rPr>
          <w:spacing w:val="-12"/>
        </w:rPr>
        <w:t xml:space="preserve"> </w:t>
      </w:r>
      <w:r>
        <w:t>khai</w:t>
      </w:r>
      <w:r>
        <w:rPr>
          <w:spacing w:val="-12"/>
        </w:rPr>
        <w:t xml:space="preserve"> </w:t>
      </w:r>
      <w:r>
        <w:t>chương trình thí điểm cấp phát thuốc methadone nhiều</w:t>
      </w:r>
      <w:r>
        <w:rPr>
          <w:spacing w:val="-13"/>
        </w:rPr>
        <w:t xml:space="preserve"> </w:t>
      </w:r>
      <w:r>
        <w:t>ngày.</w:t>
      </w:r>
    </w:p>
    <w:p w:rsidR="00AD56B7" w:rsidRDefault="00BB1008">
      <w:pPr>
        <w:pStyle w:val="BodyText"/>
        <w:spacing w:line="360" w:lineRule="auto"/>
        <w:ind w:left="545" w:right="1127" w:firstLine="719"/>
        <w:jc w:val="both"/>
      </w:pPr>
      <w:r>
        <w:rPr>
          <w:b/>
        </w:rPr>
        <w:t xml:space="preserve">- Mục tiêu 1: </w:t>
      </w:r>
      <w:r>
        <w:t>chọn chủ đích nghiên cứu tại 21 cơ sở điều trị và cấp phát methadone tham gia vào chương trình thí điểm cấp thuốc methadone nhiều ngày tại 3 tỉnh/thành phố. Cụ thể:</w:t>
      </w:r>
    </w:p>
    <w:p w:rsidR="00AD56B7" w:rsidRDefault="00BB1008">
      <w:pPr>
        <w:pStyle w:val="BodyText"/>
        <w:spacing w:before="1" w:line="360" w:lineRule="auto"/>
        <w:ind w:left="545" w:right="1130" w:firstLine="719"/>
        <w:jc w:val="both"/>
      </w:pPr>
      <w:r>
        <w:t>Tỉnh Điện Biên: 9 cơ sở (cơ sở điều trị Noong Bua, Mường Ảng, huyện Điện Biên; cơ sở cấp phát Him Lam, Mường Phăng, Mường Ảng, Búng Lao, Núa Ngam và Thanh Luông);</w:t>
      </w:r>
    </w:p>
    <w:p w:rsidR="00AD56B7" w:rsidRDefault="00BB1008">
      <w:pPr>
        <w:pStyle w:val="BodyText"/>
        <w:spacing w:line="360" w:lineRule="auto"/>
        <w:ind w:left="545" w:right="1127" w:firstLine="719"/>
        <w:jc w:val="both"/>
      </w:pPr>
      <w:r>
        <w:t>Tỉnh</w:t>
      </w:r>
      <w:r>
        <w:rPr>
          <w:spacing w:val="-7"/>
        </w:rPr>
        <w:t xml:space="preserve"> </w:t>
      </w:r>
      <w:r>
        <w:t>Lai</w:t>
      </w:r>
      <w:r>
        <w:rPr>
          <w:spacing w:val="-8"/>
        </w:rPr>
        <w:t xml:space="preserve"> </w:t>
      </w:r>
      <w:r>
        <w:t>Châu:</w:t>
      </w:r>
      <w:r>
        <w:rPr>
          <w:spacing w:val="-8"/>
        </w:rPr>
        <w:t xml:space="preserve"> </w:t>
      </w:r>
      <w:r>
        <w:t>7</w:t>
      </w:r>
      <w:r>
        <w:rPr>
          <w:spacing w:val="-6"/>
        </w:rPr>
        <w:t xml:space="preserve"> </w:t>
      </w:r>
      <w:r>
        <w:t>cơ</w:t>
      </w:r>
      <w:r>
        <w:rPr>
          <w:spacing w:val="-9"/>
        </w:rPr>
        <w:t xml:space="preserve"> </w:t>
      </w:r>
      <w:r>
        <w:t>sở</w:t>
      </w:r>
      <w:r>
        <w:rPr>
          <w:spacing w:val="-6"/>
        </w:rPr>
        <w:t xml:space="preserve"> </w:t>
      </w:r>
      <w:r>
        <w:t>(CSĐT</w:t>
      </w:r>
      <w:r>
        <w:rPr>
          <w:spacing w:val="-8"/>
        </w:rPr>
        <w:t xml:space="preserve"> </w:t>
      </w:r>
      <w:r>
        <w:t>Trung</w:t>
      </w:r>
      <w:r>
        <w:rPr>
          <w:spacing w:val="-7"/>
        </w:rPr>
        <w:t xml:space="preserve"> </w:t>
      </w:r>
      <w:r>
        <w:t>tâm</w:t>
      </w:r>
      <w:r>
        <w:rPr>
          <w:spacing w:val="-9"/>
        </w:rPr>
        <w:t xml:space="preserve"> </w:t>
      </w:r>
      <w:r>
        <w:t>kiểm</w:t>
      </w:r>
      <w:r>
        <w:rPr>
          <w:spacing w:val="-11"/>
        </w:rPr>
        <w:t xml:space="preserve"> </w:t>
      </w:r>
      <w:r>
        <w:t>soát</w:t>
      </w:r>
      <w:r>
        <w:rPr>
          <w:spacing w:val="-8"/>
        </w:rPr>
        <w:t xml:space="preserve"> </w:t>
      </w:r>
      <w:r>
        <w:t>bệnh</w:t>
      </w:r>
      <w:r>
        <w:rPr>
          <w:spacing w:val="-6"/>
        </w:rPr>
        <w:t xml:space="preserve"> </w:t>
      </w:r>
      <w:r>
        <w:t>tật;</w:t>
      </w:r>
      <w:r>
        <w:rPr>
          <w:spacing w:val="-6"/>
        </w:rPr>
        <w:t xml:space="preserve"> </w:t>
      </w:r>
      <w:r>
        <w:t>Trung</w:t>
      </w:r>
      <w:r>
        <w:rPr>
          <w:spacing w:val="-8"/>
        </w:rPr>
        <w:t xml:space="preserve"> </w:t>
      </w:r>
      <w:r>
        <w:t>tâm y tế Tân Uyên, Trung tâm y tế Than Uyên; Cơ sở cấp phát xã Pắc Ta, xã Hố Mít, xã Phúc Than và xã Tà</w:t>
      </w:r>
      <w:r>
        <w:rPr>
          <w:spacing w:val="-3"/>
        </w:rPr>
        <w:t xml:space="preserve"> </w:t>
      </w:r>
      <w:r>
        <w:t>Mung);</w:t>
      </w:r>
    </w:p>
    <w:p w:rsidR="00AD56B7" w:rsidRDefault="00BB1008">
      <w:pPr>
        <w:pStyle w:val="BodyText"/>
        <w:spacing w:line="360" w:lineRule="auto"/>
        <w:ind w:left="545" w:right="1128" w:firstLine="719"/>
        <w:jc w:val="both"/>
      </w:pPr>
      <w:r>
        <w:t>Thành</w:t>
      </w:r>
      <w:r>
        <w:rPr>
          <w:spacing w:val="-12"/>
        </w:rPr>
        <w:t xml:space="preserve"> </w:t>
      </w:r>
      <w:r>
        <w:t>phố</w:t>
      </w:r>
      <w:r>
        <w:rPr>
          <w:spacing w:val="-9"/>
        </w:rPr>
        <w:t xml:space="preserve"> </w:t>
      </w:r>
      <w:r>
        <w:t>Hải</w:t>
      </w:r>
      <w:r>
        <w:rPr>
          <w:spacing w:val="-8"/>
        </w:rPr>
        <w:t xml:space="preserve"> </w:t>
      </w:r>
      <w:r>
        <w:t>Phòng:</w:t>
      </w:r>
      <w:r>
        <w:rPr>
          <w:spacing w:val="-9"/>
        </w:rPr>
        <w:t xml:space="preserve"> </w:t>
      </w:r>
      <w:r>
        <w:t>5</w:t>
      </w:r>
      <w:r>
        <w:rPr>
          <w:spacing w:val="-11"/>
        </w:rPr>
        <w:t xml:space="preserve"> </w:t>
      </w:r>
      <w:r>
        <w:t>cơ</w:t>
      </w:r>
      <w:r>
        <w:rPr>
          <w:spacing w:val="-11"/>
        </w:rPr>
        <w:t xml:space="preserve"> </w:t>
      </w:r>
      <w:r>
        <w:t>sở</w:t>
      </w:r>
      <w:r>
        <w:rPr>
          <w:spacing w:val="-12"/>
        </w:rPr>
        <w:t xml:space="preserve"> </w:t>
      </w:r>
      <w:r>
        <w:t>(CSĐT</w:t>
      </w:r>
      <w:r>
        <w:rPr>
          <w:spacing w:val="-10"/>
        </w:rPr>
        <w:t xml:space="preserve"> </w:t>
      </w:r>
      <w:r>
        <w:t>huyện</w:t>
      </w:r>
      <w:r>
        <w:rPr>
          <w:spacing w:val="-9"/>
        </w:rPr>
        <w:t xml:space="preserve"> </w:t>
      </w:r>
      <w:r>
        <w:t>Thủy</w:t>
      </w:r>
      <w:r>
        <w:rPr>
          <w:spacing w:val="-14"/>
        </w:rPr>
        <w:t xml:space="preserve"> </w:t>
      </w:r>
      <w:r>
        <w:t>Nguyên,</w:t>
      </w:r>
      <w:r>
        <w:rPr>
          <w:spacing w:val="-10"/>
        </w:rPr>
        <w:t xml:space="preserve"> </w:t>
      </w:r>
      <w:r>
        <w:t>Hồng</w:t>
      </w:r>
      <w:r>
        <w:rPr>
          <w:spacing w:val="-9"/>
        </w:rPr>
        <w:t xml:space="preserve"> </w:t>
      </w:r>
      <w:r>
        <w:t>Bàng, Lê Chân, Ngô Quyền và quận Kiến An).</w:t>
      </w:r>
    </w:p>
    <w:p w:rsidR="00AD56B7" w:rsidRDefault="00BB1008">
      <w:pPr>
        <w:pStyle w:val="BodyText"/>
        <w:spacing w:before="1" w:line="360" w:lineRule="auto"/>
        <w:ind w:left="545" w:right="1126" w:firstLine="719"/>
        <w:jc w:val="both"/>
      </w:pPr>
      <w:r>
        <w:t xml:space="preserve">- </w:t>
      </w:r>
      <w:r>
        <w:rPr>
          <w:b/>
        </w:rPr>
        <w:t xml:space="preserve">Mục tiêu 2: </w:t>
      </w:r>
      <w:r>
        <w:t>chọn chủ đích thực hiện can thiệp tại 12 cơ sở điều trị và cấp phát methadone tại địa bàn nghiên cứu. Cụ thể:</w:t>
      </w:r>
    </w:p>
    <w:p w:rsidR="00AD56B7" w:rsidRDefault="00BB1008">
      <w:pPr>
        <w:pStyle w:val="BodyText"/>
        <w:spacing w:line="360" w:lineRule="auto"/>
        <w:ind w:left="545" w:right="1128" w:firstLine="719"/>
        <w:jc w:val="both"/>
      </w:pPr>
      <w:r>
        <w:t>Tỉnh</w:t>
      </w:r>
      <w:r>
        <w:rPr>
          <w:spacing w:val="-11"/>
        </w:rPr>
        <w:t xml:space="preserve"> </w:t>
      </w:r>
      <w:r>
        <w:t>Điện</w:t>
      </w:r>
      <w:r>
        <w:rPr>
          <w:spacing w:val="-11"/>
        </w:rPr>
        <w:t xml:space="preserve"> </w:t>
      </w:r>
      <w:r>
        <w:t>Biên:</w:t>
      </w:r>
      <w:r>
        <w:rPr>
          <w:spacing w:val="-10"/>
        </w:rPr>
        <w:t xml:space="preserve"> </w:t>
      </w:r>
      <w:r>
        <w:t>4</w:t>
      </w:r>
      <w:r>
        <w:rPr>
          <w:spacing w:val="-11"/>
        </w:rPr>
        <w:t xml:space="preserve"> </w:t>
      </w:r>
      <w:r>
        <w:t>cơ</w:t>
      </w:r>
      <w:r>
        <w:rPr>
          <w:spacing w:val="-16"/>
        </w:rPr>
        <w:t xml:space="preserve"> </w:t>
      </w:r>
      <w:r>
        <w:t>sở</w:t>
      </w:r>
      <w:r>
        <w:rPr>
          <w:spacing w:val="-10"/>
        </w:rPr>
        <w:t xml:space="preserve"> </w:t>
      </w:r>
      <w:r>
        <w:t>(CSĐT</w:t>
      </w:r>
      <w:r>
        <w:rPr>
          <w:spacing w:val="-12"/>
        </w:rPr>
        <w:t xml:space="preserve"> </w:t>
      </w:r>
      <w:r>
        <w:t>Noong</w:t>
      </w:r>
      <w:r>
        <w:rPr>
          <w:spacing w:val="-13"/>
        </w:rPr>
        <w:t xml:space="preserve"> </w:t>
      </w:r>
      <w:r>
        <w:t>Bua,</w:t>
      </w:r>
      <w:r>
        <w:rPr>
          <w:spacing w:val="-11"/>
        </w:rPr>
        <w:t xml:space="preserve"> </w:t>
      </w:r>
      <w:r>
        <w:t>Mường</w:t>
      </w:r>
      <w:r>
        <w:rPr>
          <w:spacing w:val="-10"/>
        </w:rPr>
        <w:t xml:space="preserve"> </w:t>
      </w:r>
      <w:r>
        <w:t>Ảng;</w:t>
      </w:r>
      <w:r>
        <w:rPr>
          <w:spacing w:val="-12"/>
        </w:rPr>
        <w:t xml:space="preserve"> </w:t>
      </w:r>
      <w:r>
        <w:t>cơ</w:t>
      </w:r>
      <w:r>
        <w:rPr>
          <w:spacing w:val="-13"/>
        </w:rPr>
        <w:t xml:space="preserve"> </w:t>
      </w:r>
      <w:r>
        <w:t>sở</w:t>
      </w:r>
      <w:r>
        <w:rPr>
          <w:spacing w:val="-14"/>
        </w:rPr>
        <w:t xml:space="preserve"> </w:t>
      </w:r>
      <w:r>
        <w:t>cấp</w:t>
      </w:r>
      <w:r>
        <w:rPr>
          <w:spacing w:val="-12"/>
        </w:rPr>
        <w:t xml:space="preserve"> </w:t>
      </w:r>
      <w:r>
        <w:t>phát Nà Tấu, Búng</w:t>
      </w:r>
      <w:r>
        <w:rPr>
          <w:spacing w:val="-1"/>
        </w:rPr>
        <w:t xml:space="preserve"> </w:t>
      </w:r>
      <w:r>
        <w:t>Lao).</w:t>
      </w:r>
    </w:p>
    <w:p w:rsidR="00AD56B7" w:rsidRDefault="00BB1008">
      <w:pPr>
        <w:pStyle w:val="BodyText"/>
        <w:spacing w:before="1" w:line="360" w:lineRule="auto"/>
        <w:ind w:left="545" w:right="1131" w:firstLine="719"/>
        <w:jc w:val="both"/>
      </w:pPr>
      <w:r>
        <w:t>Tỉnh</w:t>
      </w:r>
      <w:r>
        <w:rPr>
          <w:spacing w:val="-7"/>
        </w:rPr>
        <w:t xml:space="preserve"> </w:t>
      </w:r>
      <w:r>
        <w:t>Lai</w:t>
      </w:r>
      <w:r>
        <w:rPr>
          <w:spacing w:val="-6"/>
        </w:rPr>
        <w:t xml:space="preserve"> </w:t>
      </w:r>
      <w:r>
        <w:t>Châu:</w:t>
      </w:r>
      <w:r>
        <w:rPr>
          <w:spacing w:val="-10"/>
        </w:rPr>
        <w:t xml:space="preserve"> </w:t>
      </w:r>
      <w:r>
        <w:t>3</w:t>
      </w:r>
      <w:r>
        <w:rPr>
          <w:spacing w:val="-6"/>
        </w:rPr>
        <w:t xml:space="preserve"> </w:t>
      </w:r>
      <w:r>
        <w:t>cơ</w:t>
      </w:r>
      <w:r>
        <w:rPr>
          <w:spacing w:val="-8"/>
        </w:rPr>
        <w:t xml:space="preserve"> </w:t>
      </w:r>
      <w:r>
        <w:t>sở</w:t>
      </w:r>
      <w:r>
        <w:rPr>
          <w:spacing w:val="-7"/>
        </w:rPr>
        <w:t xml:space="preserve"> </w:t>
      </w:r>
      <w:r>
        <w:t>(CSĐT</w:t>
      </w:r>
      <w:r>
        <w:rPr>
          <w:spacing w:val="-9"/>
        </w:rPr>
        <w:t xml:space="preserve"> </w:t>
      </w:r>
      <w:r>
        <w:t>Trung</w:t>
      </w:r>
      <w:r>
        <w:rPr>
          <w:spacing w:val="-6"/>
        </w:rPr>
        <w:t xml:space="preserve"> </w:t>
      </w:r>
      <w:r>
        <w:t>tâm</w:t>
      </w:r>
      <w:r>
        <w:rPr>
          <w:spacing w:val="-13"/>
        </w:rPr>
        <w:t xml:space="preserve"> </w:t>
      </w:r>
      <w:r>
        <w:t>kiểm</w:t>
      </w:r>
      <w:r>
        <w:rPr>
          <w:spacing w:val="-12"/>
        </w:rPr>
        <w:t xml:space="preserve"> </w:t>
      </w:r>
      <w:r>
        <w:t>soát</w:t>
      </w:r>
      <w:r>
        <w:rPr>
          <w:spacing w:val="-7"/>
        </w:rPr>
        <w:t xml:space="preserve"> </w:t>
      </w:r>
      <w:r>
        <w:t>bệnh</w:t>
      </w:r>
      <w:r>
        <w:rPr>
          <w:spacing w:val="-6"/>
        </w:rPr>
        <w:t xml:space="preserve"> </w:t>
      </w:r>
      <w:r>
        <w:t>tật,</w:t>
      </w:r>
      <w:r>
        <w:rPr>
          <w:spacing w:val="-9"/>
        </w:rPr>
        <w:t xml:space="preserve"> </w:t>
      </w:r>
      <w:r>
        <w:t>Tân</w:t>
      </w:r>
      <w:r>
        <w:rPr>
          <w:spacing w:val="-8"/>
        </w:rPr>
        <w:t xml:space="preserve"> </w:t>
      </w:r>
      <w:r>
        <w:t>Uyên; cơ sở cấp phát xã Hố</w:t>
      </w:r>
      <w:r>
        <w:rPr>
          <w:spacing w:val="-9"/>
        </w:rPr>
        <w:t xml:space="preserve"> </w:t>
      </w:r>
      <w:r>
        <w:t>Mít).</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053" w:firstLine="719"/>
      </w:pPr>
      <w:r>
        <w:t>Thành</w:t>
      </w:r>
      <w:r>
        <w:rPr>
          <w:spacing w:val="-12"/>
        </w:rPr>
        <w:t xml:space="preserve"> </w:t>
      </w:r>
      <w:r>
        <w:t>phố</w:t>
      </w:r>
      <w:r>
        <w:rPr>
          <w:spacing w:val="-9"/>
        </w:rPr>
        <w:t xml:space="preserve"> </w:t>
      </w:r>
      <w:r>
        <w:t>Hải</w:t>
      </w:r>
      <w:r>
        <w:rPr>
          <w:spacing w:val="-8"/>
        </w:rPr>
        <w:t xml:space="preserve"> </w:t>
      </w:r>
      <w:r>
        <w:t>Phòng:</w:t>
      </w:r>
      <w:r>
        <w:rPr>
          <w:spacing w:val="-9"/>
        </w:rPr>
        <w:t xml:space="preserve"> </w:t>
      </w:r>
      <w:r>
        <w:t>5</w:t>
      </w:r>
      <w:r>
        <w:rPr>
          <w:spacing w:val="-11"/>
        </w:rPr>
        <w:t xml:space="preserve"> </w:t>
      </w:r>
      <w:r>
        <w:t>cơ</w:t>
      </w:r>
      <w:r>
        <w:rPr>
          <w:spacing w:val="-11"/>
        </w:rPr>
        <w:t xml:space="preserve"> </w:t>
      </w:r>
      <w:r>
        <w:t>sở</w:t>
      </w:r>
      <w:r>
        <w:rPr>
          <w:spacing w:val="-12"/>
        </w:rPr>
        <w:t xml:space="preserve"> </w:t>
      </w:r>
      <w:r>
        <w:t>(CSĐT</w:t>
      </w:r>
      <w:r>
        <w:rPr>
          <w:spacing w:val="-10"/>
        </w:rPr>
        <w:t xml:space="preserve"> </w:t>
      </w:r>
      <w:r>
        <w:t>huyện</w:t>
      </w:r>
      <w:r>
        <w:rPr>
          <w:spacing w:val="-9"/>
        </w:rPr>
        <w:t xml:space="preserve"> </w:t>
      </w:r>
      <w:r>
        <w:t>Thủy</w:t>
      </w:r>
      <w:r>
        <w:rPr>
          <w:spacing w:val="-14"/>
        </w:rPr>
        <w:t xml:space="preserve"> </w:t>
      </w:r>
      <w:r>
        <w:t>Nguyên,</w:t>
      </w:r>
      <w:r>
        <w:rPr>
          <w:spacing w:val="-10"/>
        </w:rPr>
        <w:t xml:space="preserve"> </w:t>
      </w:r>
      <w:r>
        <w:t>Hồng</w:t>
      </w:r>
      <w:r>
        <w:rPr>
          <w:spacing w:val="-9"/>
        </w:rPr>
        <w:t xml:space="preserve"> </w:t>
      </w:r>
      <w:r>
        <w:t>Bàng, Lê Chân, Ngô Quyền và quận Kiến An).</w:t>
      </w:r>
    </w:p>
    <w:p w:rsidR="00AD56B7" w:rsidRDefault="00BB1008">
      <w:pPr>
        <w:pStyle w:val="Heading4"/>
        <w:numPr>
          <w:ilvl w:val="2"/>
          <w:numId w:val="28"/>
        </w:numPr>
        <w:tabs>
          <w:tab w:val="left" w:pos="1246"/>
        </w:tabs>
        <w:ind w:hanging="700"/>
      </w:pPr>
      <w:bookmarkStart w:id="43" w:name="_bookmark43"/>
      <w:bookmarkEnd w:id="43"/>
      <w:r>
        <w:t>Thời gian nghiên</w:t>
      </w:r>
      <w:r>
        <w:rPr>
          <w:spacing w:val="-4"/>
        </w:rPr>
        <w:t xml:space="preserve"> </w:t>
      </w:r>
      <w:r>
        <w:t>cứu</w:t>
      </w:r>
    </w:p>
    <w:p w:rsidR="00AD56B7" w:rsidRDefault="00BB1008">
      <w:pPr>
        <w:pStyle w:val="BodyText"/>
        <w:spacing w:before="153" w:line="362" w:lineRule="auto"/>
        <w:ind w:left="545" w:right="1053" w:firstLine="719"/>
      </w:pPr>
      <w:r>
        <w:t>Nghiên cứu được tiến hành trong thời gian 17 tháng (từ tháng 4 năm 2021 đến tháng 9 năm 2022).</w:t>
      </w:r>
    </w:p>
    <w:p w:rsidR="00AD56B7" w:rsidRDefault="00BB1008">
      <w:pPr>
        <w:pStyle w:val="ListParagraph"/>
        <w:numPr>
          <w:ilvl w:val="3"/>
          <w:numId w:val="28"/>
        </w:numPr>
        <w:tabs>
          <w:tab w:val="left" w:pos="1436"/>
        </w:tabs>
        <w:spacing w:line="360" w:lineRule="auto"/>
        <w:ind w:right="1127" w:firstLine="720"/>
        <w:rPr>
          <w:sz w:val="28"/>
        </w:rPr>
      </w:pPr>
      <w:r>
        <w:rPr>
          <w:sz w:val="28"/>
        </w:rPr>
        <w:t>Mục tiêu 1: thực hiện thu thập thông tin từ trích lục bệnh án tại 3 thời điểm tháng 9/2021; 3/2021 và</w:t>
      </w:r>
      <w:r>
        <w:rPr>
          <w:spacing w:val="-12"/>
          <w:sz w:val="28"/>
        </w:rPr>
        <w:t xml:space="preserve"> </w:t>
      </w:r>
      <w:r>
        <w:rPr>
          <w:sz w:val="28"/>
        </w:rPr>
        <w:t>9/2022.</w:t>
      </w:r>
    </w:p>
    <w:p w:rsidR="00AD56B7" w:rsidRDefault="00BB1008">
      <w:pPr>
        <w:pStyle w:val="ListParagraph"/>
        <w:numPr>
          <w:ilvl w:val="3"/>
          <w:numId w:val="28"/>
        </w:numPr>
        <w:tabs>
          <w:tab w:val="left" w:pos="1441"/>
        </w:tabs>
        <w:spacing w:line="360" w:lineRule="auto"/>
        <w:ind w:right="1129" w:firstLine="720"/>
        <w:jc w:val="both"/>
        <w:rPr>
          <w:sz w:val="28"/>
        </w:rPr>
      </w:pPr>
      <w:r>
        <w:rPr>
          <w:sz w:val="28"/>
        </w:rPr>
        <w:t>Mục tiêu 2: kết hợp thu thập thông tin điều tra bộ câu hỏi phỏng vấn; Xét</w:t>
      </w:r>
      <w:r>
        <w:rPr>
          <w:spacing w:val="-15"/>
          <w:sz w:val="28"/>
        </w:rPr>
        <w:t xml:space="preserve"> </w:t>
      </w:r>
      <w:r>
        <w:rPr>
          <w:sz w:val="28"/>
        </w:rPr>
        <w:t>nghiệm</w:t>
      </w:r>
      <w:r>
        <w:rPr>
          <w:spacing w:val="-21"/>
          <w:sz w:val="28"/>
        </w:rPr>
        <w:t xml:space="preserve"> </w:t>
      </w:r>
      <w:r>
        <w:rPr>
          <w:sz w:val="28"/>
        </w:rPr>
        <w:t>nước</w:t>
      </w:r>
      <w:r>
        <w:rPr>
          <w:spacing w:val="-16"/>
          <w:sz w:val="28"/>
        </w:rPr>
        <w:t xml:space="preserve"> </w:t>
      </w:r>
      <w:r>
        <w:rPr>
          <w:sz w:val="28"/>
        </w:rPr>
        <w:t>tiểu</w:t>
      </w:r>
      <w:r>
        <w:rPr>
          <w:spacing w:val="-17"/>
          <w:sz w:val="28"/>
        </w:rPr>
        <w:t xml:space="preserve"> </w:t>
      </w:r>
      <w:r>
        <w:rPr>
          <w:sz w:val="28"/>
        </w:rPr>
        <w:t>đối</w:t>
      </w:r>
      <w:r>
        <w:rPr>
          <w:spacing w:val="-15"/>
          <w:sz w:val="28"/>
        </w:rPr>
        <w:t xml:space="preserve"> </w:t>
      </w:r>
      <w:r>
        <w:rPr>
          <w:sz w:val="28"/>
        </w:rPr>
        <w:t>tượng</w:t>
      </w:r>
      <w:r>
        <w:rPr>
          <w:spacing w:val="-15"/>
          <w:sz w:val="28"/>
        </w:rPr>
        <w:t xml:space="preserve"> </w:t>
      </w:r>
      <w:r>
        <w:rPr>
          <w:sz w:val="28"/>
        </w:rPr>
        <w:t>nghiên</w:t>
      </w:r>
      <w:r>
        <w:rPr>
          <w:spacing w:val="-15"/>
          <w:sz w:val="28"/>
        </w:rPr>
        <w:t xml:space="preserve"> </w:t>
      </w:r>
      <w:r>
        <w:rPr>
          <w:sz w:val="28"/>
        </w:rPr>
        <w:t>cứu</w:t>
      </w:r>
      <w:r>
        <w:rPr>
          <w:spacing w:val="-18"/>
          <w:sz w:val="28"/>
        </w:rPr>
        <w:t xml:space="preserve"> </w:t>
      </w:r>
      <w:r>
        <w:rPr>
          <w:sz w:val="28"/>
        </w:rPr>
        <w:t>vào</w:t>
      </w:r>
      <w:r>
        <w:rPr>
          <w:spacing w:val="-15"/>
          <w:sz w:val="28"/>
        </w:rPr>
        <w:t xml:space="preserve"> </w:t>
      </w:r>
      <w:r>
        <w:rPr>
          <w:sz w:val="28"/>
        </w:rPr>
        <w:t>thời</w:t>
      </w:r>
      <w:r>
        <w:rPr>
          <w:spacing w:val="-18"/>
          <w:sz w:val="28"/>
        </w:rPr>
        <w:t xml:space="preserve"> </w:t>
      </w:r>
      <w:r>
        <w:rPr>
          <w:sz w:val="28"/>
        </w:rPr>
        <w:t>điểm</w:t>
      </w:r>
      <w:r>
        <w:rPr>
          <w:spacing w:val="-21"/>
          <w:sz w:val="28"/>
        </w:rPr>
        <w:t xml:space="preserve"> </w:t>
      </w:r>
      <w:r>
        <w:rPr>
          <w:sz w:val="28"/>
        </w:rPr>
        <w:t>tháng</w:t>
      </w:r>
      <w:r>
        <w:rPr>
          <w:spacing w:val="-18"/>
          <w:sz w:val="28"/>
        </w:rPr>
        <w:t xml:space="preserve"> </w:t>
      </w:r>
      <w:r>
        <w:rPr>
          <w:sz w:val="28"/>
        </w:rPr>
        <w:t>9/2022</w:t>
      </w:r>
      <w:r>
        <w:rPr>
          <w:spacing w:val="-18"/>
          <w:sz w:val="28"/>
        </w:rPr>
        <w:t xml:space="preserve"> </w:t>
      </w:r>
      <w:r>
        <w:rPr>
          <w:sz w:val="28"/>
        </w:rPr>
        <w:t>và</w:t>
      </w:r>
      <w:r>
        <w:rPr>
          <w:spacing w:val="-13"/>
          <w:sz w:val="28"/>
        </w:rPr>
        <w:t xml:space="preserve"> </w:t>
      </w:r>
      <w:r>
        <w:rPr>
          <w:sz w:val="28"/>
        </w:rPr>
        <w:t>trích lục bệnh án tại 3 thời điểm tháng 9/2021; 3/2021 và</w:t>
      </w:r>
      <w:r>
        <w:rPr>
          <w:spacing w:val="-24"/>
          <w:sz w:val="28"/>
        </w:rPr>
        <w:t xml:space="preserve"> </w:t>
      </w:r>
      <w:r>
        <w:rPr>
          <w:sz w:val="28"/>
        </w:rPr>
        <w:t>9/2022</w:t>
      </w:r>
    </w:p>
    <w:p w:rsidR="00AD56B7" w:rsidRDefault="00BB1008">
      <w:pPr>
        <w:pStyle w:val="Heading4"/>
        <w:numPr>
          <w:ilvl w:val="2"/>
          <w:numId w:val="28"/>
        </w:numPr>
        <w:tabs>
          <w:tab w:val="left" w:pos="1246"/>
        </w:tabs>
        <w:spacing w:before="2"/>
        <w:ind w:hanging="700"/>
      </w:pPr>
      <w:bookmarkStart w:id="44" w:name="_bookmark44"/>
      <w:bookmarkEnd w:id="44"/>
      <w:r>
        <w:t>Chất liệu nghiên cứu</w:t>
      </w:r>
    </w:p>
    <w:p w:rsidR="00AD56B7" w:rsidRDefault="00BB1008">
      <w:pPr>
        <w:pStyle w:val="ListParagraph"/>
        <w:numPr>
          <w:ilvl w:val="3"/>
          <w:numId w:val="28"/>
        </w:numPr>
        <w:tabs>
          <w:tab w:val="left" w:pos="1429"/>
        </w:tabs>
        <w:spacing w:before="153"/>
        <w:ind w:firstLine="720"/>
        <w:rPr>
          <w:sz w:val="28"/>
        </w:rPr>
      </w:pPr>
      <w:r>
        <w:rPr>
          <w:sz w:val="28"/>
        </w:rPr>
        <w:t>Phiếu phỏng vấn người bệnh tại các cơ sở triển khai nghiên</w:t>
      </w:r>
      <w:r>
        <w:rPr>
          <w:spacing w:val="-14"/>
          <w:sz w:val="28"/>
        </w:rPr>
        <w:t xml:space="preserve"> </w:t>
      </w:r>
      <w:r>
        <w:rPr>
          <w:sz w:val="28"/>
        </w:rPr>
        <w:t>cứu.</w:t>
      </w:r>
    </w:p>
    <w:p w:rsidR="00AD56B7" w:rsidRDefault="00BB1008">
      <w:pPr>
        <w:pStyle w:val="ListParagraph"/>
        <w:numPr>
          <w:ilvl w:val="3"/>
          <w:numId w:val="28"/>
        </w:numPr>
        <w:tabs>
          <w:tab w:val="left" w:pos="1448"/>
        </w:tabs>
        <w:spacing w:before="163" w:line="360" w:lineRule="auto"/>
        <w:ind w:right="1127" w:firstLine="720"/>
        <w:rPr>
          <w:sz w:val="28"/>
        </w:rPr>
      </w:pPr>
      <w:r>
        <w:rPr>
          <w:sz w:val="28"/>
        </w:rPr>
        <w:t>Hồ sơ bệnh án của người bệnh điều trị methadone tại các cơ sở triển khai nghiên</w:t>
      </w:r>
      <w:r>
        <w:rPr>
          <w:spacing w:val="-3"/>
          <w:sz w:val="28"/>
        </w:rPr>
        <w:t xml:space="preserve"> </w:t>
      </w:r>
      <w:r>
        <w:rPr>
          <w:sz w:val="28"/>
        </w:rPr>
        <w:t>cứu.</w:t>
      </w:r>
    </w:p>
    <w:p w:rsidR="00AD56B7" w:rsidRDefault="00BB1008">
      <w:pPr>
        <w:pStyle w:val="ListParagraph"/>
        <w:numPr>
          <w:ilvl w:val="3"/>
          <w:numId w:val="28"/>
        </w:numPr>
        <w:tabs>
          <w:tab w:val="left" w:pos="1429"/>
        </w:tabs>
        <w:spacing w:line="321" w:lineRule="exact"/>
        <w:ind w:left="1428" w:hanging="163"/>
        <w:rPr>
          <w:sz w:val="28"/>
        </w:rPr>
      </w:pPr>
      <w:r>
        <w:rPr>
          <w:sz w:val="28"/>
        </w:rPr>
        <w:t>Kết quả xét nghiệm nước tiểu của người bệnh tham gia nghiên</w:t>
      </w:r>
      <w:r>
        <w:rPr>
          <w:spacing w:val="-11"/>
          <w:sz w:val="28"/>
        </w:rPr>
        <w:t xml:space="preserve"> </w:t>
      </w:r>
      <w:r>
        <w:rPr>
          <w:sz w:val="28"/>
        </w:rPr>
        <w:t>cứu.</w:t>
      </w:r>
    </w:p>
    <w:p w:rsidR="00AD56B7" w:rsidRDefault="00BB1008">
      <w:pPr>
        <w:pStyle w:val="ListParagraph"/>
        <w:numPr>
          <w:ilvl w:val="3"/>
          <w:numId w:val="28"/>
        </w:numPr>
        <w:tabs>
          <w:tab w:val="left" w:pos="1484"/>
        </w:tabs>
        <w:spacing w:before="161" w:line="360" w:lineRule="auto"/>
        <w:ind w:right="1128" w:firstLine="720"/>
        <w:rPr>
          <w:sz w:val="28"/>
        </w:rPr>
      </w:pPr>
      <w:r>
        <w:rPr>
          <w:sz w:val="28"/>
        </w:rPr>
        <w:t>Sổ sách, báo cáo tổng kết của các cơ sở điều trị, cơ sở cấp phát methadone được lựa chọn vào nghiên</w:t>
      </w:r>
      <w:r>
        <w:rPr>
          <w:spacing w:val="-8"/>
          <w:sz w:val="28"/>
        </w:rPr>
        <w:t xml:space="preserve"> </w:t>
      </w:r>
      <w:r>
        <w:rPr>
          <w:sz w:val="28"/>
        </w:rPr>
        <w:t>cứu.</w:t>
      </w:r>
    </w:p>
    <w:p w:rsidR="00AD56B7" w:rsidRDefault="00BB1008">
      <w:pPr>
        <w:pStyle w:val="ListParagraph"/>
        <w:numPr>
          <w:ilvl w:val="3"/>
          <w:numId w:val="28"/>
        </w:numPr>
        <w:tabs>
          <w:tab w:val="left" w:pos="1431"/>
        </w:tabs>
        <w:spacing w:before="1" w:line="360" w:lineRule="auto"/>
        <w:ind w:right="1126" w:firstLine="720"/>
        <w:rPr>
          <w:sz w:val="28"/>
        </w:rPr>
      </w:pPr>
      <w:r>
        <w:rPr>
          <w:sz w:val="28"/>
        </w:rPr>
        <w:t>Quy trình các bước triển khai các hoạt động của chương trình thí điểm cấp phát thuốc methadone nhiều ngày tại 3 tỉnh/thành</w:t>
      </w:r>
      <w:r>
        <w:rPr>
          <w:spacing w:val="-14"/>
          <w:sz w:val="28"/>
        </w:rPr>
        <w:t xml:space="preserve"> </w:t>
      </w:r>
      <w:r>
        <w:rPr>
          <w:sz w:val="28"/>
        </w:rPr>
        <w:t>phố.</w:t>
      </w:r>
    </w:p>
    <w:p w:rsidR="00AD56B7" w:rsidRDefault="00BB1008">
      <w:pPr>
        <w:pStyle w:val="Heading3"/>
        <w:numPr>
          <w:ilvl w:val="1"/>
          <w:numId w:val="27"/>
        </w:numPr>
        <w:tabs>
          <w:tab w:val="left" w:pos="1038"/>
        </w:tabs>
        <w:spacing w:before="3"/>
      </w:pPr>
      <w:bookmarkStart w:id="45" w:name="_bookmark45"/>
      <w:bookmarkEnd w:id="45"/>
      <w:r>
        <w:t>Phương pháp nghiên cứu</w:t>
      </w:r>
    </w:p>
    <w:p w:rsidR="00AD56B7" w:rsidRDefault="00BB1008">
      <w:pPr>
        <w:pStyle w:val="Heading4"/>
        <w:numPr>
          <w:ilvl w:val="2"/>
          <w:numId w:val="27"/>
        </w:numPr>
        <w:tabs>
          <w:tab w:val="left" w:pos="1246"/>
        </w:tabs>
        <w:spacing w:before="163"/>
        <w:ind w:hanging="700"/>
      </w:pPr>
      <w:bookmarkStart w:id="46" w:name="_bookmark46"/>
      <w:bookmarkEnd w:id="46"/>
      <w:r>
        <w:t>Thiết kế nghiên</w:t>
      </w:r>
      <w:r>
        <w:rPr>
          <w:spacing w:val="-1"/>
        </w:rPr>
        <w:t xml:space="preserve"> </w:t>
      </w:r>
      <w:r>
        <w:t>cứu</w:t>
      </w:r>
    </w:p>
    <w:p w:rsidR="00AD56B7" w:rsidRDefault="00BB1008">
      <w:pPr>
        <w:pStyle w:val="BodyText"/>
        <w:spacing w:before="157" w:line="360" w:lineRule="auto"/>
        <w:ind w:left="545" w:right="1053" w:firstLine="719"/>
      </w:pPr>
      <w:r>
        <w:t>Thiết kế nghiên cứu của mục tiêu 1 là nghiên cứu mô tả cắt ngang có phân tích.</w:t>
      </w:r>
    </w:p>
    <w:p w:rsidR="00AD56B7" w:rsidRDefault="00BB1008">
      <w:pPr>
        <w:pStyle w:val="BodyText"/>
        <w:spacing w:line="321" w:lineRule="exact"/>
        <w:ind w:left="1265"/>
      </w:pPr>
      <w:r>
        <w:t>Thiết kế nghiên cứu của mục tiêu 2 là nghiên cứu can thiệp cộng đồng.</w:t>
      </w:r>
    </w:p>
    <w:p w:rsidR="00AD56B7" w:rsidRDefault="00AD56B7">
      <w:pPr>
        <w:spacing w:line="321" w:lineRule="exact"/>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Heading4"/>
        <w:numPr>
          <w:ilvl w:val="2"/>
          <w:numId w:val="27"/>
        </w:numPr>
        <w:tabs>
          <w:tab w:val="left" w:pos="1246"/>
        </w:tabs>
        <w:spacing w:before="231"/>
        <w:ind w:hanging="700"/>
      </w:pPr>
      <w:bookmarkStart w:id="47" w:name="_bookmark47"/>
      <w:bookmarkEnd w:id="47"/>
      <w:r>
        <w:t>Cỡ mẫu và phương pháp chọn</w:t>
      </w:r>
      <w:r>
        <w:rPr>
          <w:spacing w:val="-15"/>
        </w:rPr>
        <w:t xml:space="preserve"> </w:t>
      </w:r>
      <w:r>
        <w:t>mẫu</w:t>
      </w:r>
    </w:p>
    <w:p w:rsidR="00AD56B7" w:rsidRDefault="00BB1008">
      <w:pPr>
        <w:pStyle w:val="ListParagraph"/>
        <w:numPr>
          <w:ilvl w:val="3"/>
          <w:numId w:val="27"/>
        </w:numPr>
        <w:tabs>
          <w:tab w:val="left" w:pos="1458"/>
        </w:tabs>
        <w:spacing w:before="153"/>
        <w:rPr>
          <w:i/>
          <w:sz w:val="28"/>
        </w:rPr>
      </w:pPr>
      <w:r>
        <w:rPr>
          <w:i/>
          <w:sz w:val="28"/>
        </w:rPr>
        <w:t>Cỡ mẫu, phương pháp chọn mẫu cho mục tiêu</w:t>
      </w:r>
      <w:r>
        <w:rPr>
          <w:i/>
          <w:spacing w:val="-7"/>
          <w:sz w:val="28"/>
        </w:rPr>
        <w:t xml:space="preserve"> </w:t>
      </w:r>
      <w:r>
        <w:rPr>
          <w:i/>
          <w:sz w:val="28"/>
        </w:rPr>
        <w:t>1</w:t>
      </w:r>
    </w:p>
    <w:p w:rsidR="00AD56B7" w:rsidRDefault="00BB1008">
      <w:pPr>
        <w:pStyle w:val="Heading4"/>
        <w:spacing w:before="168"/>
        <w:ind w:left="1265" w:firstLine="0"/>
      </w:pPr>
      <w:r>
        <w:t>- Cỡ mẫu:</w:t>
      </w:r>
    </w:p>
    <w:p w:rsidR="00AD56B7" w:rsidRDefault="00BB1008">
      <w:pPr>
        <w:pStyle w:val="BodyText"/>
        <w:spacing w:before="153"/>
        <w:ind w:left="1265"/>
      </w:pPr>
      <w:r>
        <w:t>Áp dụng công thức ước lượng một tỷ lệ để tính cỡ mẫu:</w:t>
      </w:r>
    </w:p>
    <w:p w:rsidR="00AD56B7" w:rsidRDefault="004A7864">
      <w:pPr>
        <w:tabs>
          <w:tab w:val="left" w:pos="1433"/>
        </w:tabs>
        <w:spacing w:before="155" w:line="312" w:lineRule="exact"/>
        <w:ind w:right="587"/>
        <w:jc w:val="center"/>
        <w:rPr>
          <w:rFonts w:ascii="Cambria Math" w:eastAsia="Cambria Math" w:hAnsi="Cambria Math"/>
          <w:sz w:val="29"/>
        </w:rPr>
      </w:pPr>
      <w:r>
        <w:pict>
          <v:line id="_x0000_s1625" style="position:absolute;left:0;text-align:left;z-index:251575808;mso-wrap-distance-left:0;mso-wrap-distance-right:0;mso-position-horizontal-relative:page" from="324.8pt,28.1pt" to="384.65pt,28.1pt" strokeweight="1.32pt">
            <w10:wrap type="topAndBottom" anchorx="page"/>
          </v:line>
        </w:pict>
      </w:r>
      <w:r w:rsidR="00BB1008">
        <w:rPr>
          <w:position w:val="-23"/>
          <w:sz w:val="40"/>
        </w:rPr>
        <w:t>n</w:t>
      </w:r>
      <w:r w:rsidR="00BB1008">
        <w:rPr>
          <w:spacing w:val="2"/>
          <w:position w:val="-23"/>
          <w:sz w:val="40"/>
        </w:rPr>
        <w:t xml:space="preserve"> </w:t>
      </w:r>
      <w:r w:rsidR="00BB1008">
        <w:rPr>
          <w:position w:val="-23"/>
          <w:sz w:val="40"/>
        </w:rPr>
        <w:t xml:space="preserve">= </w:t>
      </w:r>
      <w:r w:rsidR="00BB1008">
        <w:rPr>
          <w:rFonts w:ascii="Cambria Math" w:eastAsia="Cambria Math" w:hAnsi="Cambria Math"/>
          <w:spacing w:val="9"/>
          <w:position w:val="-23"/>
          <w:sz w:val="40"/>
        </w:rPr>
        <w:t>𝑧</w:t>
      </w:r>
      <w:r w:rsidR="00BB1008">
        <w:rPr>
          <w:rFonts w:ascii="Cambria Math" w:eastAsia="Cambria Math" w:hAnsi="Cambria Math"/>
          <w:spacing w:val="9"/>
          <w:position w:val="-5"/>
          <w:sz w:val="29"/>
        </w:rPr>
        <w:t>2</w:t>
      </w:r>
      <w:r w:rsidR="00BB1008">
        <w:rPr>
          <w:rFonts w:ascii="Cambria Math" w:eastAsia="Cambria Math" w:hAnsi="Cambria Math"/>
          <w:spacing w:val="9"/>
          <w:position w:val="-5"/>
          <w:sz w:val="29"/>
        </w:rPr>
        <w:tab/>
      </w:r>
      <w:r w:rsidR="00BB1008">
        <w:rPr>
          <w:rFonts w:ascii="Cambria Math" w:eastAsia="Cambria Math" w:hAnsi="Cambria Math"/>
          <w:sz w:val="29"/>
        </w:rPr>
        <w:t>𝑝×</w:t>
      </w:r>
      <w:r w:rsidR="00BB1008">
        <w:rPr>
          <w:rFonts w:ascii="Cambria Math" w:eastAsia="Cambria Math" w:hAnsi="Cambria Math"/>
          <w:position w:val="1"/>
          <w:sz w:val="29"/>
        </w:rPr>
        <w:t>(</w:t>
      </w:r>
      <w:r w:rsidR="00BB1008">
        <w:rPr>
          <w:rFonts w:ascii="Cambria Math" w:eastAsia="Cambria Math" w:hAnsi="Cambria Math"/>
          <w:sz w:val="29"/>
        </w:rPr>
        <w:t>1−𝑝</w:t>
      </w:r>
      <w:r w:rsidR="00BB1008">
        <w:rPr>
          <w:rFonts w:ascii="Cambria Math" w:eastAsia="Cambria Math" w:hAnsi="Cambria Math"/>
          <w:position w:val="1"/>
          <w:sz w:val="29"/>
        </w:rPr>
        <w:t>)</w:t>
      </w:r>
    </w:p>
    <w:p w:rsidR="00AD56B7" w:rsidRDefault="00AD56B7">
      <w:pPr>
        <w:spacing w:line="312" w:lineRule="exact"/>
        <w:jc w:val="center"/>
        <w:rPr>
          <w:rFonts w:ascii="Cambria Math" w:eastAsia="Cambria Math" w:hAnsi="Cambria Math"/>
          <w:sz w:val="29"/>
        </w:rPr>
        <w:sectPr w:rsidR="00AD56B7">
          <w:pgSz w:w="11910" w:h="16850"/>
          <w:pgMar w:top="1000" w:right="0" w:bottom="280" w:left="1440" w:header="724" w:footer="0" w:gutter="0"/>
          <w:cols w:space="720"/>
        </w:sectPr>
      </w:pPr>
    </w:p>
    <w:p w:rsidR="00AD56B7" w:rsidRDefault="00AD56B7">
      <w:pPr>
        <w:pStyle w:val="BodyText"/>
        <w:rPr>
          <w:rFonts w:ascii="Cambria Math"/>
          <w:sz w:val="30"/>
        </w:rPr>
      </w:pPr>
    </w:p>
    <w:p w:rsidR="00AD56B7" w:rsidRDefault="00AD56B7">
      <w:pPr>
        <w:pStyle w:val="BodyText"/>
        <w:spacing w:before="2"/>
        <w:rPr>
          <w:rFonts w:ascii="Cambria Math"/>
          <w:sz w:val="23"/>
        </w:rPr>
      </w:pPr>
    </w:p>
    <w:p w:rsidR="00AD56B7" w:rsidRDefault="00BB1008">
      <w:pPr>
        <w:pStyle w:val="BodyText"/>
        <w:ind w:left="545"/>
      </w:pPr>
      <w:r>
        <w:t>Trong đó:</w:t>
      </w:r>
    </w:p>
    <w:p w:rsidR="00AD56B7" w:rsidRDefault="00BB1008">
      <w:pPr>
        <w:pStyle w:val="BodyText"/>
        <w:spacing w:before="161"/>
        <w:ind w:left="1265"/>
      </w:pPr>
      <w:r>
        <w:t>n: là cỡ mẫu tối thiểu;</w:t>
      </w:r>
    </w:p>
    <w:p w:rsidR="00AD56B7" w:rsidRDefault="00BB1008">
      <w:pPr>
        <w:spacing w:line="64" w:lineRule="auto"/>
        <w:jc w:val="right"/>
        <w:rPr>
          <w:rFonts w:ascii="Cambria Math" w:eastAsia="Cambria Math" w:hAnsi="Cambria Math"/>
          <w:sz w:val="24"/>
        </w:rPr>
      </w:pPr>
      <w:r>
        <w:br w:type="column"/>
      </w:r>
      <w:r>
        <w:rPr>
          <w:rFonts w:ascii="Cambria Math" w:eastAsia="Cambria Math" w:hAnsi="Cambria Math"/>
          <w:w w:val="105"/>
          <w:position w:val="-16"/>
          <w:sz w:val="29"/>
        </w:rPr>
        <w:lastRenderedPageBreak/>
        <w:t>1−</w:t>
      </w:r>
      <w:r>
        <w:rPr>
          <w:rFonts w:ascii="Cambria Math" w:eastAsia="Cambria Math" w:hAnsi="Cambria Math"/>
          <w:w w:val="105"/>
          <w:sz w:val="24"/>
          <w:u w:val="single"/>
        </w:rPr>
        <w:t>𝛼</w:t>
      </w:r>
    </w:p>
    <w:p w:rsidR="00AD56B7" w:rsidRDefault="00BB1008">
      <w:pPr>
        <w:ind w:right="11"/>
        <w:jc w:val="right"/>
        <w:rPr>
          <w:rFonts w:ascii="Cambria Math"/>
          <w:sz w:val="24"/>
        </w:rPr>
      </w:pPr>
      <w:r>
        <w:rPr>
          <w:rFonts w:ascii="Cambria Math"/>
          <w:w w:val="107"/>
          <w:sz w:val="24"/>
        </w:rPr>
        <w:t>2</w:t>
      </w:r>
    </w:p>
    <w:p w:rsidR="00AD56B7" w:rsidRDefault="00BB1008">
      <w:pPr>
        <w:spacing w:before="17" w:line="160" w:lineRule="auto"/>
        <w:ind w:left="466"/>
        <w:rPr>
          <w:rFonts w:ascii="Cambria Math" w:eastAsia="Cambria Math"/>
          <w:sz w:val="24"/>
        </w:rPr>
      </w:pPr>
      <w:r>
        <w:br w:type="column"/>
      </w:r>
      <w:r>
        <w:rPr>
          <w:rFonts w:ascii="Cambria Math" w:eastAsia="Cambria Math"/>
          <w:w w:val="110"/>
          <w:position w:val="-8"/>
          <w:sz w:val="29"/>
        </w:rPr>
        <w:t>𝑑</w:t>
      </w:r>
      <w:r>
        <w:rPr>
          <w:rFonts w:ascii="Cambria Math" w:eastAsia="Cambria Math"/>
          <w:w w:val="110"/>
          <w:sz w:val="24"/>
        </w:rPr>
        <w:t>2</w:t>
      </w:r>
    </w:p>
    <w:p w:rsidR="00AD56B7" w:rsidRDefault="00AD56B7">
      <w:pPr>
        <w:spacing w:line="160" w:lineRule="auto"/>
        <w:rPr>
          <w:rFonts w:ascii="Cambria Math" w:eastAsia="Cambria Math"/>
          <w:sz w:val="24"/>
        </w:rPr>
        <w:sectPr w:rsidR="00AD56B7">
          <w:type w:val="continuous"/>
          <w:pgSz w:w="11910" w:h="16850"/>
          <w:pgMar w:top="1320" w:right="0" w:bottom="280" w:left="1440" w:header="720" w:footer="720" w:gutter="0"/>
          <w:cols w:num="3" w:space="720" w:equalWidth="0">
            <w:col w:w="3764" w:space="115"/>
            <w:col w:w="1096" w:space="39"/>
            <w:col w:w="5456"/>
          </w:cols>
        </w:sectPr>
      </w:pPr>
    </w:p>
    <w:p w:rsidR="00AD56B7" w:rsidRDefault="00BB1008">
      <w:pPr>
        <w:pStyle w:val="BodyText"/>
        <w:spacing w:before="163" w:line="357" w:lineRule="auto"/>
        <w:ind w:left="1265" w:right="2442"/>
      </w:pPr>
      <w:r>
        <w:rPr>
          <w:rFonts w:ascii="Cambria Math" w:eastAsia="Cambria Math" w:hAnsi="Cambria Math"/>
        </w:rPr>
        <w:lastRenderedPageBreak/>
        <w:t xml:space="preserve">𝛼 </w:t>
      </w:r>
      <w:r>
        <w:t xml:space="preserve">: mức ý nghĩa thông kê; với </w:t>
      </w:r>
      <w:r>
        <w:rPr>
          <w:rFonts w:ascii="Cambria Math" w:eastAsia="Cambria Math" w:hAnsi="Cambria Math"/>
        </w:rPr>
        <w:t xml:space="preserve">𝛼 </w:t>
      </w:r>
      <w:r>
        <w:t xml:space="preserve">= 0,05 thì Z (1- </w:t>
      </w:r>
      <w:r>
        <w:rPr>
          <w:rFonts w:ascii="Cambria Math" w:eastAsia="Cambria Math" w:hAnsi="Cambria Math"/>
        </w:rPr>
        <w:t>𝛼</w:t>
      </w:r>
      <w:r>
        <w:t>/2) = 1,96 d: sai số tuyệt đối, chọn d= 0,045</w:t>
      </w:r>
    </w:p>
    <w:p w:rsidR="00AD56B7" w:rsidRDefault="00BB1008">
      <w:pPr>
        <w:pStyle w:val="BodyText"/>
        <w:spacing w:before="3" w:line="360" w:lineRule="auto"/>
        <w:ind w:left="545" w:right="1126" w:firstLine="719"/>
        <w:jc w:val="both"/>
      </w:pPr>
      <w:r>
        <w:t xml:space="preserve">p là tỷ lệ người bệnh trong quá trình điều trị methadone có sử dụng </w:t>
      </w:r>
      <w:r>
        <w:rPr>
          <w:spacing w:val="-3"/>
        </w:rPr>
        <w:t xml:space="preserve">ma </w:t>
      </w:r>
      <w:r>
        <w:t>túy.</w:t>
      </w:r>
      <w:r>
        <w:rPr>
          <w:spacing w:val="-10"/>
        </w:rPr>
        <w:t xml:space="preserve"> </w:t>
      </w:r>
      <w:r>
        <w:t>Căn</w:t>
      </w:r>
      <w:r>
        <w:rPr>
          <w:spacing w:val="-7"/>
        </w:rPr>
        <w:t xml:space="preserve"> </w:t>
      </w:r>
      <w:r>
        <w:t>cứ</w:t>
      </w:r>
      <w:r>
        <w:rPr>
          <w:spacing w:val="-9"/>
        </w:rPr>
        <w:t xml:space="preserve"> </w:t>
      </w:r>
      <w:r>
        <w:t>theo</w:t>
      </w:r>
      <w:r>
        <w:rPr>
          <w:spacing w:val="-8"/>
        </w:rPr>
        <w:t xml:space="preserve"> </w:t>
      </w:r>
      <w:r>
        <w:t>nghiên</w:t>
      </w:r>
      <w:r>
        <w:rPr>
          <w:spacing w:val="-7"/>
        </w:rPr>
        <w:t xml:space="preserve"> </w:t>
      </w:r>
      <w:r>
        <w:t>cứu</w:t>
      </w:r>
      <w:r>
        <w:rPr>
          <w:spacing w:val="-10"/>
        </w:rPr>
        <w:t xml:space="preserve"> </w:t>
      </w:r>
      <w:r>
        <w:t>về</w:t>
      </w:r>
      <w:r>
        <w:rPr>
          <w:spacing w:val="-11"/>
        </w:rPr>
        <w:t xml:space="preserve"> </w:t>
      </w:r>
      <w:r>
        <w:t>thực</w:t>
      </w:r>
      <w:r>
        <w:rPr>
          <w:spacing w:val="-10"/>
        </w:rPr>
        <w:t xml:space="preserve"> </w:t>
      </w:r>
      <w:r>
        <w:t>trạng</w:t>
      </w:r>
      <w:r>
        <w:rPr>
          <w:spacing w:val="-10"/>
        </w:rPr>
        <w:t xml:space="preserve"> </w:t>
      </w:r>
      <w:r>
        <w:t>sử</w:t>
      </w:r>
      <w:r>
        <w:rPr>
          <w:spacing w:val="-10"/>
        </w:rPr>
        <w:t xml:space="preserve"> </w:t>
      </w:r>
      <w:r>
        <w:t>dụng</w:t>
      </w:r>
      <w:r>
        <w:rPr>
          <w:spacing w:val="-7"/>
        </w:rPr>
        <w:t xml:space="preserve"> </w:t>
      </w:r>
      <w:r>
        <w:rPr>
          <w:spacing w:val="-3"/>
        </w:rPr>
        <w:t>ma</w:t>
      </w:r>
      <w:r>
        <w:rPr>
          <w:spacing w:val="-8"/>
        </w:rPr>
        <w:t xml:space="preserve"> </w:t>
      </w:r>
      <w:r>
        <w:t>túy</w:t>
      </w:r>
      <w:r>
        <w:rPr>
          <w:spacing w:val="-11"/>
        </w:rPr>
        <w:t xml:space="preserve"> </w:t>
      </w:r>
      <w:r>
        <w:t>và</w:t>
      </w:r>
      <w:r>
        <w:rPr>
          <w:spacing w:val="-6"/>
        </w:rPr>
        <w:t xml:space="preserve"> </w:t>
      </w:r>
      <w:r>
        <w:t>một</w:t>
      </w:r>
      <w:r>
        <w:rPr>
          <w:spacing w:val="-9"/>
        </w:rPr>
        <w:t xml:space="preserve"> </w:t>
      </w:r>
      <w:r>
        <w:t>số</w:t>
      </w:r>
      <w:r>
        <w:rPr>
          <w:spacing w:val="-8"/>
        </w:rPr>
        <w:t xml:space="preserve"> </w:t>
      </w:r>
      <w:r>
        <w:t>yếu</w:t>
      </w:r>
      <w:r>
        <w:rPr>
          <w:spacing w:val="-7"/>
        </w:rPr>
        <w:t xml:space="preserve"> </w:t>
      </w:r>
      <w:r>
        <w:t>tố</w:t>
      </w:r>
      <w:r>
        <w:rPr>
          <w:spacing w:val="-7"/>
        </w:rPr>
        <w:t xml:space="preserve"> </w:t>
      </w:r>
      <w:r>
        <w:t>liên quan trên nhóm người bệnh điều trị nghiện tại cơ sở điều trị methadone thuộc Trung tâm Kiểm soát bệnh tật tỉnh Cao Bằng để xác định giá trị của p = 0,326 [93].</w:t>
      </w:r>
    </w:p>
    <w:p w:rsidR="00AD56B7" w:rsidRDefault="00BB1008">
      <w:pPr>
        <w:pStyle w:val="BodyText"/>
        <w:spacing w:before="2" w:line="360" w:lineRule="auto"/>
        <w:ind w:left="545" w:right="1125" w:firstLine="719"/>
        <w:jc w:val="both"/>
      </w:pPr>
      <w:r>
        <w:t>Thay số vào công thức, tính được n = 417 người. Điều tra thêm 10% dự phòng. Ta có cỡ mẫu cần cho nghiên cứu là 459 người tại một tỉnh/thành phố. Như vậy, tại 3 tỉnh/thành phố triển khai nghiên cứu cỡ mẫu cần thiết là 1380 người bệnh.</w:t>
      </w:r>
    </w:p>
    <w:p w:rsidR="00AD56B7" w:rsidRDefault="00BB1008">
      <w:pPr>
        <w:pStyle w:val="BodyText"/>
        <w:spacing w:line="360" w:lineRule="auto"/>
        <w:ind w:left="545" w:right="1127" w:firstLine="719"/>
        <w:jc w:val="both"/>
      </w:pPr>
      <w:r>
        <w:t>Tuy nhiên, thực tế đã có 1674 người bệnh tham gia vào chương trình CTNN.</w:t>
      </w:r>
      <w:r>
        <w:rPr>
          <w:spacing w:val="-6"/>
        </w:rPr>
        <w:t xml:space="preserve"> </w:t>
      </w:r>
      <w:r>
        <w:t>Do</w:t>
      </w:r>
      <w:r>
        <w:rPr>
          <w:spacing w:val="-6"/>
        </w:rPr>
        <w:t xml:space="preserve"> </w:t>
      </w:r>
      <w:r>
        <w:t>vậy,</w:t>
      </w:r>
      <w:r>
        <w:rPr>
          <w:spacing w:val="-5"/>
        </w:rPr>
        <w:t xml:space="preserve"> </w:t>
      </w:r>
      <w:r>
        <w:t>chúng</w:t>
      </w:r>
      <w:r>
        <w:rPr>
          <w:spacing w:val="-6"/>
        </w:rPr>
        <w:t xml:space="preserve"> </w:t>
      </w:r>
      <w:r>
        <w:t>tôi</w:t>
      </w:r>
      <w:r>
        <w:rPr>
          <w:spacing w:val="-6"/>
        </w:rPr>
        <w:t xml:space="preserve"> </w:t>
      </w:r>
      <w:r>
        <w:t>sử</w:t>
      </w:r>
      <w:r>
        <w:rPr>
          <w:spacing w:val="-8"/>
        </w:rPr>
        <w:t xml:space="preserve"> </w:t>
      </w:r>
      <w:r>
        <w:t>dụng</w:t>
      </w:r>
      <w:r>
        <w:rPr>
          <w:spacing w:val="-6"/>
        </w:rPr>
        <w:t xml:space="preserve"> </w:t>
      </w:r>
      <w:r>
        <w:t>phương</w:t>
      </w:r>
      <w:r>
        <w:rPr>
          <w:spacing w:val="-7"/>
        </w:rPr>
        <w:t xml:space="preserve"> </w:t>
      </w:r>
      <w:r>
        <w:t>pháp</w:t>
      </w:r>
      <w:r>
        <w:rPr>
          <w:spacing w:val="-5"/>
        </w:rPr>
        <w:t xml:space="preserve"> </w:t>
      </w:r>
      <w:r>
        <w:t>chọn</w:t>
      </w:r>
      <w:r>
        <w:rPr>
          <w:spacing w:val="-4"/>
        </w:rPr>
        <w:t xml:space="preserve"> </w:t>
      </w:r>
      <w:r>
        <w:t>mẫu</w:t>
      </w:r>
      <w:r>
        <w:rPr>
          <w:spacing w:val="-6"/>
        </w:rPr>
        <w:t xml:space="preserve"> </w:t>
      </w:r>
      <w:r>
        <w:t>toàn</w:t>
      </w:r>
      <w:r>
        <w:rPr>
          <w:spacing w:val="-6"/>
        </w:rPr>
        <w:t xml:space="preserve"> </w:t>
      </w:r>
      <w:r>
        <w:t>bộ</w:t>
      </w:r>
      <w:r>
        <w:rPr>
          <w:spacing w:val="-5"/>
        </w:rPr>
        <w:t xml:space="preserve"> </w:t>
      </w:r>
      <w:r>
        <w:t>1674</w:t>
      </w:r>
      <w:r>
        <w:rPr>
          <w:spacing w:val="-6"/>
        </w:rPr>
        <w:t xml:space="preserve"> </w:t>
      </w:r>
      <w:r>
        <w:t>người bệnh để tiến hành trích lục thông tin bệnh</w:t>
      </w:r>
      <w:r>
        <w:rPr>
          <w:spacing w:val="-1"/>
        </w:rPr>
        <w:t xml:space="preserve"> </w:t>
      </w:r>
      <w:r>
        <w:t>án.</w:t>
      </w:r>
    </w:p>
    <w:p w:rsidR="00AD56B7" w:rsidRDefault="00BB1008">
      <w:pPr>
        <w:pStyle w:val="Heading4"/>
        <w:numPr>
          <w:ilvl w:val="0"/>
          <w:numId w:val="26"/>
        </w:numPr>
        <w:tabs>
          <w:tab w:val="left" w:pos="1429"/>
        </w:tabs>
        <w:spacing w:before="6"/>
        <w:ind w:hanging="163"/>
      </w:pPr>
      <w:r>
        <w:t>Chọn mẫu nghiên cứu mục tiêu</w:t>
      </w:r>
      <w:r>
        <w:rPr>
          <w:spacing w:val="-12"/>
        </w:rPr>
        <w:t xml:space="preserve"> </w:t>
      </w:r>
      <w:r>
        <w:t>1</w:t>
      </w:r>
    </w:p>
    <w:p w:rsidR="00AD56B7" w:rsidRDefault="00BB1008">
      <w:pPr>
        <w:pStyle w:val="BodyText"/>
        <w:spacing w:before="156" w:line="360" w:lineRule="auto"/>
        <w:ind w:left="545" w:right="1127" w:firstLine="719"/>
        <w:jc w:val="both"/>
      </w:pPr>
      <w:r>
        <w:t>Để thực hiện lựa chọn đối tượng nghiên cứu cho</w:t>
      </w:r>
      <w:r>
        <w:rPr>
          <w:spacing w:val="-51"/>
        </w:rPr>
        <w:t xml:space="preserve"> </w:t>
      </w:r>
      <w:r>
        <w:t>nghiên cứu mô tả (mục tiêu 1), chúng tôi đã tiến hành chọn mẫu toàn bộ, thực hiện trích lục thông tin từ bệnh án của toàn bộ 1674 người bệnh điều trị nghiện tại thời điểm trước</w:t>
      </w:r>
      <w:r>
        <w:rPr>
          <w:spacing w:val="-41"/>
        </w:rPr>
        <w:t xml:space="preserve"> </w:t>
      </w:r>
      <w:r>
        <w:t>khi họ tham gia vào chương trình cấp thuốc methadone nhiều ngày. Đây là</w:t>
      </w:r>
      <w:r>
        <w:rPr>
          <w:spacing w:val="31"/>
        </w:rPr>
        <w:t xml:space="preserve"> </w:t>
      </w:r>
      <w:r>
        <w:t>những</w:t>
      </w:r>
    </w:p>
    <w:p w:rsidR="00AD56B7" w:rsidRDefault="00AD56B7">
      <w:pPr>
        <w:spacing w:line="360" w:lineRule="auto"/>
        <w:jc w:val="both"/>
        <w:sectPr w:rsidR="00AD56B7">
          <w:type w:val="continuous"/>
          <w:pgSz w:w="11910" w:h="16850"/>
          <w:pgMar w:top="1320" w:right="0" w:bottom="280" w:left="1440" w:header="720" w:footer="72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7"/>
        <w:jc w:val="both"/>
      </w:pPr>
      <w:r>
        <w:t>đối tượng thỏa mãn tiêu chuẩn lựa chọn và tiêu chuẩn loại trừ, tham gia vào chương trình thí điểm cấp thuốc methadone nhiều ngày tại 3 tỉnh/thành phố được lựa chọn triển khai nghiên cứu. Cụ thể:</w:t>
      </w:r>
    </w:p>
    <w:p w:rsidR="00AD56B7" w:rsidRDefault="00BB1008">
      <w:pPr>
        <w:pStyle w:val="BodyText"/>
        <w:spacing w:line="362" w:lineRule="auto"/>
        <w:ind w:left="1265" w:right="4732"/>
      </w:pPr>
      <w:r>
        <w:t>Thành phố Hải Phòng: 574 người bệnh; Tỉnh Điện Biên: 629 người bệnh;</w:t>
      </w:r>
    </w:p>
    <w:p w:rsidR="00AD56B7" w:rsidRDefault="00BB1008">
      <w:pPr>
        <w:pStyle w:val="BodyText"/>
        <w:spacing w:line="317" w:lineRule="exact"/>
        <w:ind w:left="1265"/>
      </w:pPr>
      <w:r>
        <w:t>Tỉnh Lai Châu: 471 người bệnh.</w:t>
      </w:r>
    </w:p>
    <w:p w:rsidR="00AD56B7" w:rsidRDefault="00BB1008">
      <w:pPr>
        <w:pStyle w:val="ListParagraph"/>
        <w:numPr>
          <w:ilvl w:val="3"/>
          <w:numId w:val="27"/>
        </w:numPr>
        <w:tabs>
          <w:tab w:val="left" w:pos="1458"/>
        </w:tabs>
        <w:spacing w:before="159"/>
        <w:jc w:val="both"/>
        <w:rPr>
          <w:i/>
          <w:sz w:val="28"/>
        </w:rPr>
      </w:pPr>
      <w:r>
        <w:rPr>
          <w:i/>
          <w:sz w:val="28"/>
        </w:rPr>
        <w:t>Cỡ mẫu, phương pháp chọn mẫu cho mục tiêu</w:t>
      </w:r>
      <w:r>
        <w:rPr>
          <w:i/>
          <w:spacing w:val="-7"/>
          <w:sz w:val="28"/>
        </w:rPr>
        <w:t xml:space="preserve"> </w:t>
      </w:r>
      <w:r>
        <w:rPr>
          <w:i/>
          <w:sz w:val="28"/>
        </w:rPr>
        <w:t>2</w:t>
      </w:r>
    </w:p>
    <w:p w:rsidR="00AD56B7" w:rsidRDefault="00BB1008">
      <w:pPr>
        <w:pStyle w:val="Heading4"/>
        <w:numPr>
          <w:ilvl w:val="0"/>
          <w:numId w:val="26"/>
        </w:numPr>
        <w:tabs>
          <w:tab w:val="left" w:pos="1429"/>
        </w:tabs>
        <w:spacing w:before="168"/>
        <w:ind w:hanging="163"/>
      </w:pPr>
      <w:r>
        <w:t>Cỡ</w:t>
      </w:r>
      <w:r>
        <w:rPr>
          <w:spacing w:val="-5"/>
        </w:rPr>
        <w:t xml:space="preserve"> </w:t>
      </w:r>
      <w:r>
        <w:t>mẫu:</w:t>
      </w:r>
    </w:p>
    <w:p w:rsidR="00AD56B7" w:rsidRDefault="00BB1008">
      <w:pPr>
        <w:pStyle w:val="BodyText"/>
        <w:spacing w:before="156"/>
        <w:ind w:left="1265"/>
      </w:pPr>
      <w:r>
        <w:t>Sử dụng công thức so sánh sự khác nhau giữa hai tỷ lệ để tính cỡ mẫu:</w:t>
      </w:r>
    </w:p>
    <w:p w:rsidR="00AD56B7" w:rsidRDefault="004A7864">
      <w:pPr>
        <w:spacing w:before="150" w:line="187" w:lineRule="exact"/>
        <w:ind w:left="370" w:right="1888"/>
        <w:jc w:val="right"/>
        <w:rPr>
          <w:rFonts w:ascii="Cambria Math" w:eastAsia="Cambria Math"/>
          <w:sz w:val="20"/>
        </w:rPr>
      </w:pPr>
      <w:r>
        <w:pict>
          <v:line id="_x0000_s1624" style="position:absolute;left:0;text-align:left;z-index:251577856;mso-position-horizontal-relative:page" from="219.75pt,15.3pt" to="282.15pt,15.3pt" strokeweight=".96pt">
            <w10:wrap anchorx="page"/>
          </v:line>
        </w:pict>
      </w:r>
      <w:r>
        <w:pict>
          <v:line id="_x0000_s1623" style="position:absolute;left:0;text-align:left;z-index:251578880;mso-position-horizontal-relative:page" from="338.7pt,15.3pt" to="489.8pt,15.3pt" strokeweight=".96pt">
            <w10:wrap anchorx="page"/>
          </v:line>
        </w:pict>
      </w:r>
      <w:r w:rsidR="00BB1008">
        <w:rPr>
          <w:rFonts w:ascii="Cambria Math" w:eastAsia="Cambria Math"/>
          <w:w w:val="95"/>
          <w:sz w:val="20"/>
        </w:rPr>
        <w:t>𝟐</w:t>
      </w:r>
    </w:p>
    <w:p w:rsidR="00AD56B7" w:rsidRDefault="00BB1008">
      <w:pPr>
        <w:pStyle w:val="BodyText"/>
        <w:spacing w:line="233" w:lineRule="exact"/>
        <w:ind w:left="1838"/>
        <w:rPr>
          <w:rFonts w:ascii="Cambria Math" w:eastAsia="Cambria Math" w:hAnsi="Cambria Math"/>
        </w:rPr>
      </w:pPr>
      <w:r>
        <w:rPr>
          <w:rFonts w:ascii="Cambria Math" w:eastAsia="Cambria Math" w:hAnsi="Cambria Math"/>
          <w:w w:val="101"/>
        </w:rPr>
        <w:t>[</w:t>
      </w:r>
      <w:r>
        <w:rPr>
          <w:rFonts w:ascii="Cambria Math" w:eastAsia="Cambria Math" w:hAnsi="Cambria Math"/>
        </w:rPr>
        <w:t>𝒁</w:t>
      </w:r>
      <w:r>
        <w:rPr>
          <w:rFonts w:ascii="Cambria Math" w:eastAsia="Cambria Math" w:hAnsi="Cambria Math"/>
          <w:w w:val="90"/>
          <w:vertAlign w:val="subscript"/>
        </w:rPr>
        <w:t>𝟏</w:t>
      </w:r>
      <w:r>
        <w:rPr>
          <w:rFonts w:ascii="Cambria Math" w:eastAsia="Cambria Math" w:hAnsi="Cambria Math"/>
          <w:spacing w:val="-1"/>
          <w:w w:val="88"/>
          <w:vertAlign w:val="subscript"/>
        </w:rPr>
        <w:t>−</w:t>
      </w:r>
      <w:r>
        <w:rPr>
          <w:rFonts w:ascii="Cambria Math" w:eastAsia="Cambria Math" w:hAnsi="Cambria Math"/>
          <w:w w:val="90"/>
          <w:vertAlign w:val="subscript"/>
        </w:rPr>
        <w:t>𝜶/</w:t>
      </w:r>
      <w:r>
        <w:rPr>
          <w:rFonts w:ascii="Cambria Math" w:eastAsia="Cambria Math" w:hAnsi="Cambria Math"/>
          <w:spacing w:val="12"/>
          <w:w w:val="90"/>
          <w:vertAlign w:val="subscript"/>
        </w:rPr>
        <w:t>𝟐</w:t>
      </w:r>
      <w:r>
        <w:rPr>
          <w:rFonts w:ascii="Cambria Math" w:eastAsia="Cambria Math" w:hAnsi="Cambria Math"/>
          <w:w w:val="113"/>
        </w:rPr>
        <w:t>√</w:t>
      </w:r>
      <w:r>
        <w:rPr>
          <w:rFonts w:ascii="Cambria Math" w:eastAsia="Cambria Math" w:hAnsi="Cambria Math"/>
        </w:rPr>
        <w:t>𝟐</w:t>
      </w:r>
      <w:r>
        <w:rPr>
          <w:rFonts w:ascii="Cambria Math" w:eastAsia="Cambria Math" w:hAnsi="Cambria Math"/>
          <w:spacing w:val="-168"/>
        </w:rPr>
        <w:t>𝒑</w:t>
      </w:r>
      <w:r>
        <w:rPr>
          <w:rFonts w:ascii="Cambria Math" w:eastAsia="Cambria Math" w:hAnsi="Cambria Math"/>
          <w:spacing w:val="8"/>
          <w:position w:val="1"/>
        </w:rPr>
        <w:t>̅</w:t>
      </w:r>
      <w:r>
        <w:rPr>
          <w:rFonts w:ascii="Cambria Math" w:eastAsia="Cambria Math" w:hAnsi="Cambria Math"/>
          <w:spacing w:val="-2"/>
          <w:position w:val="1"/>
        </w:rPr>
        <w:t>(</w:t>
      </w:r>
      <w:r>
        <w:rPr>
          <w:rFonts w:ascii="Cambria Math" w:eastAsia="Cambria Math" w:hAnsi="Cambria Math"/>
        </w:rPr>
        <w:t>𝟏</w:t>
      </w:r>
      <w:r>
        <w:rPr>
          <w:rFonts w:ascii="Cambria Math" w:eastAsia="Cambria Math" w:hAnsi="Cambria Math"/>
          <w:spacing w:val="-2"/>
        </w:rPr>
        <w:t xml:space="preserve"> </w:t>
      </w:r>
      <w:r>
        <w:rPr>
          <w:rFonts w:ascii="Cambria Math" w:eastAsia="Cambria Math" w:hAnsi="Cambria Math"/>
        </w:rPr>
        <w:t>−</w:t>
      </w:r>
      <w:r>
        <w:rPr>
          <w:rFonts w:ascii="Cambria Math" w:eastAsia="Cambria Math" w:hAnsi="Cambria Math"/>
          <w:spacing w:val="-1"/>
        </w:rPr>
        <w:t xml:space="preserve"> </w:t>
      </w:r>
      <w:r>
        <w:rPr>
          <w:rFonts w:ascii="Cambria Math" w:eastAsia="Cambria Math" w:hAnsi="Cambria Math"/>
          <w:spacing w:val="-168"/>
        </w:rPr>
        <w:t>𝒑</w:t>
      </w:r>
      <w:r>
        <w:rPr>
          <w:rFonts w:ascii="Cambria Math" w:eastAsia="Cambria Math" w:hAnsi="Cambria Math"/>
          <w:spacing w:val="8"/>
          <w:position w:val="1"/>
        </w:rPr>
        <w:t>̅</w:t>
      </w:r>
      <w:r>
        <w:rPr>
          <w:rFonts w:ascii="Cambria Math" w:eastAsia="Cambria Math" w:hAnsi="Cambria Math"/>
          <w:position w:val="1"/>
        </w:rPr>
        <w:t>)</w:t>
      </w:r>
      <w:r>
        <w:rPr>
          <w:rFonts w:ascii="Cambria Math" w:eastAsia="Cambria Math" w:hAnsi="Cambria Math"/>
          <w:spacing w:val="-1"/>
          <w:position w:val="1"/>
        </w:rPr>
        <w:t xml:space="preserve"> </w:t>
      </w:r>
      <w:r>
        <w:rPr>
          <w:rFonts w:ascii="Cambria Math" w:eastAsia="Cambria Math" w:hAnsi="Cambria Math"/>
        </w:rPr>
        <w:t>+</w:t>
      </w:r>
      <w:r>
        <w:rPr>
          <w:rFonts w:ascii="Cambria Math" w:eastAsia="Cambria Math" w:hAnsi="Cambria Math"/>
          <w:spacing w:val="-1"/>
        </w:rPr>
        <w:t xml:space="preserve"> </w:t>
      </w:r>
      <w:r>
        <w:rPr>
          <w:rFonts w:ascii="Cambria Math" w:eastAsia="Cambria Math" w:hAnsi="Cambria Math"/>
        </w:rPr>
        <w:t>𝒁</w:t>
      </w:r>
      <w:r>
        <w:rPr>
          <w:rFonts w:ascii="Cambria Math" w:eastAsia="Cambria Math" w:hAnsi="Cambria Math"/>
          <w:spacing w:val="1"/>
          <w:w w:val="90"/>
          <w:vertAlign w:val="subscript"/>
        </w:rPr>
        <w:t>𝟏</w:t>
      </w:r>
      <w:r>
        <w:rPr>
          <w:rFonts w:ascii="Cambria Math" w:eastAsia="Cambria Math" w:hAnsi="Cambria Math"/>
          <w:spacing w:val="-1"/>
          <w:w w:val="88"/>
          <w:vertAlign w:val="subscript"/>
        </w:rPr>
        <w:t>−</w:t>
      </w:r>
      <w:r>
        <w:rPr>
          <w:rFonts w:ascii="Cambria Math" w:eastAsia="Cambria Math" w:hAnsi="Cambria Math"/>
          <w:spacing w:val="11"/>
          <w:w w:val="90"/>
          <w:vertAlign w:val="subscript"/>
        </w:rPr>
        <w:t>𝜷</w:t>
      </w:r>
      <w:r>
        <w:rPr>
          <w:rFonts w:ascii="Cambria Math" w:eastAsia="Cambria Math" w:hAnsi="Cambria Math"/>
          <w:w w:val="113"/>
        </w:rPr>
        <w:t>√</w:t>
      </w:r>
      <w:r>
        <w:rPr>
          <w:rFonts w:ascii="Cambria Math" w:eastAsia="Cambria Math" w:hAnsi="Cambria Math"/>
        </w:rPr>
        <w:t>𝒑</w:t>
      </w:r>
      <w:r>
        <w:rPr>
          <w:rFonts w:ascii="Cambria Math" w:eastAsia="Cambria Math" w:hAnsi="Cambria Math"/>
          <w:spacing w:val="12"/>
          <w:w w:val="90"/>
          <w:vertAlign w:val="subscript"/>
        </w:rPr>
        <w:t>𝟏</w:t>
      </w:r>
      <w:r>
        <w:rPr>
          <w:rFonts w:ascii="Cambria Math" w:eastAsia="Cambria Math" w:hAnsi="Cambria Math"/>
          <w:spacing w:val="-2"/>
          <w:position w:val="1"/>
        </w:rPr>
        <w:t>(</w:t>
      </w:r>
      <w:r>
        <w:rPr>
          <w:rFonts w:ascii="Cambria Math" w:eastAsia="Cambria Math" w:hAnsi="Cambria Math"/>
        </w:rPr>
        <w:t>𝟏</w:t>
      </w:r>
      <w:r>
        <w:rPr>
          <w:rFonts w:ascii="Cambria Math" w:eastAsia="Cambria Math" w:hAnsi="Cambria Math"/>
          <w:spacing w:val="-2"/>
        </w:rPr>
        <w:t xml:space="preserve"> </w:t>
      </w:r>
      <w:r>
        <w:rPr>
          <w:rFonts w:ascii="Cambria Math" w:eastAsia="Cambria Math" w:hAnsi="Cambria Math"/>
        </w:rPr>
        <w:t>−</w:t>
      </w:r>
      <w:r>
        <w:rPr>
          <w:rFonts w:ascii="Cambria Math" w:eastAsia="Cambria Math" w:hAnsi="Cambria Math"/>
          <w:spacing w:val="-1"/>
        </w:rPr>
        <w:t xml:space="preserve"> </w:t>
      </w:r>
      <w:r>
        <w:rPr>
          <w:rFonts w:ascii="Cambria Math" w:eastAsia="Cambria Math" w:hAnsi="Cambria Math"/>
        </w:rPr>
        <w:t>𝒑</w:t>
      </w:r>
      <w:r>
        <w:rPr>
          <w:rFonts w:ascii="Cambria Math" w:eastAsia="Cambria Math" w:hAnsi="Cambria Math"/>
          <w:spacing w:val="12"/>
          <w:w w:val="90"/>
          <w:vertAlign w:val="subscript"/>
        </w:rPr>
        <w:t>𝟏</w:t>
      </w:r>
      <w:r>
        <w:rPr>
          <w:rFonts w:ascii="Cambria Math" w:eastAsia="Cambria Math" w:hAnsi="Cambria Math"/>
          <w:position w:val="1"/>
        </w:rPr>
        <w:t>)</w:t>
      </w:r>
      <w:r>
        <w:rPr>
          <w:rFonts w:ascii="Cambria Math" w:eastAsia="Cambria Math" w:hAnsi="Cambria Math"/>
          <w:spacing w:val="-1"/>
          <w:position w:val="1"/>
        </w:rPr>
        <w:t xml:space="preserve"> </w:t>
      </w:r>
      <w:r>
        <w:rPr>
          <w:rFonts w:ascii="Cambria Math" w:eastAsia="Cambria Math" w:hAnsi="Cambria Math"/>
        </w:rPr>
        <w:t>+</w:t>
      </w:r>
      <w:r>
        <w:rPr>
          <w:rFonts w:ascii="Cambria Math" w:eastAsia="Cambria Math" w:hAnsi="Cambria Math"/>
          <w:spacing w:val="-1"/>
        </w:rPr>
        <w:t xml:space="preserve"> </w:t>
      </w:r>
      <w:r>
        <w:rPr>
          <w:rFonts w:ascii="Cambria Math" w:eastAsia="Cambria Math" w:hAnsi="Cambria Math"/>
        </w:rPr>
        <w:t>𝒑</w:t>
      </w:r>
      <w:r>
        <w:rPr>
          <w:rFonts w:ascii="Cambria Math" w:eastAsia="Cambria Math" w:hAnsi="Cambria Math"/>
          <w:spacing w:val="13"/>
          <w:w w:val="90"/>
          <w:vertAlign w:val="subscript"/>
        </w:rPr>
        <w:t>𝟐</w:t>
      </w:r>
      <w:r>
        <w:rPr>
          <w:rFonts w:ascii="Cambria Math" w:eastAsia="Cambria Math" w:hAnsi="Cambria Math"/>
          <w:spacing w:val="-2"/>
          <w:position w:val="1"/>
        </w:rPr>
        <w:t>(</w:t>
      </w:r>
      <w:r>
        <w:rPr>
          <w:rFonts w:ascii="Cambria Math" w:eastAsia="Cambria Math" w:hAnsi="Cambria Math"/>
        </w:rPr>
        <w:t>𝟏</w:t>
      </w:r>
      <w:r>
        <w:rPr>
          <w:rFonts w:ascii="Cambria Math" w:eastAsia="Cambria Math" w:hAnsi="Cambria Math"/>
          <w:spacing w:val="-2"/>
        </w:rPr>
        <w:t xml:space="preserve"> </w:t>
      </w:r>
      <w:r>
        <w:rPr>
          <w:rFonts w:ascii="Cambria Math" w:eastAsia="Cambria Math" w:hAnsi="Cambria Math"/>
        </w:rPr>
        <w:t>−</w:t>
      </w:r>
      <w:r>
        <w:rPr>
          <w:rFonts w:ascii="Cambria Math" w:eastAsia="Cambria Math" w:hAnsi="Cambria Math"/>
          <w:spacing w:val="-1"/>
        </w:rPr>
        <w:t xml:space="preserve"> </w:t>
      </w:r>
      <w:r>
        <w:rPr>
          <w:rFonts w:ascii="Cambria Math" w:eastAsia="Cambria Math" w:hAnsi="Cambria Math"/>
        </w:rPr>
        <w:t>𝒑</w:t>
      </w:r>
      <w:r>
        <w:rPr>
          <w:rFonts w:ascii="Cambria Math" w:eastAsia="Cambria Math" w:hAnsi="Cambria Math"/>
          <w:spacing w:val="12"/>
          <w:w w:val="90"/>
          <w:vertAlign w:val="subscript"/>
        </w:rPr>
        <w:t>𝟐</w:t>
      </w:r>
      <w:r>
        <w:rPr>
          <w:rFonts w:ascii="Cambria Math" w:eastAsia="Cambria Math" w:hAnsi="Cambria Math"/>
          <w:spacing w:val="-2"/>
          <w:position w:val="1"/>
        </w:rPr>
        <w:t>)</w:t>
      </w:r>
      <w:r>
        <w:rPr>
          <w:rFonts w:ascii="Cambria Math" w:eastAsia="Cambria Math" w:hAnsi="Cambria Math"/>
          <w:w w:val="101"/>
        </w:rPr>
        <w:t>]</w:t>
      </w:r>
    </w:p>
    <w:p w:rsidR="00AD56B7" w:rsidRDefault="00AD56B7">
      <w:pPr>
        <w:spacing w:line="233" w:lineRule="exact"/>
        <w:rPr>
          <w:rFonts w:ascii="Cambria Math" w:eastAsia="Cambria Math" w:hAnsi="Cambria Math"/>
        </w:rPr>
        <w:sectPr w:rsidR="00AD56B7">
          <w:pgSz w:w="11910" w:h="16850"/>
          <w:pgMar w:top="1000" w:right="0" w:bottom="280" w:left="1440" w:header="724" w:footer="0" w:gutter="0"/>
          <w:cols w:space="720"/>
        </w:sectPr>
      </w:pPr>
    </w:p>
    <w:p w:rsidR="00AD56B7" w:rsidRDefault="004A7864">
      <w:pPr>
        <w:pStyle w:val="BodyText"/>
        <w:spacing w:line="281" w:lineRule="exact"/>
        <w:ind w:left="662" w:right="1205"/>
        <w:jc w:val="center"/>
        <w:rPr>
          <w:rFonts w:ascii="Cambria Math" w:eastAsia="Cambria Math"/>
        </w:rPr>
      </w:pPr>
      <w:r>
        <w:lastRenderedPageBreak/>
        <w:pict>
          <v:line id="_x0000_s1622" style="position:absolute;left:0;text-align:left;z-index:251579904;mso-position-horizontal-relative:page" from="163.95pt,6.95pt" to="501.2pt,6.95pt" strokeweight=".96pt">
            <w10:wrap anchorx="page"/>
          </v:line>
        </w:pict>
      </w:r>
      <w:r w:rsidR="00BB1008">
        <w:rPr>
          <w:rFonts w:ascii="Cambria Math" w:eastAsia="Cambria Math"/>
        </w:rPr>
        <w:t>𝒏 =</w:t>
      </w:r>
    </w:p>
    <w:p w:rsidR="00AD56B7" w:rsidRDefault="00AD56B7">
      <w:pPr>
        <w:pStyle w:val="BodyText"/>
        <w:spacing w:before="1"/>
        <w:rPr>
          <w:rFonts w:ascii="Cambria Math"/>
          <w:sz w:val="29"/>
        </w:rPr>
      </w:pPr>
    </w:p>
    <w:p w:rsidR="00AD56B7" w:rsidRDefault="00BB1008">
      <w:pPr>
        <w:pStyle w:val="BodyText"/>
        <w:ind w:left="1245" w:right="1205"/>
        <w:jc w:val="center"/>
      </w:pPr>
      <w:r>
        <w:t>Trong đó:</w:t>
      </w:r>
    </w:p>
    <w:p w:rsidR="00AD56B7" w:rsidRDefault="00BB1008">
      <w:pPr>
        <w:pStyle w:val="BodyText"/>
        <w:spacing w:before="160"/>
        <w:ind w:left="1265"/>
      </w:pPr>
      <w:r>
        <w:t>+ n: cỡ mẫu tối thiểu</w:t>
      </w:r>
    </w:p>
    <w:p w:rsidR="00AD56B7" w:rsidRDefault="00BB1008">
      <w:pPr>
        <w:spacing w:before="130"/>
        <w:jc w:val="right"/>
        <w:rPr>
          <w:rFonts w:ascii="Cambria Math" w:eastAsia="Cambria Math"/>
          <w:sz w:val="20"/>
        </w:rPr>
      </w:pPr>
      <w:r>
        <w:br w:type="column"/>
      </w:r>
      <w:r>
        <w:rPr>
          <w:rFonts w:ascii="Cambria Math" w:eastAsia="Cambria Math"/>
          <w:position w:val="1"/>
          <w:sz w:val="28"/>
        </w:rPr>
        <w:lastRenderedPageBreak/>
        <w:t>(</w:t>
      </w:r>
      <w:r>
        <w:rPr>
          <w:rFonts w:ascii="Cambria Math" w:eastAsia="Cambria Math"/>
          <w:sz w:val="28"/>
        </w:rPr>
        <w:t>𝒑</w:t>
      </w:r>
      <w:r>
        <w:rPr>
          <w:rFonts w:ascii="Cambria Math" w:eastAsia="Cambria Math"/>
          <w:position w:val="-5"/>
          <w:sz w:val="20"/>
        </w:rPr>
        <w:t>𝟏</w:t>
      </w:r>
    </w:p>
    <w:p w:rsidR="00AD56B7" w:rsidRDefault="00BB1008">
      <w:pPr>
        <w:spacing w:before="140"/>
        <w:ind w:left="32"/>
        <w:rPr>
          <w:rFonts w:ascii="Cambria Math" w:eastAsia="Cambria Math" w:hAnsi="Cambria Math"/>
          <w:sz w:val="20"/>
        </w:rPr>
      </w:pPr>
      <w:r>
        <w:br w:type="column"/>
      </w:r>
      <w:r>
        <w:rPr>
          <w:rFonts w:ascii="Cambria Math" w:eastAsia="Cambria Math" w:hAnsi="Cambria Math"/>
          <w:sz w:val="28"/>
        </w:rPr>
        <w:lastRenderedPageBreak/>
        <w:t xml:space="preserve">− </w:t>
      </w:r>
      <w:r>
        <w:rPr>
          <w:rFonts w:ascii="Cambria Math" w:eastAsia="Cambria Math" w:hAnsi="Cambria Math"/>
          <w:spacing w:val="-93"/>
          <w:sz w:val="28"/>
        </w:rPr>
        <w:t>𝒑</w:t>
      </w:r>
      <w:r>
        <w:rPr>
          <w:rFonts w:ascii="Cambria Math" w:eastAsia="Cambria Math" w:hAnsi="Cambria Math"/>
          <w:spacing w:val="-93"/>
          <w:position w:val="-5"/>
          <w:sz w:val="20"/>
        </w:rPr>
        <w:t>𝟐</w:t>
      </w:r>
    </w:p>
    <w:p w:rsidR="00AD56B7" w:rsidRDefault="00BB1008">
      <w:pPr>
        <w:spacing w:before="126"/>
        <w:ind w:left="-28"/>
        <w:rPr>
          <w:rFonts w:ascii="Cambria Math" w:eastAsia="Cambria Math"/>
          <w:sz w:val="20"/>
        </w:rPr>
      </w:pPr>
      <w:r>
        <w:br w:type="column"/>
      </w:r>
      <w:r>
        <w:rPr>
          <w:rFonts w:ascii="Cambria Math" w:eastAsia="Cambria Math"/>
          <w:position w:val="-6"/>
          <w:sz w:val="28"/>
        </w:rPr>
        <w:lastRenderedPageBreak/>
        <w:t>)</w:t>
      </w:r>
      <w:r>
        <w:rPr>
          <w:rFonts w:ascii="Cambria Math" w:eastAsia="Cambria Math"/>
          <w:sz w:val="20"/>
        </w:rPr>
        <w:t>𝟐</w:t>
      </w:r>
    </w:p>
    <w:p w:rsidR="00AD56B7" w:rsidRDefault="00AD56B7">
      <w:pPr>
        <w:rPr>
          <w:rFonts w:ascii="Cambria Math" w:eastAsia="Cambria Math"/>
          <w:sz w:val="20"/>
        </w:rPr>
        <w:sectPr w:rsidR="00AD56B7">
          <w:type w:val="continuous"/>
          <w:pgSz w:w="11910" w:h="16850"/>
          <w:pgMar w:top="1320" w:right="0" w:bottom="280" w:left="1440" w:header="720" w:footer="720" w:gutter="0"/>
          <w:cols w:num="4" w:space="720" w:equalWidth="0">
            <w:col w:w="3603" w:space="40"/>
            <w:col w:w="1329" w:space="39"/>
            <w:col w:w="599" w:space="39"/>
            <w:col w:w="4821"/>
          </w:cols>
        </w:sectPr>
      </w:pPr>
    </w:p>
    <w:p w:rsidR="00AD56B7" w:rsidRDefault="00BB1008">
      <w:pPr>
        <w:pStyle w:val="BodyText"/>
        <w:spacing w:before="163"/>
        <w:ind w:left="1265"/>
      </w:pPr>
      <w:r>
        <w:lastRenderedPageBreak/>
        <w:t xml:space="preserve">+ Z </w:t>
      </w:r>
      <w:r>
        <w:rPr>
          <w:vertAlign w:val="subscript"/>
        </w:rPr>
        <w:t>(1-α/2)</w:t>
      </w:r>
      <w:r>
        <w:t>: hệ số tin cậy, với độ chính xác 95%; Z</w:t>
      </w:r>
      <w:r>
        <w:rPr>
          <w:vertAlign w:val="subscript"/>
        </w:rPr>
        <w:t>1-α/2</w:t>
      </w:r>
      <w:r>
        <w:t xml:space="preserve"> = 1,96.</w:t>
      </w:r>
    </w:p>
    <w:p w:rsidR="00AD56B7" w:rsidRDefault="00BB1008">
      <w:pPr>
        <w:pStyle w:val="BodyText"/>
        <w:spacing w:before="161" w:line="360" w:lineRule="auto"/>
        <w:ind w:left="545" w:right="1128" w:firstLine="719"/>
        <w:jc w:val="both"/>
      </w:pPr>
      <w:r>
        <w:t>+ P1 là tỷ lệ người bệnh tuân thủ điều trị methadone theo chương trình cấp</w:t>
      </w:r>
      <w:r>
        <w:rPr>
          <w:spacing w:val="-12"/>
        </w:rPr>
        <w:t xml:space="preserve"> </w:t>
      </w:r>
      <w:r>
        <w:t>thuốc</w:t>
      </w:r>
      <w:r>
        <w:rPr>
          <w:spacing w:val="-11"/>
        </w:rPr>
        <w:t xml:space="preserve"> </w:t>
      </w:r>
      <w:r>
        <w:t>hàng</w:t>
      </w:r>
      <w:r>
        <w:rPr>
          <w:spacing w:val="-11"/>
        </w:rPr>
        <w:t xml:space="preserve"> </w:t>
      </w:r>
      <w:r>
        <w:t>ngày.</w:t>
      </w:r>
      <w:r>
        <w:rPr>
          <w:spacing w:val="-11"/>
        </w:rPr>
        <w:t xml:space="preserve"> </w:t>
      </w:r>
      <w:r>
        <w:t>Theo</w:t>
      </w:r>
      <w:r>
        <w:rPr>
          <w:spacing w:val="-10"/>
        </w:rPr>
        <w:t xml:space="preserve"> </w:t>
      </w:r>
      <w:r>
        <w:t>nghiên</w:t>
      </w:r>
      <w:r>
        <w:rPr>
          <w:spacing w:val="-9"/>
        </w:rPr>
        <w:t xml:space="preserve"> </w:t>
      </w:r>
      <w:r>
        <w:t>cứu</w:t>
      </w:r>
      <w:r>
        <w:rPr>
          <w:spacing w:val="-7"/>
        </w:rPr>
        <w:t xml:space="preserve"> </w:t>
      </w:r>
      <w:r>
        <w:t>tình</w:t>
      </w:r>
      <w:r>
        <w:rPr>
          <w:spacing w:val="-12"/>
        </w:rPr>
        <w:t xml:space="preserve"> </w:t>
      </w:r>
      <w:r>
        <w:t>hình</w:t>
      </w:r>
      <w:r>
        <w:rPr>
          <w:spacing w:val="-8"/>
        </w:rPr>
        <w:t xml:space="preserve"> </w:t>
      </w:r>
      <w:r>
        <w:t>tuân</w:t>
      </w:r>
      <w:r>
        <w:rPr>
          <w:spacing w:val="-12"/>
        </w:rPr>
        <w:t xml:space="preserve"> </w:t>
      </w:r>
      <w:r>
        <w:t>thủ</w:t>
      </w:r>
      <w:r>
        <w:rPr>
          <w:spacing w:val="-10"/>
        </w:rPr>
        <w:t xml:space="preserve"> </w:t>
      </w:r>
      <w:r>
        <w:t>điều</w:t>
      </w:r>
      <w:r>
        <w:rPr>
          <w:spacing w:val="-12"/>
        </w:rPr>
        <w:t xml:space="preserve"> </w:t>
      </w:r>
      <w:r>
        <w:t>trị</w:t>
      </w:r>
      <w:r>
        <w:rPr>
          <w:spacing w:val="-10"/>
        </w:rPr>
        <w:t xml:space="preserve"> </w:t>
      </w:r>
      <w:r>
        <w:t>methadone</w:t>
      </w:r>
      <w:r>
        <w:rPr>
          <w:spacing w:val="-12"/>
        </w:rPr>
        <w:t xml:space="preserve"> </w:t>
      </w:r>
      <w:r>
        <w:t>và một số yếu tố liên quan ở bệnh nhân tại tỉnh Vĩnh Long năm 2023, xác định được P1 = 0,618 [74].</w:t>
      </w:r>
    </w:p>
    <w:p w:rsidR="00AD56B7" w:rsidRDefault="00BB1008">
      <w:pPr>
        <w:pStyle w:val="BodyText"/>
        <w:ind w:left="1265"/>
      </w:pPr>
      <w:r>
        <w:t>+ P2: là tỷ lệ người bệnh tuân thủ điều trị methadone theo chương</w:t>
      </w:r>
      <w:r>
        <w:rPr>
          <w:spacing w:val="51"/>
        </w:rPr>
        <w:t xml:space="preserve"> </w:t>
      </w:r>
      <w:r>
        <w:t>trình</w:t>
      </w:r>
    </w:p>
    <w:p w:rsidR="00AD56B7" w:rsidRDefault="00BB1008">
      <w:pPr>
        <w:pStyle w:val="BodyText"/>
        <w:spacing w:before="161" w:line="289" w:lineRule="exact"/>
        <w:ind w:left="545"/>
      </w:pPr>
      <w:r>
        <w:t>CTNN, mong muốn tỷ lệ này tăng lên P2 = 0,75.</w:t>
      </w:r>
    </w:p>
    <w:p w:rsidR="00AD56B7" w:rsidRDefault="00BB1008">
      <w:pPr>
        <w:pStyle w:val="BodyText"/>
        <w:spacing w:line="516" w:lineRule="exact"/>
        <w:ind w:left="1265"/>
      </w:pPr>
      <w:r>
        <w:t xml:space="preserve">+ </w:t>
      </w:r>
      <w:r>
        <w:rPr>
          <w:spacing w:val="-134"/>
        </w:rPr>
        <w:t>p</w:t>
      </w:r>
      <w:r>
        <w:rPr>
          <w:rFonts w:ascii="Calibri" w:hAnsi="Calibri"/>
          <w:w w:val="99"/>
          <w:position w:val="7"/>
          <w:sz w:val="44"/>
        </w:rPr>
        <w:t>-</w:t>
      </w:r>
      <w:r>
        <w:rPr>
          <w:rFonts w:ascii="Calibri" w:hAnsi="Calibri"/>
          <w:spacing w:val="-30"/>
          <w:position w:val="7"/>
          <w:sz w:val="44"/>
        </w:rPr>
        <w:t xml:space="preserve"> </w:t>
      </w:r>
      <w:r>
        <w:t>:</w:t>
      </w:r>
      <w:r>
        <w:rPr>
          <w:spacing w:val="-3"/>
        </w:rPr>
        <w:t xml:space="preserve"> </w:t>
      </w:r>
      <w:r>
        <w:rPr>
          <w:spacing w:val="1"/>
        </w:rPr>
        <w:t>t</w:t>
      </w:r>
      <w:r>
        <w:t>ỷ</w:t>
      </w:r>
      <w:r>
        <w:rPr>
          <w:spacing w:val="-4"/>
        </w:rPr>
        <w:t xml:space="preserve"> </w:t>
      </w:r>
      <w:r>
        <w:rPr>
          <w:spacing w:val="1"/>
        </w:rPr>
        <w:t>l</w:t>
      </w:r>
      <w:r>
        <w:t>ệ tr</w:t>
      </w:r>
      <w:r>
        <w:rPr>
          <w:spacing w:val="-2"/>
        </w:rPr>
        <w:t>u</w:t>
      </w:r>
      <w:r>
        <w:t>ng</w:t>
      </w:r>
      <w:r>
        <w:rPr>
          <w:spacing w:val="-3"/>
        </w:rPr>
        <w:t xml:space="preserve"> </w:t>
      </w:r>
      <w:r>
        <w:t>b</w:t>
      </w:r>
      <w:r>
        <w:rPr>
          <w:spacing w:val="-2"/>
        </w:rPr>
        <w:t>ìn</w:t>
      </w:r>
      <w:r>
        <w:t>h</w:t>
      </w:r>
      <w:r>
        <w:rPr>
          <w:spacing w:val="-3"/>
        </w:rPr>
        <w:t xml:space="preserve"> </w:t>
      </w:r>
      <w:r>
        <w:t>(</w:t>
      </w:r>
      <w:r>
        <w:rPr>
          <w:spacing w:val="1"/>
        </w:rPr>
        <w:t>P</w:t>
      </w:r>
      <w:r>
        <w:t>1</w:t>
      </w:r>
      <w:r>
        <w:rPr>
          <w:spacing w:val="1"/>
        </w:rPr>
        <w:t xml:space="preserve"> </w:t>
      </w:r>
      <w:r>
        <w:t>+</w:t>
      </w:r>
      <w:r>
        <w:rPr>
          <w:spacing w:val="-1"/>
        </w:rPr>
        <w:t xml:space="preserve"> </w:t>
      </w:r>
      <w:r>
        <w:rPr>
          <w:spacing w:val="-3"/>
        </w:rPr>
        <w:t>P</w:t>
      </w:r>
      <w:r>
        <w:t>2)</w:t>
      </w:r>
      <w:r>
        <w:rPr>
          <w:spacing w:val="-2"/>
        </w:rPr>
        <w:t>/</w:t>
      </w:r>
      <w:r>
        <w:t>2.</w:t>
      </w:r>
    </w:p>
    <w:p w:rsidR="00AD56B7" w:rsidRDefault="00BB1008">
      <w:pPr>
        <w:pStyle w:val="BodyText"/>
        <w:spacing w:before="162" w:line="362" w:lineRule="auto"/>
        <w:ind w:left="1265" w:right="2752"/>
      </w:pPr>
      <w:r>
        <w:t>Chọn β=0,2, lực mẫu tương ứng với 80%, Z</w:t>
      </w:r>
      <w:r>
        <w:rPr>
          <w:vertAlign w:val="subscript"/>
        </w:rPr>
        <w:t>1-β</w:t>
      </w:r>
      <w:r>
        <w:t xml:space="preserve"> = 0,842 Với mức ý nghĩa </w:t>
      </w:r>
      <w:r>
        <w:rPr>
          <w:rFonts w:ascii="Cambria Math" w:eastAsia="Cambria Math" w:hAnsi="Cambria Math"/>
        </w:rPr>
        <w:t xml:space="preserve">𝛼 </w:t>
      </w:r>
      <w:r>
        <w:t xml:space="preserve">= 0,05 thì Z (1- </w:t>
      </w:r>
      <w:r>
        <w:rPr>
          <w:rFonts w:ascii="Cambria Math" w:eastAsia="Cambria Math" w:hAnsi="Cambria Math"/>
        </w:rPr>
        <w:t>𝛼</w:t>
      </w:r>
      <w:r>
        <w:t>/2) = 1,96.</w:t>
      </w:r>
    </w:p>
    <w:p w:rsidR="00AD56B7" w:rsidRDefault="00BB1008">
      <w:pPr>
        <w:pStyle w:val="BodyText"/>
        <w:spacing w:line="315" w:lineRule="exact"/>
        <w:ind w:left="1265"/>
      </w:pPr>
      <w:r>
        <w:t>Thay số ta tính được cỡ mẫu tối thiểu cần thiết n = 388 người.</w:t>
      </w:r>
    </w:p>
    <w:p w:rsidR="00AD56B7" w:rsidRDefault="00BB1008">
      <w:pPr>
        <w:pStyle w:val="BodyText"/>
        <w:spacing w:before="161" w:line="360" w:lineRule="auto"/>
        <w:ind w:left="545" w:right="1124" w:firstLine="719"/>
        <w:jc w:val="both"/>
      </w:pPr>
      <w:r>
        <w:t>Thực</w:t>
      </w:r>
      <w:r>
        <w:rPr>
          <w:spacing w:val="-14"/>
        </w:rPr>
        <w:t xml:space="preserve"> </w:t>
      </w:r>
      <w:r>
        <w:t>tế,</w:t>
      </w:r>
      <w:r>
        <w:rPr>
          <w:spacing w:val="-17"/>
        </w:rPr>
        <w:t xml:space="preserve"> </w:t>
      </w:r>
      <w:r>
        <w:t>chúng</w:t>
      </w:r>
      <w:r>
        <w:rPr>
          <w:spacing w:val="-14"/>
        </w:rPr>
        <w:t xml:space="preserve"> </w:t>
      </w:r>
      <w:r>
        <w:t>tôi</w:t>
      </w:r>
      <w:r>
        <w:rPr>
          <w:spacing w:val="-14"/>
        </w:rPr>
        <w:t xml:space="preserve"> </w:t>
      </w:r>
      <w:r>
        <w:t>đã</w:t>
      </w:r>
      <w:r>
        <w:rPr>
          <w:spacing w:val="-16"/>
        </w:rPr>
        <w:t xml:space="preserve"> </w:t>
      </w:r>
      <w:r>
        <w:t>tiến</w:t>
      </w:r>
      <w:r>
        <w:rPr>
          <w:spacing w:val="-14"/>
        </w:rPr>
        <w:t xml:space="preserve"> </w:t>
      </w:r>
      <w:r>
        <w:t>hành</w:t>
      </w:r>
      <w:r>
        <w:rPr>
          <w:spacing w:val="-15"/>
        </w:rPr>
        <w:t xml:space="preserve"> </w:t>
      </w:r>
      <w:r>
        <w:t>nghiên</w:t>
      </w:r>
      <w:r>
        <w:rPr>
          <w:spacing w:val="-13"/>
        </w:rPr>
        <w:t xml:space="preserve"> </w:t>
      </w:r>
      <w:r>
        <w:t>cứu</w:t>
      </w:r>
      <w:r>
        <w:rPr>
          <w:spacing w:val="-14"/>
        </w:rPr>
        <w:t xml:space="preserve"> </w:t>
      </w:r>
      <w:r>
        <w:t>405</w:t>
      </w:r>
      <w:r>
        <w:rPr>
          <w:spacing w:val="-15"/>
        </w:rPr>
        <w:t xml:space="preserve"> </w:t>
      </w:r>
      <w:r>
        <w:t>người</w:t>
      </w:r>
      <w:r>
        <w:rPr>
          <w:spacing w:val="-14"/>
        </w:rPr>
        <w:t xml:space="preserve"> </w:t>
      </w:r>
      <w:r>
        <w:t>bệnh</w:t>
      </w:r>
      <w:r>
        <w:rPr>
          <w:spacing w:val="-15"/>
        </w:rPr>
        <w:t xml:space="preserve"> </w:t>
      </w:r>
      <w:r>
        <w:t>thuộc</w:t>
      </w:r>
      <w:r>
        <w:rPr>
          <w:spacing w:val="-16"/>
        </w:rPr>
        <w:t xml:space="preserve"> </w:t>
      </w:r>
      <w:r>
        <w:t>2</w:t>
      </w:r>
      <w:r>
        <w:rPr>
          <w:spacing w:val="-14"/>
        </w:rPr>
        <w:t xml:space="preserve"> </w:t>
      </w:r>
      <w:r>
        <w:t>nhóm đang duy trì CTNN và nhóm người bệnh đã dừng CTNN (nhưng vẫn tham gia điều</w:t>
      </w:r>
      <w:r>
        <w:rPr>
          <w:spacing w:val="-16"/>
        </w:rPr>
        <w:t xml:space="preserve"> </w:t>
      </w:r>
      <w:r>
        <w:t>trị</w:t>
      </w:r>
      <w:r>
        <w:rPr>
          <w:spacing w:val="-16"/>
        </w:rPr>
        <w:t xml:space="preserve"> </w:t>
      </w:r>
      <w:r>
        <w:t>theo</w:t>
      </w:r>
      <w:r>
        <w:rPr>
          <w:spacing w:val="-16"/>
        </w:rPr>
        <w:t xml:space="preserve"> </w:t>
      </w:r>
      <w:r>
        <w:t>chương</w:t>
      </w:r>
      <w:r>
        <w:rPr>
          <w:spacing w:val="-15"/>
        </w:rPr>
        <w:t xml:space="preserve"> </w:t>
      </w:r>
      <w:r>
        <w:t>trình</w:t>
      </w:r>
      <w:r>
        <w:rPr>
          <w:spacing w:val="-16"/>
        </w:rPr>
        <w:t xml:space="preserve"> </w:t>
      </w:r>
      <w:r>
        <w:t>cấp</w:t>
      </w:r>
      <w:r>
        <w:rPr>
          <w:spacing w:val="-16"/>
        </w:rPr>
        <w:t xml:space="preserve"> </w:t>
      </w:r>
      <w:r>
        <w:t>thuốc</w:t>
      </w:r>
      <w:r>
        <w:rPr>
          <w:spacing w:val="-15"/>
        </w:rPr>
        <w:t xml:space="preserve"> </w:t>
      </w:r>
      <w:r>
        <w:t>methadone</w:t>
      </w:r>
      <w:r>
        <w:rPr>
          <w:spacing w:val="-15"/>
        </w:rPr>
        <w:t xml:space="preserve"> </w:t>
      </w:r>
      <w:r>
        <w:t>hàng</w:t>
      </w:r>
      <w:r>
        <w:rPr>
          <w:spacing w:val="-16"/>
        </w:rPr>
        <w:t xml:space="preserve"> </w:t>
      </w:r>
      <w:r>
        <w:t>ngày)</w:t>
      </w:r>
      <w:r>
        <w:rPr>
          <w:spacing w:val="-16"/>
        </w:rPr>
        <w:t xml:space="preserve"> </w:t>
      </w:r>
      <w:r>
        <w:t>tại</w:t>
      </w:r>
      <w:r>
        <w:rPr>
          <w:spacing w:val="-16"/>
        </w:rPr>
        <w:t xml:space="preserve"> </w:t>
      </w:r>
      <w:r>
        <w:t>3</w:t>
      </w:r>
      <w:r>
        <w:rPr>
          <w:spacing w:val="-15"/>
        </w:rPr>
        <w:t xml:space="preserve"> </w:t>
      </w:r>
      <w:r>
        <w:t>tỉnh/thành</w:t>
      </w:r>
      <w:r>
        <w:rPr>
          <w:spacing w:val="-16"/>
        </w:rPr>
        <w:t xml:space="preserve"> </w:t>
      </w:r>
      <w:r>
        <w:t>phố.</w:t>
      </w:r>
    </w:p>
    <w:p w:rsidR="00AD56B7" w:rsidRDefault="00AD56B7">
      <w:pPr>
        <w:spacing w:line="360" w:lineRule="auto"/>
        <w:jc w:val="both"/>
        <w:sectPr w:rsidR="00AD56B7">
          <w:type w:val="continuous"/>
          <w:pgSz w:w="11910" w:h="16850"/>
          <w:pgMar w:top="1320" w:right="0" w:bottom="280" w:left="1440" w:header="720" w:footer="72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Heading4"/>
        <w:numPr>
          <w:ilvl w:val="0"/>
          <w:numId w:val="26"/>
        </w:numPr>
        <w:tabs>
          <w:tab w:val="left" w:pos="1429"/>
        </w:tabs>
        <w:spacing w:before="231"/>
        <w:ind w:hanging="163"/>
      </w:pPr>
      <w:r>
        <w:t>Chọn mẫu nghiên cứu mục tiêu</w:t>
      </w:r>
      <w:r>
        <w:rPr>
          <w:spacing w:val="-12"/>
        </w:rPr>
        <w:t xml:space="preserve"> </w:t>
      </w:r>
      <w:r>
        <w:t>2</w:t>
      </w:r>
    </w:p>
    <w:p w:rsidR="00AD56B7" w:rsidRDefault="00BB1008">
      <w:pPr>
        <w:pStyle w:val="BodyText"/>
        <w:spacing w:before="153" w:line="360" w:lineRule="auto"/>
        <w:ind w:left="545" w:right="1126" w:firstLine="719"/>
        <w:jc w:val="both"/>
      </w:pPr>
      <w:r>
        <w:t xml:space="preserve">Chọn mẫu cho mục tiêu 2, chúng tôi </w:t>
      </w:r>
      <w:r>
        <w:rPr>
          <w:spacing w:val="2"/>
        </w:rPr>
        <w:t xml:space="preserve">sử </w:t>
      </w:r>
      <w:r>
        <w:t>dụng phương pháp chọn mẫu ngẫu</w:t>
      </w:r>
      <w:r>
        <w:rPr>
          <w:spacing w:val="-7"/>
        </w:rPr>
        <w:t xml:space="preserve"> </w:t>
      </w:r>
      <w:r>
        <w:t>nhiên</w:t>
      </w:r>
      <w:r>
        <w:rPr>
          <w:spacing w:val="-6"/>
        </w:rPr>
        <w:t xml:space="preserve"> </w:t>
      </w:r>
      <w:r>
        <w:t>phân</w:t>
      </w:r>
      <w:r>
        <w:rPr>
          <w:spacing w:val="-3"/>
        </w:rPr>
        <w:t xml:space="preserve"> </w:t>
      </w:r>
      <w:r>
        <w:t>tầng.</w:t>
      </w:r>
      <w:r>
        <w:rPr>
          <w:spacing w:val="-5"/>
        </w:rPr>
        <w:t xml:space="preserve"> </w:t>
      </w:r>
      <w:r>
        <w:t>Quy</w:t>
      </w:r>
      <w:r>
        <w:rPr>
          <w:spacing w:val="-8"/>
        </w:rPr>
        <w:t xml:space="preserve"> </w:t>
      </w:r>
      <w:r>
        <w:t>trình</w:t>
      </w:r>
      <w:r>
        <w:rPr>
          <w:spacing w:val="-4"/>
        </w:rPr>
        <w:t xml:space="preserve"> </w:t>
      </w:r>
      <w:r>
        <w:t>thực</w:t>
      </w:r>
      <w:r>
        <w:rPr>
          <w:spacing w:val="-7"/>
        </w:rPr>
        <w:t xml:space="preserve"> </w:t>
      </w:r>
      <w:r>
        <w:t>hiện</w:t>
      </w:r>
      <w:r>
        <w:rPr>
          <w:spacing w:val="-6"/>
        </w:rPr>
        <w:t xml:space="preserve"> </w:t>
      </w:r>
      <w:r>
        <w:t>chọn</w:t>
      </w:r>
      <w:r>
        <w:rPr>
          <w:spacing w:val="-4"/>
        </w:rPr>
        <w:t xml:space="preserve"> </w:t>
      </w:r>
      <w:r>
        <w:t>mẫu</w:t>
      </w:r>
      <w:r>
        <w:rPr>
          <w:spacing w:val="-4"/>
        </w:rPr>
        <w:t xml:space="preserve"> </w:t>
      </w:r>
      <w:r>
        <w:t>được</w:t>
      </w:r>
      <w:r>
        <w:rPr>
          <w:spacing w:val="-7"/>
        </w:rPr>
        <w:t xml:space="preserve"> </w:t>
      </w:r>
      <w:r>
        <w:t>tiến</w:t>
      </w:r>
      <w:r>
        <w:rPr>
          <w:spacing w:val="-4"/>
        </w:rPr>
        <w:t xml:space="preserve"> </w:t>
      </w:r>
      <w:r>
        <w:t>hành</w:t>
      </w:r>
      <w:r>
        <w:rPr>
          <w:spacing w:val="-4"/>
        </w:rPr>
        <w:t xml:space="preserve"> </w:t>
      </w:r>
      <w:r>
        <w:t>cụ</w:t>
      </w:r>
      <w:r>
        <w:rPr>
          <w:spacing w:val="-3"/>
        </w:rPr>
        <w:t xml:space="preserve"> </w:t>
      </w:r>
      <w:r>
        <w:t>thể</w:t>
      </w:r>
      <w:r>
        <w:rPr>
          <w:spacing w:val="-5"/>
        </w:rPr>
        <w:t xml:space="preserve"> </w:t>
      </w:r>
      <w:r>
        <w:t>các bước như</w:t>
      </w:r>
      <w:r>
        <w:rPr>
          <w:spacing w:val="-3"/>
        </w:rPr>
        <w:t xml:space="preserve"> </w:t>
      </w:r>
      <w:r>
        <w:t>sau:</w:t>
      </w:r>
    </w:p>
    <w:p w:rsidR="00AD56B7" w:rsidRDefault="00BB1008">
      <w:pPr>
        <w:pStyle w:val="BodyText"/>
        <w:spacing w:before="1" w:line="360" w:lineRule="auto"/>
        <w:ind w:left="545" w:right="1126" w:firstLine="719"/>
        <w:jc w:val="both"/>
      </w:pPr>
      <w:r>
        <w:t>Bước 1: lập danh sách toàn bộ người bệnh điều trị nghiện đủ theo tiêu chuẩn lựa chọn trong 12 cơ sở nghiên cứu thuộc 3 tỉnh/thành phố Điện Biên, Lai Châu và Hải Phòng. Chúng tôi tiến hành sàng lọc tất cả người bệnh nằm trong</w:t>
      </w:r>
      <w:r>
        <w:rPr>
          <w:spacing w:val="-18"/>
        </w:rPr>
        <w:t xml:space="preserve"> </w:t>
      </w:r>
      <w:r>
        <w:t>danh</w:t>
      </w:r>
      <w:r>
        <w:rPr>
          <w:spacing w:val="-19"/>
        </w:rPr>
        <w:t xml:space="preserve"> </w:t>
      </w:r>
      <w:r>
        <w:t>sách</w:t>
      </w:r>
      <w:r>
        <w:rPr>
          <w:spacing w:val="-17"/>
        </w:rPr>
        <w:t xml:space="preserve"> </w:t>
      </w:r>
      <w:r>
        <w:t>tham</w:t>
      </w:r>
      <w:r>
        <w:rPr>
          <w:spacing w:val="-21"/>
        </w:rPr>
        <w:t xml:space="preserve"> </w:t>
      </w:r>
      <w:r>
        <w:t>gia</w:t>
      </w:r>
      <w:r>
        <w:rPr>
          <w:spacing w:val="-18"/>
        </w:rPr>
        <w:t xml:space="preserve"> </w:t>
      </w:r>
      <w:r>
        <w:t>CTNN,</w:t>
      </w:r>
      <w:r>
        <w:rPr>
          <w:spacing w:val="-18"/>
        </w:rPr>
        <w:t xml:space="preserve"> </w:t>
      </w:r>
      <w:r>
        <w:t>gồm</w:t>
      </w:r>
      <w:r>
        <w:rPr>
          <w:spacing w:val="-23"/>
        </w:rPr>
        <w:t xml:space="preserve"> </w:t>
      </w:r>
      <w:r>
        <w:t>những</w:t>
      </w:r>
      <w:r>
        <w:rPr>
          <w:spacing w:val="-17"/>
        </w:rPr>
        <w:t xml:space="preserve"> </w:t>
      </w:r>
      <w:r>
        <w:t>người</w:t>
      </w:r>
      <w:r>
        <w:rPr>
          <w:spacing w:val="-17"/>
        </w:rPr>
        <w:t xml:space="preserve"> </w:t>
      </w:r>
      <w:r>
        <w:t>bệnh</w:t>
      </w:r>
      <w:r>
        <w:rPr>
          <w:spacing w:val="-17"/>
        </w:rPr>
        <w:t xml:space="preserve"> </w:t>
      </w:r>
      <w:r>
        <w:t>đã</w:t>
      </w:r>
      <w:r>
        <w:rPr>
          <w:spacing w:val="-21"/>
        </w:rPr>
        <w:t xml:space="preserve"> </w:t>
      </w:r>
      <w:r>
        <w:t>dừng</w:t>
      </w:r>
      <w:r>
        <w:rPr>
          <w:spacing w:val="-17"/>
        </w:rPr>
        <w:t xml:space="preserve"> </w:t>
      </w:r>
      <w:r>
        <w:t>CTNN</w:t>
      </w:r>
      <w:r>
        <w:rPr>
          <w:spacing w:val="-19"/>
        </w:rPr>
        <w:t xml:space="preserve"> </w:t>
      </w:r>
      <w:r>
        <w:t>nhưng hiện vẫn đang điều trị methadone tại cơ sở theo chương trình cấp thuốc hàng ngày và những người bệnh đang duy trì nhận thuốc methadone theo chương trình CTNN và danh sách được đánh số thứ</w:t>
      </w:r>
      <w:r>
        <w:rPr>
          <w:spacing w:val="-9"/>
        </w:rPr>
        <w:t xml:space="preserve"> </w:t>
      </w:r>
      <w:r>
        <w:t>tự.</w:t>
      </w:r>
    </w:p>
    <w:p w:rsidR="00AD56B7" w:rsidRDefault="00BB1008">
      <w:pPr>
        <w:pStyle w:val="BodyText"/>
        <w:spacing w:line="360" w:lineRule="auto"/>
        <w:ind w:left="545" w:right="1129" w:firstLine="719"/>
        <w:jc w:val="both"/>
      </w:pPr>
      <w:r>
        <w:t>Bước 2: phân tầng đối tượng nghiên cứu theo từng nhóm đang duy trì CTNN và nhóm đã dừng CTNN để tiến hành tuyển chọn và lên danh sách</w:t>
      </w:r>
      <w:r>
        <w:rPr>
          <w:spacing w:val="-36"/>
        </w:rPr>
        <w:t xml:space="preserve"> </w:t>
      </w:r>
      <w:r>
        <w:t>mời tham gia nghiên</w:t>
      </w:r>
      <w:r>
        <w:rPr>
          <w:spacing w:val="-4"/>
        </w:rPr>
        <w:t xml:space="preserve"> </w:t>
      </w:r>
      <w:r>
        <w:t>cứu.</w:t>
      </w:r>
    </w:p>
    <w:p w:rsidR="00AD56B7" w:rsidRDefault="00BB1008">
      <w:pPr>
        <w:pStyle w:val="BodyText"/>
        <w:spacing w:line="360" w:lineRule="auto"/>
        <w:ind w:left="545" w:right="1127" w:firstLine="719"/>
        <w:jc w:val="both"/>
      </w:pPr>
      <w:r>
        <w:t>Bước 3: chọn ngẫu nhiên các đối tượng trong từng tầng theo phương pháp chọn mẫu ngẫu nhiên đơn. Đối với nhóm đối tượng đã dừng CTNN: tất cả có 96 người bệnh tại các cơ sở. Chọn toàn bộ 96 người bệnh với mục đích nhằm tăng tối đa cỡ mẫu trong nhóm đã dừng CTNN để so sánh với nhóm người bệnh đang tham gia điều trị theo chương trình CTNN.</w:t>
      </w:r>
    </w:p>
    <w:p w:rsidR="00AD56B7" w:rsidRDefault="00BB1008">
      <w:pPr>
        <w:pStyle w:val="BodyText"/>
        <w:spacing w:line="360" w:lineRule="auto"/>
        <w:ind w:left="545" w:right="1127" w:firstLine="719"/>
        <w:jc w:val="both"/>
      </w:pPr>
      <w:r>
        <w:t>Đối với nhóm đối tượng đang tham gia điều trị theo chương trình thí điểm CTNN: chọn ngẫu nhiên người bệnh trong nhóm này cho đến khi đủ số lượng cỡ mẫu dự kiến. Kết quả, đã chọn được 309 đối tượng.</w:t>
      </w:r>
    </w:p>
    <w:p w:rsidR="00AD56B7" w:rsidRDefault="00BB1008">
      <w:pPr>
        <w:pStyle w:val="BodyText"/>
        <w:spacing w:before="1" w:line="360" w:lineRule="auto"/>
        <w:ind w:left="545" w:right="1129" w:firstLine="719"/>
        <w:jc w:val="both"/>
      </w:pPr>
      <w:r>
        <w:t>Các</w:t>
      </w:r>
      <w:r>
        <w:rPr>
          <w:spacing w:val="-15"/>
        </w:rPr>
        <w:t xml:space="preserve"> </w:t>
      </w:r>
      <w:r>
        <w:t>đối</w:t>
      </w:r>
      <w:r>
        <w:rPr>
          <w:spacing w:val="-15"/>
        </w:rPr>
        <w:t xml:space="preserve"> </w:t>
      </w:r>
      <w:r>
        <w:t>tượng</w:t>
      </w:r>
      <w:r>
        <w:rPr>
          <w:spacing w:val="-13"/>
        </w:rPr>
        <w:t xml:space="preserve"> </w:t>
      </w:r>
      <w:r>
        <w:t>sau</w:t>
      </w:r>
      <w:r>
        <w:rPr>
          <w:spacing w:val="-15"/>
        </w:rPr>
        <w:t xml:space="preserve"> </w:t>
      </w:r>
      <w:r>
        <w:t>khi</w:t>
      </w:r>
      <w:r>
        <w:rPr>
          <w:spacing w:val="-16"/>
        </w:rPr>
        <w:t xml:space="preserve"> </w:t>
      </w:r>
      <w:r>
        <w:t>được</w:t>
      </w:r>
      <w:r>
        <w:rPr>
          <w:spacing w:val="-14"/>
        </w:rPr>
        <w:t xml:space="preserve"> </w:t>
      </w:r>
      <w:r>
        <w:t>chọn</w:t>
      </w:r>
      <w:r>
        <w:rPr>
          <w:spacing w:val="-13"/>
        </w:rPr>
        <w:t xml:space="preserve"> </w:t>
      </w:r>
      <w:r>
        <w:t>ngẫu</w:t>
      </w:r>
      <w:r>
        <w:rPr>
          <w:spacing w:val="-13"/>
        </w:rPr>
        <w:t xml:space="preserve"> </w:t>
      </w:r>
      <w:r>
        <w:t>nhiên</w:t>
      </w:r>
      <w:r>
        <w:rPr>
          <w:spacing w:val="-13"/>
        </w:rPr>
        <w:t xml:space="preserve"> </w:t>
      </w:r>
      <w:r>
        <w:t>theo</w:t>
      </w:r>
      <w:r>
        <w:rPr>
          <w:spacing w:val="-13"/>
        </w:rPr>
        <w:t xml:space="preserve"> </w:t>
      </w:r>
      <w:r>
        <w:t>danh</w:t>
      </w:r>
      <w:r>
        <w:rPr>
          <w:spacing w:val="-15"/>
        </w:rPr>
        <w:t xml:space="preserve"> </w:t>
      </w:r>
      <w:r>
        <w:t>sách</w:t>
      </w:r>
      <w:r>
        <w:rPr>
          <w:spacing w:val="-10"/>
        </w:rPr>
        <w:t xml:space="preserve"> </w:t>
      </w:r>
      <w:r>
        <w:t>và</w:t>
      </w:r>
      <w:r>
        <w:rPr>
          <w:spacing w:val="-17"/>
        </w:rPr>
        <w:t xml:space="preserve"> </w:t>
      </w:r>
      <w:r>
        <w:t>được</w:t>
      </w:r>
      <w:r>
        <w:rPr>
          <w:spacing w:val="-11"/>
        </w:rPr>
        <w:t xml:space="preserve"> </w:t>
      </w:r>
      <w:r>
        <w:t>mời đến cơ sở điều trị methadone tham gia nghiên</w:t>
      </w:r>
      <w:r>
        <w:rPr>
          <w:spacing w:val="-6"/>
        </w:rPr>
        <w:t xml:space="preserve"> </w:t>
      </w:r>
      <w:r>
        <w:t>cứu.</w:t>
      </w:r>
    </w:p>
    <w:p w:rsidR="00AD56B7" w:rsidRDefault="00BB1008">
      <w:pPr>
        <w:pStyle w:val="ListParagraph"/>
        <w:numPr>
          <w:ilvl w:val="4"/>
          <w:numId w:val="27"/>
        </w:numPr>
        <w:tabs>
          <w:tab w:val="left" w:pos="1676"/>
        </w:tabs>
        <w:spacing w:line="360" w:lineRule="auto"/>
        <w:ind w:right="1130" w:firstLine="720"/>
        <w:jc w:val="both"/>
        <w:rPr>
          <w:sz w:val="28"/>
        </w:rPr>
      </w:pPr>
      <w:r>
        <w:rPr>
          <w:sz w:val="28"/>
        </w:rPr>
        <w:t>Mời 96 người bệnh đã dừng tham gia điều trị theo chương trình thí điểm CTNN nhưng vẫn đang điều trị bằng methadone theo chương trình cấp thuốc hàng ngày tại cơ</w:t>
      </w:r>
      <w:r>
        <w:rPr>
          <w:spacing w:val="-3"/>
          <w:sz w:val="28"/>
        </w:rPr>
        <w:t xml:space="preserve"> </w:t>
      </w:r>
      <w:r>
        <w:rPr>
          <w:sz w:val="28"/>
        </w:rPr>
        <w:t>sở;</w:t>
      </w:r>
    </w:p>
    <w:p w:rsidR="00AD56B7" w:rsidRDefault="00BB1008">
      <w:pPr>
        <w:pStyle w:val="ListParagraph"/>
        <w:numPr>
          <w:ilvl w:val="4"/>
          <w:numId w:val="27"/>
        </w:numPr>
        <w:tabs>
          <w:tab w:val="left" w:pos="1664"/>
        </w:tabs>
        <w:ind w:left="1663" w:hanging="398"/>
        <w:rPr>
          <w:sz w:val="28"/>
        </w:rPr>
      </w:pPr>
      <w:r>
        <w:rPr>
          <w:sz w:val="28"/>
        </w:rPr>
        <w:t>Mời 309 người bệnh đang được điều trị trong chương trình</w:t>
      </w:r>
      <w:r>
        <w:rPr>
          <w:spacing w:val="-14"/>
          <w:sz w:val="28"/>
        </w:rPr>
        <w:t xml:space="preserve"> </w:t>
      </w:r>
      <w:r>
        <w:rPr>
          <w:sz w:val="28"/>
        </w:rPr>
        <w:t>CTNN;</w:t>
      </w:r>
    </w:p>
    <w:p w:rsidR="00AD56B7" w:rsidRDefault="00AD56B7">
      <w:pPr>
        <w:rPr>
          <w:sz w:val="28"/>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053" w:firstLine="719"/>
      </w:pPr>
      <w:r>
        <w:t>Số</w:t>
      </w:r>
      <w:r>
        <w:rPr>
          <w:spacing w:val="-10"/>
        </w:rPr>
        <w:t xml:space="preserve"> </w:t>
      </w:r>
      <w:r>
        <w:t>lượng</w:t>
      </w:r>
      <w:r>
        <w:rPr>
          <w:spacing w:val="-11"/>
        </w:rPr>
        <w:t xml:space="preserve"> </w:t>
      </w:r>
      <w:r>
        <w:t>người</w:t>
      </w:r>
      <w:r>
        <w:rPr>
          <w:spacing w:val="-11"/>
        </w:rPr>
        <w:t xml:space="preserve"> </w:t>
      </w:r>
      <w:r>
        <w:t>bệnh</w:t>
      </w:r>
      <w:r>
        <w:rPr>
          <w:spacing w:val="-11"/>
        </w:rPr>
        <w:t xml:space="preserve"> </w:t>
      </w:r>
      <w:r>
        <w:t>tham</w:t>
      </w:r>
      <w:r>
        <w:rPr>
          <w:spacing w:val="-14"/>
        </w:rPr>
        <w:t xml:space="preserve"> </w:t>
      </w:r>
      <w:r>
        <w:t>gia</w:t>
      </w:r>
      <w:r>
        <w:rPr>
          <w:spacing w:val="-10"/>
        </w:rPr>
        <w:t xml:space="preserve"> </w:t>
      </w:r>
      <w:r>
        <w:t>vào</w:t>
      </w:r>
      <w:r>
        <w:rPr>
          <w:spacing w:val="-10"/>
        </w:rPr>
        <w:t xml:space="preserve"> </w:t>
      </w:r>
      <w:r>
        <w:t>nghiên</w:t>
      </w:r>
      <w:r>
        <w:rPr>
          <w:spacing w:val="-8"/>
        </w:rPr>
        <w:t xml:space="preserve"> </w:t>
      </w:r>
      <w:r>
        <w:t>cứu</w:t>
      </w:r>
      <w:r>
        <w:rPr>
          <w:spacing w:val="-8"/>
        </w:rPr>
        <w:t xml:space="preserve"> </w:t>
      </w:r>
      <w:r>
        <w:t>theo</w:t>
      </w:r>
      <w:r>
        <w:rPr>
          <w:spacing w:val="-11"/>
        </w:rPr>
        <w:t xml:space="preserve"> </w:t>
      </w:r>
      <w:r>
        <w:t>từng</w:t>
      </w:r>
      <w:r>
        <w:rPr>
          <w:spacing w:val="-11"/>
        </w:rPr>
        <w:t xml:space="preserve"> </w:t>
      </w:r>
      <w:r>
        <w:t>địa</w:t>
      </w:r>
      <w:r>
        <w:rPr>
          <w:spacing w:val="-11"/>
        </w:rPr>
        <w:t xml:space="preserve"> </w:t>
      </w:r>
      <w:r>
        <w:t>phương</w:t>
      </w:r>
      <w:r>
        <w:rPr>
          <w:spacing w:val="-9"/>
        </w:rPr>
        <w:t xml:space="preserve"> </w:t>
      </w:r>
      <w:r>
        <w:t>như sau: Hải Phòng: 149 người; Điện Biên: 151 người; Lai Châu: 105</w:t>
      </w:r>
      <w:r>
        <w:rPr>
          <w:spacing w:val="-13"/>
        </w:rPr>
        <w:t xml:space="preserve"> </w:t>
      </w:r>
      <w:r>
        <w:t>người.</w:t>
      </w:r>
    </w:p>
    <w:p w:rsidR="00AD56B7" w:rsidRDefault="004A7864">
      <w:pPr>
        <w:pStyle w:val="Heading4"/>
        <w:numPr>
          <w:ilvl w:val="2"/>
          <w:numId w:val="27"/>
        </w:numPr>
        <w:tabs>
          <w:tab w:val="left" w:pos="1246"/>
        </w:tabs>
        <w:ind w:hanging="700"/>
      </w:pPr>
      <w:r>
        <w:pict>
          <v:group id="_x0000_s1595" style="position:absolute;left:0;text-align:left;margin-left:99.25pt;margin-top:22.3pt;width:439pt;height:444pt;z-index:251576832;mso-wrap-distance-left:0;mso-wrap-distance-right:0;mso-position-horizontal-relative:page" coordorigin="1985,446" coordsize="8780,8880">
            <v:shape id="_x0000_s1621" type="#_x0000_t75" style="position:absolute;left:1984;top:445;width:5120;height:1729">
              <v:imagedata r:id="rId38" o:title=""/>
            </v:shape>
            <v:shape id="_x0000_s1620" type="#_x0000_t75" style="position:absolute;left:1984;top:517;width:5120;height:1585">
              <v:imagedata r:id="rId39" o:title=""/>
            </v:shape>
            <v:shape id="_x0000_s1619" type="#_x0000_t75" style="position:absolute;left:2078;top:508;width:4940;height:1551">
              <v:imagedata r:id="rId40" o:title=""/>
            </v:shape>
            <v:shape id="_x0000_s1618" type="#_x0000_t75" style="position:absolute;left:1984;top:3013;width:5120;height:1462">
              <v:imagedata r:id="rId41" o:title=""/>
            </v:shape>
            <v:shape id="_x0000_s1617" type="#_x0000_t75" style="position:absolute;left:1984;top:3085;width:5120;height:1320">
              <v:imagedata r:id="rId42" o:title=""/>
            </v:shape>
            <v:shape id="_x0000_s1616" type="#_x0000_t75" style="position:absolute;left:2078;top:3076;width:4940;height:1284">
              <v:imagedata r:id="rId43" o:title=""/>
            </v:shape>
            <v:shape id="_x0000_s1615" style="position:absolute;left:4430;top:2059;width:137;height:1033" coordorigin="4430,2060" coordsize="137,1033" o:spt="100" adj="0,,0" path="m4476,2955r-46,l4499,3092r57,-114l4476,2978r,-23xm4522,2060r-46,l4476,2978r46,l4522,2060xm4567,2955r-45,l4522,2978r34,l4567,2955xe" fillcolor="#001f5f" stroked="f">
              <v:stroke joinstyle="round"/>
              <v:formulas/>
              <v:path arrowok="t" o:connecttype="segments"/>
            </v:shape>
            <v:shape id="_x0000_s1614" type="#_x0000_t75" style="position:absolute;left:1984;top:5248;width:5122;height:1769">
              <v:imagedata r:id="rId44" o:title=""/>
            </v:shape>
            <v:shape id="_x0000_s1613" type="#_x0000_t75" style="position:absolute;left:1984;top:5317;width:5122;height:1630">
              <v:imagedata r:id="rId45" o:title=""/>
            </v:shape>
            <v:shape id="_x0000_s1612" type="#_x0000_t75" style="position:absolute;left:2078;top:5310;width:4942;height:1592">
              <v:imagedata r:id="rId46" o:title=""/>
            </v:shape>
            <v:shape id="_x0000_s1611" style="position:absolute;left:7098;top:5977;width:836;height:137" coordorigin="7098,5978" coordsize="836,137" o:spt="100" adj="0,,0" path="m7280,6023r-182,l7098,6069r182,l7280,6023xm7600,6023r-183,l7417,6069r183,l7600,6023xm7797,5978r,136l7888,6069r-68,l7820,6023r68,l7797,5978xm7797,6023r-61,l7736,6069r61,l7797,6023xm7888,6023r-68,l7820,6069r68,l7934,6046r-46,-23xe" fillcolor="#001f5f" stroked="f">
              <v:stroke joinstyle="round"/>
              <v:formulas/>
              <v:path arrowok="t" o:connecttype="segments"/>
            </v:shape>
            <v:shape id="_x0000_s1610" style="position:absolute;left:4438;top:4380;width:137;height:912" coordorigin="4438,4380" coordsize="137,912" o:spt="100" adj="0,,0" path="m4484,5155r-46,1l4508,5292r55,-114l4484,5178r,-23xm4529,5155r-45,l4484,5178r46,l4529,5155xm4575,5155r-46,l4530,5178r-46,l4563,5178r12,-23xm4522,4380r-46,1l4484,5155r45,l4522,4380xe" fillcolor="#001f5f" stroked="f">
              <v:stroke joinstyle="round"/>
              <v:formulas/>
              <v:path arrowok="t" o:connecttype="segments"/>
            </v:shape>
            <v:shape id="_x0000_s1609" type="#_x0000_t75" style="position:absolute;left:1987;top:7515;width:5120;height:1585">
              <v:imagedata r:id="rId47" o:title=""/>
            </v:shape>
            <v:shape id="_x0000_s1608" type="#_x0000_t75" style="position:absolute;left:1984;top:7587;width:5122;height:1443">
              <v:imagedata r:id="rId48" o:title=""/>
            </v:shape>
            <v:shape id="_x0000_s1607" type="#_x0000_t75" style="position:absolute;left:2078;top:7578;width:4942;height:1407">
              <v:imagedata r:id="rId49" o:title=""/>
            </v:shape>
            <v:shape id="_x0000_s1606" type="#_x0000_t75" style="position:absolute;left:8013;top:7597;width:2751;height:1392">
              <v:imagedata r:id="rId50" o:title=""/>
            </v:shape>
            <v:shape id="_x0000_s1605" style="position:absolute;left:7124;top:8250;width:828;height:137" coordorigin="7124,8250" coordsize="828,137" o:spt="100" adj="0,,0" path="m7307,8296r-183,l7124,8342r183,l7307,8296xm7626,8296r-182,l7444,8342r182,l7626,8296xm7815,8250r,137l7906,8342r-68,l7838,8296r68,l7815,8250xm7815,8296r-52,l7763,8342r52,l7815,8296xm7906,8296r-68,l7838,8342r68,l7952,8319r-46,-23xe" fillcolor="#001f5f" stroked="f">
              <v:stroke joinstyle="round"/>
              <v:formulas/>
              <v:path arrowok="t" o:connecttype="segments"/>
            </v:shape>
            <v:shape id="_x0000_s1604" style="position:absolute;left:4399;top:6902;width:137;height:701" coordorigin="4399,6903" coordsize="137,701" o:spt="100" adj="0,,0" path="m4445,7467r-46,l4468,7603r57,-114l4445,7489r,-22xm4490,6903r-45,l4445,7489r45,l4490,6903xm4536,7467r-46,l4490,7489r35,l4536,7467xe" fillcolor="#001f5f" stroked="f">
              <v:stroke joinstyle="round"/>
              <v:formulas/>
              <v:path arrowok="t" o:connecttype="segments"/>
            </v:shape>
            <v:shape id="_x0000_s1603" style="position:absolute;left:4504;top:8971;width:1094;height:353" coordorigin="4504,8971" coordsize="1094,353" o:spt="100" adj="0,,0" path="m5478,9281r-13,43l5597,9299r-13,-13l5497,9286r-19,-5xm5486,9251r-8,30l5497,9286r9,-30l5486,9251xm5499,9208r-13,43l5506,9256r-9,30l5584,9286r-85,-78xm4513,8971r-9,30l5478,9281r8,-30l4513,8971xe" fillcolor="black" stroked="f">
              <v:stroke joinstyle="round"/>
              <v:formulas/>
              <v:path arrowok="t" o:connecttype="segments"/>
            </v:shape>
            <v:shape id="_x0000_s1602" style="position:absolute;left:3380;top:8971;width:1127;height:354" coordorigin="3380,8971" coordsize="1127,354" o:spt="100" adj="0,,0" path="m3480,9209r-100,90l3512,9325r-10,-38l3481,9287r-8,-30l3492,9252r-12,-43xm3492,9252r-19,5l3481,9287r19,-5l3492,9252xm3500,9282r-19,5l3502,9287r-2,-5xm4498,8971l3492,9252r8,30l4507,9001r-9,-30xe" fillcolor="black" stroked="f">
              <v:stroke joinstyle="round"/>
              <v:formulas/>
              <v:path arrowok="t" o:connecttype="segments"/>
            </v:shape>
            <v:shape id="_x0000_s1601" type="#_x0000_t202" style="position:absolute;left:2419;top:584;width:4277;height:1423" filled="f" stroked="f">
              <v:textbox inset="0,0,0,0">
                <w:txbxContent>
                  <w:p w:rsidR="004A7864" w:rsidRDefault="004A7864">
                    <w:pPr>
                      <w:spacing w:line="259" w:lineRule="auto"/>
                      <w:ind w:right="18" w:firstLine="66"/>
                      <w:jc w:val="center"/>
                      <w:rPr>
                        <w:sz w:val="26"/>
                      </w:rPr>
                    </w:pPr>
                    <w:r>
                      <w:rPr>
                        <w:sz w:val="26"/>
                      </w:rPr>
                      <w:t>Người bệnh điều trị methadone theo chương trình cấp thuốc hàng ngày tại địa bàn nghiên cứu</w:t>
                    </w:r>
                  </w:p>
                  <w:p w:rsidR="004A7864" w:rsidRDefault="004A7864">
                    <w:pPr>
                      <w:spacing w:before="154"/>
                      <w:ind w:left="1406" w:right="1426"/>
                      <w:jc w:val="center"/>
                      <w:rPr>
                        <w:b/>
                        <w:sz w:val="26"/>
                      </w:rPr>
                    </w:pPr>
                    <w:r>
                      <w:rPr>
                        <w:b/>
                        <w:sz w:val="26"/>
                      </w:rPr>
                      <w:t>(3570 người)</w:t>
                    </w:r>
                  </w:p>
                </w:txbxContent>
              </v:textbox>
            </v:shape>
            <v:shape id="_x0000_s1600" type="#_x0000_t202" style="position:absolute;left:2270;top:3153;width:4573;height:1101" filled="f" stroked="f">
              <v:textbox inset="0,0,0,0">
                <w:txbxContent>
                  <w:p w:rsidR="004A7864" w:rsidRDefault="004A7864">
                    <w:pPr>
                      <w:spacing w:line="259" w:lineRule="auto"/>
                      <w:ind w:right="18"/>
                      <w:jc w:val="center"/>
                      <w:rPr>
                        <w:sz w:val="26"/>
                      </w:rPr>
                    </w:pPr>
                    <w:r>
                      <w:rPr>
                        <w:sz w:val="26"/>
                      </w:rPr>
                      <w:t>Người bệnh đủ tiêu chuẩn lựa chọn, loại trừ vào chương trình CTNN</w:t>
                    </w:r>
                  </w:p>
                  <w:p w:rsidR="004A7864" w:rsidRDefault="004A7864">
                    <w:pPr>
                      <w:spacing w:before="156"/>
                      <w:ind w:right="19"/>
                      <w:jc w:val="center"/>
                      <w:rPr>
                        <w:b/>
                        <w:sz w:val="26"/>
                      </w:rPr>
                    </w:pPr>
                    <w:r>
                      <w:rPr>
                        <w:b/>
                        <w:sz w:val="26"/>
                      </w:rPr>
                      <w:t>(1855 người)</w:t>
                    </w:r>
                  </w:p>
                </w:txbxContent>
              </v:textbox>
            </v:shape>
            <v:shape id="_x0000_s1599" type="#_x0000_t202" style="position:absolute;left:4645;top:4706;width:702;height:266" filled="f" stroked="f">
              <v:textbox inset="0,0,0,0">
                <w:txbxContent>
                  <w:p w:rsidR="004A7864" w:rsidRDefault="004A7864">
                    <w:pPr>
                      <w:spacing w:line="266" w:lineRule="exact"/>
                      <w:rPr>
                        <w:sz w:val="24"/>
                      </w:rPr>
                    </w:pPr>
                    <w:r>
                      <w:rPr>
                        <w:sz w:val="24"/>
                      </w:rPr>
                      <w:t>Tư vấn</w:t>
                    </w:r>
                  </w:p>
                </w:txbxContent>
              </v:textbox>
            </v:shape>
            <v:shape id="_x0000_s1598" type="#_x0000_t202" style="position:absolute;left:2342;top:5387;width:4435;height:1211" filled="f" stroked="f">
              <v:textbox inset="0,0,0,0">
                <w:txbxContent>
                  <w:p w:rsidR="004A7864" w:rsidRDefault="004A7864">
                    <w:pPr>
                      <w:spacing w:line="288" w:lineRule="exact"/>
                      <w:ind w:left="14"/>
                      <w:rPr>
                        <w:sz w:val="26"/>
                      </w:rPr>
                    </w:pPr>
                    <w:r>
                      <w:rPr>
                        <w:sz w:val="26"/>
                      </w:rPr>
                      <w:t>Người bệnh tham gia chương trình CTNN</w:t>
                    </w:r>
                  </w:p>
                  <w:p w:rsidR="004A7864" w:rsidRDefault="004A7864">
                    <w:pPr>
                      <w:spacing w:before="32"/>
                      <w:ind w:left="694" w:right="714"/>
                      <w:jc w:val="center"/>
                      <w:rPr>
                        <w:b/>
                        <w:sz w:val="26"/>
                      </w:rPr>
                    </w:pPr>
                    <w:r>
                      <w:rPr>
                        <w:b/>
                        <w:sz w:val="26"/>
                      </w:rPr>
                      <w:t>(1674 người)</w:t>
                    </w:r>
                  </w:p>
                  <w:p w:rsidR="004A7864" w:rsidRDefault="004A7864">
                    <w:pPr>
                      <w:spacing w:before="18" w:line="259" w:lineRule="auto"/>
                      <w:ind w:left="-1" w:right="18"/>
                      <w:jc w:val="center"/>
                      <w:rPr>
                        <w:sz w:val="24"/>
                      </w:rPr>
                    </w:pPr>
                    <w:r>
                      <w:rPr>
                        <w:sz w:val="24"/>
                      </w:rPr>
                      <w:t>Hải Phòng: 574 người; Điện Biên: 629</w:t>
                    </w:r>
                    <w:r>
                      <w:rPr>
                        <w:spacing w:val="-8"/>
                        <w:sz w:val="24"/>
                      </w:rPr>
                      <w:t xml:space="preserve"> </w:t>
                    </w:r>
                    <w:r>
                      <w:rPr>
                        <w:sz w:val="24"/>
                      </w:rPr>
                      <w:t>người; Lai Châu: 471</w:t>
                    </w:r>
                    <w:r>
                      <w:rPr>
                        <w:spacing w:val="-1"/>
                        <w:sz w:val="24"/>
                      </w:rPr>
                      <w:t xml:space="preserve"> </w:t>
                    </w:r>
                    <w:r>
                      <w:rPr>
                        <w:sz w:val="24"/>
                      </w:rPr>
                      <w:t>người</w:t>
                    </w:r>
                  </w:p>
                </w:txbxContent>
              </v:textbox>
            </v:shape>
            <v:shape id="_x0000_s1597" type="#_x0000_t202" style="position:absolute;left:2340;top:7656;width:4435;height:1210" filled="f" stroked="f">
              <v:textbox inset="0,0,0,0">
                <w:txbxContent>
                  <w:p w:rsidR="004A7864" w:rsidRDefault="004A7864">
                    <w:pPr>
                      <w:spacing w:line="287" w:lineRule="exact"/>
                      <w:ind w:left="698" w:right="714"/>
                      <w:jc w:val="center"/>
                      <w:rPr>
                        <w:sz w:val="26"/>
                      </w:rPr>
                    </w:pPr>
                    <w:r>
                      <w:rPr>
                        <w:sz w:val="26"/>
                      </w:rPr>
                      <w:t>Người bệnh được phỏng vấn</w:t>
                    </w:r>
                  </w:p>
                  <w:p w:rsidR="004A7864" w:rsidRDefault="004A7864">
                    <w:pPr>
                      <w:spacing w:before="30"/>
                      <w:ind w:left="694" w:right="714"/>
                      <w:jc w:val="center"/>
                      <w:rPr>
                        <w:b/>
                        <w:sz w:val="26"/>
                      </w:rPr>
                    </w:pPr>
                    <w:r>
                      <w:rPr>
                        <w:b/>
                        <w:sz w:val="26"/>
                      </w:rPr>
                      <w:t>(405 người)</w:t>
                    </w:r>
                  </w:p>
                  <w:p w:rsidR="004A7864" w:rsidRDefault="004A7864">
                    <w:pPr>
                      <w:spacing w:before="19"/>
                      <w:ind w:left="-1" w:right="18"/>
                      <w:jc w:val="center"/>
                      <w:rPr>
                        <w:sz w:val="24"/>
                      </w:rPr>
                    </w:pPr>
                    <w:r>
                      <w:rPr>
                        <w:sz w:val="24"/>
                      </w:rPr>
                      <w:t>Hải Phòng: 149 người; Điện Biên: 151</w:t>
                    </w:r>
                    <w:r>
                      <w:rPr>
                        <w:spacing w:val="-9"/>
                        <w:sz w:val="24"/>
                      </w:rPr>
                      <w:t xml:space="preserve"> </w:t>
                    </w:r>
                    <w:r>
                      <w:rPr>
                        <w:sz w:val="24"/>
                      </w:rPr>
                      <w:t>người;</w:t>
                    </w:r>
                  </w:p>
                  <w:p w:rsidR="004A7864" w:rsidRDefault="004A7864">
                    <w:pPr>
                      <w:spacing w:before="22"/>
                      <w:ind w:left="696" w:right="714"/>
                      <w:jc w:val="center"/>
                      <w:rPr>
                        <w:sz w:val="24"/>
                      </w:rPr>
                    </w:pPr>
                    <w:r>
                      <w:rPr>
                        <w:sz w:val="24"/>
                      </w:rPr>
                      <w:t>Lai Châu: 105 người</w:t>
                    </w:r>
                  </w:p>
                </w:txbxContent>
              </v:textbox>
            </v:shape>
            <v:shape id="_x0000_s1596" type="#_x0000_t202" style="position:absolute;left:8168;top:7850;width:2464;height:588" filled="f" stroked="f">
              <v:textbox inset="0,0,0,0">
                <w:txbxContent>
                  <w:p w:rsidR="004A7864" w:rsidRDefault="004A7864">
                    <w:pPr>
                      <w:rPr>
                        <w:sz w:val="26"/>
                      </w:rPr>
                    </w:pPr>
                    <w:r>
                      <w:rPr>
                        <w:sz w:val="26"/>
                      </w:rPr>
                      <w:t>Phục vụ nghiên cứu mục tiêu 2</w:t>
                    </w:r>
                  </w:p>
                </w:txbxContent>
              </v:textbox>
            </v:shape>
            <w10:wrap type="topAndBottom" anchorx="page"/>
          </v:group>
        </w:pict>
      </w:r>
      <w:r>
        <w:pict>
          <v:group id="_x0000_s1592" style="position:absolute;left:0;text-align:left;margin-left:400.7pt;margin-top:265.3pt;width:137.55pt;height:80.05pt;z-index:251580928;mso-position-horizontal-relative:page" coordorigin="8014,5306" coordsize="2751,1601">
            <v:shape id="_x0000_s1594" type="#_x0000_t75" style="position:absolute;left:8013;top:5305;width:2751;height:1601">
              <v:imagedata r:id="rId51" o:title=""/>
            </v:shape>
            <v:shape id="_x0000_s1593" type="#_x0000_t202" style="position:absolute;left:8013;top:5305;width:2751;height:1601" filled="f" stroked="f">
              <v:textbox inset="0,0,0,0">
                <w:txbxContent>
                  <w:p w:rsidR="004A7864" w:rsidRDefault="004A7864">
                    <w:pPr>
                      <w:spacing w:before="162" w:line="259" w:lineRule="auto"/>
                      <w:ind w:left="155" w:right="99"/>
                      <w:rPr>
                        <w:sz w:val="26"/>
                      </w:rPr>
                    </w:pPr>
                    <w:r>
                      <w:rPr>
                        <w:sz w:val="26"/>
                      </w:rPr>
                      <w:t>Phục vụ nghiên cứu mục tiêu 1</w:t>
                    </w:r>
                  </w:p>
                </w:txbxContent>
              </v:textbox>
            </v:shape>
            <w10:wrap anchorx="page"/>
          </v:group>
        </w:pict>
      </w:r>
      <w:bookmarkStart w:id="48" w:name="_bookmark48"/>
      <w:bookmarkEnd w:id="48"/>
      <w:r w:rsidR="00BB1008">
        <w:t>Sơ đồ nghiên</w:t>
      </w:r>
      <w:r w:rsidR="00BB1008">
        <w:rPr>
          <w:spacing w:val="-1"/>
        </w:rPr>
        <w:t xml:space="preserve"> </w:t>
      </w:r>
      <w:r w:rsidR="00BB1008">
        <w:t>cứu</w:t>
      </w:r>
    </w:p>
    <w:p w:rsidR="00AD56B7" w:rsidRDefault="004A7864">
      <w:pPr>
        <w:ind w:left="571"/>
        <w:rPr>
          <w:sz w:val="20"/>
        </w:rPr>
      </w:pPr>
      <w:r>
        <w:rPr>
          <w:sz w:val="20"/>
        </w:rPr>
      </w:r>
      <w:r>
        <w:rPr>
          <w:sz w:val="20"/>
        </w:rPr>
        <w:pict>
          <v:shape id="_x0000_s3523" type="#_x0000_t202" style="width:122.4pt;height:107.65pt;mso-left-percent:-10001;mso-top-percent:-10001;mso-position-horizontal:absolute;mso-position-horizontal-relative:char;mso-position-vertical:absolute;mso-position-vertical-relative:line;mso-left-percent:-10001;mso-top-percent:-10001" fillcolor="#006fc0" strokecolor="#ffc000" strokeweight=".48pt">
            <v:textbox inset="0,0,0,0">
              <w:txbxContent>
                <w:p w:rsidR="004A7864" w:rsidRDefault="004A7864">
                  <w:pPr>
                    <w:spacing w:before="117" w:line="355" w:lineRule="auto"/>
                    <w:ind w:left="646" w:right="364" w:hanging="264"/>
                    <w:rPr>
                      <w:b/>
                      <w:sz w:val="26"/>
                    </w:rPr>
                  </w:pPr>
                  <w:r>
                    <w:rPr>
                      <w:color w:val="FFFF00"/>
                      <w:sz w:val="26"/>
                    </w:rPr>
                    <w:t>Đã dừng CTNN (</w:t>
                  </w:r>
                  <w:r>
                    <w:rPr>
                      <w:b/>
                      <w:color w:val="FFFF00"/>
                      <w:sz w:val="26"/>
                    </w:rPr>
                    <w:t>96 người)</w:t>
                  </w:r>
                </w:p>
                <w:p w:rsidR="004A7864" w:rsidRDefault="004A7864">
                  <w:pPr>
                    <w:spacing w:before="2" w:line="261" w:lineRule="auto"/>
                    <w:ind w:left="201" w:right="179" w:hanging="22"/>
                    <w:jc w:val="both"/>
                    <w:rPr>
                      <w:sz w:val="24"/>
                    </w:rPr>
                  </w:pPr>
                  <w:r>
                    <w:rPr>
                      <w:color w:val="FFFF00"/>
                      <w:sz w:val="24"/>
                    </w:rPr>
                    <w:t>Hải Phòng: 24 người; Điện Biên: 41 người; Lai Châu: 31 người</w:t>
                  </w:r>
                </w:p>
              </w:txbxContent>
            </v:textbox>
            <w10:wrap type="none"/>
            <w10:anchorlock/>
          </v:shape>
        </w:pict>
      </w:r>
      <w:r w:rsidR="00BB1008">
        <w:rPr>
          <w:spacing w:val="64"/>
          <w:sz w:val="20"/>
        </w:rPr>
        <w:t xml:space="preserve"> </w:t>
      </w:r>
      <w:r>
        <w:rPr>
          <w:spacing w:val="64"/>
          <w:sz w:val="20"/>
        </w:rPr>
      </w:r>
      <w:r>
        <w:rPr>
          <w:spacing w:val="64"/>
          <w:sz w:val="20"/>
        </w:rPr>
        <w:pict>
          <v:shape id="_x0000_s3522" type="#_x0000_t202" style="width:124pt;height:108.4pt;mso-left-percent:-10001;mso-top-percent:-10001;mso-position-horizontal:absolute;mso-position-horizontal-relative:char;mso-position-vertical:absolute;mso-position-vertical-relative:line;mso-left-percent:-10001;mso-top-percent:-10001" fillcolor="#006fc0" strokecolor="#ffc000" strokeweight=".48pt">
            <v:textbox inset="0,0,0,0">
              <w:txbxContent>
                <w:p w:rsidR="004A7864" w:rsidRDefault="004A7864">
                  <w:pPr>
                    <w:spacing w:before="66" w:line="357" w:lineRule="auto"/>
                    <w:ind w:left="190" w:right="192"/>
                    <w:jc w:val="center"/>
                    <w:rPr>
                      <w:b/>
                      <w:sz w:val="26"/>
                    </w:rPr>
                  </w:pPr>
                  <w:r>
                    <w:rPr>
                      <w:color w:val="FFFF00"/>
                      <w:sz w:val="26"/>
                    </w:rPr>
                    <w:t>Đang duy trì CTNN (</w:t>
                  </w:r>
                  <w:r>
                    <w:rPr>
                      <w:b/>
                      <w:color w:val="FFFF00"/>
                      <w:sz w:val="26"/>
                    </w:rPr>
                    <w:t>309 người)</w:t>
                  </w:r>
                </w:p>
                <w:p w:rsidR="004A7864" w:rsidRDefault="004A7864">
                  <w:pPr>
                    <w:spacing w:line="259" w:lineRule="auto"/>
                    <w:ind w:left="157" w:right="156" w:hanging="1"/>
                    <w:jc w:val="center"/>
                    <w:rPr>
                      <w:sz w:val="24"/>
                    </w:rPr>
                  </w:pPr>
                  <w:r>
                    <w:rPr>
                      <w:color w:val="FFFF00"/>
                      <w:sz w:val="24"/>
                    </w:rPr>
                    <w:t>Hải Phòng:125 người; Điện Biên: 110 người; Lai Châu: 74 người</w:t>
                  </w:r>
                </w:p>
              </w:txbxContent>
            </v:textbox>
            <w10:wrap type="none"/>
            <w10:anchorlock/>
          </v:shape>
        </w:pict>
      </w:r>
    </w:p>
    <w:p w:rsidR="00AD56B7" w:rsidRDefault="00AD56B7">
      <w:pPr>
        <w:pStyle w:val="BodyText"/>
        <w:spacing w:before="6"/>
        <w:rPr>
          <w:b/>
          <w:i/>
          <w:sz w:val="32"/>
        </w:rPr>
      </w:pPr>
    </w:p>
    <w:p w:rsidR="00AD56B7" w:rsidRDefault="00BB1008">
      <w:pPr>
        <w:ind w:left="2588"/>
        <w:rPr>
          <w:sz w:val="28"/>
        </w:rPr>
      </w:pPr>
      <w:bookmarkStart w:id="49" w:name="_bookmark49"/>
      <w:bookmarkEnd w:id="49"/>
      <w:r>
        <w:rPr>
          <w:b/>
          <w:sz w:val="28"/>
        </w:rPr>
        <w:t xml:space="preserve">Hình 2.1. </w:t>
      </w:r>
      <w:r>
        <w:rPr>
          <w:sz w:val="28"/>
        </w:rPr>
        <w:t>Quy trình triển khai nghiên cứu</w:t>
      </w:r>
    </w:p>
    <w:p w:rsidR="00AD56B7" w:rsidRDefault="00AD56B7">
      <w:pPr>
        <w:rPr>
          <w:sz w:val="28"/>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ListParagraph"/>
        <w:numPr>
          <w:ilvl w:val="3"/>
          <w:numId w:val="27"/>
        </w:numPr>
        <w:tabs>
          <w:tab w:val="left" w:pos="1458"/>
        </w:tabs>
        <w:spacing w:before="223"/>
        <w:rPr>
          <w:i/>
          <w:sz w:val="28"/>
        </w:rPr>
      </w:pPr>
      <w:r>
        <w:rPr>
          <w:i/>
          <w:sz w:val="28"/>
        </w:rPr>
        <w:t>Sơ đồ nghiên cứu cho mục tiêu</w:t>
      </w:r>
      <w:r>
        <w:rPr>
          <w:i/>
          <w:spacing w:val="-3"/>
          <w:sz w:val="28"/>
        </w:rPr>
        <w:t xml:space="preserve"> </w:t>
      </w:r>
      <w:r>
        <w:rPr>
          <w:i/>
          <w:sz w:val="28"/>
        </w:rPr>
        <w:t>1</w:t>
      </w:r>
    </w:p>
    <w:p w:rsidR="00AD56B7" w:rsidRDefault="00AD56B7">
      <w:pPr>
        <w:pStyle w:val="BodyText"/>
        <w:rPr>
          <w:i/>
          <w:sz w:val="20"/>
        </w:rPr>
      </w:pPr>
    </w:p>
    <w:p w:rsidR="00AD56B7" w:rsidRDefault="00AD56B7">
      <w:pPr>
        <w:pStyle w:val="BodyText"/>
        <w:spacing w:before="5"/>
        <w:rPr>
          <w:i/>
          <w:sz w:val="15"/>
        </w:rPr>
      </w:pPr>
    </w:p>
    <w:tbl>
      <w:tblPr>
        <w:tblW w:w="0" w:type="auto"/>
        <w:tblInd w:w="460" w:type="dxa"/>
        <w:tblLayout w:type="fixed"/>
        <w:tblCellMar>
          <w:left w:w="0" w:type="dxa"/>
          <w:right w:w="0" w:type="dxa"/>
        </w:tblCellMar>
        <w:tblLook w:val="01E0" w:firstRow="1" w:lastRow="1" w:firstColumn="1" w:lastColumn="1" w:noHBand="0" w:noVBand="0"/>
      </w:tblPr>
      <w:tblGrid>
        <w:gridCol w:w="2793"/>
        <w:gridCol w:w="6090"/>
      </w:tblGrid>
      <w:tr w:rsidR="00AD56B7">
        <w:trPr>
          <w:trHeight w:val="1449"/>
        </w:trPr>
        <w:tc>
          <w:tcPr>
            <w:tcW w:w="2793" w:type="dxa"/>
            <w:tcBorders>
              <w:right w:val="single" w:sz="4" w:space="0" w:color="000000"/>
            </w:tcBorders>
          </w:tcPr>
          <w:p w:rsidR="00AD56B7" w:rsidRDefault="00BB1008">
            <w:pPr>
              <w:pStyle w:val="TableParagraph"/>
              <w:spacing w:line="360" w:lineRule="auto"/>
              <w:ind w:left="200" w:right="410"/>
              <w:rPr>
                <w:b/>
                <w:sz w:val="28"/>
              </w:rPr>
            </w:pPr>
            <w:r>
              <w:rPr>
                <w:b/>
                <w:sz w:val="28"/>
              </w:rPr>
              <w:t>1. Lựa chọn địa điểm nghiên cứu</w:t>
            </w:r>
          </w:p>
        </w:tc>
        <w:tc>
          <w:tcPr>
            <w:tcW w:w="6090"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360" w:lineRule="auto"/>
              <w:ind w:left="1689" w:right="1685"/>
              <w:jc w:val="center"/>
              <w:rPr>
                <w:sz w:val="28"/>
              </w:rPr>
            </w:pPr>
            <w:r>
              <w:rPr>
                <w:sz w:val="28"/>
              </w:rPr>
              <w:t>Tỉnh Điện Biên: 9 cơ sở Tỉnh Lai Châu: 7 cơ sở</w:t>
            </w:r>
          </w:p>
          <w:p w:rsidR="00AD56B7" w:rsidRDefault="00BB1008">
            <w:pPr>
              <w:pStyle w:val="TableParagraph"/>
              <w:ind w:left="1308" w:right="1309"/>
              <w:jc w:val="center"/>
              <w:rPr>
                <w:sz w:val="28"/>
              </w:rPr>
            </w:pPr>
            <w:r>
              <w:rPr>
                <w:sz w:val="28"/>
              </w:rPr>
              <w:t>Thành phố Hải Phòng: 5 cơ sở</w:t>
            </w:r>
          </w:p>
        </w:tc>
      </w:tr>
      <w:tr w:rsidR="00AD56B7">
        <w:trPr>
          <w:trHeight w:val="481"/>
        </w:trPr>
        <w:tc>
          <w:tcPr>
            <w:tcW w:w="2793" w:type="dxa"/>
          </w:tcPr>
          <w:p w:rsidR="00AD56B7" w:rsidRDefault="00AD56B7">
            <w:pPr>
              <w:pStyle w:val="TableParagraph"/>
              <w:rPr>
                <w:sz w:val="28"/>
              </w:rPr>
            </w:pPr>
          </w:p>
        </w:tc>
        <w:tc>
          <w:tcPr>
            <w:tcW w:w="6090" w:type="dxa"/>
            <w:tcBorders>
              <w:top w:val="single" w:sz="4" w:space="0" w:color="000000"/>
              <w:bottom w:val="single" w:sz="4" w:space="0" w:color="000000"/>
            </w:tcBorders>
          </w:tcPr>
          <w:p w:rsidR="00AD56B7" w:rsidRDefault="00BB1008">
            <w:pPr>
              <w:pStyle w:val="TableParagraph"/>
              <w:ind w:left="2811"/>
              <w:rPr>
                <w:sz w:val="20"/>
              </w:rPr>
            </w:pPr>
            <w:r>
              <w:rPr>
                <w:noProof/>
                <w:sz w:val="20"/>
                <w:lang w:bidi="ar-SA"/>
              </w:rPr>
              <w:drawing>
                <wp:inline distT="0" distB="0" distL="0" distR="0">
                  <wp:extent cx="75880" cy="196024"/>
                  <wp:effectExtent l="0" t="0" r="0" b="0"/>
                  <wp:docPr id="3"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7.png"/>
                          <pic:cNvPicPr/>
                        </pic:nvPicPr>
                        <pic:blipFill>
                          <a:blip r:embed="rId52" cstate="print"/>
                          <a:stretch>
                            <a:fillRect/>
                          </a:stretch>
                        </pic:blipFill>
                        <pic:spPr>
                          <a:xfrm>
                            <a:off x="0" y="0"/>
                            <a:ext cx="75880" cy="196024"/>
                          </a:xfrm>
                          <a:prstGeom prst="rect">
                            <a:avLst/>
                          </a:prstGeom>
                        </pic:spPr>
                      </pic:pic>
                    </a:graphicData>
                  </a:graphic>
                </wp:inline>
              </w:drawing>
            </w:r>
          </w:p>
        </w:tc>
      </w:tr>
      <w:tr w:rsidR="00AD56B7">
        <w:trPr>
          <w:trHeight w:val="1449"/>
        </w:trPr>
        <w:tc>
          <w:tcPr>
            <w:tcW w:w="2793" w:type="dxa"/>
            <w:tcBorders>
              <w:right w:val="single" w:sz="4" w:space="0" w:color="000000"/>
            </w:tcBorders>
          </w:tcPr>
          <w:p w:rsidR="00AD56B7" w:rsidRDefault="00BB1008">
            <w:pPr>
              <w:pStyle w:val="TableParagraph"/>
              <w:spacing w:line="362" w:lineRule="auto"/>
              <w:ind w:left="200" w:right="410"/>
              <w:rPr>
                <w:b/>
                <w:sz w:val="28"/>
              </w:rPr>
            </w:pPr>
            <w:r>
              <w:rPr>
                <w:b/>
                <w:sz w:val="28"/>
              </w:rPr>
              <w:t>2. Lựa chọn đối tượng nghiên cứu</w:t>
            </w:r>
          </w:p>
        </w:tc>
        <w:tc>
          <w:tcPr>
            <w:tcW w:w="6090"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315" w:lineRule="exact"/>
              <w:ind w:left="246" w:hanging="70"/>
              <w:rPr>
                <w:sz w:val="28"/>
              </w:rPr>
            </w:pPr>
            <w:r>
              <w:rPr>
                <w:sz w:val="28"/>
              </w:rPr>
              <w:t>Những người bệnh thỏa mãn tiêu chí lựa chọn, tiêu</w:t>
            </w:r>
          </w:p>
          <w:p w:rsidR="00AD56B7" w:rsidRDefault="00BB1008">
            <w:pPr>
              <w:pStyle w:val="TableParagraph"/>
              <w:spacing w:before="5" w:line="480" w:lineRule="atLeast"/>
              <w:ind w:left="2656" w:right="230" w:hanging="2410"/>
              <w:rPr>
                <w:sz w:val="28"/>
              </w:rPr>
            </w:pPr>
            <w:r>
              <w:rPr>
                <w:sz w:val="28"/>
              </w:rPr>
              <w:t>chí loại trừ và tham gia vào chương trình thí điểm CTNN</w:t>
            </w:r>
          </w:p>
        </w:tc>
      </w:tr>
      <w:tr w:rsidR="00AD56B7">
        <w:trPr>
          <w:trHeight w:val="484"/>
        </w:trPr>
        <w:tc>
          <w:tcPr>
            <w:tcW w:w="2793" w:type="dxa"/>
          </w:tcPr>
          <w:p w:rsidR="00AD56B7" w:rsidRDefault="00AD56B7">
            <w:pPr>
              <w:pStyle w:val="TableParagraph"/>
              <w:rPr>
                <w:sz w:val="28"/>
              </w:rPr>
            </w:pPr>
          </w:p>
        </w:tc>
        <w:tc>
          <w:tcPr>
            <w:tcW w:w="6090" w:type="dxa"/>
            <w:tcBorders>
              <w:top w:val="single" w:sz="4" w:space="0" w:color="000000"/>
              <w:bottom w:val="single" w:sz="4" w:space="0" w:color="000000"/>
            </w:tcBorders>
          </w:tcPr>
          <w:p w:rsidR="00AD56B7" w:rsidRDefault="00AD56B7">
            <w:pPr>
              <w:pStyle w:val="TableParagraph"/>
              <w:rPr>
                <w:i/>
                <w:sz w:val="3"/>
              </w:rPr>
            </w:pPr>
          </w:p>
          <w:p w:rsidR="00AD56B7" w:rsidRDefault="00BB1008">
            <w:pPr>
              <w:pStyle w:val="TableParagraph"/>
              <w:ind w:left="2830"/>
              <w:rPr>
                <w:sz w:val="20"/>
              </w:rPr>
            </w:pPr>
            <w:r>
              <w:rPr>
                <w:noProof/>
                <w:sz w:val="20"/>
                <w:lang w:bidi="ar-SA"/>
              </w:rPr>
              <w:drawing>
                <wp:inline distT="0" distB="0" distL="0" distR="0">
                  <wp:extent cx="75979" cy="219075"/>
                  <wp:effectExtent l="0" t="0" r="0" b="0"/>
                  <wp:docPr id="5"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8.png"/>
                          <pic:cNvPicPr/>
                        </pic:nvPicPr>
                        <pic:blipFill>
                          <a:blip r:embed="rId53" cstate="print"/>
                          <a:stretch>
                            <a:fillRect/>
                          </a:stretch>
                        </pic:blipFill>
                        <pic:spPr>
                          <a:xfrm>
                            <a:off x="0" y="0"/>
                            <a:ext cx="75979" cy="219075"/>
                          </a:xfrm>
                          <a:prstGeom prst="rect">
                            <a:avLst/>
                          </a:prstGeom>
                        </pic:spPr>
                      </pic:pic>
                    </a:graphicData>
                  </a:graphic>
                </wp:inline>
              </w:drawing>
            </w:r>
          </w:p>
        </w:tc>
      </w:tr>
      <w:tr w:rsidR="00AD56B7">
        <w:trPr>
          <w:trHeight w:val="3379"/>
        </w:trPr>
        <w:tc>
          <w:tcPr>
            <w:tcW w:w="2793" w:type="dxa"/>
            <w:tcBorders>
              <w:right w:val="single" w:sz="4" w:space="0" w:color="000000"/>
            </w:tcBorders>
          </w:tcPr>
          <w:p w:rsidR="00AD56B7" w:rsidRDefault="00BB1008">
            <w:pPr>
              <w:pStyle w:val="TableParagraph"/>
              <w:spacing w:line="360" w:lineRule="auto"/>
              <w:ind w:left="200" w:right="410"/>
              <w:jc w:val="both"/>
              <w:rPr>
                <w:b/>
                <w:sz w:val="28"/>
              </w:rPr>
            </w:pPr>
            <w:r>
              <w:rPr>
                <w:b/>
                <w:sz w:val="28"/>
              </w:rPr>
              <w:t>3. Tiến hành thu thập thông tin người bệnh từ bệnh án điều trị</w:t>
            </w:r>
          </w:p>
        </w:tc>
        <w:tc>
          <w:tcPr>
            <w:tcW w:w="6090"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numPr>
                <w:ilvl w:val="0"/>
                <w:numId w:val="25"/>
              </w:numPr>
              <w:tabs>
                <w:tab w:val="left" w:pos="302"/>
              </w:tabs>
              <w:spacing w:line="360" w:lineRule="auto"/>
              <w:ind w:right="100" w:firstLine="0"/>
              <w:rPr>
                <w:sz w:val="28"/>
              </w:rPr>
            </w:pPr>
            <w:r>
              <w:rPr>
                <w:sz w:val="28"/>
              </w:rPr>
              <w:t>Đặc điểm nhân khẩu xã hội (đặc điểm tuổi, giới tính, dân tộc, hôn nhân, học vấn, nghề</w:t>
            </w:r>
            <w:r>
              <w:rPr>
                <w:spacing w:val="-15"/>
                <w:sz w:val="28"/>
              </w:rPr>
              <w:t xml:space="preserve"> </w:t>
            </w:r>
            <w:r>
              <w:rPr>
                <w:sz w:val="28"/>
              </w:rPr>
              <w:t>nghiệp);</w:t>
            </w:r>
          </w:p>
          <w:p w:rsidR="00AD56B7" w:rsidRDefault="00BB1008">
            <w:pPr>
              <w:pStyle w:val="TableParagraph"/>
              <w:numPr>
                <w:ilvl w:val="0"/>
                <w:numId w:val="25"/>
              </w:numPr>
              <w:tabs>
                <w:tab w:val="left" w:pos="326"/>
              </w:tabs>
              <w:spacing w:line="360" w:lineRule="auto"/>
              <w:ind w:right="96" w:firstLine="0"/>
              <w:rPr>
                <w:sz w:val="28"/>
              </w:rPr>
            </w:pPr>
            <w:r>
              <w:rPr>
                <w:sz w:val="28"/>
              </w:rPr>
              <w:t>Đặc điểm sử dụng CDTP và các loại chất gây nghiện</w:t>
            </w:r>
            <w:r>
              <w:rPr>
                <w:spacing w:val="-3"/>
                <w:sz w:val="28"/>
              </w:rPr>
              <w:t xml:space="preserve"> </w:t>
            </w:r>
            <w:r>
              <w:rPr>
                <w:sz w:val="28"/>
              </w:rPr>
              <w:t>khác;</w:t>
            </w:r>
          </w:p>
          <w:p w:rsidR="00AD56B7" w:rsidRDefault="00BB1008">
            <w:pPr>
              <w:pStyle w:val="TableParagraph"/>
              <w:numPr>
                <w:ilvl w:val="0"/>
                <w:numId w:val="25"/>
              </w:numPr>
              <w:tabs>
                <w:tab w:val="left" w:pos="266"/>
              </w:tabs>
              <w:ind w:left="265" w:hanging="163"/>
              <w:rPr>
                <w:sz w:val="28"/>
              </w:rPr>
            </w:pPr>
            <w:r>
              <w:rPr>
                <w:sz w:val="28"/>
              </w:rPr>
              <w:t>Đặc điểm về hành vi nguy cơ, bệnh đồng</w:t>
            </w:r>
            <w:r>
              <w:rPr>
                <w:spacing w:val="-28"/>
                <w:sz w:val="28"/>
              </w:rPr>
              <w:t xml:space="preserve"> </w:t>
            </w:r>
            <w:r>
              <w:rPr>
                <w:sz w:val="28"/>
              </w:rPr>
              <w:t>nhiễm;</w:t>
            </w:r>
          </w:p>
          <w:p w:rsidR="00AD56B7" w:rsidRDefault="00BB1008">
            <w:pPr>
              <w:pStyle w:val="TableParagraph"/>
              <w:numPr>
                <w:ilvl w:val="0"/>
                <w:numId w:val="25"/>
              </w:numPr>
              <w:tabs>
                <w:tab w:val="left" w:pos="266"/>
              </w:tabs>
              <w:spacing w:before="153"/>
              <w:ind w:left="265" w:hanging="163"/>
              <w:rPr>
                <w:sz w:val="28"/>
              </w:rPr>
            </w:pPr>
            <w:r>
              <w:rPr>
                <w:sz w:val="28"/>
              </w:rPr>
              <w:t>Đặc điểm tiền sử cai nghiện, điều trị</w:t>
            </w:r>
            <w:r>
              <w:rPr>
                <w:spacing w:val="-21"/>
                <w:sz w:val="28"/>
              </w:rPr>
              <w:t xml:space="preserve"> </w:t>
            </w:r>
            <w:r>
              <w:rPr>
                <w:sz w:val="28"/>
              </w:rPr>
              <w:t>methadone;</w:t>
            </w:r>
          </w:p>
          <w:p w:rsidR="00AD56B7" w:rsidRDefault="00BB1008">
            <w:pPr>
              <w:pStyle w:val="TableParagraph"/>
              <w:numPr>
                <w:ilvl w:val="0"/>
                <w:numId w:val="25"/>
              </w:numPr>
              <w:tabs>
                <w:tab w:val="left" w:pos="266"/>
              </w:tabs>
              <w:spacing w:before="161"/>
              <w:ind w:left="265" w:hanging="163"/>
              <w:rPr>
                <w:sz w:val="28"/>
              </w:rPr>
            </w:pPr>
            <w:r>
              <w:rPr>
                <w:sz w:val="28"/>
              </w:rPr>
              <w:t>Một số đặc điểm khác (đặc điểm điều</w:t>
            </w:r>
            <w:r>
              <w:rPr>
                <w:spacing w:val="-14"/>
                <w:sz w:val="28"/>
              </w:rPr>
              <w:t xml:space="preserve"> </w:t>
            </w:r>
            <w:r>
              <w:rPr>
                <w:sz w:val="28"/>
              </w:rPr>
              <w:t>trị…);</w:t>
            </w:r>
          </w:p>
        </w:tc>
      </w:tr>
      <w:tr w:rsidR="00AD56B7">
        <w:trPr>
          <w:trHeight w:val="484"/>
        </w:trPr>
        <w:tc>
          <w:tcPr>
            <w:tcW w:w="2793" w:type="dxa"/>
          </w:tcPr>
          <w:p w:rsidR="00AD56B7" w:rsidRDefault="00AD56B7">
            <w:pPr>
              <w:pStyle w:val="TableParagraph"/>
              <w:rPr>
                <w:sz w:val="28"/>
              </w:rPr>
            </w:pPr>
          </w:p>
        </w:tc>
        <w:tc>
          <w:tcPr>
            <w:tcW w:w="6090" w:type="dxa"/>
            <w:tcBorders>
              <w:top w:val="single" w:sz="4" w:space="0" w:color="000000"/>
              <w:bottom w:val="single" w:sz="4" w:space="0" w:color="000000"/>
            </w:tcBorders>
          </w:tcPr>
          <w:p w:rsidR="00AD56B7" w:rsidRDefault="00BB1008">
            <w:pPr>
              <w:pStyle w:val="TableParagraph"/>
              <w:ind w:left="2833"/>
              <w:rPr>
                <w:sz w:val="20"/>
              </w:rPr>
            </w:pPr>
            <w:r>
              <w:rPr>
                <w:noProof/>
                <w:sz w:val="20"/>
                <w:lang w:bidi="ar-SA"/>
              </w:rPr>
              <w:drawing>
                <wp:inline distT="0" distB="0" distL="0" distR="0">
                  <wp:extent cx="76200" cy="200025"/>
                  <wp:effectExtent l="0" t="0" r="0" b="0"/>
                  <wp:docPr id="7"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9.png"/>
                          <pic:cNvPicPr/>
                        </pic:nvPicPr>
                        <pic:blipFill>
                          <a:blip r:embed="rId54" cstate="print"/>
                          <a:stretch>
                            <a:fillRect/>
                          </a:stretch>
                        </pic:blipFill>
                        <pic:spPr>
                          <a:xfrm>
                            <a:off x="0" y="0"/>
                            <a:ext cx="76200" cy="200025"/>
                          </a:xfrm>
                          <a:prstGeom prst="rect">
                            <a:avLst/>
                          </a:prstGeom>
                        </pic:spPr>
                      </pic:pic>
                    </a:graphicData>
                  </a:graphic>
                </wp:inline>
              </w:drawing>
            </w:r>
          </w:p>
        </w:tc>
      </w:tr>
      <w:tr w:rsidR="00AD56B7">
        <w:trPr>
          <w:trHeight w:val="966"/>
        </w:trPr>
        <w:tc>
          <w:tcPr>
            <w:tcW w:w="2793" w:type="dxa"/>
            <w:tcBorders>
              <w:right w:val="single" w:sz="4" w:space="0" w:color="000000"/>
            </w:tcBorders>
          </w:tcPr>
          <w:p w:rsidR="00AD56B7" w:rsidRDefault="00BB1008">
            <w:pPr>
              <w:pStyle w:val="TableParagraph"/>
              <w:spacing w:line="320" w:lineRule="exact"/>
              <w:ind w:left="200"/>
              <w:rPr>
                <w:b/>
                <w:sz w:val="28"/>
              </w:rPr>
            </w:pPr>
            <w:r>
              <w:rPr>
                <w:b/>
                <w:sz w:val="28"/>
              </w:rPr>
              <w:t>4. Phân tích, báo</w:t>
            </w:r>
          </w:p>
          <w:p w:rsidR="00AD56B7" w:rsidRDefault="00BB1008">
            <w:pPr>
              <w:pStyle w:val="TableParagraph"/>
              <w:spacing w:before="160"/>
              <w:ind w:left="200"/>
              <w:rPr>
                <w:b/>
                <w:sz w:val="28"/>
              </w:rPr>
            </w:pPr>
            <w:r>
              <w:rPr>
                <w:b/>
                <w:sz w:val="28"/>
              </w:rPr>
              <w:t>cáo kết quả</w:t>
            </w:r>
          </w:p>
        </w:tc>
        <w:tc>
          <w:tcPr>
            <w:tcW w:w="6090"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315" w:lineRule="exact"/>
              <w:ind w:left="102"/>
              <w:rPr>
                <w:sz w:val="28"/>
              </w:rPr>
            </w:pPr>
            <w:r>
              <w:rPr>
                <w:sz w:val="28"/>
              </w:rPr>
              <w:t>Một</w:t>
            </w:r>
            <w:r>
              <w:rPr>
                <w:spacing w:val="56"/>
                <w:sz w:val="28"/>
              </w:rPr>
              <w:t xml:space="preserve"> </w:t>
            </w:r>
            <w:r>
              <w:rPr>
                <w:sz w:val="28"/>
              </w:rPr>
              <w:t>số</w:t>
            </w:r>
            <w:r>
              <w:rPr>
                <w:spacing w:val="55"/>
                <w:sz w:val="28"/>
              </w:rPr>
              <w:t xml:space="preserve"> </w:t>
            </w:r>
            <w:r>
              <w:rPr>
                <w:sz w:val="28"/>
              </w:rPr>
              <w:t>đặc</w:t>
            </w:r>
            <w:r>
              <w:rPr>
                <w:spacing w:val="54"/>
                <w:sz w:val="28"/>
              </w:rPr>
              <w:t xml:space="preserve"> </w:t>
            </w:r>
            <w:r>
              <w:rPr>
                <w:sz w:val="28"/>
              </w:rPr>
              <w:t>điểm</w:t>
            </w:r>
            <w:r>
              <w:rPr>
                <w:spacing w:val="51"/>
                <w:sz w:val="28"/>
              </w:rPr>
              <w:t xml:space="preserve"> </w:t>
            </w:r>
            <w:r>
              <w:rPr>
                <w:sz w:val="28"/>
              </w:rPr>
              <w:t>người</w:t>
            </w:r>
            <w:r>
              <w:rPr>
                <w:spacing w:val="56"/>
                <w:sz w:val="28"/>
              </w:rPr>
              <w:t xml:space="preserve"> </w:t>
            </w:r>
            <w:r>
              <w:rPr>
                <w:sz w:val="28"/>
              </w:rPr>
              <w:t>bệnh</w:t>
            </w:r>
            <w:r>
              <w:rPr>
                <w:spacing w:val="55"/>
                <w:sz w:val="28"/>
              </w:rPr>
              <w:t xml:space="preserve"> </w:t>
            </w:r>
            <w:r>
              <w:rPr>
                <w:sz w:val="28"/>
              </w:rPr>
              <w:t>điều</w:t>
            </w:r>
            <w:r>
              <w:rPr>
                <w:spacing w:val="54"/>
                <w:sz w:val="28"/>
              </w:rPr>
              <w:t xml:space="preserve"> </w:t>
            </w:r>
            <w:r>
              <w:rPr>
                <w:sz w:val="28"/>
              </w:rPr>
              <w:t>trị</w:t>
            </w:r>
            <w:r>
              <w:rPr>
                <w:spacing w:val="54"/>
                <w:sz w:val="28"/>
              </w:rPr>
              <w:t xml:space="preserve"> </w:t>
            </w:r>
            <w:r>
              <w:rPr>
                <w:sz w:val="28"/>
              </w:rPr>
              <w:t>nghiện</w:t>
            </w:r>
            <w:r>
              <w:rPr>
                <w:spacing w:val="57"/>
                <w:sz w:val="28"/>
              </w:rPr>
              <w:t xml:space="preserve"> </w:t>
            </w:r>
            <w:r>
              <w:rPr>
                <w:sz w:val="28"/>
              </w:rPr>
              <w:t>các</w:t>
            </w:r>
          </w:p>
          <w:p w:rsidR="00AD56B7" w:rsidRDefault="00BB1008">
            <w:pPr>
              <w:pStyle w:val="TableParagraph"/>
              <w:spacing w:before="160"/>
              <w:ind w:left="102"/>
              <w:rPr>
                <w:sz w:val="28"/>
              </w:rPr>
            </w:pPr>
            <w:r>
              <w:rPr>
                <w:sz w:val="28"/>
              </w:rPr>
              <w:t>CDTP theo chương trình thí điểm CTNN.</w:t>
            </w:r>
          </w:p>
        </w:tc>
      </w:tr>
    </w:tbl>
    <w:p w:rsidR="00AD56B7" w:rsidRDefault="00AD56B7">
      <w:pPr>
        <w:pStyle w:val="BodyText"/>
        <w:spacing w:before="6"/>
        <w:rPr>
          <w:i/>
          <w:sz w:val="12"/>
        </w:rPr>
      </w:pPr>
    </w:p>
    <w:p w:rsidR="00AD56B7" w:rsidRDefault="00BB1008">
      <w:pPr>
        <w:pStyle w:val="BodyText"/>
        <w:spacing w:before="89"/>
        <w:ind w:left="1913"/>
      </w:pPr>
      <w:bookmarkStart w:id="50" w:name="_bookmark50"/>
      <w:bookmarkEnd w:id="50"/>
      <w:r>
        <w:rPr>
          <w:b/>
        </w:rPr>
        <w:t xml:space="preserve">Hình 2.2. </w:t>
      </w:r>
      <w:r>
        <w:t>Sơ đồ các bước triển khai nghiên cứu mô tả</w:t>
      </w:r>
    </w:p>
    <w:p w:rsidR="00AD56B7" w:rsidRDefault="00AD56B7">
      <w:pPr>
        <w:sectPr w:rsidR="00AD56B7">
          <w:pgSz w:w="11910" w:h="16850"/>
          <w:pgMar w:top="1000" w:right="0" w:bottom="280" w:left="1440" w:header="724" w:footer="0" w:gutter="0"/>
          <w:cols w:space="720"/>
        </w:sectPr>
      </w:pPr>
    </w:p>
    <w:p w:rsidR="00AD56B7" w:rsidRDefault="004A7864">
      <w:pPr>
        <w:pStyle w:val="BodyText"/>
        <w:rPr>
          <w:sz w:val="20"/>
        </w:rPr>
      </w:pPr>
      <w:r>
        <w:lastRenderedPageBreak/>
        <w:pict>
          <v:line id="_x0000_s1589" style="position:absolute;z-index:-251617792;mso-position-horizontal-relative:page;mso-position-vertical-relative:page" from="460.9pt,340.6pt" to="460.9pt,414.05pt" strokeweight=".48pt">
            <w10:wrap anchorx="page" anchory="page"/>
          </v:line>
        </w:pict>
      </w:r>
      <w:r>
        <w:pict>
          <v:line id="_x0000_s1588" style="position:absolute;z-index:-251616768;mso-position-horizontal-relative:page;mso-position-vertical-relative:page" from="460.9pt,438.2pt" to="460.9pt,535.75pt" strokeweight=".48pt">
            <w10:wrap anchorx="page" anchory="page"/>
          </v:line>
        </w:pict>
      </w:r>
    </w:p>
    <w:p w:rsidR="00AD56B7" w:rsidRDefault="00AD56B7">
      <w:pPr>
        <w:pStyle w:val="BodyText"/>
        <w:rPr>
          <w:sz w:val="20"/>
        </w:rPr>
      </w:pPr>
    </w:p>
    <w:p w:rsidR="00AD56B7" w:rsidRDefault="00BB1008">
      <w:pPr>
        <w:pStyle w:val="ListParagraph"/>
        <w:numPr>
          <w:ilvl w:val="3"/>
          <w:numId w:val="27"/>
        </w:numPr>
        <w:tabs>
          <w:tab w:val="left" w:pos="1458"/>
        </w:tabs>
        <w:spacing w:before="223"/>
        <w:rPr>
          <w:i/>
          <w:sz w:val="28"/>
        </w:rPr>
      </w:pPr>
      <w:r>
        <w:rPr>
          <w:i/>
          <w:sz w:val="28"/>
        </w:rPr>
        <w:t>Sơ đồ nghiên cứu cho mục tiêu</w:t>
      </w:r>
      <w:r>
        <w:rPr>
          <w:i/>
          <w:spacing w:val="-3"/>
          <w:sz w:val="28"/>
        </w:rPr>
        <w:t xml:space="preserve"> </w:t>
      </w:r>
      <w:r>
        <w:rPr>
          <w:i/>
          <w:sz w:val="28"/>
        </w:rPr>
        <w:t>2</w:t>
      </w:r>
    </w:p>
    <w:p w:rsidR="00AD56B7" w:rsidRDefault="00AD56B7">
      <w:pPr>
        <w:pStyle w:val="BodyText"/>
        <w:rPr>
          <w:i/>
          <w:sz w:val="20"/>
        </w:rPr>
      </w:pPr>
    </w:p>
    <w:p w:rsidR="00AD56B7" w:rsidRDefault="00AD56B7">
      <w:pPr>
        <w:pStyle w:val="BodyText"/>
        <w:spacing w:before="5"/>
        <w:rPr>
          <w:i/>
          <w:sz w:val="15"/>
        </w:rPr>
      </w:pPr>
    </w:p>
    <w:tbl>
      <w:tblPr>
        <w:tblW w:w="0" w:type="auto"/>
        <w:tblInd w:w="460" w:type="dxa"/>
        <w:tblLayout w:type="fixed"/>
        <w:tblCellMar>
          <w:left w:w="0" w:type="dxa"/>
          <w:right w:w="0" w:type="dxa"/>
        </w:tblCellMar>
        <w:tblLook w:val="01E0" w:firstRow="1" w:lastRow="1" w:firstColumn="1" w:lastColumn="1" w:noHBand="0" w:noVBand="0"/>
      </w:tblPr>
      <w:tblGrid>
        <w:gridCol w:w="2793"/>
        <w:gridCol w:w="3963"/>
        <w:gridCol w:w="570"/>
        <w:gridCol w:w="1558"/>
      </w:tblGrid>
      <w:tr w:rsidR="00AD56B7">
        <w:trPr>
          <w:trHeight w:val="1449"/>
        </w:trPr>
        <w:tc>
          <w:tcPr>
            <w:tcW w:w="2793" w:type="dxa"/>
            <w:tcBorders>
              <w:right w:val="single" w:sz="4" w:space="0" w:color="000000"/>
            </w:tcBorders>
          </w:tcPr>
          <w:p w:rsidR="00AD56B7" w:rsidRDefault="00BB1008">
            <w:pPr>
              <w:pStyle w:val="TableParagraph"/>
              <w:spacing w:line="360" w:lineRule="auto"/>
              <w:ind w:left="200" w:right="410"/>
              <w:rPr>
                <w:b/>
                <w:sz w:val="28"/>
              </w:rPr>
            </w:pPr>
            <w:r>
              <w:rPr>
                <w:b/>
                <w:sz w:val="28"/>
              </w:rPr>
              <w:t>1. Lựa chọn địa điểm nghiên cứu</w:t>
            </w:r>
          </w:p>
        </w:tc>
        <w:tc>
          <w:tcPr>
            <w:tcW w:w="6091" w:type="dxa"/>
            <w:gridSpan w:val="3"/>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360" w:lineRule="auto"/>
              <w:ind w:left="1689" w:right="1686"/>
              <w:jc w:val="center"/>
              <w:rPr>
                <w:sz w:val="28"/>
              </w:rPr>
            </w:pPr>
            <w:r>
              <w:rPr>
                <w:sz w:val="28"/>
              </w:rPr>
              <w:t>Tỉnh Điện Biên: 4 cơ sở Tỉnh Lai Châu: 3 cơ sở</w:t>
            </w:r>
          </w:p>
          <w:p w:rsidR="00AD56B7" w:rsidRDefault="00BB1008">
            <w:pPr>
              <w:pStyle w:val="TableParagraph"/>
              <w:ind w:left="412" w:right="412"/>
              <w:jc w:val="center"/>
              <w:rPr>
                <w:sz w:val="28"/>
              </w:rPr>
            </w:pPr>
            <w:r>
              <w:rPr>
                <w:sz w:val="28"/>
              </w:rPr>
              <w:t>Thành phố Hải Phòng: 5 cơ sở</w:t>
            </w:r>
          </w:p>
        </w:tc>
      </w:tr>
      <w:tr w:rsidR="00AD56B7">
        <w:trPr>
          <w:trHeight w:val="481"/>
        </w:trPr>
        <w:tc>
          <w:tcPr>
            <w:tcW w:w="2793" w:type="dxa"/>
          </w:tcPr>
          <w:p w:rsidR="00AD56B7" w:rsidRDefault="00AD56B7">
            <w:pPr>
              <w:pStyle w:val="TableParagraph"/>
              <w:rPr>
                <w:sz w:val="28"/>
              </w:rPr>
            </w:pPr>
          </w:p>
        </w:tc>
        <w:tc>
          <w:tcPr>
            <w:tcW w:w="6091" w:type="dxa"/>
            <w:gridSpan w:val="3"/>
            <w:tcBorders>
              <w:top w:val="single" w:sz="4" w:space="0" w:color="000000"/>
              <w:bottom w:val="single" w:sz="4" w:space="0" w:color="000000"/>
            </w:tcBorders>
          </w:tcPr>
          <w:p w:rsidR="00AD56B7" w:rsidRDefault="00BB1008">
            <w:pPr>
              <w:pStyle w:val="TableParagraph"/>
              <w:ind w:left="2811"/>
              <w:rPr>
                <w:sz w:val="20"/>
              </w:rPr>
            </w:pPr>
            <w:r>
              <w:rPr>
                <w:noProof/>
                <w:sz w:val="20"/>
                <w:lang w:bidi="ar-SA"/>
              </w:rPr>
              <w:drawing>
                <wp:inline distT="0" distB="0" distL="0" distR="0">
                  <wp:extent cx="75880" cy="196024"/>
                  <wp:effectExtent l="0" t="0" r="0" b="0"/>
                  <wp:docPr id="9"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27.png"/>
                          <pic:cNvPicPr/>
                        </pic:nvPicPr>
                        <pic:blipFill>
                          <a:blip r:embed="rId52" cstate="print"/>
                          <a:stretch>
                            <a:fillRect/>
                          </a:stretch>
                        </pic:blipFill>
                        <pic:spPr>
                          <a:xfrm>
                            <a:off x="0" y="0"/>
                            <a:ext cx="75880" cy="196024"/>
                          </a:xfrm>
                          <a:prstGeom prst="rect">
                            <a:avLst/>
                          </a:prstGeom>
                        </pic:spPr>
                      </pic:pic>
                    </a:graphicData>
                  </a:graphic>
                </wp:inline>
              </w:drawing>
            </w:r>
          </w:p>
        </w:tc>
      </w:tr>
      <w:tr w:rsidR="00AD56B7">
        <w:trPr>
          <w:trHeight w:val="1932"/>
        </w:trPr>
        <w:tc>
          <w:tcPr>
            <w:tcW w:w="2793" w:type="dxa"/>
            <w:tcBorders>
              <w:right w:val="single" w:sz="4" w:space="0" w:color="000000"/>
            </w:tcBorders>
          </w:tcPr>
          <w:p w:rsidR="00AD56B7" w:rsidRDefault="00BB1008">
            <w:pPr>
              <w:pStyle w:val="TableParagraph"/>
              <w:spacing w:line="362" w:lineRule="auto"/>
              <w:ind w:left="200" w:right="410"/>
              <w:rPr>
                <w:b/>
                <w:sz w:val="28"/>
              </w:rPr>
            </w:pPr>
            <w:r>
              <w:rPr>
                <w:b/>
                <w:sz w:val="28"/>
              </w:rPr>
              <w:t>2. Xét chọn đối tượng nghiên cứu</w:t>
            </w:r>
          </w:p>
        </w:tc>
        <w:tc>
          <w:tcPr>
            <w:tcW w:w="6091" w:type="dxa"/>
            <w:gridSpan w:val="3"/>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360" w:lineRule="auto"/>
              <w:ind w:left="126" w:right="128" w:hanging="7"/>
              <w:jc w:val="center"/>
              <w:rPr>
                <w:sz w:val="28"/>
              </w:rPr>
            </w:pPr>
            <w:r>
              <w:rPr>
                <w:sz w:val="28"/>
              </w:rPr>
              <w:t>Xét chọn người bệnh đang tham gia chương trình CTNN và người bệnh đã dừng tham gia CTNN (nhưng vẫn đang tham gia điều trị tại các cơ sở theo</w:t>
            </w:r>
          </w:p>
          <w:p w:rsidR="00AD56B7" w:rsidRDefault="00BB1008">
            <w:pPr>
              <w:pStyle w:val="TableParagraph"/>
              <w:ind w:left="412" w:right="414"/>
              <w:jc w:val="center"/>
              <w:rPr>
                <w:sz w:val="28"/>
              </w:rPr>
            </w:pPr>
            <w:r>
              <w:rPr>
                <w:sz w:val="28"/>
              </w:rPr>
              <w:t>chương trình cấp thuốc methadone hàng ngày)</w:t>
            </w:r>
          </w:p>
        </w:tc>
      </w:tr>
      <w:tr w:rsidR="00AD56B7">
        <w:trPr>
          <w:trHeight w:val="484"/>
        </w:trPr>
        <w:tc>
          <w:tcPr>
            <w:tcW w:w="2793" w:type="dxa"/>
          </w:tcPr>
          <w:p w:rsidR="00AD56B7" w:rsidRDefault="00AD56B7">
            <w:pPr>
              <w:pStyle w:val="TableParagraph"/>
              <w:rPr>
                <w:sz w:val="28"/>
              </w:rPr>
            </w:pPr>
          </w:p>
        </w:tc>
        <w:tc>
          <w:tcPr>
            <w:tcW w:w="6091" w:type="dxa"/>
            <w:gridSpan w:val="3"/>
            <w:tcBorders>
              <w:top w:val="single" w:sz="4" w:space="0" w:color="000000"/>
            </w:tcBorders>
          </w:tcPr>
          <w:p w:rsidR="00AD56B7" w:rsidRDefault="00BB1008">
            <w:pPr>
              <w:pStyle w:val="TableParagraph"/>
              <w:tabs>
                <w:tab w:val="left" w:pos="5230"/>
              </w:tabs>
              <w:ind w:left="1849"/>
              <w:rPr>
                <w:sz w:val="20"/>
              </w:rPr>
            </w:pPr>
            <w:r>
              <w:rPr>
                <w:noProof/>
                <w:position w:val="1"/>
                <w:sz w:val="20"/>
                <w:lang w:bidi="ar-SA"/>
              </w:rPr>
              <w:drawing>
                <wp:inline distT="0" distB="0" distL="0" distR="0">
                  <wp:extent cx="76200" cy="209550"/>
                  <wp:effectExtent l="0" t="0" r="0" b="0"/>
                  <wp:docPr id="11"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0.png"/>
                          <pic:cNvPicPr/>
                        </pic:nvPicPr>
                        <pic:blipFill>
                          <a:blip r:embed="rId55" cstate="print"/>
                          <a:stretch>
                            <a:fillRect/>
                          </a:stretch>
                        </pic:blipFill>
                        <pic:spPr>
                          <a:xfrm>
                            <a:off x="0" y="0"/>
                            <a:ext cx="76200" cy="209550"/>
                          </a:xfrm>
                          <a:prstGeom prst="rect">
                            <a:avLst/>
                          </a:prstGeom>
                        </pic:spPr>
                      </pic:pic>
                    </a:graphicData>
                  </a:graphic>
                </wp:inline>
              </w:drawing>
            </w:r>
            <w:r>
              <w:rPr>
                <w:position w:val="1"/>
                <w:sz w:val="20"/>
              </w:rPr>
              <w:tab/>
            </w:r>
            <w:r>
              <w:rPr>
                <w:noProof/>
                <w:sz w:val="20"/>
                <w:lang w:bidi="ar-SA"/>
              </w:rPr>
              <w:drawing>
                <wp:inline distT="0" distB="0" distL="0" distR="0">
                  <wp:extent cx="76654" cy="208883"/>
                  <wp:effectExtent l="0" t="0" r="0" b="0"/>
                  <wp:docPr id="13"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31.png"/>
                          <pic:cNvPicPr/>
                        </pic:nvPicPr>
                        <pic:blipFill>
                          <a:blip r:embed="rId56" cstate="print"/>
                          <a:stretch>
                            <a:fillRect/>
                          </a:stretch>
                        </pic:blipFill>
                        <pic:spPr>
                          <a:xfrm>
                            <a:off x="0" y="0"/>
                            <a:ext cx="76654" cy="208883"/>
                          </a:xfrm>
                          <a:prstGeom prst="rect">
                            <a:avLst/>
                          </a:prstGeom>
                        </pic:spPr>
                      </pic:pic>
                    </a:graphicData>
                  </a:graphic>
                </wp:inline>
              </w:drawing>
            </w:r>
          </w:p>
        </w:tc>
      </w:tr>
      <w:tr w:rsidR="00AD56B7">
        <w:trPr>
          <w:trHeight w:val="1449"/>
        </w:trPr>
        <w:tc>
          <w:tcPr>
            <w:tcW w:w="2793" w:type="dxa"/>
            <w:tcBorders>
              <w:right w:val="single" w:sz="4" w:space="0" w:color="000000"/>
            </w:tcBorders>
          </w:tcPr>
          <w:p w:rsidR="00AD56B7" w:rsidRDefault="00BB1008">
            <w:pPr>
              <w:pStyle w:val="TableParagraph"/>
              <w:tabs>
                <w:tab w:val="left" w:pos="815"/>
                <w:tab w:val="left" w:pos="1766"/>
              </w:tabs>
              <w:spacing w:line="360" w:lineRule="auto"/>
              <w:ind w:left="200" w:right="410"/>
              <w:rPr>
                <w:b/>
                <w:sz w:val="28"/>
              </w:rPr>
            </w:pPr>
            <w:r>
              <w:rPr>
                <w:b/>
                <w:sz w:val="28"/>
              </w:rPr>
              <w:t>3.</w:t>
            </w:r>
            <w:r>
              <w:rPr>
                <w:b/>
                <w:sz w:val="28"/>
              </w:rPr>
              <w:tab/>
              <w:t>Tiếp</w:t>
            </w:r>
            <w:r>
              <w:rPr>
                <w:b/>
                <w:sz w:val="28"/>
              </w:rPr>
              <w:tab/>
            </w:r>
            <w:r>
              <w:rPr>
                <w:b/>
                <w:spacing w:val="-6"/>
                <w:sz w:val="28"/>
              </w:rPr>
              <w:t xml:space="preserve">nhận </w:t>
            </w:r>
            <w:r>
              <w:rPr>
                <w:b/>
                <w:sz w:val="28"/>
              </w:rPr>
              <w:t>người bệnh</w:t>
            </w:r>
          </w:p>
        </w:tc>
        <w:tc>
          <w:tcPr>
            <w:tcW w:w="3963" w:type="dxa"/>
            <w:tcBorders>
              <w:top w:val="single" w:sz="4" w:space="0" w:color="000000"/>
              <w:left w:val="single" w:sz="4" w:space="0" w:color="000000"/>
              <w:right w:val="single" w:sz="4" w:space="0" w:color="000000"/>
            </w:tcBorders>
          </w:tcPr>
          <w:p w:rsidR="00AD56B7" w:rsidRDefault="00AD56B7">
            <w:pPr>
              <w:pStyle w:val="TableParagraph"/>
              <w:spacing w:before="3"/>
              <w:rPr>
                <w:i/>
                <w:sz w:val="41"/>
              </w:rPr>
            </w:pPr>
          </w:p>
          <w:p w:rsidR="00AD56B7" w:rsidRDefault="00BB1008">
            <w:pPr>
              <w:pStyle w:val="TableParagraph"/>
              <w:ind w:left="1038"/>
              <w:rPr>
                <w:sz w:val="28"/>
              </w:rPr>
            </w:pPr>
            <w:r>
              <w:rPr>
                <w:sz w:val="28"/>
              </w:rPr>
              <w:t>Đồng ý tham gia</w:t>
            </w:r>
          </w:p>
        </w:tc>
        <w:tc>
          <w:tcPr>
            <w:tcW w:w="570" w:type="dxa"/>
            <w:tcBorders>
              <w:left w:val="single" w:sz="4" w:space="0" w:color="000000"/>
            </w:tcBorders>
          </w:tcPr>
          <w:p w:rsidR="00AD56B7" w:rsidRDefault="00AD56B7">
            <w:pPr>
              <w:pStyle w:val="TableParagraph"/>
              <w:rPr>
                <w:sz w:val="28"/>
              </w:rPr>
            </w:pPr>
          </w:p>
        </w:tc>
        <w:tc>
          <w:tcPr>
            <w:tcW w:w="1558" w:type="dxa"/>
            <w:tcBorders>
              <w:top w:val="single" w:sz="4" w:space="0" w:color="000000"/>
              <w:bottom w:val="single" w:sz="4" w:space="0" w:color="000000"/>
              <w:right w:val="single" w:sz="4" w:space="0" w:color="000000"/>
            </w:tcBorders>
          </w:tcPr>
          <w:p w:rsidR="00AD56B7" w:rsidRDefault="00BB1008">
            <w:pPr>
              <w:pStyle w:val="TableParagraph"/>
              <w:spacing w:line="315" w:lineRule="exact"/>
              <w:ind w:left="392" w:firstLine="2"/>
              <w:rPr>
                <w:sz w:val="28"/>
              </w:rPr>
            </w:pPr>
            <w:r>
              <w:rPr>
                <w:sz w:val="28"/>
              </w:rPr>
              <w:t>Không</w:t>
            </w:r>
          </w:p>
          <w:p w:rsidR="00AD56B7" w:rsidRDefault="00BB1008">
            <w:pPr>
              <w:pStyle w:val="TableParagraph"/>
              <w:spacing w:before="2" w:line="480" w:lineRule="atLeast"/>
              <w:ind w:left="291" w:right="270" w:firstLine="100"/>
              <w:rPr>
                <w:sz w:val="28"/>
              </w:rPr>
            </w:pPr>
            <w:r>
              <w:rPr>
                <w:sz w:val="28"/>
              </w:rPr>
              <w:t>đồng ý tham gia</w:t>
            </w:r>
          </w:p>
        </w:tc>
      </w:tr>
      <w:tr w:rsidR="00AD56B7">
        <w:trPr>
          <w:trHeight w:val="482"/>
        </w:trPr>
        <w:tc>
          <w:tcPr>
            <w:tcW w:w="2793" w:type="dxa"/>
          </w:tcPr>
          <w:p w:rsidR="00AD56B7" w:rsidRDefault="00AD56B7">
            <w:pPr>
              <w:pStyle w:val="TableParagraph"/>
              <w:rPr>
                <w:sz w:val="28"/>
              </w:rPr>
            </w:pPr>
          </w:p>
        </w:tc>
        <w:tc>
          <w:tcPr>
            <w:tcW w:w="3963" w:type="dxa"/>
            <w:tcBorders>
              <w:bottom w:val="single" w:sz="4" w:space="0" w:color="000000"/>
            </w:tcBorders>
          </w:tcPr>
          <w:p w:rsidR="00AD56B7" w:rsidRDefault="004A7864">
            <w:pPr>
              <w:pStyle w:val="TableParagraph"/>
              <w:ind w:left="4" w:right="-58"/>
              <w:rPr>
                <w:sz w:val="20"/>
              </w:rPr>
            </w:pPr>
            <w:r>
              <w:rPr>
                <w:sz w:val="20"/>
              </w:rPr>
            </w:r>
            <w:r>
              <w:rPr>
                <w:sz w:val="20"/>
              </w:rPr>
              <w:pict>
                <v:group id="_x0000_s1584" style="width:197.7pt;height:16.2pt;mso-position-horizontal-relative:char;mso-position-vertical-relative:line" coordsize="3954,324">
                  <v:rect id="_x0000_s1587" style="position:absolute;width:10;height:10" fillcolor="black" stroked="f"/>
                  <v:line id="_x0000_s1586" style="position:absolute" from="10,5" to="3953,5" strokeweight=".48pt"/>
                  <v:shape id="_x0000_s1585" type="#_x0000_t75" style="position:absolute;left:1868;top:8;width:120;height:315">
                    <v:imagedata r:id="rId57" o:title=""/>
                  </v:shape>
                  <w10:wrap type="none"/>
                  <w10:anchorlock/>
                </v:group>
              </w:pict>
            </w:r>
          </w:p>
        </w:tc>
        <w:tc>
          <w:tcPr>
            <w:tcW w:w="570" w:type="dxa"/>
            <w:tcBorders>
              <w:bottom w:val="single" w:sz="4" w:space="0" w:color="000000"/>
            </w:tcBorders>
          </w:tcPr>
          <w:p w:rsidR="00AD56B7" w:rsidRDefault="00AD56B7">
            <w:pPr>
              <w:pStyle w:val="TableParagraph"/>
              <w:rPr>
                <w:sz w:val="28"/>
              </w:rPr>
            </w:pPr>
          </w:p>
        </w:tc>
        <w:tc>
          <w:tcPr>
            <w:tcW w:w="1558" w:type="dxa"/>
            <w:tcBorders>
              <w:top w:val="single" w:sz="4" w:space="0" w:color="000000"/>
            </w:tcBorders>
          </w:tcPr>
          <w:p w:rsidR="00AD56B7" w:rsidRDefault="00AD56B7">
            <w:pPr>
              <w:pStyle w:val="TableParagraph"/>
              <w:rPr>
                <w:sz w:val="28"/>
              </w:rPr>
            </w:pPr>
          </w:p>
        </w:tc>
      </w:tr>
      <w:tr w:rsidR="00AD56B7">
        <w:trPr>
          <w:trHeight w:val="1936"/>
        </w:trPr>
        <w:tc>
          <w:tcPr>
            <w:tcW w:w="2793" w:type="dxa"/>
            <w:tcBorders>
              <w:right w:val="single" w:sz="4" w:space="0" w:color="000000"/>
            </w:tcBorders>
          </w:tcPr>
          <w:p w:rsidR="00AD56B7" w:rsidRDefault="00BB1008">
            <w:pPr>
              <w:pStyle w:val="TableParagraph"/>
              <w:spacing w:line="360" w:lineRule="auto"/>
              <w:ind w:left="200" w:right="412"/>
              <w:jc w:val="both"/>
              <w:rPr>
                <w:b/>
                <w:sz w:val="28"/>
              </w:rPr>
            </w:pPr>
            <w:r>
              <w:rPr>
                <w:b/>
                <w:sz w:val="28"/>
              </w:rPr>
              <w:t>4. Theo dõi, giám sát đánh giá kết quả</w:t>
            </w:r>
          </w:p>
        </w:tc>
        <w:tc>
          <w:tcPr>
            <w:tcW w:w="6091" w:type="dxa"/>
            <w:gridSpan w:val="3"/>
            <w:tcBorders>
              <w:left w:val="single" w:sz="4" w:space="0" w:color="000000"/>
            </w:tcBorders>
          </w:tcPr>
          <w:p w:rsidR="00AD56B7" w:rsidRDefault="00BB1008">
            <w:pPr>
              <w:pStyle w:val="TableParagraph"/>
              <w:spacing w:line="360" w:lineRule="auto"/>
              <w:ind w:left="143" w:right="1711"/>
              <w:jc w:val="center"/>
              <w:rPr>
                <w:sz w:val="28"/>
              </w:rPr>
            </w:pPr>
            <w:r>
              <w:rPr>
                <w:sz w:val="28"/>
              </w:rPr>
              <w:t>- Tiến hành phỏng vấn người bệnh tại các cơ sở nghiên cứu.</w:t>
            </w:r>
          </w:p>
          <w:p w:rsidR="00AD56B7" w:rsidRDefault="00BB1008">
            <w:pPr>
              <w:pStyle w:val="TableParagraph"/>
              <w:ind w:left="143" w:right="1709"/>
              <w:jc w:val="center"/>
              <w:rPr>
                <w:sz w:val="28"/>
              </w:rPr>
            </w:pPr>
            <w:r>
              <w:rPr>
                <w:sz w:val="28"/>
              </w:rPr>
              <w:t>- Trích lục thông tin từ bệnh án điều</w:t>
            </w:r>
          </w:p>
          <w:p w:rsidR="00AD56B7" w:rsidRDefault="00BB1008">
            <w:pPr>
              <w:pStyle w:val="TableParagraph"/>
              <w:spacing w:before="154"/>
              <w:ind w:left="143" w:right="1705"/>
              <w:jc w:val="center"/>
              <w:rPr>
                <w:sz w:val="28"/>
              </w:rPr>
            </w:pPr>
            <w:r>
              <w:rPr>
                <w:sz w:val="28"/>
              </w:rPr>
              <w:t>trị của người bệnh.</w:t>
            </w:r>
          </w:p>
        </w:tc>
      </w:tr>
      <w:tr w:rsidR="00AD56B7">
        <w:trPr>
          <w:trHeight w:val="494"/>
        </w:trPr>
        <w:tc>
          <w:tcPr>
            <w:tcW w:w="2793" w:type="dxa"/>
          </w:tcPr>
          <w:p w:rsidR="00AD56B7" w:rsidRDefault="00AD56B7">
            <w:pPr>
              <w:pStyle w:val="TableParagraph"/>
              <w:rPr>
                <w:sz w:val="28"/>
              </w:rPr>
            </w:pPr>
          </w:p>
        </w:tc>
        <w:tc>
          <w:tcPr>
            <w:tcW w:w="6091" w:type="dxa"/>
            <w:gridSpan w:val="3"/>
          </w:tcPr>
          <w:p w:rsidR="00AD56B7" w:rsidRDefault="00AD56B7">
            <w:pPr>
              <w:pStyle w:val="TableParagraph"/>
              <w:spacing w:before="2"/>
              <w:rPr>
                <w:i/>
                <w:sz w:val="2"/>
              </w:rPr>
            </w:pPr>
          </w:p>
          <w:p w:rsidR="00AD56B7" w:rsidRDefault="00BB1008">
            <w:pPr>
              <w:pStyle w:val="TableParagraph"/>
              <w:ind w:left="1889"/>
              <w:rPr>
                <w:sz w:val="20"/>
              </w:rPr>
            </w:pPr>
            <w:r>
              <w:rPr>
                <w:noProof/>
                <w:sz w:val="20"/>
                <w:lang w:bidi="ar-SA"/>
              </w:rPr>
              <w:drawing>
                <wp:inline distT="0" distB="0" distL="0" distR="0">
                  <wp:extent cx="76442" cy="200025"/>
                  <wp:effectExtent l="0" t="0" r="0" b="0"/>
                  <wp:docPr id="15"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32.png"/>
                          <pic:cNvPicPr/>
                        </pic:nvPicPr>
                        <pic:blipFill>
                          <a:blip r:embed="rId58" cstate="print"/>
                          <a:stretch>
                            <a:fillRect/>
                          </a:stretch>
                        </pic:blipFill>
                        <pic:spPr>
                          <a:xfrm>
                            <a:off x="0" y="0"/>
                            <a:ext cx="76442" cy="200025"/>
                          </a:xfrm>
                          <a:prstGeom prst="rect">
                            <a:avLst/>
                          </a:prstGeom>
                        </pic:spPr>
                      </pic:pic>
                    </a:graphicData>
                  </a:graphic>
                </wp:inline>
              </w:drawing>
            </w:r>
          </w:p>
        </w:tc>
      </w:tr>
      <w:tr w:rsidR="00AD56B7">
        <w:trPr>
          <w:trHeight w:val="1459"/>
        </w:trPr>
        <w:tc>
          <w:tcPr>
            <w:tcW w:w="2793" w:type="dxa"/>
            <w:tcBorders>
              <w:right w:val="single" w:sz="4" w:space="0" w:color="000000"/>
            </w:tcBorders>
          </w:tcPr>
          <w:p w:rsidR="00AD56B7" w:rsidRDefault="00BB1008">
            <w:pPr>
              <w:pStyle w:val="TableParagraph"/>
              <w:spacing w:before="2" w:line="360" w:lineRule="auto"/>
              <w:ind w:left="200" w:right="410"/>
              <w:rPr>
                <w:b/>
                <w:sz w:val="28"/>
              </w:rPr>
            </w:pPr>
            <w:r>
              <w:rPr>
                <w:b/>
                <w:sz w:val="28"/>
              </w:rPr>
              <w:t>5</w:t>
            </w:r>
            <w:r>
              <w:rPr>
                <w:b/>
                <w:i/>
                <w:sz w:val="28"/>
              </w:rPr>
              <w:t xml:space="preserve">. </w:t>
            </w:r>
            <w:r>
              <w:rPr>
                <w:b/>
                <w:sz w:val="28"/>
              </w:rPr>
              <w:t>Phân tích, báo cáo kết quả</w:t>
            </w:r>
          </w:p>
        </w:tc>
        <w:tc>
          <w:tcPr>
            <w:tcW w:w="6091" w:type="dxa"/>
            <w:gridSpan w:val="3"/>
            <w:tcBorders>
              <w:left w:val="single" w:sz="4" w:space="0" w:color="000000"/>
            </w:tcBorders>
          </w:tcPr>
          <w:p w:rsidR="00AD56B7" w:rsidRDefault="00BB1008">
            <w:pPr>
              <w:pStyle w:val="TableParagraph"/>
              <w:spacing w:line="320" w:lineRule="exact"/>
              <w:ind w:left="148" w:firstLine="223"/>
              <w:rPr>
                <w:sz w:val="28"/>
              </w:rPr>
            </w:pPr>
            <w:r>
              <w:rPr>
                <w:sz w:val="28"/>
              </w:rPr>
              <w:t>Kết quả chương trình thí điểm cấp</w:t>
            </w:r>
          </w:p>
          <w:p w:rsidR="00AD56B7" w:rsidRDefault="00BB1008">
            <w:pPr>
              <w:pStyle w:val="TableParagraph"/>
              <w:spacing w:before="3" w:line="480" w:lineRule="atLeast"/>
              <w:ind w:left="143" w:right="1709"/>
              <w:jc w:val="center"/>
              <w:rPr>
                <w:sz w:val="28"/>
              </w:rPr>
            </w:pPr>
            <w:r>
              <w:rPr>
                <w:sz w:val="28"/>
              </w:rPr>
              <w:t>methadone theo hình thức CTNN cho người bệnh điều trị nghiện các CDTP</w:t>
            </w:r>
          </w:p>
        </w:tc>
      </w:tr>
    </w:tbl>
    <w:p w:rsidR="00AD56B7" w:rsidRDefault="004A7864">
      <w:pPr>
        <w:pStyle w:val="BodyText"/>
        <w:spacing w:before="113"/>
        <w:ind w:left="1637"/>
      </w:pPr>
      <w:r>
        <w:pict>
          <v:line id="_x0000_s1583" style="position:absolute;left:0;text-align:left;z-index:-251615744;mso-position-horizontal-relative:page;mso-position-vertical-relative:text" from="460.9pt,-73.45pt" to="460.9pt,-.5pt" strokeweight=".48pt">
            <w10:wrap anchorx="page"/>
          </v:line>
        </w:pict>
      </w:r>
      <w:bookmarkStart w:id="51" w:name="_bookmark51"/>
      <w:bookmarkEnd w:id="51"/>
      <w:r w:rsidR="00BB1008">
        <w:rPr>
          <w:b/>
        </w:rPr>
        <w:t xml:space="preserve">Hình 2.3. </w:t>
      </w:r>
      <w:r w:rsidR="00BB1008">
        <w:t>Sơ đồ các bước triển khai nghiên cứu mục tiêu 2</w:t>
      </w:r>
    </w:p>
    <w:p w:rsidR="00AD56B7" w:rsidRDefault="00BB1008">
      <w:pPr>
        <w:pStyle w:val="Heading4"/>
        <w:numPr>
          <w:ilvl w:val="2"/>
          <w:numId w:val="24"/>
        </w:numPr>
        <w:tabs>
          <w:tab w:val="left" w:pos="1246"/>
        </w:tabs>
        <w:spacing w:before="127"/>
        <w:ind w:hanging="700"/>
      </w:pPr>
      <w:bookmarkStart w:id="52" w:name="_bookmark52"/>
      <w:bookmarkEnd w:id="52"/>
      <w:r>
        <w:t>Phương pháp thu thập số</w:t>
      </w:r>
      <w:r>
        <w:rPr>
          <w:spacing w:val="-9"/>
        </w:rPr>
        <w:t xml:space="preserve"> </w:t>
      </w:r>
      <w:r>
        <w:t>liệu</w:t>
      </w:r>
    </w:p>
    <w:p w:rsidR="00AD56B7" w:rsidRDefault="00BB1008">
      <w:pPr>
        <w:pStyle w:val="ListParagraph"/>
        <w:numPr>
          <w:ilvl w:val="3"/>
          <w:numId w:val="24"/>
        </w:numPr>
        <w:tabs>
          <w:tab w:val="left" w:pos="1458"/>
        </w:tabs>
        <w:spacing w:before="153"/>
        <w:rPr>
          <w:i/>
          <w:sz w:val="28"/>
        </w:rPr>
      </w:pPr>
      <w:r>
        <w:rPr>
          <w:i/>
          <w:sz w:val="28"/>
        </w:rPr>
        <w:t>Mục tiêu</w:t>
      </w:r>
      <w:r>
        <w:rPr>
          <w:i/>
          <w:spacing w:val="-5"/>
          <w:sz w:val="28"/>
        </w:rPr>
        <w:t xml:space="preserve"> </w:t>
      </w:r>
      <w:r>
        <w:rPr>
          <w:i/>
          <w:sz w:val="28"/>
        </w:rPr>
        <w:t>1</w:t>
      </w:r>
    </w:p>
    <w:p w:rsidR="00AD56B7" w:rsidRDefault="00BB1008">
      <w:pPr>
        <w:pStyle w:val="ListParagraph"/>
        <w:numPr>
          <w:ilvl w:val="4"/>
          <w:numId w:val="24"/>
        </w:numPr>
        <w:tabs>
          <w:tab w:val="left" w:pos="1429"/>
        </w:tabs>
        <w:spacing w:before="160" w:line="360" w:lineRule="auto"/>
        <w:ind w:right="1130" w:firstLine="720"/>
        <w:rPr>
          <w:sz w:val="28"/>
        </w:rPr>
      </w:pPr>
      <w:r>
        <w:rPr>
          <w:sz w:val="28"/>
        </w:rPr>
        <w:t>Thu thập số liệu về đặc điểm những người bệnh tham gia chương</w:t>
      </w:r>
      <w:r>
        <w:rPr>
          <w:spacing w:val="-38"/>
          <w:sz w:val="28"/>
        </w:rPr>
        <w:t xml:space="preserve"> </w:t>
      </w:r>
      <w:r>
        <w:rPr>
          <w:sz w:val="28"/>
        </w:rPr>
        <w:t>trình CTNN</w:t>
      </w:r>
      <w:r>
        <w:rPr>
          <w:spacing w:val="18"/>
          <w:sz w:val="28"/>
        </w:rPr>
        <w:t xml:space="preserve"> </w:t>
      </w:r>
      <w:r>
        <w:rPr>
          <w:sz w:val="28"/>
        </w:rPr>
        <w:t>(tại</w:t>
      </w:r>
      <w:r>
        <w:rPr>
          <w:spacing w:val="20"/>
          <w:sz w:val="28"/>
        </w:rPr>
        <w:t xml:space="preserve"> </w:t>
      </w:r>
      <w:r>
        <w:rPr>
          <w:sz w:val="28"/>
        </w:rPr>
        <w:t>thời</w:t>
      </w:r>
      <w:r>
        <w:rPr>
          <w:spacing w:val="20"/>
          <w:sz w:val="28"/>
        </w:rPr>
        <w:t xml:space="preserve"> </w:t>
      </w:r>
      <w:r>
        <w:rPr>
          <w:sz w:val="28"/>
        </w:rPr>
        <w:t>điểm</w:t>
      </w:r>
      <w:r>
        <w:rPr>
          <w:spacing w:val="17"/>
          <w:sz w:val="28"/>
        </w:rPr>
        <w:t xml:space="preserve"> </w:t>
      </w:r>
      <w:r>
        <w:rPr>
          <w:sz w:val="28"/>
        </w:rPr>
        <w:t>trước</w:t>
      </w:r>
      <w:r>
        <w:rPr>
          <w:spacing w:val="20"/>
          <w:sz w:val="28"/>
        </w:rPr>
        <w:t xml:space="preserve"> </w:t>
      </w:r>
      <w:r>
        <w:rPr>
          <w:sz w:val="28"/>
        </w:rPr>
        <w:t>khi</w:t>
      </w:r>
      <w:r>
        <w:rPr>
          <w:spacing w:val="20"/>
          <w:sz w:val="28"/>
        </w:rPr>
        <w:t xml:space="preserve"> </w:t>
      </w:r>
      <w:r>
        <w:rPr>
          <w:sz w:val="28"/>
        </w:rPr>
        <w:t>tham</w:t>
      </w:r>
      <w:r>
        <w:rPr>
          <w:spacing w:val="15"/>
          <w:sz w:val="28"/>
        </w:rPr>
        <w:t xml:space="preserve"> </w:t>
      </w:r>
      <w:r>
        <w:rPr>
          <w:sz w:val="28"/>
        </w:rPr>
        <w:t>gia</w:t>
      </w:r>
      <w:r>
        <w:rPr>
          <w:spacing w:val="20"/>
          <w:sz w:val="28"/>
        </w:rPr>
        <w:t xml:space="preserve"> </w:t>
      </w:r>
      <w:r>
        <w:rPr>
          <w:sz w:val="28"/>
        </w:rPr>
        <w:t>chương</w:t>
      </w:r>
      <w:r>
        <w:rPr>
          <w:spacing w:val="18"/>
          <w:sz w:val="28"/>
        </w:rPr>
        <w:t xml:space="preserve"> </w:t>
      </w:r>
      <w:r>
        <w:rPr>
          <w:sz w:val="28"/>
        </w:rPr>
        <w:t>trình</w:t>
      </w:r>
      <w:r>
        <w:rPr>
          <w:spacing w:val="25"/>
          <w:sz w:val="28"/>
        </w:rPr>
        <w:t xml:space="preserve"> </w:t>
      </w:r>
      <w:r>
        <w:rPr>
          <w:sz w:val="28"/>
        </w:rPr>
        <w:t>thí</w:t>
      </w:r>
      <w:r>
        <w:rPr>
          <w:spacing w:val="18"/>
          <w:sz w:val="28"/>
        </w:rPr>
        <w:t xml:space="preserve"> </w:t>
      </w:r>
      <w:r>
        <w:rPr>
          <w:sz w:val="28"/>
        </w:rPr>
        <w:t>điểm</w:t>
      </w:r>
      <w:r>
        <w:rPr>
          <w:spacing w:val="17"/>
          <w:sz w:val="28"/>
        </w:rPr>
        <w:t xml:space="preserve"> </w:t>
      </w:r>
      <w:r>
        <w:rPr>
          <w:sz w:val="28"/>
        </w:rPr>
        <w:t>CTNN).</w:t>
      </w:r>
      <w:r>
        <w:rPr>
          <w:spacing w:val="19"/>
          <w:sz w:val="28"/>
        </w:rPr>
        <w:t xml:space="preserve"> </w:t>
      </w:r>
      <w:r>
        <w:rPr>
          <w:sz w:val="28"/>
        </w:rPr>
        <w:t>Thu</w:t>
      </w:r>
    </w:p>
    <w:p w:rsidR="00AD56B7" w:rsidRDefault="00AD56B7">
      <w:pPr>
        <w:spacing w:line="360" w:lineRule="auto"/>
        <w:rPr>
          <w:sz w:val="28"/>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6"/>
        <w:jc w:val="both"/>
      </w:pPr>
      <w:r>
        <w:t>thập số liệu bằng cách trích lục thông tin từ bệnh án điều trị methadone của 1674 người bệnh từ tháng 4/2021 đến hết tháng 8/2022. Trích lục thông tin tại 3 thời điểm tháng 9/2021; 3/2022 và 9/2022.</w:t>
      </w:r>
    </w:p>
    <w:p w:rsidR="00AD56B7" w:rsidRDefault="00BB1008">
      <w:pPr>
        <w:pStyle w:val="ListParagraph"/>
        <w:numPr>
          <w:ilvl w:val="4"/>
          <w:numId w:val="24"/>
        </w:numPr>
        <w:tabs>
          <w:tab w:val="left" w:pos="1434"/>
        </w:tabs>
        <w:spacing w:line="360" w:lineRule="auto"/>
        <w:ind w:right="1125" w:firstLine="720"/>
        <w:jc w:val="both"/>
        <w:rPr>
          <w:sz w:val="28"/>
        </w:rPr>
      </w:pPr>
      <w:r>
        <w:rPr>
          <w:sz w:val="28"/>
        </w:rPr>
        <w:t>Nội dung trích lục chính bao gồm: đặc điểm nhân khẩu xã hội, tiền sử sử</w:t>
      </w:r>
      <w:r>
        <w:rPr>
          <w:spacing w:val="-9"/>
          <w:sz w:val="28"/>
        </w:rPr>
        <w:t xml:space="preserve"> </w:t>
      </w:r>
      <w:r>
        <w:rPr>
          <w:sz w:val="28"/>
        </w:rPr>
        <w:t>dụng</w:t>
      </w:r>
      <w:r>
        <w:rPr>
          <w:spacing w:val="-7"/>
          <w:sz w:val="28"/>
        </w:rPr>
        <w:t xml:space="preserve"> </w:t>
      </w:r>
      <w:r>
        <w:rPr>
          <w:sz w:val="28"/>
        </w:rPr>
        <w:t>các</w:t>
      </w:r>
      <w:r>
        <w:rPr>
          <w:spacing w:val="-8"/>
          <w:sz w:val="28"/>
        </w:rPr>
        <w:t xml:space="preserve"> </w:t>
      </w:r>
      <w:r>
        <w:rPr>
          <w:sz w:val="28"/>
        </w:rPr>
        <w:t>CDTP,</w:t>
      </w:r>
      <w:r>
        <w:rPr>
          <w:spacing w:val="-9"/>
          <w:sz w:val="28"/>
        </w:rPr>
        <w:t xml:space="preserve"> </w:t>
      </w:r>
      <w:r>
        <w:rPr>
          <w:sz w:val="28"/>
        </w:rPr>
        <w:t>các</w:t>
      </w:r>
      <w:r>
        <w:rPr>
          <w:spacing w:val="-7"/>
          <w:sz w:val="28"/>
        </w:rPr>
        <w:t xml:space="preserve"> </w:t>
      </w:r>
      <w:r>
        <w:rPr>
          <w:sz w:val="28"/>
        </w:rPr>
        <w:t>loại</w:t>
      </w:r>
      <w:r>
        <w:rPr>
          <w:spacing w:val="-7"/>
          <w:sz w:val="28"/>
        </w:rPr>
        <w:t xml:space="preserve"> </w:t>
      </w:r>
      <w:r>
        <w:rPr>
          <w:sz w:val="28"/>
        </w:rPr>
        <w:t>chất</w:t>
      </w:r>
      <w:r>
        <w:rPr>
          <w:spacing w:val="-7"/>
          <w:sz w:val="28"/>
        </w:rPr>
        <w:t xml:space="preserve"> </w:t>
      </w:r>
      <w:r>
        <w:rPr>
          <w:sz w:val="28"/>
        </w:rPr>
        <w:t>gây</w:t>
      </w:r>
      <w:r>
        <w:rPr>
          <w:spacing w:val="-12"/>
          <w:sz w:val="28"/>
        </w:rPr>
        <w:t xml:space="preserve"> </w:t>
      </w:r>
      <w:r>
        <w:rPr>
          <w:sz w:val="28"/>
        </w:rPr>
        <w:t>nghiện</w:t>
      </w:r>
      <w:r>
        <w:rPr>
          <w:spacing w:val="-6"/>
          <w:sz w:val="28"/>
        </w:rPr>
        <w:t xml:space="preserve"> </w:t>
      </w:r>
      <w:r>
        <w:rPr>
          <w:sz w:val="28"/>
        </w:rPr>
        <w:t>khác,</w:t>
      </w:r>
      <w:r>
        <w:rPr>
          <w:spacing w:val="-8"/>
          <w:sz w:val="28"/>
        </w:rPr>
        <w:t xml:space="preserve"> </w:t>
      </w:r>
      <w:r>
        <w:rPr>
          <w:sz w:val="28"/>
        </w:rPr>
        <w:t>tiền</w:t>
      </w:r>
      <w:r>
        <w:rPr>
          <w:spacing w:val="-7"/>
          <w:sz w:val="28"/>
        </w:rPr>
        <w:t xml:space="preserve"> </w:t>
      </w:r>
      <w:r>
        <w:rPr>
          <w:sz w:val="28"/>
        </w:rPr>
        <w:t>sử</w:t>
      </w:r>
      <w:r>
        <w:rPr>
          <w:spacing w:val="-9"/>
          <w:sz w:val="28"/>
        </w:rPr>
        <w:t xml:space="preserve"> </w:t>
      </w:r>
      <w:r>
        <w:rPr>
          <w:sz w:val="28"/>
        </w:rPr>
        <w:t>hành</w:t>
      </w:r>
      <w:r>
        <w:rPr>
          <w:spacing w:val="-6"/>
          <w:sz w:val="28"/>
        </w:rPr>
        <w:t xml:space="preserve"> </w:t>
      </w:r>
      <w:r>
        <w:rPr>
          <w:sz w:val="28"/>
        </w:rPr>
        <w:t>vi</w:t>
      </w:r>
      <w:r>
        <w:rPr>
          <w:spacing w:val="-7"/>
          <w:sz w:val="28"/>
        </w:rPr>
        <w:t xml:space="preserve"> </w:t>
      </w:r>
      <w:r>
        <w:rPr>
          <w:sz w:val="28"/>
        </w:rPr>
        <w:t>nguy</w:t>
      </w:r>
      <w:r>
        <w:rPr>
          <w:spacing w:val="-12"/>
          <w:sz w:val="28"/>
        </w:rPr>
        <w:t xml:space="preserve"> </w:t>
      </w:r>
      <w:r>
        <w:rPr>
          <w:sz w:val="28"/>
        </w:rPr>
        <w:t>cơ,</w:t>
      </w:r>
      <w:r>
        <w:rPr>
          <w:spacing w:val="-8"/>
          <w:sz w:val="28"/>
        </w:rPr>
        <w:t xml:space="preserve"> </w:t>
      </w:r>
      <w:r>
        <w:rPr>
          <w:sz w:val="28"/>
        </w:rPr>
        <w:t>tiền sử các bệnh đồng nhiễm (nếu có), thông tin liên quan đến điều trị methadone, tiền sử quá liều, tiền sử cai nghiện, đặc điểm tham gia điều trị methadone của người bệnh.</w:t>
      </w:r>
    </w:p>
    <w:p w:rsidR="00AD56B7" w:rsidRDefault="00BB1008">
      <w:pPr>
        <w:pStyle w:val="ListParagraph"/>
        <w:numPr>
          <w:ilvl w:val="4"/>
          <w:numId w:val="24"/>
        </w:numPr>
        <w:tabs>
          <w:tab w:val="left" w:pos="1429"/>
        </w:tabs>
        <w:spacing w:before="1"/>
        <w:ind w:left="1428" w:hanging="163"/>
        <w:rPr>
          <w:sz w:val="28"/>
        </w:rPr>
      </w:pPr>
      <w:r>
        <w:rPr>
          <w:sz w:val="28"/>
        </w:rPr>
        <w:t>Phương pháp thu thập: 3</w:t>
      </w:r>
      <w:r>
        <w:rPr>
          <w:spacing w:val="-6"/>
          <w:sz w:val="28"/>
        </w:rPr>
        <w:t xml:space="preserve"> </w:t>
      </w:r>
      <w:r>
        <w:rPr>
          <w:sz w:val="28"/>
        </w:rPr>
        <w:t>bước</w:t>
      </w:r>
    </w:p>
    <w:p w:rsidR="00AD56B7" w:rsidRDefault="00BB1008">
      <w:pPr>
        <w:pStyle w:val="BodyText"/>
        <w:spacing w:before="161" w:line="360" w:lineRule="auto"/>
        <w:ind w:left="545" w:right="1125" w:firstLine="719"/>
        <w:jc w:val="both"/>
      </w:pPr>
      <w:r>
        <w:t>Bước 1: nhóm cán bộ nghiên cứu đề tài nhận danh sách người bệnh từ cơ</w:t>
      </w:r>
      <w:r>
        <w:rPr>
          <w:spacing w:val="-9"/>
        </w:rPr>
        <w:t xml:space="preserve"> </w:t>
      </w:r>
      <w:r>
        <w:t>sở</w:t>
      </w:r>
      <w:r>
        <w:rPr>
          <w:spacing w:val="-9"/>
        </w:rPr>
        <w:t xml:space="preserve"> </w:t>
      </w:r>
      <w:r>
        <w:t>điều</w:t>
      </w:r>
      <w:r>
        <w:rPr>
          <w:spacing w:val="-7"/>
        </w:rPr>
        <w:t xml:space="preserve"> </w:t>
      </w:r>
      <w:r>
        <w:t>trị</w:t>
      </w:r>
      <w:r>
        <w:rPr>
          <w:spacing w:val="-8"/>
        </w:rPr>
        <w:t xml:space="preserve"> </w:t>
      </w:r>
      <w:r>
        <w:t>sau</w:t>
      </w:r>
      <w:r>
        <w:rPr>
          <w:spacing w:val="-8"/>
        </w:rPr>
        <w:t xml:space="preserve"> </w:t>
      </w:r>
      <w:r>
        <w:t>đó</w:t>
      </w:r>
      <w:r>
        <w:rPr>
          <w:spacing w:val="-7"/>
        </w:rPr>
        <w:t xml:space="preserve"> </w:t>
      </w:r>
      <w:r>
        <w:t>phân</w:t>
      </w:r>
      <w:r>
        <w:rPr>
          <w:spacing w:val="-8"/>
        </w:rPr>
        <w:t xml:space="preserve"> </w:t>
      </w:r>
      <w:r>
        <w:t>loại</w:t>
      </w:r>
      <w:r>
        <w:rPr>
          <w:spacing w:val="-8"/>
        </w:rPr>
        <w:t xml:space="preserve"> </w:t>
      </w:r>
      <w:r>
        <w:t>đối</w:t>
      </w:r>
      <w:r>
        <w:rPr>
          <w:spacing w:val="-7"/>
        </w:rPr>
        <w:t xml:space="preserve"> </w:t>
      </w:r>
      <w:r>
        <w:t>tượng</w:t>
      </w:r>
      <w:r>
        <w:rPr>
          <w:spacing w:val="-8"/>
        </w:rPr>
        <w:t xml:space="preserve"> </w:t>
      </w:r>
      <w:r>
        <w:t>được</w:t>
      </w:r>
      <w:r>
        <w:rPr>
          <w:spacing w:val="-9"/>
        </w:rPr>
        <w:t xml:space="preserve"> </w:t>
      </w:r>
      <w:r>
        <w:t>trích</w:t>
      </w:r>
      <w:r>
        <w:rPr>
          <w:spacing w:val="-7"/>
        </w:rPr>
        <w:t xml:space="preserve"> </w:t>
      </w:r>
      <w:r>
        <w:t>lục</w:t>
      </w:r>
      <w:r>
        <w:rPr>
          <w:spacing w:val="-9"/>
        </w:rPr>
        <w:t xml:space="preserve"> </w:t>
      </w:r>
      <w:r>
        <w:t>(nhóm</w:t>
      </w:r>
      <w:r>
        <w:rPr>
          <w:spacing w:val="-12"/>
        </w:rPr>
        <w:t xml:space="preserve"> </w:t>
      </w:r>
      <w:r>
        <w:t>đã</w:t>
      </w:r>
      <w:r>
        <w:rPr>
          <w:spacing w:val="-8"/>
        </w:rPr>
        <w:t xml:space="preserve"> </w:t>
      </w:r>
      <w:r>
        <w:t>có</w:t>
      </w:r>
      <w:r>
        <w:rPr>
          <w:spacing w:val="-7"/>
        </w:rPr>
        <w:t xml:space="preserve"> </w:t>
      </w:r>
      <w:r>
        <w:t>và</w:t>
      </w:r>
      <w:r>
        <w:rPr>
          <w:spacing w:val="-9"/>
        </w:rPr>
        <w:t xml:space="preserve"> </w:t>
      </w:r>
      <w:r>
        <w:t>chưa</w:t>
      </w:r>
      <w:r>
        <w:rPr>
          <w:spacing w:val="-8"/>
        </w:rPr>
        <w:t xml:space="preserve"> </w:t>
      </w:r>
      <w:r>
        <w:t>có thông tin nhân</w:t>
      </w:r>
      <w:r>
        <w:rPr>
          <w:spacing w:val="-1"/>
        </w:rPr>
        <w:t xml:space="preserve"> </w:t>
      </w:r>
      <w:r>
        <w:t>khẩu).</w:t>
      </w:r>
    </w:p>
    <w:p w:rsidR="00AD56B7" w:rsidRDefault="00BB1008">
      <w:pPr>
        <w:pStyle w:val="BodyText"/>
        <w:spacing w:before="1" w:line="360" w:lineRule="auto"/>
        <w:ind w:left="545" w:right="1126" w:firstLine="719"/>
        <w:jc w:val="both"/>
      </w:pPr>
      <w:r>
        <w:t>Bước 2: nhóm cán bộ nghiên cứu xây dựng bộ công cụ nhập liệu trực tuyến dựa trên từng nhóm đối tượng. Tổ chức tập huấn cho cán bộ y tế tại các cơ sở thực hiện điền thông tin người bệnh điều trị nghiện vào bộ nhập liệu.</w:t>
      </w:r>
    </w:p>
    <w:p w:rsidR="00AD56B7" w:rsidRDefault="00BB1008">
      <w:pPr>
        <w:pStyle w:val="BodyText"/>
        <w:spacing w:line="360" w:lineRule="auto"/>
        <w:ind w:left="545" w:right="1126" w:firstLine="719"/>
        <w:jc w:val="both"/>
      </w:pPr>
      <w:r>
        <w:t>Bước 3: nhóm cán bộ nghiên cứu hỗ trợ kĩ thuật cho cán bộ y tế các cơ sở,</w:t>
      </w:r>
      <w:r>
        <w:rPr>
          <w:spacing w:val="-5"/>
        </w:rPr>
        <w:t xml:space="preserve"> </w:t>
      </w:r>
      <w:r>
        <w:t>kiểm</w:t>
      </w:r>
      <w:r>
        <w:rPr>
          <w:spacing w:val="-8"/>
        </w:rPr>
        <w:t xml:space="preserve"> </w:t>
      </w:r>
      <w:r>
        <w:t>tra</w:t>
      </w:r>
      <w:r>
        <w:rPr>
          <w:spacing w:val="-3"/>
        </w:rPr>
        <w:t xml:space="preserve"> </w:t>
      </w:r>
      <w:r>
        <w:t>các</w:t>
      </w:r>
      <w:r>
        <w:rPr>
          <w:spacing w:val="-3"/>
        </w:rPr>
        <w:t xml:space="preserve"> </w:t>
      </w:r>
      <w:r>
        <w:t>trường</w:t>
      </w:r>
      <w:r>
        <w:rPr>
          <w:spacing w:val="-3"/>
        </w:rPr>
        <w:t xml:space="preserve"> </w:t>
      </w:r>
      <w:r>
        <w:t>hợp</w:t>
      </w:r>
      <w:r>
        <w:rPr>
          <w:spacing w:val="-5"/>
        </w:rPr>
        <w:t xml:space="preserve"> </w:t>
      </w:r>
      <w:r>
        <w:t>đã</w:t>
      </w:r>
      <w:r>
        <w:rPr>
          <w:spacing w:val="-6"/>
        </w:rPr>
        <w:t xml:space="preserve"> </w:t>
      </w:r>
      <w:r>
        <w:t>trích</w:t>
      </w:r>
      <w:r>
        <w:rPr>
          <w:spacing w:val="-4"/>
        </w:rPr>
        <w:t xml:space="preserve"> </w:t>
      </w:r>
      <w:r>
        <w:t>lục,</w:t>
      </w:r>
      <w:r>
        <w:rPr>
          <w:spacing w:val="-4"/>
        </w:rPr>
        <w:t xml:space="preserve"> </w:t>
      </w:r>
      <w:r>
        <w:t>thực</w:t>
      </w:r>
      <w:r>
        <w:rPr>
          <w:spacing w:val="-3"/>
        </w:rPr>
        <w:t xml:space="preserve"> </w:t>
      </w:r>
      <w:r>
        <w:t>hiện</w:t>
      </w:r>
      <w:r>
        <w:rPr>
          <w:spacing w:val="-4"/>
        </w:rPr>
        <w:t xml:space="preserve"> </w:t>
      </w:r>
      <w:r>
        <w:t>trao</w:t>
      </w:r>
      <w:r>
        <w:rPr>
          <w:spacing w:val="-3"/>
        </w:rPr>
        <w:t xml:space="preserve"> </w:t>
      </w:r>
      <w:r>
        <w:t>đổi,</w:t>
      </w:r>
      <w:r>
        <w:rPr>
          <w:spacing w:val="-6"/>
        </w:rPr>
        <w:t xml:space="preserve"> </w:t>
      </w:r>
      <w:r>
        <w:t>phản</w:t>
      </w:r>
      <w:r>
        <w:rPr>
          <w:spacing w:val="-5"/>
        </w:rPr>
        <w:t xml:space="preserve"> </w:t>
      </w:r>
      <w:r>
        <w:t>hồi</w:t>
      </w:r>
      <w:r>
        <w:rPr>
          <w:spacing w:val="-4"/>
        </w:rPr>
        <w:t xml:space="preserve"> </w:t>
      </w:r>
      <w:r>
        <w:t>nếu</w:t>
      </w:r>
      <w:r>
        <w:rPr>
          <w:spacing w:val="-5"/>
        </w:rPr>
        <w:t xml:space="preserve"> </w:t>
      </w:r>
      <w:r>
        <w:t>có</w:t>
      </w:r>
      <w:r>
        <w:rPr>
          <w:spacing w:val="-4"/>
        </w:rPr>
        <w:t xml:space="preserve"> </w:t>
      </w:r>
      <w:r>
        <w:t>sai sót trong suốt quá trình thực hiện nghiên</w:t>
      </w:r>
      <w:r>
        <w:rPr>
          <w:spacing w:val="-12"/>
        </w:rPr>
        <w:t xml:space="preserve"> </w:t>
      </w:r>
      <w:r>
        <w:t>cứu.</w:t>
      </w:r>
    </w:p>
    <w:p w:rsidR="00AD56B7" w:rsidRDefault="00BB1008">
      <w:pPr>
        <w:pStyle w:val="ListParagraph"/>
        <w:numPr>
          <w:ilvl w:val="3"/>
          <w:numId w:val="24"/>
        </w:numPr>
        <w:tabs>
          <w:tab w:val="left" w:pos="1458"/>
        </w:tabs>
        <w:rPr>
          <w:i/>
          <w:sz w:val="28"/>
        </w:rPr>
      </w:pPr>
      <w:r>
        <w:rPr>
          <w:i/>
          <w:sz w:val="28"/>
        </w:rPr>
        <w:t>Mục tiêu</w:t>
      </w:r>
      <w:r>
        <w:rPr>
          <w:i/>
          <w:spacing w:val="-5"/>
          <w:sz w:val="28"/>
        </w:rPr>
        <w:t xml:space="preserve"> </w:t>
      </w:r>
      <w:r>
        <w:rPr>
          <w:i/>
          <w:sz w:val="28"/>
        </w:rPr>
        <w:t>2</w:t>
      </w:r>
    </w:p>
    <w:p w:rsidR="00AD56B7" w:rsidRDefault="00BB1008">
      <w:pPr>
        <w:pStyle w:val="ListParagraph"/>
        <w:numPr>
          <w:ilvl w:val="0"/>
          <w:numId w:val="23"/>
        </w:numPr>
        <w:tabs>
          <w:tab w:val="left" w:pos="1450"/>
        </w:tabs>
        <w:spacing w:before="159" w:line="360" w:lineRule="auto"/>
        <w:ind w:right="1126" w:firstLine="720"/>
        <w:jc w:val="both"/>
        <w:rPr>
          <w:sz w:val="28"/>
        </w:rPr>
      </w:pPr>
      <w:r>
        <w:rPr>
          <w:sz w:val="28"/>
        </w:rPr>
        <w:t>Tiến hành phỏng vấn, xét nghiệm nước tiểu người bệnh tại 12 cơ sở điều trị và cấp phát methadone. Cụ thể, tại thành phố Hải Phòng: 05 cơ sở (5 cơ</w:t>
      </w:r>
      <w:r>
        <w:rPr>
          <w:spacing w:val="-9"/>
          <w:sz w:val="28"/>
        </w:rPr>
        <w:t xml:space="preserve"> </w:t>
      </w:r>
      <w:r>
        <w:rPr>
          <w:sz w:val="28"/>
        </w:rPr>
        <w:t>sở</w:t>
      </w:r>
      <w:r>
        <w:rPr>
          <w:spacing w:val="-11"/>
          <w:sz w:val="28"/>
        </w:rPr>
        <w:t xml:space="preserve"> </w:t>
      </w:r>
      <w:r>
        <w:rPr>
          <w:sz w:val="28"/>
        </w:rPr>
        <w:t>điều</w:t>
      </w:r>
      <w:r>
        <w:rPr>
          <w:spacing w:val="-11"/>
          <w:sz w:val="28"/>
        </w:rPr>
        <w:t xml:space="preserve"> </w:t>
      </w:r>
      <w:r>
        <w:rPr>
          <w:sz w:val="28"/>
        </w:rPr>
        <w:t>trị:</w:t>
      </w:r>
      <w:r>
        <w:rPr>
          <w:spacing w:val="-8"/>
          <w:sz w:val="28"/>
        </w:rPr>
        <w:t xml:space="preserve"> </w:t>
      </w:r>
      <w:r>
        <w:rPr>
          <w:sz w:val="28"/>
        </w:rPr>
        <w:t>Thủy</w:t>
      </w:r>
      <w:r>
        <w:rPr>
          <w:spacing w:val="-13"/>
          <w:sz w:val="28"/>
        </w:rPr>
        <w:t xml:space="preserve"> </w:t>
      </w:r>
      <w:r>
        <w:rPr>
          <w:sz w:val="28"/>
        </w:rPr>
        <w:t>Nguyên,</w:t>
      </w:r>
      <w:r>
        <w:rPr>
          <w:spacing w:val="-10"/>
          <w:sz w:val="28"/>
        </w:rPr>
        <w:t xml:space="preserve"> </w:t>
      </w:r>
      <w:r>
        <w:rPr>
          <w:sz w:val="28"/>
        </w:rPr>
        <w:t>Hồng</w:t>
      </w:r>
      <w:r>
        <w:rPr>
          <w:spacing w:val="-8"/>
          <w:sz w:val="28"/>
        </w:rPr>
        <w:t xml:space="preserve"> </w:t>
      </w:r>
      <w:r>
        <w:rPr>
          <w:sz w:val="28"/>
        </w:rPr>
        <w:t>Bàng,</w:t>
      </w:r>
      <w:r>
        <w:rPr>
          <w:spacing w:val="-10"/>
          <w:sz w:val="28"/>
        </w:rPr>
        <w:t xml:space="preserve"> </w:t>
      </w:r>
      <w:r>
        <w:rPr>
          <w:sz w:val="28"/>
        </w:rPr>
        <w:t>Lê</w:t>
      </w:r>
      <w:r>
        <w:rPr>
          <w:spacing w:val="-9"/>
          <w:sz w:val="28"/>
        </w:rPr>
        <w:t xml:space="preserve"> </w:t>
      </w:r>
      <w:r>
        <w:rPr>
          <w:sz w:val="28"/>
        </w:rPr>
        <w:t>Chân,</w:t>
      </w:r>
      <w:r>
        <w:rPr>
          <w:spacing w:val="-10"/>
          <w:sz w:val="28"/>
        </w:rPr>
        <w:t xml:space="preserve"> </w:t>
      </w:r>
      <w:r>
        <w:rPr>
          <w:sz w:val="28"/>
        </w:rPr>
        <w:t>Ngô</w:t>
      </w:r>
      <w:r>
        <w:rPr>
          <w:spacing w:val="-8"/>
          <w:sz w:val="28"/>
        </w:rPr>
        <w:t xml:space="preserve"> </w:t>
      </w:r>
      <w:r>
        <w:rPr>
          <w:sz w:val="28"/>
        </w:rPr>
        <w:t>Quyền,</w:t>
      </w:r>
      <w:r>
        <w:rPr>
          <w:spacing w:val="-10"/>
          <w:sz w:val="28"/>
        </w:rPr>
        <w:t xml:space="preserve"> </w:t>
      </w:r>
      <w:r>
        <w:rPr>
          <w:sz w:val="28"/>
        </w:rPr>
        <w:t>Kiến</w:t>
      </w:r>
      <w:r>
        <w:rPr>
          <w:spacing w:val="-8"/>
          <w:sz w:val="28"/>
        </w:rPr>
        <w:t xml:space="preserve"> </w:t>
      </w:r>
      <w:r>
        <w:rPr>
          <w:sz w:val="28"/>
        </w:rPr>
        <w:t>An),</w:t>
      </w:r>
      <w:r>
        <w:rPr>
          <w:spacing w:val="-10"/>
          <w:sz w:val="28"/>
        </w:rPr>
        <w:t xml:space="preserve"> </w:t>
      </w:r>
      <w:r>
        <w:rPr>
          <w:sz w:val="28"/>
        </w:rPr>
        <w:t>tỉnh Điện Biên: 4 cơ sở (2 cơ sở điều trị Noong Bua, Mường Ảng, 2 cơ sở cấp phát Nà</w:t>
      </w:r>
      <w:r>
        <w:rPr>
          <w:spacing w:val="-7"/>
          <w:sz w:val="28"/>
        </w:rPr>
        <w:t xml:space="preserve"> </w:t>
      </w:r>
      <w:r>
        <w:rPr>
          <w:sz w:val="28"/>
        </w:rPr>
        <w:t>Tấu,</w:t>
      </w:r>
      <w:r>
        <w:rPr>
          <w:spacing w:val="-6"/>
          <w:sz w:val="28"/>
        </w:rPr>
        <w:t xml:space="preserve"> </w:t>
      </w:r>
      <w:r>
        <w:rPr>
          <w:sz w:val="28"/>
        </w:rPr>
        <w:t>Búng</w:t>
      </w:r>
      <w:r>
        <w:rPr>
          <w:spacing w:val="-6"/>
          <w:sz w:val="28"/>
        </w:rPr>
        <w:t xml:space="preserve"> </w:t>
      </w:r>
      <w:r>
        <w:rPr>
          <w:sz w:val="28"/>
        </w:rPr>
        <w:t>Lao)</w:t>
      </w:r>
      <w:r>
        <w:rPr>
          <w:spacing w:val="-6"/>
          <w:sz w:val="28"/>
        </w:rPr>
        <w:t xml:space="preserve"> </w:t>
      </w:r>
      <w:r>
        <w:rPr>
          <w:sz w:val="28"/>
        </w:rPr>
        <w:t>và</w:t>
      </w:r>
      <w:r>
        <w:rPr>
          <w:spacing w:val="-7"/>
          <w:sz w:val="28"/>
        </w:rPr>
        <w:t xml:space="preserve"> </w:t>
      </w:r>
      <w:r>
        <w:rPr>
          <w:sz w:val="28"/>
        </w:rPr>
        <w:t>tỉnh</w:t>
      </w:r>
      <w:r>
        <w:rPr>
          <w:spacing w:val="-5"/>
          <w:sz w:val="28"/>
        </w:rPr>
        <w:t xml:space="preserve"> </w:t>
      </w:r>
      <w:r>
        <w:rPr>
          <w:sz w:val="28"/>
        </w:rPr>
        <w:t>Lai</w:t>
      </w:r>
      <w:r>
        <w:rPr>
          <w:spacing w:val="-6"/>
          <w:sz w:val="28"/>
        </w:rPr>
        <w:t xml:space="preserve"> </w:t>
      </w:r>
      <w:r>
        <w:rPr>
          <w:sz w:val="28"/>
        </w:rPr>
        <w:t>Châu:</w:t>
      </w:r>
      <w:r>
        <w:rPr>
          <w:spacing w:val="-5"/>
          <w:sz w:val="28"/>
        </w:rPr>
        <w:t xml:space="preserve"> </w:t>
      </w:r>
      <w:r>
        <w:rPr>
          <w:sz w:val="28"/>
        </w:rPr>
        <w:t>3</w:t>
      </w:r>
      <w:r>
        <w:rPr>
          <w:spacing w:val="-6"/>
          <w:sz w:val="28"/>
        </w:rPr>
        <w:t xml:space="preserve"> </w:t>
      </w:r>
      <w:r>
        <w:rPr>
          <w:sz w:val="28"/>
        </w:rPr>
        <w:t>cơ</w:t>
      </w:r>
      <w:r>
        <w:rPr>
          <w:spacing w:val="-8"/>
          <w:sz w:val="28"/>
        </w:rPr>
        <w:t xml:space="preserve"> </w:t>
      </w:r>
      <w:r>
        <w:rPr>
          <w:sz w:val="28"/>
        </w:rPr>
        <w:t>sở</w:t>
      </w:r>
      <w:r>
        <w:rPr>
          <w:spacing w:val="-5"/>
          <w:sz w:val="28"/>
        </w:rPr>
        <w:t xml:space="preserve"> </w:t>
      </w:r>
      <w:r>
        <w:rPr>
          <w:sz w:val="28"/>
        </w:rPr>
        <w:t>(2</w:t>
      </w:r>
      <w:r>
        <w:rPr>
          <w:spacing w:val="-6"/>
          <w:sz w:val="28"/>
        </w:rPr>
        <w:t xml:space="preserve"> </w:t>
      </w:r>
      <w:r>
        <w:rPr>
          <w:sz w:val="28"/>
        </w:rPr>
        <w:t>cơ</w:t>
      </w:r>
      <w:r>
        <w:rPr>
          <w:spacing w:val="-5"/>
          <w:sz w:val="28"/>
        </w:rPr>
        <w:t xml:space="preserve"> </w:t>
      </w:r>
      <w:r>
        <w:rPr>
          <w:sz w:val="28"/>
        </w:rPr>
        <w:t>sở</w:t>
      </w:r>
      <w:r>
        <w:rPr>
          <w:spacing w:val="-6"/>
          <w:sz w:val="28"/>
        </w:rPr>
        <w:t xml:space="preserve"> </w:t>
      </w:r>
      <w:r>
        <w:rPr>
          <w:sz w:val="28"/>
        </w:rPr>
        <w:t>điều</w:t>
      </w:r>
      <w:r>
        <w:rPr>
          <w:spacing w:val="-7"/>
          <w:sz w:val="28"/>
        </w:rPr>
        <w:t xml:space="preserve"> </w:t>
      </w:r>
      <w:r>
        <w:rPr>
          <w:sz w:val="28"/>
        </w:rPr>
        <w:t>trị:</w:t>
      </w:r>
      <w:r>
        <w:rPr>
          <w:spacing w:val="-6"/>
          <w:sz w:val="28"/>
        </w:rPr>
        <w:t xml:space="preserve"> </w:t>
      </w:r>
      <w:r>
        <w:rPr>
          <w:sz w:val="28"/>
        </w:rPr>
        <w:t>Trung</w:t>
      </w:r>
      <w:r>
        <w:rPr>
          <w:spacing w:val="-7"/>
          <w:sz w:val="28"/>
        </w:rPr>
        <w:t xml:space="preserve"> </w:t>
      </w:r>
      <w:r>
        <w:rPr>
          <w:sz w:val="28"/>
        </w:rPr>
        <w:t>tâm</w:t>
      </w:r>
      <w:r>
        <w:rPr>
          <w:spacing w:val="-10"/>
          <w:sz w:val="28"/>
        </w:rPr>
        <w:t xml:space="preserve"> </w:t>
      </w:r>
      <w:r>
        <w:rPr>
          <w:sz w:val="28"/>
        </w:rPr>
        <w:t>kiểm soát bệnh tật và cơ sở Tân Uyên; 1 cơ sở cấp phát: cơ sở Hố</w:t>
      </w:r>
      <w:r>
        <w:rPr>
          <w:spacing w:val="-12"/>
          <w:sz w:val="28"/>
        </w:rPr>
        <w:t xml:space="preserve"> </w:t>
      </w:r>
      <w:r>
        <w:rPr>
          <w:sz w:val="28"/>
        </w:rPr>
        <w:t>Mít).</w:t>
      </w:r>
    </w:p>
    <w:p w:rsidR="00AD56B7" w:rsidRDefault="00BB1008">
      <w:pPr>
        <w:pStyle w:val="ListParagraph"/>
        <w:numPr>
          <w:ilvl w:val="0"/>
          <w:numId w:val="23"/>
        </w:numPr>
        <w:tabs>
          <w:tab w:val="left" w:pos="1431"/>
        </w:tabs>
        <w:spacing w:before="2" w:line="360" w:lineRule="auto"/>
        <w:ind w:right="1128" w:firstLine="720"/>
        <w:jc w:val="both"/>
        <w:rPr>
          <w:sz w:val="28"/>
        </w:rPr>
      </w:pPr>
      <w:r>
        <w:rPr>
          <w:sz w:val="28"/>
        </w:rPr>
        <w:t>Nội dung phỏng vấn chính bao gồm: đặc điểm nhân khẩu học; hành vi sử</w:t>
      </w:r>
      <w:r>
        <w:rPr>
          <w:spacing w:val="-10"/>
          <w:sz w:val="28"/>
        </w:rPr>
        <w:t xml:space="preserve"> </w:t>
      </w:r>
      <w:r>
        <w:rPr>
          <w:sz w:val="28"/>
        </w:rPr>
        <w:t>dụng</w:t>
      </w:r>
      <w:r>
        <w:rPr>
          <w:spacing w:val="-7"/>
          <w:sz w:val="28"/>
        </w:rPr>
        <w:t xml:space="preserve"> </w:t>
      </w:r>
      <w:r>
        <w:rPr>
          <w:sz w:val="28"/>
        </w:rPr>
        <w:t>chất</w:t>
      </w:r>
      <w:r>
        <w:rPr>
          <w:spacing w:val="-8"/>
          <w:sz w:val="28"/>
        </w:rPr>
        <w:t xml:space="preserve"> </w:t>
      </w:r>
      <w:r>
        <w:rPr>
          <w:sz w:val="28"/>
        </w:rPr>
        <w:t>gây</w:t>
      </w:r>
      <w:r>
        <w:rPr>
          <w:spacing w:val="-12"/>
          <w:sz w:val="28"/>
        </w:rPr>
        <w:t xml:space="preserve"> </w:t>
      </w:r>
      <w:r>
        <w:rPr>
          <w:sz w:val="28"/>
        </w:rPr>
        <w:t>nghiện;</w:t>
      </w:r>
      <w:r>
        <w:rPr>
          <w:spacing w:val="-10"/>
          <w:sz w:val="28"/>
        </w:rPr>
        <w:t xml:space="preserve"> </w:t>
      </w:r>
      <w:r>
        <w:rPr>
          <w:sz w:val="28"/>
        </w:rPr>
        <w:t>tình</w:t>
      </w:r>
      <w:r>
        <w:rPr>
          <w:spacing w:val="-11"/>
          <w:sz w:val="28"/>
        </w:rPr>
        <w:t xml:space="preserve"> </w:t>
      </w:r>
      <w:r>
        <w:rPr>
          <w:sz w:val="28"/>
        </w:rPr>
        <w:t>trạng</w:t>
      </w:r>
      <w:r>
        <w:rPr>
          <w:spacing w:val="-7"/>
          <w:sz w:val="28"/>
        </w:rPr>
        <w:t xml:space="preserve"> </w:t>
      </w:r>
      <w:r>
        <w:rPr>
          <w:sz w:val="28"/>
        </w:rPr>
        <w:t>sốc</w:t>
      </w:r>
      <w:r>
        <w:rPr>
          <w:spacing w:val="-8"/>
          <w:sz w:val="28"/>
        </w:rPr>
        <w:t xml:space="preserve"> </w:t>
      </w:r>
      <w:r>
        <w:rPr>
          <w:sz w:val="28"/>
        </w:rPr>
        <w:t>thuốc</w:t>
      </w:r>
      <w:r>
        <w:rPr>
          <w:spacing w:val="-9"/>
          <w:sz w:val="28"/>
        </w:rPr>
        <w:t xml:space="preserve"> </w:t>
      </w:r>
      <w:r>
        <w:rPr>
          <w:sz w:val="28"/>
        </w:rPr>
        <w:t>quá</w:t>
      </w:r>
      <w:r>
        <w:rPr>
          <w:spacing w:val="-8"/>
          <w:sz w:val="28"/>
        </w:rPr>
        <w:t xml:space="preserve"> </w:t>
      </w:r>
      <w:r>
        <w:rPr>
          <w:sz w:val="28"/>
        </w:rPr>
        <w:t>liều;</w:t>
      </w:r>
      <w:r>
        <w:rPr>
          <w:spacing w:val="-7"/>
          <w:sz w:val="28"/>
        </w:rPr>
        <w:t xml:space="preserve"> </w:t>
      </w:r>
      <w:r>
        <w:rPr>
          <w:sz w:val="28"/>
        </w:rPr>
        <w:t>tình</w:t>
      </w:r>
      <w:r>
        <w:rPr>
          <w:spacing w:val="-8"/>
          <w:sz w:val="28"/>
        </w:rPr>
        <w:t xml:space="preserve"> </w:t>
      </w:r>
      <w:r>
        <w:rPr>
          <w:sz w:val="28"/>
        </w:rPr>
        <w:t>trạng</w:t>
      </w:r>
      <w:r>
        <w:rPr>
          <w:spacing w:val="-9"/>
          <w:sz w:val="28"/>
        </w:rPr>
        <w:t xml:space="preserve"> </w:t>
      </w:r>
      <w:r>
        <w:rPr>
          <w:sz w:val="28"/>
        </w:rPr>
        <w:t>vi</w:t>
      </w:r>
      <w:r>
        <w:rPr>
          <w:spacing w:val="-8"/>
          <w:sz w:val="28"/>
        </w:rPr>
        <w:t xml:space="preserve"> </w:t>
      </w:r>
      <w:r>
        <w:rPr>
          <w:sz w:val="28"/>
        </w:rPr>
        <w:t>phạm</w:t>
      </w:r>
      <w:r>
        <w:rPr>
          <w:spacing w:val="-13"/>
          <w:sz w:val="28"/>
        </w:rPr>
        <w:t xml:space="preserve"> </w:t>
      </w:r>
      <w:r>
        <w:rPr>
          <w:sz w:val="28"/>
        </w:rPr>
        <w:t>pháp</w:t>
      </w:r>
    </w:p>
    <w:p w:rsidR="00AD56B7" w:rsidRDefault="00AD56B7">
      <w:pPr>
        <w:spacing w:line="360" w:lineRule="auto"/>
        <w:jc w:val="both"/>
        <w:rPr>
          <w:sz w:val="28"/>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053"/>
      </w:pPr>
      <w:r>
        <w:t>luật;</w:t>
      </w:r>
      <w:r>
        <w:rPr>
          <w:spacing w:val="-11"/>
        </w:rPr>
        <w:t xml:space="preserve"> </w:t>
      </w:r>
      <w:r>
        <w:t>sức</w:t>
      </w:r>
      <w:r>
        <w:rPr>
          <w:spacing w:val="-11"/>
        </w:rPr>
        <w:t xml:space="preserve"> </w:t>
      </w:r>
      <w:r>
        <w:t>khỏe</w:t>
      </w:r>
      <w:r>
        <w:rPr>
          <w:spacing w:val="-10"/>
        </w:rPr>
        <w:t xml:space="preserve"> </w:t>
      </w:r>
      <w:r>
        <w:t>tâm</w:t>
      </w:r>
      <w:r>
        <w:rPr>
          <w:spacing w:val="-14"/>
        </w:rPr>
        <w:t xml:space="preserve"> </w:t>
      </w:r>
      <w:r>
        <w:t>thần;</w:t>
      </w:r>
      <w:r>
        <w:rPr>
          <w:spacing w:val="-11"/>
        </w:rPr>
        <w:t xml:space="preserve"> </w:t>
      </w:r>
      <w:r>
        <w:t>chất</w:t>
      </w:r>
      <w:r>
        <w:rPr>
          <w:spacing w:val="-10"/>
        </w:rPr>
        <w:t xml:space="preserve"> </w:t>
      </w:r>
      <w:r>
        <w:t>lượng</w:t>
      </w:r>
      <w:r>
        <w:rPr>
          <w:spacing w:val="-11"/>
        </w:rPr>
        <w:t xml:space="preserve"> </w:t>
      </w:r>
      <w:r>
        <w:t>cuộc</w:t>
      </w:r>
      <w:r>
        <w:rPr>
          <w:spacing w:val="-11"/>
        </w:rPr>
        <w:t xml:space="preserve"> </w:t>
      </w:r>
      <w:r>
        <w:t>sống;</w:t>
      </w:r>
      <w:r>
        <w:rPr>
          <w:spacing w:val="-9"/>
        </w:rPr>
        <w:t xml:space="preserve"> </w:t>
      </w:r>
      <w:r>
        <w:t>sự</w:t>
      </w:r>
      <w:r>
        <w:rPr>
          <w:spacing w:val="-12"/>
        </w:rPr>
        <w:t xml:space="preserve"> </w:t>
      </w:r>
      <w:r>
        <w:t>tuân</w:t>
      </w:r>
      <w:r>
        <w:rPr>
          <w:spacing w:val="-10"/>
        </w:rPr>
        <w:t xml:space="preserve"> </w:t>
      </w:r>
      <w:r>
        <w:t>thủ,</w:t>
      </w:r>
      <w:r>
        <w:rPr>
          <w:spacing w:val="-11"/>
        </w:rPr>
        <w:t xml:space="preserve"> </w:t>
      </w:r>
      <w:r>
        <w:t>duy</w:t>
      </w:r>
      <w:r>
        <w:rPr>
          <w:spacing w:val="-15"/>
        </w:rPr>
        <w:t xml:space="preserve"> </w:t>
      </w:r>
      <w:r>
        <w:t>trì</w:t>
      </w:r>
      <w:r>
        <w:rPr>
          <w:spacing w:val="-11"/>
        </w:rPr>
        <w:t xml:space="preserve"> </w:t>
      </w:r>
      <w:r>
        <w:t>điều</w:t>
      </w:r>
      <w:r>
        <w:rPr>
          <w:spacing w:val="-10"/>
        </w:rPr>
        <w:t xml:space="preserve"> </w:t>
      </w:r>
      <w:r>
        <w:t>trị;</w:t>
      </w:r>
      <w:r>
        <w:rPr>
          <w:spacing w:val="-8"/>
        </w:rPr>
        <w:t xml:space="preserve"> </w:t>
      </w:r>
      <w:r>
        <w:t>mức độ hài lòng về điều trị và kỳ thị, tự kỳ thị liên quan đến điều trị</w:t>
      </w:r>
      <w:r>
        <w:rPr>
          <w:spacing w:val="-27"/>
        </w:rPr>
        <w:t xml:space="preserve"> </w:t>
      </w:r>
      <w:r>
        <w:t>methadone.</w:t>
      </w:r>
    </w:p>
    <w:p w:rsidR="00AD56B7" w:rsidRDefault="00BB1008">
      <w:pPr>
        <w:pStyle w:val="ListParagraph"/>
        <w:numPr>
          <w:ilvl w:val="0"/>
          <w:numId w:val="23"/>
        </w:numPr>
        <w:tabs>
          <w:tab w:val="left" w:pos="1441"/>
        </w:tabs>
        <w:spacing w:line="360" w:lineRule="auto"/>
        <w:ind w:right="1127" w:firstLine="720"/>
        <w:jc w:val="both"/>
        <w:rPr>
          <w:sz w:val="28"/>
        </w:rPr>
      </w:pPr>
      <w:r>
        <w:rPr>
          <w:sz w:val="28"/>
        </w:rPr>
        <w:t>Trích lục thông tin từ bệnh án điều trị của người bệnh điều trị nghiện về đặc điểm nhân khẩu, xã hội; đặc điểm điều trị</w:t>
      </w:r>
      <w:r>
        <w:rPr>
          <w:spacing w:val="-19"/>
          <w:sz w:val="28"/>
        </w:rPr>
        <w:t xml:space="preserve"> </w:t>
      </w:r>
      <w:r>
        <w:rPr>
          <w:sz w:val="28"/>
        </w:rPr>
        <w:t>methadone.</w:t>
      </w:r>
    </w:p>
    <w:p w:rsidR="00AD56B7" w:rsidRDefault="00BB1008">
      <w:pPr>
        <w:pStyle w:val="BodyText"/>
        <w:spacing w:before="1" w:line="360" w:lineRule="auto"/>
        <w:ind w:left="545" w:right="1126" w:firstLine="719"/>
        <w:jc w:val="both"/>
      </w:pPr>
      <w:r>
        <w:rPr>
          <w:b/>
          <w:i/>
        </w:rPr>
        <w:t xml:space="preserve">- </w:t>
      </w:r>
      <w:r>
        <w:t xml:space="preserve">Phương pháp thu thập thông tin: nhóm cán </w:t>
      </w:r>
      <w:r>
        <w:rPr>
          <w:spacing w:val="2"/>
        </w:rPr>
        <w:t xml:space="preserve">bộ </w:t>
      </w:r>
      <w:r>
        <w:t>nghiên cứu đề tài xây dựng bộ công cụ nhập liệu trực tuyến và thực hiện phỏng vấn trực tiếp người bệnh điều trị nghiện được lựa chọn tại các cơ sở triển khai nghiên</w:t>
      </w:r>
      <w:r>
        <w:rPr>
          <w:spacing w:val="-22"/>
        </w:rPr>
        <w:t xml:space="preserve"> </w:t>
      </w:r>
      <w:r>
        <w:t>cứu.</w:t>
      </w:r>
    </w:p>
    <w:p w:rsidR="00AD56B7" w:rsidRDefault="00BB1008">
      <w:pPr>
        <w:pStyle w:val="BodyText"/>
        <w:spacing w:line="362" w:lineRule="auto"/>
        <w:ind w:left="1423" w:right="1602" w:hanging="399"/>
      </w:pPr>
      <w:bookmarkStart w:id="53" w:name="_bookmark53"/>
      <w:bookmarkEnd w:id="53"/>
      <w:r>
        <w:rPr>
          <w:b/>
        </w:rPr>
        <w:t xml:space="preserve">Bảng 2.1. </w:t>
      </w:r>
      <w:r>
        <w:t>Số người bệnh tham gia chương trình cấp thuốc methadone nhiều ngày và số người bệnh phỏng vấn tại địa bàn nghiên</w:t>
      </w:r>
      <w:r>
        <w:rPr>
          <w:spacing w:val="-18"/>
        </w:rPr>
        <w:t xml:space="preserve"> </w:t>
      </w:r>
      <w:r>
        <w:t>cứu</w:t>
      </w: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26"/>
        <w:gridCol w:w="2926"/>
        <w:gridCol w:w="2929"/>
      </w:tblGrid>
      <w:tr w:rsidR="00AD56B7">
        <w:trPr>
          <w:trHeight w:val="1449"/>
        </w:trPr>
        <w:tc>
          <w:tcPr>
            <w:tcW w:w="2926" w:type="dxa"/>
          </w:tcPr>
          <w:p w:rsidR="00AD56B7" w:rsidRDefault="00BB1008">
            <w:pPr>
              <w:pStyle w:val="TableParagraph"/>
              <w:spacing w:line="320" w:lineRule="exact"/>
              <w:ind w:left="216" w:right="208"/>
              <w:jc w:val="center"/>
              <w:rPr>
                <w:b/>
                <w:sz w:val="28"/>
              </w:rPr>
            </w:pPr>
            <w:r>
              <w:rPr>
                <w:b/>
                <w:sz w:val="28"/>
              </w:rPr>
              <w:t>Tỉnh/thành phố</w:t>
            </w:r>
          </w:p>
        </w:tc>
        <w:tc>
          <w:tcPr>
            <w:tcW w:w="2926" w:type="dxa"/>
          </w:tcPr>
          <w:p w:rsidR="00AD56B7" w:rsidRDefault="00BB1008">
            <w:pPr>
              <w:pStyle w:val="TableParagraph"/>
              <w:spacing w:line="360" w:lineRule="auto"/>
              <w:ind w:left="503" w:right="494" w:firstLine="2"/>
              <w:jc w:val="center"/>
              <w:rPr>
                <w:b/>
                <w:sz w:val="28"/>
              </w:rPr>
            </w:pPr>
            <w:r>
              <w:rPr>
                <w:b/>
                <w:sz w:val="28"/>
              </w:rPr>
              <w:t>Số người bệnh tham gia CTNN</w:t>
            </w:r>
          </w:p>
          <w:p w:rsidR="00AD56B7" w:rsidRDefault="00BB1008">
            <w:pPr>
              <w:pStyle w:val="TableParagraph"/>
              <w:spacing w:line="316" w:lineRule="exact"/>
              <w:ind w:left="217" w:right="207"/>
              <w:jc w:val="center"/>
              <w:rPr>
                <w:sz w:val="28"/>
              </w:rPr>
            </w:pPr>
            <w:r>
              <w:rPr>
                <w:sz w:val="28"/>
              </w:rPr>
              <w:t>(người)</w:t>
            </w:r>
          </w:p>
        </w:tc>
        <w:tc>
          <w:tcPr>
            <w:tcW w:w="2929" w:type="dxa"/>
          </w:tcPr>
          <w:p w:rsidR="00AD56B7" w:rsidRDefault="00BB1008">
            <w:pPr>
              <w:pStyle w:val="TableParagraph"/>
              <w:spacing w:line="360" w:lineRule="auto"/>
              <w:ind w:left="602" w:right="588"/>
              <w:jc w:val="center"/>
              <w:rPr>
                <w:b/>
                <w:sz w:val="28"/>
              </w:rPr>
            </w:pPr>
            <w:r>
              <w:rPr>
                <w:b/>
                <w:sz w:val="28"/>
              </w:rPr>
              <w:t>Số người bệnh phỏng vấn</w:t>
            </w:r>
          </w:p>
          <w:p w:rsidR="00AD56B7" w:rsidRDefault="00BB1008">
            <w:pPr>
              <w:pStyle w:val="TableParagraph"/>
              <w:spacing w:line="316" w:lineRule="exact"/>
              <w:ind w:left="601" w:right="588"/>
              <w:jc w:val="center"/>
              <w:rPr>
                <w:sz w:val="28"/>
              </w:rPr>
            </w:pPr>
            <w:r>
              <w:rPr>
                <w:sz w:val="28"/>
              </w:rPr>
              <w:t>(người)</w:t>
            </w:r>
          </w:p>
        </w:tc>
      </w:tr>
      <w:tr w:rsidR="00AD56B7">
        <w:trPr>
          <w:trHeight w:val="481"/>
        </w:trPr>
        <w:tc>
          <w:tcPr>
            <w:tcW w:w="2926" w:type="dxa"/>
          </w:tcPr>
          <w:p w:rsidR="00AD56B7" w:rsidRDefault="00BB1008">
            <w:pPr>
              <w:pStyle w:val="TableParagraph"/>
              <w:spacing w:line="315" w:lineRule="exact"/>
              <w:ind w:left="215" w:right="208"/>
              <w:jc w:val="center"/>
              <w:rPr>
                <w:sz w:val="28"/>
              </w:rPr>
            </w:pPr>
            <w:r>
              <w:rPr>
                <w:sz w:val="28"/>
              </w:rPr>
              <w:t>Hải Phòng</w:t>
            </w:r>
          </w:p>
        </w:tc>
        <w:tc>
          <w:tcPr>
            <w:tcW w:w="2926" w:type="dxa"/>
          </w:tcPr>
          <w:p w:rsidR="00AD56B7" w:rsidRDefault="00BB1008">
            <w:pPr>
              <w:pStyle w:val="TableParagraph"/>
              <w:spacing w:line="315" w:lineRule="exact"/>
              <w:ind w:left="217" w:right="207"/>
              <w:jc w:val="center"/>
              <w:rPr>
                <w:sz w:val="28"/>
              </w:rPr>
            </w:pPr>
            <w:r>
              <w:rPr>
                <w:sz w:val="28"/>
              </w:rPr>
              <w:t>574</w:t>
            </w:r>
          </w:p>
        </w:tc>
        <w:tc>
          <w:tcPr>
            <w:tcW w:w="2929" w:type="dxa"/>
          </w:tcPr>
          <w:p w:rsidR="00AD56B7" w:rsidRDefault="00BB1008">
            <w:pPr>
              <w:pStyle w:val="TableParagraph"/>
              <w:spacing w:line="315" w:lineRule="exact"/>
              <w:ind w:left="601" w:right="588"/>
              <w:jc w:val="center"/>
              <w:rPr>
                <w:sz w:val="28"/>
              </w:rPr>
            </w:pPr>
            <w:r>
              <w:rPr>
                <w:sz w:val="28"/>
              </w:rPr>
              <w:t>149</w:t>
            </w:r>
          </w:p>
        </w:tc>
      </w:tr>
      <w:tr w:rsidR="00AD56B7">
        <w:trPr>
          <w:trHeight w:val="484"/>
        </w:trPr>
        <w:tc>
          <w:tcPr>
            <w:tcW w:w="2926" w:type="dxa"/>
          </w:tcPr>
          <w:p w:rsidR="00AD56B7" w:rsidRDefault="00BB1008">
            <w:pPr>
              <w:pStyle w:val="TableParagraph"/>
              <w:spacing w:line="315" w:lineRule="exact"/>
              <w:ind w:left="215" w:right="208"/>
              <w:jc w:val="center"/>
              <w:rPr>
                <w:sz w:val="28"/>
              </w:rPr>
            </w:pPr>
            <w:r>
              <w:rPr>
                <w:sz w:val="28"/>
              </w:rPr>
              <w:t>Điện Biên</w:t>
            </w:r>
          </w:p>
        </w:tc>
        <w:tc>
          <w:tcPr>
            <w:tcW w:w="2926" w:type="dxa"/>
          </w:tcPr>
          <w:p w:rsidR="00AD56B7" w:rsidRDefault="00BB1008">
            <w:pPr>
              <w:pStyle w:val="TableParagraph"/>
              <w:spacing w:line="315" w:lineRule="exact"/>
              <w:ind w:left="217" w:right="207"/>
              <w:jc w:val="center"/>
              <w:rPr>
                <w:sz w:val="28"/>
              </w:rPr>
            </w:pPr>
            <w:r>
              <w:rPr>
                <w:sz w:val="28"/>
              </w:rPr>
              <w:t>629</w:t>
            </w:r>
          </w:p>
        </w:tc>
        <w:tc>
          <w:tcPr>
            <w:tcW w:w="2929" w:type="dxa"/>
          </w:tcPr>
          <w:p w:rsidR="00AD56B7" w:rsidRDefault="00BB1008">
            <w:pPr>
              <w:pStyle w:val="TableParagraph"/>
              <w:spacing w:line="315" w:lineRule="exact"/>
              <w:ind w:left="601" w:right="588"/>
              <w:jc w:val="center"/>
              <w:rPr>
                <w:sz w:val="28"/>
              </w:rPr>
            </w:pPr>
            <w:r>
              <w:rPr>
                <w:sz w:val="28"/>
              </w:rPr>
              <w:t>151</w:t>
            </w:r>
          </w:p>
        </w:tc>
      </w:tr>
      <w:tr w:rsidR="00AD56B7">
        <w:trPr>
          <w:trHeight w:val="481"/>
        </w:trPr>
        <w:tc>
          <w:tcPr>
            <w:tcW w:w="2926" w:type="dxa"/>
          </w:tcPr>
          <w:p w:rsidR="00AD56B7" w:rsidRDefault="00BB1008">
            <w:pPr>
              <w:pStyle w:val="TableParagraph"/>
              <w:spacing w:line="315" w:lineRule="exact"/>
              <w:ind w:left="217" w:right="208"/>
              <w:jc w:val="center"/>
              <w:rPr>
                <w:sz w:val="28"/>
              </w:rPr>
            </w:pPr>
            <w:r>
              <w:rPr>
                <w:sz w:val="28"/>
              </w:rPr>
              <w:t>Lai Châu</w:t>
            </w:r>
          </w:p>
        </w:tc>
        <w:tc>
          <w:tcPr>
            <w:tcW w:w="2926" w:type="dxa"/>
          </w:tcPr>
          <w:p w:rsidR="00AD56B7" w:rsidRDefault="00BB1008">
            <w:pPr>
              <w:pStyle w:val="TableParagraph"/>
              <w:spacing w:line="315" w:lineRule="exact"/>
              <w:ind w:left="217" w:right="207"/>
              <w:jc w:val="center"/>
              <w:rPr>
                <w:sz w:val="28"/>
              </w:rPr>
            </w:pPr>
            <w:r>
              <w:rPr>
                <w:sz w:val="28"/>
              </w:rPr>
              <w:t>471</w:t>
            </w:r>
          </w:p>
        </w:tc>
        <w:tc>
          <w:tcPr>
            <w:tcW w:w="2929" w:type="dxa"/>
          </w:tcPr>
          <w:p w:rsidR="00AD56B7" w:rsidRDefault="00BB1008">
            <w:pPr>
              <w:pStyle w:val="TableParagraph"/>
              <w:spacing w:line="315" w:lineRule="exact"/>
              <w:ind w:left="601" w:right="588"/>
              <w:jc w:val="center"/>
              <w:rPr>
                <w:sz w:val="28"/>
              </w:rPr>
            </w:pPr>
            <w:r>
              <w:rPr>
                <w:sz w:val="28"/>
              </w:rPr>
              <w:t>105</w:t>
            </w:r>
          </w:p>
        </w:tc>
      </w:tr>
      <w:tr w:rsidR="00AD56B7">
        <w:trPr>
          <w:trHeight w:val="481"/>
        </w:trPr>
        <w:tc>
          <w:tcPr>
            <w:tcW w:w="2926" w:type="dxa"/>
          </w:tcPr>
          <w:p w:rsidR="00AD56B7" w:rsidRDefault="00BB1008">
            <w:pPr>
              <w:pStyle w:val="TableParagraph"/>
              <w:spacing w:line="320" w:lineRule="exact"/>
              <w:ind w:left="215" w:right="208"/>
              <w:jc w:val="center"/>
              <w:rPr>
                <w:b/>
                <w:sz w:val="28"/>
              </w:rPr>
            </w:pPr>
            <w:r>
              <w:rPr>
                <w:b/>
                <w:sz w:val="28"/>
              </w:rPr>
              <w:t>Tổng</w:t>
            </w:r>
          </w:p>
        </w:tc>
        <w:tc>
          <w:tcPr>
            <w:tcW w:w="2926" w:type="dxa"/>
          </w:tcPr>
          <w:p w:rsidR="00AD56B7" w:rsidRDefault="00BB1008">
            <w:pPr>
              <w:pStyle w:val="TableParagraph"/>
              <w:spacing w:line="320" w:lineRule="exact"/>
              <w:ind w:left="217" w:right="207"/>
              <w:jc w:val="center"/>
              <w:rPr>
                <w:b/>
                <w:sz w:val="28"/>
              </w:rPr>
            </w:pPr>
            <w:r>
              <w:rPr>
                <w:b/>
                <w:sz w:val="28"/>
              </w:rPr>
              <w:t>1674</w:t>
            </w:r>
          </w:p>
        </w:tc>
        <w:tc>
          <w:tcPr>
            <w:tcW w:w="2929" w:type="dxa"/>
          </w:tcPr>
          <w:p w:rsidR="00AD56B7" w:rsidRDefault="00BB1008">
            <w:pPr>
              <w:pStyle w:val="TableParagraph"/>
              <w:spacing w:line="320" w:lineRule="exact"/>
              <w:ind w:left="601" w:right="588"/>
              <w:jc w:val="center"/>
              <w:rPr>
                <w:b/>
                <w:sz w:val="28"/>
              </w:rPr>
            </w:pPr>
            <w:r>
              <w:rPr>
                <w:b/>
                <w:sz w:val="28"/>
              </w:rPr>
              <w:t>405</w:t>
            </w:r>
          </w:p>
        </w:tc>
      </w:tr>
    </w:tbl>
    <w:p w:rsidR="00AD56B7" w:rsidRDefault="00BB1008">
      <w:pPr>
        <w:pStyle w:val="Heading4"/>
        <w:numPr>
          <w:ilvl w:val="2"/>
          <w:numId w:val="22"/>
        </w:numPr>
        <w:tabs>
          <w:tab w:val="left" w:pos="1246"/>
        </w:tabs>
        <w:spacing w:before="120"/>
      </w:pPr>
      <w:bookmarkStart w:id="54" w:name="_bookmark54"/>
      <w:bookmarkEnd w:id="54"/>
      <w:r>
        <w:t>Biến số và chỉ số nghiên</w:t>
      </w:r>
      <w:r>
        <w:rPr>
          <w:spacing w:val="-6"/>
        </w:rPr>
        <w:t xml:space="preserve"> </w:t>
      </w:r>
      <w:r>
        <w:t>cứu</w:t>
      </w:r>
    </w:p>
    <w:p w:rsidR="00AD56B7" w:rsidRDefault="00BB1008">
      <w:pPr>
        <w:pStyle w:val="BodyText"/>
        <w:spacing w:before="156" w:line="360" w:lineRule="auto"/>
        <w:ind w:left="545" w:right="1126" w:firstLine="719"/>
        <w:jc w:val="both"/>
      </w:pPr>
      <w:r>
        <w:t>Dữ</w:t>
      </w:r>
      <w:r>
        <w:rPr>
          <w:spacing w:val="-12"/>
        </w:rPr>
        <w:t xml:space="preserve"> </w:t>
      </w:r>
      <w:r>
        <w:t>liệu</w:t>
      </w:r>
      <w:r>
        <w:rPr>
          <w:spacing w:val="-11"/>
        </w:rPr>
        <w:t xml:space="preserve"> </w:t>
      </w:r>
      <w:r>
        <w:t>nghiên</w:t>
      </w:r>
      <w:r>
        <w:rPr>
          <w:spacing w:val="-10"/>
        </w:rPr>
        <w:t xml:space="preserve"> </w:t>
      </w:r>
      <w:r>
        <w:t>cứu</w:t>
      </w:r>
      <w:r>
        <w:rPr>
          <w:spacing w:val="-11"/>
        </w:rPr>
        <w:t xml:space="preserve"> </w:t>
      </w:r>
      <w:r>
        <w:t>được</w:t>
      </w:r>
      <w:r>
        <w:rPr>
          <w:spacing w:val="-11"/>
        </w:rPr>
        <w:t xml:space="preserve"> </w:t>
      </w:r>
      <w:r>
        <w:t>thu</w:t>
      </w:r>
      <w:r>
        <w:rPr>
          <w:spacing w:val="-10"/>
        </w:rPr>
        <w:t xml:space="preserve"> </w:t>
      </w:r>
      <w:r>
        <w:t>thập</w:t>
      </w:r>
      <w:r>
        <w:rPr>
          <w:spacing w:val="-11"/>
        </w:rPr>
        <w:t xml:space="preserve"> </w:t>
      </w:r>
      <w:r>
        <w:t>từ</w:t>
      </w:r>
      <w:r>
        <w:rPr>
          <w:spacing w:val="-11"/>
        </w:rPr>
        <w:t xml:space="preserve"> </w:t>
      </w:r>
      <w:r>
        <w:t>thông</w:t>
      </w:r>
      <w:r>
        <w:rPr>
          <w:spacing w:val="-11"/>
        </w:rPr>
        <w:t xml:space="preserve"> </w:t>
      </w:r>
      <w:r>
        <w:t>tin</w:t>
      </w:r>
      <w:r>
        <w:rPr>
          <w:spacing w:val="-11"/>
        </w:rPr>
        <w:t xml:space="preserve"> </w:t>
      </w:r>
      <w:r>
        <w:t>trích</w:t>
      </w:r>
      <w:r>
        <w:rPr>
          <w:spacing w:val="-9"/>
        </w:rPr>
        <w:t xml:space="preserve"> </w:t>
      </w:r>
      <w:r>
        <w:t>lục</w:t>
      </w:r>
      <w:r>
        <w:rPr>
          <w:spacing w:val="-11"/>
        </w:rPr>
        <w:t xml:space="preserve"> </w:t>
      </w:r>
      <w:r>
        <w:t>bệnh</w:t>
      </w:r>
      <w:r>
        <w:rPr>
          <w:spacing w:val="-10"/>
        </w:rPr>
        <w:t xml:space="preserve"> </w:t>
      </w:r>
      <w:r>
        <w:t>án</w:t>
      </w:r>
      <w:r>
        <w:rPr>
          <w:spacing w:val="-10"/>
        </w:rPr>
        <w:t xml:space="preserve"> </w:t>
      </w:r>
      <w:r>
        <w:t>và</w:t>
      </w:r>
      <w:r>
        <w:rPr>
          <w:spacing w:val="-11"/>
        </w:rPr>
        <w:t xml:space="preserve"> </w:t>
      </w:r>
      <w:r>
        <w:t>phỏng vấn đối tượng nghiên cứu cùng kết quả xét nghiệm nước tiểu tại thời điểm phỏng vấn. Biến số và chỉ số nghiên cứu được xây dựng theo khung lý thuyết của nghiên cứu (chi tiết tại phụ lục</w:t>
      </w:r>
      <w:r>
        <w:rPr>
          <w:spacing w:val="-9"/>
        </w:rPr>
        <w:t xml:space="preserve"> </w:t>
      </w:r>
      <w:r>
        <w:t>3):</w:t>
      </w:r>
    </w:p>
    <w:p w:rsidR="00AD56B7" w:rsidRDefault="00BB1008">
      <w:pPr>
        <w:ind w:left="1265"/>
        <w:rPr>
          <w:i/>
          <w:sz w:val="28"/>
        </w:rPr>
      </w:pPr>
      <w:r>
        <w:rPr>
          <w:i/>
          <w:sz w:val="28"/>
        </w:rPr>
        <w:t>Các biến số, chỉ số về đặc điểm người bệnh:</w:t>
      </w:r>
    </w:p>
    <w:p w:rsidR="00AD56B7" w:rsidRDefault="00BB1008">
      <w:pPr>
        <w:pStyle w:val="ListParagraph"/>
        <w:numPr>
          <w:ilvl w:val="0"/>
          <w:numId w:val="21"/>
        </w:numPr>
        <w:tabs>
          <w:tab w:val="left" w:pos="1477"/>
        </w:tabs>
        <w:spacing w:before="161"/>
        <w:ind w:hanging="211"/>
        <w:rPr>
          <w:sz w:val="28"/>
        </w:rPr>
      </w:pPr>
      <w:r>
        <w:rPr>
          <w:sz w:val="28"/>
        </w:rPr>
        <w:t>Đặc điểm nhân khẩu</w:t>
      </w:r>
      <w:r>
        <w:rPr>
          <w:spacing w:val="-7"/>
          <w:sz w:val="28"/>
        </w:rPr>
        <w:t xml:space="preserve"> </w:t>
      </w:r>
      <w:r>
        <w:rPr>
          <w:sz w:val="28"/>
        </w:rPr>
        <w:t>học:</w:t>
      </w:r>
    </w:p>
    <w:p w:rsidR="00AD56B7" w:rsidRDefault="00BB1008">
      <w:pPr>
        <w:pStyle w:val="ListParagraph"/>
        <w:numPr>
          <w:ilvl w:val="3"/>
          <w:numId w:val="22"/>
        </w:numPr>
        <w:tabs>
          <w:tab w:val="left" w:pos="1429"/>
        </w:tabs>
        <w:spacing w:before="160"/>
        <w:ind w:hanging="163"/>
        <w:rPr>
          <w:sz w:val="28"/>
        </w:rPr>
      </w:pPr>
      <w:r>
        <w:rPr>
          <w:sz w:val="28"/>
        </w:rPr>
        <w:t>Tuổi: tuổi trung bình, tỷ lệ % các nhóm</w:t>
      </w:r>
      <w:r>
        <w:rPr>
          <w:spacing w:val="-17"/>
          <w:sz w:val="28"/>
        </w:rPr>
        <w:t xml:space="preserve"> </w:t>
      </w:r>
      <w:r>
        <w:rPr>
          <w:sz w:val="28"/>
        </w:rPr>
        <w:t>tuổi</w:t>
      </w:r>
    </w:p>
    <w:p w:rsidR="00AD56B7" w:rsidRDefault="00BB1008">
      <w:pPr>
        <w:pStyle w:val="ListParagraph"/>
        <w:numPr>
          <w:ilvl w:val="3"/>
          <w:numId w:val="22"/>
        </w:numPr>
        <w:tabs>
          <w:tab w:val="left" w:pos="1429"/>
        </w:tabs>
        <w:spacing w:before="161"/>
        <w:ind w:hanging="163"/>
        <w:rPr>
          <w:sz w:val="28"/>
        </w:rPr>
      </w:pPr>
      <w:r>
        <w:rPr>
          <w:sz w:val="28"/>
        </w:rPr>
        <w:t>Giới tính: tỷ lệ % giới tính khi</w:t>
      </w:r>
      <w:r>
        <w:rPr>
          <w:spacing w:val="-14"/>
          <w:sz w:val="28"/>
        </w:rPr>
        <w:t xml:space="preserve"> </w:t>
      </w:r>
      <w:r>
        <w:rPr>
          <w:sz w:val="28"/>
        </w:rPr>
        <w:t>sinh</w:t>
      </w:r>
    </w:p>
    <w:p w:rsidR="00AD56B7" w:rsidRDefault="00BB1008">
      <w:pPr>
        <w:pStyle w:val="ListParagraph"/>
        <w:numPr>
          <w:ilvl w:val="3"/>
          <w:numId w:val="22"/>
        </w:numPr>
        <w:tabs>
          <w:tab w:val="left" w:pos="1429"/>
        </w:tabs>
        <w:spacing w:before="162"/>
        <w:ind w:hanging="163"/>
        <w:rPr>
          <w:sz w:val="28"/>
        </w:rPr>
      </w:pPr>
      <w:r>
        <w:rPr>
          <w:sz w:val="28"/>
        </w:rPr>
        <w:t>Dân tộc: tỷ lệ % theo dân</w:t>
      </w:r>
      <w:r>
        <w:rPr>
          <w:spacing w:val="-6"/>
          <w:sz w:val="28"/>
        </w:rPr>
        <w:t xml:space="preserve"> </w:t>
      </w:r>
      <w:r>
        <w:rPr>
          <w:sz w:val="28"/>
        </w:rPr>
        <w:t>tộc</w:t>
      </w:r>
    </w:p>
    <w:p w:rsidR="00AD56B7" w:rsidRDefault="00BB1008">
      <w:pPr>
        <w:pStyle w:val="ListParagraph"/>
        <w:numPr>
          <w:ilvl w:val="3"/>
          <w:numId w:val="22"/>
        </w:numPr>
        <w:tabs>
          <w:tab w:val="left" w:pos="1429"/>
        </w:tabs>
        <w:spacing w:before="161"/>
        <w:ind w:hanging="163"/>
        <w:rPr>
          <w:sz w:val="28"/>
        </w:rPr>
      </w:pPr>
      <w:r>
        <w:rPr>
          <w:sz w:val="28"/>
        </w:rPr>
        <w:t>Hôn nhân: tỷ lệ % theo tình trạng hôn</w:t>
      </w:r>
      <w:r>
        <w:rPr>
          <w:spacing w:val="-6"/>
          <w:sz w:val="28"/>
        </w:rPr>
        <w:t xml:space="preserve"> </w:t>
      </w:r>
      <w:r>
        <w:rPr>
          <w:sz w:val="28"/>
        </w:rPr>
        <w:t>nhân</w:t>
      </w:r>
    </w:p>
    <w:p w:rsidR="00AD56B7" w:rsidRDefault="00AD56B7">
      <w:pPr>
        <w:rPr>
          <w:sz w:val="28"/>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ListParagraph"/>
        <w:numPr>
          <w:ilvl w:val="3"/>
          <w:numId w:val="22"/>
        </w:numPr>
        <w:tabs>
          <w:tab w:val="left" w:pos="1429"/>
        </w:tabs>
        <w:spacing w:before="223"/>
        <w:ind w:hanging="163"/>
        <w:rPr>
          <w:sz w:val="28"/>
        </w:rPr>
      </w:pPr>
      <w:r>
        <w:rPr>
          <w:sz w:val="28"/>
        </w:rPr>
        <w:t>Học vấn: tỷ lệ % các nhóm theo trình độ học</w:t>
      </w:r>
      <w:r>
        <w:rPr>
          <w:spacing w:val="-13"/>
          <w:sz w:val="28"/>
        </w:rPr>
        <w:t xml:space="preserve"> </w:t>
      </w:r>
      <w:r>
        <w:rPr>
          <w:sz w:val="28"/>
        </w:rPr>
        <w:t>vấn</w:t>
      </w:r>
    </w:p>
    <w:p w:rsidR="00AD56B7" w:rsidRDefault="00BB1008">
      <w:pPr>
        <w:pStyle w:val="ListParagraph"/>
        <w:numPr>
          <w:ilvl w:val="3"/>
          <w:numId w:val="22"/>
        </w:numPr>
        <w:tabs>
          <w:tab w:val="left" w:pos="1429"/>
        </w:tabs>
        <w:spacing w:before="161"/>
        <w:ind w:hanging="163"/>
        <w:rPr>
          <w:sz w:val="28"/>
        </w:rPr>
      </w:pPr>
      <w:r>
        <w:rPr>
          <w:sz w:val="28"/>
        </w:rPr>
        <w:t>Nghề nghiệp: tỷ lệ % theo công việc của người</w:t>
      </w:r>
      <w:r>
        <w:rPr>
          <w:spacing w:val="-12"/>
          <w:sz w:val="28"/>
        </w:rPr>
        <w:t xml:space="preserve"> </w:t>
      </w:r>
      <w:r>
        <w:rPr>
          <w:sz w:val="28"/>
        </w:rPr>
        <w:t>bệnh</w:t>
      </w:r>
    </w:p>
    <w:p w:rsidR="00AD56B7" w:rsidRDefault="00BB1008">
      <w:pPr>
        <w:pStyle w:val="ListParagraph"/>
        <w:numPr>
          <w:ilvl w:val="0"/>
          <w:numId w:val="21"/>
        </w:numPr>
        <w:tabs>
          <w:tab w:val="left" w:pos="1477"/>
        </w:tabs>
        <w:spacing w:before="160"/>
        <w:ind w:hanging="211"/>
        <w:rPr>
          <w:sz w:val="28"/>
        </w:rPr>
      </w:pPr>
      <w:r>
        <w:rPr>
          <w:sz w:val="28"/>
        </w:rPr>
        <w:t>Tiền sử sử dụng chất và đặc điểm điều</w:t>
      </w:r>
      <w:r>
        <w:rPr>
          <w:spacing w:val="-9"/>
          <w:sz w:val="28"/>
        </w:rPr>
        <w:t xml:space="preserve"> </w:t>
      </w:r>
      <w:r>
        <w:rPr>
          <w:sz w:val="28"/>
        </w:rPr>
        <w:t>trị:</w:t>
      </w:r>
    </w:p>
    <w:p w:rsidR="00AD56B7" w:rsidRDefault="00BB1008">
      <w:pPr>
        <w:pStyle w:val="ListParagraph"/>
        <w:numPr>
          <w:ilvl w:val="3"/>
          <w:numId w:val="22"/>
        </w:numPr>
        <w:tabs>
          <w:tab w:val="left" w:pos="1429"/>
        </w:tabs>
        <w:spacing w:before="158"/>
        <w:ind w:hanging="163"/>
        <w:rPr>
          <w:sz w:val="28"/>
        </w:rPr>
      </w:pPr>
      <w:r>
        <w:rPr>
          <w:sz w:val="28"/>
        </w:rPr>
        <w:t>Đặc điểm tiền sử sử dụng các</w:t>
      </w:r>
      <w:r>
        <w:rPr>
          <w:spacing w:val="-14"/>
          <w:sz w:val="28"/>
        </w:rPr>
        <w:t xml:space="preserve"> </w:t>
      </w:r>
      <w:r>
        <w:rPr>
          <w:sz w:val="28"/>
        </w:rPr>
        <w:t>CDTP:</w:t>
      </w:r>
    </w:p>
    <w:p w:rsidR="00AD56B7" w:rsidRDefault="00BB1008">
      <w:pPr>
        <w:pStyle w:val="BodyText"/>
        <w:spacing w:before="190"/>
        <w:ind w:left="1265"/>
      </w:pPr>
      <w:r>
        <w:t>+ Tình trạng sử dụng CDTP: tỷ lệ % có sử dụng các CDTP</w:t>
      </w:r>
    </w:p>
    <w:p w:rsidR="00AD56B7" w:rsidRDefault="00BB1008">
      <w:pPr>
        <w:pStyle w:val="BodyText"/>
        <w:spacing w:before="160"/>
        <w:ind w:left="1265"/>
      </w:pPr>
      <w:r>
        <w:t>+ Tuổi lần đầu sử dụng: tuổi trung bình lần đầu sử dụng CDTP</w:t>
      </w:r>
    </w:p>
    <w:p w:rsidR="00AD56B7" w:rsidRDefault="00BB1008">
      <w:pPr>
        <w:pStyle w:val="BodyText"/>
        <w:spacing w:before="160"/>
        <w:ind w:left="1265"/>
      </w:pPr>
      <w:r>
        <w:t>+ Tuổi lần đầu tiêm chích: trung bình tuổi lần đầu tiêm chích</w:t>
      </w:r>
    </w:p>
    <w:p w:rsidR="00AD56B7" w:rsidRDefault="00BB1008">
      <w:pPr>
        <w:pStyle w:val="BodyText"/>
        <w:spacing w:before="164"/>
        <w:ind w:left="1265"/>
      </w:pPr>
      <w:r>
        <w:t>+ Tổng thời gian sử dụng: trung bình số năm sử dụng CDTP liên tục</w:t>
      </w:r>
    </w:p>
    <w:p w:rsidR="00AD56B7" w:rsidRDefault="00BB1008">
      <w:pPr>
        <w:pStyle w:val="ListParagraph"/>
        <w:numPr>
          <w:ilvl w:val="3"/>
          <w:numId w:val="22"/>
        </w:numPr>
        <w:tabs>
          <w:tab w:val="left" w:pos="1429"/>
        </w:tabs>
        <w:spacing w:before="160"/>
        <w:ind w:hanging="163"/>
        <w:rPr>
          <w:sz w:val="28"/>
        </w:rPr>
      </w:pPr>
      <w:r>
        <w:rPr>
          <w:sz w:val="28"/>
        </w:rPr>
        <w:t>Tiền sử sử dụng các chất gây nghiện</w:t>
      </w:r>
      <w:r>
        <w:rPr>
          <w:spacing w:val="-13"/>
          <w:sz w:val="28"/>
        </w:rPr>
        <w:t xml:space="preserve"> </w:t>
      </w:r>
      <w:r>
        <w:rPr>
          <w:sz w:val="28"/>
        </w:rPr>
        <w:t>khác:</w:t>
      </w:r>
    </w:p>
    <w:p w:rsidR="00AD56B7" w:rsidRDefault="00BB1008">
      <w:pPr>
        <w:pStyle w:val="BodyText"/>
        <w:spacing w:before="161" w:line="360" w:lineRule="auto"/>
        <w:ind w:left="545" w:right="1128" w:firstLine="719"/>
      </w:pPr>
      <w:r>
        <w:t>+ Tiền sử sử dụng ma túy tổng hợp dạng amphetamine (ATS): tỷ lệ % đã từng sử dụng ma túy ATS</w:t>
      </w:r>
    </w:p>
    <w:p w:rsidR="00AD56B7" w:rsidRDefault="00BB1008">
      <w:pPr>
        <w:pStyle w:val="BodyText"/>
        <w:spacing w:before="1"/>
        <w:ind w:left="1265"/>
      </w:pPr>
      <w:r>
        <w:t>+ Tiền sử sử dụng ecstasy: tỷ lệ % đã từng sử dụng ma túy ecstasy</w:t>
      </w:r>
    </w:p>
    <w:p w:rsidR="00AD56B7" w:rsidRDefault="00BB1008">
      <w:pPr>
        <w:pStyle w:val="BodyText"/>
        <w:spacing w:before="160"/>
        <w:ind w:left="1265"/>
      </w:pPr>
      <w:r>
        <w:t>+ Tiền sử sử dụng cần sa: tỷ lệ đã từng sử dụng cần sa</w:t>
      </w:r>
    </w:p>
    <w:p w:rsidR="00AD56B7" w:rsidRDefault="00BB1008">
      <w:pPr>
        <w:pStyle w:val="BodyText"/>
        <w:spacing w:before="161"/>
        <w:ind w:left="1265"/>
      </w:pPr>
      <w:r>
        <w:t>+ Tuổi lần đầu sử dụng cần sa: trung bình tuổi lần đầu sử dụng cần sa</w:t>
      </w:r>
    </w:p>
    <w:p w:rsidR="00AD56B7" w:rsidRDefault="00BB1008">
      <w:pPr>
        <w:pStyle w:val="BodyText"/>
        <w:spacing w:before="161"/>
        <w:ind w:left="1265"/>
      </w:pPr>
      <w:r>
        <w:t>+</w:t>
      </w:r>
      <w:r>
        <w:rPr>
          <w:spacing w:val="-14"/>
        </w:rPr>
        <w:t xml:space="preserve"> </w:t>
      </w:r>
      <w:r>
        <w:t>Tiền</w:t>
      </w:r>
      <w:r>
        <w:rPr>
          <w:spacing w:val="-14"/>
        </w:rPr>
        <w:t xml:space="preserve"> </w:t>
      </w:r>
      <w:r>
        <w:t>sử</w:t>
      </w:r>
      <w:r>
        <w:rPr>
          <w:spacing w:val="-13"/>
        </w:rPr>
        <w:t xml:space="preserve"> </w:t>
      </w:r>
      <w:r>
        <w:t>sử</w:t>
      </w:r>
      <w:r>
        <w:rPr>
          <w:spacing w:val="-15"/>
        </w:rPr>
        <w:t xml:space="preserve"> </w:t>
      </w:r>
      <w:r>
        <w:t>dụng</w:t>
      </w:r>
      <w:r>
        <w:rPr>
          <w:spacing w:val="-12"/>
        </w:rPr>
        <w:t xml:space="preserve"> </w:t>
      </w:r>
      <w:r>
        <w:t>benzodiazepin:</w:t>
      </w:r>
      <w:r>
        <w:rPr>
          <w:spacing w:val="-12"/>
        </w:rPr>
        <w:t xml:space="preserve"> </w:t>
      </w:r>
      <w:r>
        <w:t>tỷ</w:t>
      </w:r>
      <w:r>
        <w:rPr>
          <w:spacing w:val="-17"/>
        </w:rPr>
        <w:t xml:space="preserve"> </w:t>
      </w:r>
      <w:r>
        <w:t>lệ</w:t>
      </w:r>
      <w:r>
        <w:rPr>
          <w:spacing w:val="-13"/>
        </w:rPr>
        <w:t xml:space="preserve"> </w:t>
      </w:r>
      <w:r>
        <w:t>%</w:t>
      </w:r>
      <w:r>
        <w:rPr>
          <w:spacing w:val="-14"/>
        </w:rPr>
        <w:t xml:space="preserve"> </w:t>
      </w:r>
      <w:r>
        <w:t>đã</w:t>
      </w:r>
      <w:r>
        <w:rPr>
          <w:spacing w:val="-14"/>
        </w:rPr>
        <w:t xml:space="preserve"> </w:t>
      </w:r>
      <w:r>
        <w:t>từng</w:t>
      </w:r>
      <w:r>
        <w:rPr>
          <w:spacing w:val="-14"/>
        </w:rPr>
        <w:t xml:space="preserve"> </w:t>
      </w:r>
      <w:r>
        <w:t>sử</w:t>
      </w:r>
      <w:r>
        <w:rPr>
          <w:spacing w:val="-14"/>
        </w:rPr>
        <w:t xml:space="preserve"> </w:t>
      </w:r>
      <w:r>
        <w:t>dụng</w:t>
      </w:r>
      <w:r>
        <w:rPr>
          <w:spacing w:val="-13"/>
        </w:rPr>
        <w:t xml:space="preserve"> </w:t>
      </w:r>
      <w:r>
        <w:t>benzodiazepin</w:t>
      </w:r>
    </w:p>
    <w:p w:rsidR="00AD56B7" w:rsidRDefault="00BB1008">
      <w:pPr>
        <w:pStyle w:val="BodyText"/>
        <w:spacing w:before="160"/>
        <w:ind w:left="1265"/>
      </w:pPr>
      <w:r>
        <w:t>+ Tiền sử sử dụng phenobarbital: tỷ lệ % đã từng sử dụng</w:t>
      </w:r>
      <w:r>
        <w:rPr>
          <w:spacing w:val="-27"/>
        </w:rPr>
        <w:t xml:space="preserve"> </w:t>
      </w:r>
      <w:r>
        <w:t>phenobarbital</w:t>
      </w:r>
    </w:p>
    <w:p w:rsidR="00AD56B7" w:rsidRDefault="00BB1008">
      <w:pPr>
        <w:pStyle w:val="ListParagraph"/>
        <w:numPr>
          <w:ilvl w:val="3"/>
          <w:numId w:val="22"/>
        </w:numPr>
        <w:tabs>
          <w:tab w:val="left" w:pos="1429"/>
        </w:tabs>
        <w:spacing w:before="163"/>
        <w:ind w:hanging="163"/>
        <w:rPr>
          <w:sz w:val="28"/>
        </w:rPr>
      </w:pPr>
      <w:r>
        <w:rPr>
          <w:sz w:val="28"/>
        </w:rPr>
        <w:t>Tiền sử sử dụng rượu bia, thuốc lá, thuốc</w:t>
      </w:r>
      <w:r>
        <w:rPr>
          <w:spacing w:val="-13"/>
          <w:sz w:val="28"/>
        </w:rPr>
        <w:t xml:space="preserve"> </w:t>
      </w:r>
      <w:r>
        <w:rPr>
          <w:sz w:val="28"/>
        </w:rPr>
        <w:t>lào:</w:t>
      </w:r>
    </w:p>
    <w:p w:rsidR="00AD56B7" w:rsidRDefault="00BB1008">
      <w:pPr>
        <w:pStyle w:val="BodyText"/>
        <w:spacing w:before="160"/>
        <w:ind w:left="1265"/>
      </w:pPr>
      <w:r>
        <w:t>+ Tiền sử sử dụng rượu, bia: tỷ lệ % đã từng sử dụng rượu, bia</w:t>
      </w:r>
    </w:p>
    <w:p w:rsidR="00AD56B7" w:rsidRDefault="00BB1008">
      <w:pPr>
        <w:pStyle w:val="BodyText"/>
        <w:spacing w:before="161" w:line="360" w:lineRule="auto"/>
        <w:ind w:left="545" w:right="1125" w:firstLine="719"/>
      </w:pPr>
      <w:r>
        <w:t>+ Tuổi lần đầu sử dụng rượu, bia: tuổi trung bình lần đầu người bệnh sử dụng rượu, bia</w:t>
      </w:r>
    </w:p>
    <w:p w:rsidR="00AD56B7" w:rsidRDefault="00BB1008">
      <w:pPr>
        <w:pStyle w:val="BodyText"/>
        <w:spacing w:before="1" w:line="360" w:lineRule="auto"/>
        <w:ind w:left="545" w:right="1053" w:firstLine="719"/>
      </w:pPr>
      <w:r>
        <w:t>+</w:t>
      </w:r>
      <w:r>
        <w:rPr>
          <w:spacing w:val="-11"/>
        </w:rPr>
        <w:t xml:space="preserve"> </w:t>
      </w:r>
      <w:r>
        <w:t>Số</w:t>
      </w:r>
      <w:r>
        <w:rPr>
          <w:spacing w:val="-9"/>
        </w:rPr>
        <w:t xml:space="preserve"> </w:t>
      </w:r>
      <w:r>
        <w:t>năm</w:t>
      </w:r>
      <w:r>
        <w:rPr>
          <w:spacing w:val="-15"/>
        </w:rPr>
        <w:t xml:space="preserve"> </w:t>
      </w:r>
      <w:r>
        <w:t>sử</w:t>
      </w:r>
      <w:r>
        <w:rPr>
          <w:spacing w:val="-11"/>
        </w:rPr>
        <w:t xml:space="preserve"> </w:t>
      </w:r>
      <w:r>
        <w:t>dụng</w:t>
      </w:r>
      <w:r>
        <w:rPr>
          <w:spacing w:val="-12"/>
        </w:rPr>
        <w:t xml:space="preserve"> </w:t>
      </w:r>
      <w:r>
        <w:t>liên</w:t>
      </w:r>
      <w:r>
        <w:rPr>
          <w:spacing w:val="-10"/>
        </w:rPr>
        <w:t xml:space="preserve"> </w:t>
      </w:r>
      <w:r>
        <w:t>tục</w:t>
      </w:r>
      <w:r>
        <w:rPr>
          <w:spacing w:val="-11"/>
        </w:rPr>
        <w:t xml:space="preserve"> </w:t>
      </w:r>
      <w:r>
        <w:t>rượu,</w:t>
      </w:r>
      <w:r>
        <w:rPr>
          <w:spacing w:val="-11"/>
        </w:rPr>
        <w:t xml:space="preserve"> </w:t>
      </w:r>
      <w:r>
        <w:t>bia:</w:t>
      </w:r>
      <w:r>
        <w:rPr>
          <w:spacing w:val="-11"/>
        </w:rPr>
        <w:t xml:space="preserve"> </w:t>
      </w:r>
      <w:r>
        <w:t>tổng</w:t>
      </w:r>
      <w:r>
        <w:rPr>
          <w:spacing w:val="-9"/>
        </w:rPr>
        <w:t xml:space="preserve"> </w:t>
      </w:r>
      <w:r>
        <w:t>số</w:t>
      </w:r>
      <w:r>
        <w:rPr>
          <w:spacing w:val="-9"/>
        </w:rPr>
        <w:t xml:space="preserve"> </w:t>
      </w:r>
      <w:r>
        <w:t>năm</w:t>
      </w:r>
      <w:r>
        <w:rPr>
          <w:spacing w:val="-15"/>
        </w:rPr>
        <w:t xml:space="preserve"> </w:t>
      </w:r>
      <w:r>
        <w:t>trung</w:t>
      </w:r>
      <w:r>
        <w:rPr>
          <w:spacing w:val="-11"/>
        </w:rPr>
        <w:t xml:space="preserve"> </w:t>
      </w:r>
      <w:r>
        <w:t>bình</w:t>
      </w:r>
      <w:r>
        <w:rPr>
          <w:spacing w:val="-12"/>
        </w:rPr>
        <w:t xml:space="preserve"> </w:t>
      </w:r>
      <w:r>
        <w:t>sử</w:t>
      </w:r>
      <w:r>
        <w:rPr>
          <w:spacing w:val="-11"/>
        </w:rPr>
        <w:t xml:space="preserve"> </w:t>
      </w:r>
      <w:r>
        <w:t>dụng</w:t>
      </w:r>
      <w:r>
        <w:rPr>
          <w:spacing w:val="-9"/>
        </w:rPr>
        <w:t xml:space="preserve"> </w:t>
      </w:r>
      <w:r>
        <w:t>liên tục rượu,</w:t>
      </w:r>
      <w:r>
        <w:rPr>
          <w:spacing w:val="-2"/>
        </w:rPr>
        <w:t xml:space="preserve"> </w:t>
      </w:r>
      <w:r>
        <w:t>bia</w:t>
      </w:r>
    </w:p>
    <w:p w:rsidR="00AD56B7" w:rsidRDefault="00BB1008">
      <w:pPr>
        <w:pStyle w:val="BodyText"/>
        <w:spacing w:line="360" w:lineRule="auto"/>
        <w:ind w:left="545" w:right="1053" w:firstLine="719"/>
      </w:pPr>
      <w:r>
        <w:t>+</w:t>
      </w:r>
      <w:r>
        <w:rPr>
          <w:spacing w:val="-14"/>
        </w:rPr>
        <w:t xml:space="preserve"> </w:t>
      </w:r>
      <w:r>
        <w:t>Tiền</w:t>
      </w:r>
      <w:r>
        <w:rPr>
          <w:spacing w:val="-14"/>
        </w:rPr>
        <w:t xml:space="preserve"> </w:t>
      </w:r>
      <w:r>
        <w:t>sử</w:t>
      </w:r>
      <w:r>
        <w:rPr>
          <w:spacing w:val="-14"/>
        </w:rPr>
        <w:t xml:space="preserve"> </w:t>
      </w:r>
      <w:r>
        <w:t>sử</w:t>
      </w:r>
      <w:r>
        <w:rPr>
          <w:spacing w:val="-16"/>
        </w:rPr>
        <w:t xml:space="preserve"> </w:t>
      </w:r>
      <w:r>
        <w:t>dụng</w:t>
      </w:r>
      <w:r>
        <w:rPr>
          <w:spacing w:val="-12"/>
        </w:rPr>
        <w:t xml:space="preserve"> </w:t>
      </w:r>
      <w:r>
        <w:t>thuốc</w:t>
      </w:r>
      <w:r>
        <w:rPr>
          <w:spacing w:val="-14"/>
        </w:rPr>
        <w:t xml:space="preserve"> </w:t>
      </w:r>
      <w:r>
        <w:t>lá/thuốc</w:t>
      </w:r>
      <w:r>
        <w:rPr>
          <w:spacing w:val="-15"/>
        </w:rPr>
        <w:t xml:space="preserve"> </w:t>
      </w:r>
      <w:r>
        <w:t>lào:</w:t>
      </w:r>
      <w:r>
        <w:rPr>
          <w:spacing w:val="-14"/>
        </w:rPr>
        <w:t xml:space="preserve"> </w:t>
      </w:r>
      <w:r>
        <w:t>tỷ</w:t>
      </w:r>
      <w:r>
        <w:rPr>
          <w:spacing w:val="-17"/>
        </w:rPr>
        <w:t xml:space="preserve"> </w:t>
      </w:r>
      <w:r>
        <w:t>lệ</w:t>
      </w:r>
      <w:r>
        <w:rPr>
          <w:spacing w:val="-13"/>
        </w:rPr>
        <w:t xml:space="preserve"> </w:t>
      </w:r>
      <w:r>
        <w:t>%</w:t>
      </w:r>
      <w:r>
        <w:rPr>
          <w:spacing w:val="-14"/>
        </w:rPr>
        <w:t xml:space="preserve"> </w:t>
      </w:r>
      <w:r>
        <w:t>người</w:t>
      </w:r>
      <w:r>
        <w:rPr>
          <w:spacing w:val="-13"/>
        </w:rPr>
        <w:t xml:space="preserve"> </w:t>
      </w:r>
      <w:r>
        <w:t>bệnh</w:t>
      </w:r>
      <w:r>
        <w:rPr>
          <w:spacing w:val="-14"/>
        </w:rPr>
        <w:t xml:space="preserve"> </w:t>
      </w:r>
      <w:r>
        <w:t>đã</w:t>
      </w:r>
      <w:r>
        <w:rPr>
          <w:spacing w:val="-13"/>
        </w:rPr>
        <w:t xml:space="preserve"> </w:t>
      </w:r>
      <w:r>
        <w:t>từng</w:t>
      </w:r>
      <w:r>
        <w:rPr>
          <w:spacing w:val="-15"/>
        </w:rPr>
        <w:t xml:space="preserve"> </w:t>
      </w:r>
      <w:r>
        <w:t>sử</w:t>
      </w:r>
      <w:r>
        <w:rPr>
          <w:spacing w:val="-14"/>
        </w:rPr>
        <w:t xml:space="preserve"> </w:t>
      </w:r>
      <w:r>
        <w:t>dụng thuốc lá/thuốc</w:t>
      </w:r>
      <w:r>
        <w:rPr>
          <w:spacing w:val="-1"/>
        </w:rPr>
        <w:t xml:space="preserve"> </w:t>
      </w:r>
      <w:r>
        <w:t>lào</w:t>
      </w:r>
    </w:p>
    <w:p w:rsidR="00AD56B7" w:rsidRDefault="00BB1008">
      <w:pPr>
        <w:pStyle w:val="BodyText"/>
        <w:spacing w:before="1" w:line="360" w:lineRule="auto"/>
        <w:ind w:left="545" w:right="1053" w:firstLine="719"/>
      </w:pPr>
      <w:r>
        <w:t>+ Tuổi lần đầu sử dụng thuốc lá/thuốc lào: tuổi trung bình lần đầu sử dụng thuốc lá, thuốc lào</w:t>
      </w:r>
    </w:p>
    <w:p w:rsidR="00AD56B7" w:rsidRDefault="00BB1008">
      <w:pPr>
        <w:pStyle w:val="BodyText"/>
        <w:spacing w:line="360" w:lineRule="auto"/>
        <w:ind w:left="545" w:right="1053" w:firstLine="719"/>
      </w:pPr>
      <w:r>
        <w:t>+ Số năm sử dụng thuốc lá/thuốc lào: số năm trung bình sử dụng thuốc lá, thuốc lào</w:t>
      </w:r>
    </w:p>
    <w:p w:rsidR="00AD56B7" w:rsidRDefault="00AD56B7">
      <w:pPr>
        <w:spacing w:line="360" w:lineRule="auto"/>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ListParagraph"/>
        <w:numPr>
          <w:ilvl w:val="3"/>
          <w:numId w:val="22"/>
        </w:numPr>
        <w:tabs>
          <w:tab w:val="left" w:pos="1429"/>
        </w:tabs>
        <w:spacing w:before="223"/>
        <w:ind w:hanging="163"/>
        <w:rPr>
          <w:sz w:val="28"/>
        </w:rPr>
      </w:pPr>
      <w:r>
        <w:rPr>
          <w:sz w:val="28"/>
        </w:rPr>
        <w:t>Đặc điểm hành vi nguy cơ sử dụng</w:t>
      </w:r>
      <w:r>
        <w:rPr>
          <w:spacing w:val="-9"/>
          <w:sz w:val="28"/>
        </w:rPr>
        <w:t xml:space="preserve"> </w:t>
      </w:r>
      <w:r>
        <w:rPr>
          <w:sz w:val="28"/>
        </w:rPr>
        <w:t>chất</w:t>
      </w:r>
    </w:p>
    <w:p w:rsidR="00AD56B7" w:rsidRDefault="00BB1008">
      <w:pPr>
        <w:pStyle w:val="BodyText"/>
        <w:spacing w:before="161"/>
        <w:ind w:left="1265"/>
      </w:pPr>
      <w:r>
        <w:t>+ Tiền sử quá liều: tỷ lệ người bệnh đã từng bị quá liều</w:t>
      </w:r>
    </w:p>
    <w:p w:rsidR="00AD56B7" w:rsidRDefault="00BB1008">
      <w:pPr>
        <w:pStyle w:val="BodyText"/>
        <w:spacing w:before="160"/>
        <w:ind w:left="1265"/>
      </w:pPr>
      <w:r>
        <w:t>+ Số lần quá liều: Trung bình số lần quá liều</w:t>
      </w:r>
    </w:p>
    <w:p w:rsidR="00AD56B7" w:rsidRDefault="00BB1008">
      <w:pPr>
        <w:pStyle w:val="BodyText"/>
        <w:spacing w:before="161" w:line="362" w:lineRule="auto"/>
        <w:ind w:left="545" w:right="1053" w:firstLine="719"/>
      </w:pPr>
      <w:r>
        <w:t>+ Sử dụng chung bơm kim tiêm: tỷ lệ % người bệnh đã từng sử dụng chung bơm kim tiêm</w:t>
      </w:r>
    </w:p>
    <w:p w:rsidR="00AD56B7" w:rsidRDefault="00BB1008">
      <w:pPr>
        <w:pStyle w:val="ListParagraph"/>
        <w:numPr>
          <w:ilvl w:val="3"/>
          <w:numId w:val="22"/>
        </w:numPr>
        <w:tabs>
          <w:tab w:val="left" w:pos="1429"/>
        </w:tabs>
        <w:spacing w:line="317" w:lineRule="exact"/>
        <w:ind w:hanging="163"/>
        <w:rPr>
          <w:sz w:val="28"/>
        </w:rPr>
      </w:pPr>
      <w:r>
        <w:rPr>
          <w:sz w:val="28"/>
        </w:rPr>
        <w:t>Tiền sử cai</w:t>
      </w:r>
      <w:r>
        <w:rPr>
          <w:spacing w:val="-7"/>
          <w:sz w:val="28"/>
        </w:rPr>
        <w:t xml:space="preserve"> </w:t>
      </w:r>
      <w:r>
        <w:rPr>
          <w:sz w:val="28"/>
        </w:rPr>
        <w:t>nghiện:</w:t>
      </w:r>
    </w:p>
    <w:p w:rsidR="00AD56B7" w:rsidRDefault="00BB1008">
      <w:pPr>
        <w:pStyle w:val="BodyText"/>
        <w:spacing w:before="160"/>
        <w:ind w:left="1265"/>
      </w:pPr>
      <w:r>
        <w:t>+ Tiền sử cai nghiện: tỷ lệ % người bệnh đã từng đi cai</w:t>
      </w:r>
      <w:r>
        <w:rPr>
          <w:spacing w:val="-21"/>
        </w:rPr>
        <w:t xml:space="preserve"> </w:t>
      </w:r>
      <w:r>
        <w:t>nghiện</w:t>
      </w:r>
    </w:p>
    <w:p w:rsidR="00AD56B7" w:rsidRDefault="00BB1008">
      <w:pPr>
        <w:pStyle w:val="BodyText"/>
        <w:spacing w:before="161"/>
        <w:ind w:left="1265"/>
      </w:pPr>
      <w:r>
        <w:t>+ Số lần đi cai nghiện: số lần trung bình, trung vị đi cai</w:t>
      </w:r>
      <w:r>
        <w:rPr>
          <w:spacing w:val="-20"/>
        </w:rPr>
        <w:t xml:space="preserve"> </w:t>
      </w:r>
      <w:r>
        <w:t>nghiện</w:t>
      </w:r>
    </w:p>
    <w:p w:rsidR="00AD56B7" w:rsidRDefault="00BB1008">
      <w:pPr>
        <w:pStyle w:val="ListParagraph"/>
        <w:numPr>
          <w:ilvl w:val="3"/>
          <w:numId w:val="22"/>
        </w:numPr>
        <w:tabs>
          <w:tab w:val="left" w:pos="1429"/>
        </w:tabs>
        <w:spacing w:before="163"/>
        <w:ind w:hanging="163"/>
        <w:rPr>
          <w:sz w:val="28"/>
        </w:rPr>
      </w:pPr>
      <w:r>
        <w:rPr>
          <w:sz w:val="28"/>
        </w:rPr>
        <w:t>Tình trạng mắc các bệnh đồng</w:t>
      </w:r>
      <w:r>
        <w:rPr>
          <w:spacing w:val="-1"/>
          <w:sz w:val="28"/>
        </w:rPr>
        <w:t xml:space="preserve"> </w:t>
      </w:r>
      <w:r>
        <w:rPr>
          <w:spacing w:val="-3"/>
          <w:sz w:val="28"/>
        </w:rPr>
        <w:t>nhiễm:</w:t>
      </w:r>
    </w:p>
    <w:p w:rsidR="00AD56B7" w:rsidRDefault="00BB1008">
      <w:pPr>
        <w:pStyle w:val="BodyText"/>
        <w:spacing w:before="160" w:line="360" w:lineRule="auto"/>
        <w:ind w:left="545" w:right="1053" w:firstLine="719"/>
      </w:pPr>
      <w:r>
        <w:t>+ Tiền sử mắc Viêm gan virus B (HBV): tỷ lệ % người bệnh đã nhiễm virus HBV</w:t>
      </w:r>
    </w:p>
    <w:p w:rsidR="00AD56B7" w:rsidRDefault="00BB1008">
      <w:pPr>
        <w:pStyle w:val="BodyText"/>
        <w:spacing w:line="362" w:lineRule="auto"/>
        <w:ind w:left="545" w:right="1053" w:firstLine="719"/>
      </w:pPr>
      <w:r>
        <w:t>+ Tiền sử mắc Viêm gan virus C (HCV): tỷ lệ % người bệnh đã từng nhiễm virus HCV.</w:t>
      </w:r>
    </w:p>
    <w:p w:rsidR="00AD56B7" w:rsidRDefault="00BB1008">
      <w:pPr>
        <w:pStyle w:val="BodyText"/>
        <w:spacing w:line="317" w:lineRule="exact"/>
        <w:ind w:left="1265"/>
      </w:pPr>
      <w:r>
        <w:t>+ Tiền sử mắc HIV: tỷ lệ % người bệnh nhiễm virus HIV</w:t>
      </w:r>
    </w:p>
    <w:p w:rsidR="00AD56B7" w:rsidRDefault="00BB1008">
      <w:pPr>
        <w:pStyle w:val="BodyText"/>
        <w:spacing w:before="160"/>
        <w:ind w:left="1265"/>
      </w:pPr>
      <w:r>
        <w:t>+ Tình trạng điều trị ARV: tỷ lệ % người bệnh đang điều trị ARV</w:t>
      </w:r>
    </w:p>
    <w:p w:rsidR="00AD56B7" w:rsidRDefault="00BB1008">
      <w:pPr>
        <w:pStyle w:val="BodyText"/>
        <w:spacing w:before="161"/>
        <w:ind w:left="1265"/>
      </w:pPr>
      <w:r>
        <w:t>+ Thời gian điều trị ARV: trung bình số năm điều trị ARV</w:t>
      </w:r>
    </w:p>
    <w:p w:rsidR="00AD56B7" w:rsidRDefault="00BB1008">
      <w:pPr>
        <w:pStyle w:val="ListParagraph"/>
        <w:numPr>
          <w:ilvl w:val="3"/>
          <w:numId w:val="22"/>
        </w:numPr>
        <w:tabs>
          <w:tab w:val="left" w:pos="1429"/>
        </w:tabs>
        <w:spacing w:before="160"/>
        <w:ind w:hanging="163"/>
        <w:rPr>
          <w:sz w:val="28"/>
        </w:rPr>
      </w:pPr>
      <w:r>
        <w:rPr>
          <w:sz w:val="28"/>
        </w:rPr>
        <w:t>Đặc điểm điều</w:t>
      </w:r>
      <w:r>
        <w:rPr>
          <w:spacing w:val="-4"/>
          <w:sz w:val="28"/>
        </w:rPr>
        <w:t xml:space="preserve"> </w:t>
      </w:r>
      <w:r>
        <w:rPr>
          <w:sz w:val="28"/>
        </w:rPr>
        <w:t>trị:</w:t>
      </w:r>
    </w:p>
    <w:p w:rsidR="00AD56B7" w:rsidRDefault="00BB1008">
      <w:pPr>
        <w:pStyle w:val="BodyText"/>
        <w:spacing w:before="163"/>
        <w:ind w:left="1265"/>
      </w:pPr>
      <w:r>
        <w:t>+ Thời gian điều trị methadone: trung bình thời gian điều trị</w:t>
      </w:r>
    </w:p>
    <w:p w:rsidR="00AD56B7" w:rsidRDefault="00BB1008">
      <w:pPr>
        <w:pStyle w:val="BodyText"/>
        <w:spacing w:before="160" w:line="360" w:lineRule="auto"/>
        <w:ind w:left="545" w:right="1053" w:firstLine="719"/>
      </w:pPr>
      <w:r>
        <w:t>+ Thời gian điều trị tại cơ sở hiện tại: trung bình thời gian điều trị tại cơ sở hiện tại</w:t>
      </w:r>
    </w:p>
    <w:p w:rsidR="00AD56B7" w:rsidRDefault="00BB1008">
      <w:pPr>
        <w:pStyle w:val="BodyText"/>
        <w:spacing w:line="362" w:lineRule="auto"/>
        <w:ind w:left="545" w:right="1053" w:firstLine="719"/>
      </w:pPr>
      <w:r>
        <w:t>+ Liều điều trị: tỷ lệ % phân nhóm liều điều trị; liều điều trị trung bình, trung vị</w:t>
      </w:r>
    </w:p>
    <w:p w:rsidR="00AD56B7" w:rsidRDefault="00BB1008">
      <w:pPr>
        <w:pStyle w:val="BodyText"/>
        <w:spacing w:line="360" w:lineRule="auto"/>
        <w:ind w:left="545" w:right="1053" w:firstLine="719"/>
      </w:pPr>
      <w:r>
        <w:t>+</w:t>
      </w:r>
      <w:r>
        <w:rPr>
          <w:spacing w:val="-9"/>
        </w:rPr>
        <w:t xml:space="preserve"> </w:t>
      </w:r>
      <w:r>
        <w:t>Quãng</w:t>
      </w:r>
      <w:r>
        <w:rPr>
          <w:spacing w:val="-11"/>
        </w:rPr>
        <w:t xml:space="preserve"> </w:t>
      </w:r>
      <w:r>
        <w:t>đường</w:t>
      </w:r>
      <w:r>
        <w:rPr>
          <w:spacing w:val="-11"/>
        </w:rPr>
        <w:t xml:space="preserve"> </w:t>
      </w:r>
      <w:r>
        <w:t>tới</w:t>
      </w:r>
      <w:r>
        <w:rPr>
          <w:spacing w:val="-8"/>
        </w:rPr>
        <w:t xml:space="preserve"> </w:t>
      </w:r>
      <w:r>
        <w:t>cơ</w:t>
      </w:r>
      <w:r>
        <w:rPr>
          <w:spacing w:val="-11"/>
        </w:rPr>
        <w:t xml:space="preserve"> </w:t>
      </w:r>
      <w:r>
        <w:t>sở:</w:t>
      </w:r>
      <w:r>
        <w:rPr>
          <w:spacing w:val="-11"/>
        </w:rPr>
        <w:t xml:space="preserve"> </w:t>
      </w:r>
      <w:r>
        <w:t>trung</w:t>
      </w:r>
      <w:r>
        <w:rPr>
          <w:spacing w:val="-11"/>
        </w:rPr>
        <w:t xml:space="preserve"> </w:t>
      </w:r>
      <w:r>
        <w:t>bình</w:t>
      </w:r>
      <w:r>
        <w:rPr>
          <w:spacing w:val="-8"/>
        </w:rPr>
        <w:t xml:space="preserve"> </w:t>
      </w:r>
      <w:r>
        <w:t>quãng</w:t>
      </w:r>
      <w:r>
        <w:rPr>
          <w:spacing w:val="-8"/>
        </w:rPr>
        <w:t xml:space="preserve"> </w:t>
      </w:r>
      <w:r>
        <w:t>đường</w:t>
      </w:r>
      <w:r>
        <w:rPr>
          <w:spacing w:val="-11"/>
        </w:rPr>
        <w:t xml:space="preserve"> </w:t>
      </w:r>
      <w:r>
        <w:t>người</w:t>
      </w:r>
      <w:r>
        <w:rPr>
          <w:spacing w:val="-11"/>
        </w:rPr>
        <w:t xml:space="preserve"> </w:t>
      </w:r>
      <w:r>
        <w:t>bệnh</w:t>
      </w:r>
      <w:r>
        <w:rPr>
          <w:spacing w:val="-11"/>
        </w:rPr>
        <w:t xml:space="preserve"> </w:t>
      </w:r>
      <w:r>
        <w:t>di</w:t>
      </w:r>
      <w:r>
        <w:rPr>
          <w:spacing w:val="-11"/>
        </w:rPr>
        <w:t xml:space="preserve"> </w:t>
      </w:r>
      <w:r>
        <w:t>chuyển tới cơ</w:t>
      </w:r>
      <w:r>
        <w:rPr>
          <w:spacing w:val="-2"/>
        </w:rPr>
        <w:t xml:space="preserve"> </w:t>
      </w:r>
      <w:r>
        <w:t>sở</w:t>
      </w:r>
    </w:p>
    <w:p w:rsidR="00AD56B7" w:rsidRDefault="00BB1008">
      <w:pPr>
        <w:pStyle w:val="BodyText"/>
        <w:spacing w:line="321" w:lineRule="exact"/>
        <w:ind w:left="1265"/>
      </w:pPr>
      <w:r>
        <w:t>+ Thời gian tới cơ sở: trung bình thời gian di chuyển đến cơ sở điều trị</w:t>
      </w:r>
    </w:p>
    <w:p w:rsidR="00AD56B7" w:rsidRDefault="00BB1008">
      <w:pPr>
        <w:pStyle w:val="BodyText"/>
        <w:spacing w:before="157"/>
        <w:ind w:left="1265"/>
      </w:pPr>
      <w:r>
        <w:t>+ Phương tiện đến cơ sở điều trị: tỷ lệ % phương tiện được sử dụng</w:t>
      </w:r>
    </w:p>
    <w:p w:rsidR="00AD56B7" w:rsidRDefault="00BB1008">
      <w:pPr>
        <w:pStyle w:val="BodyText"/>
        <w:spacing w:before="161" w:line="360" w:lineRule="auto"/>
        <w:ind w:left="545" w:right="1108" w:firstLine="719"/>
      </w:pPr>
      <w:r>
        <w:t>+ Đặc điểm tham gia chương trình điều trị: tỷ lệ % tiếp tục điều trị, tỷ lệ chuyển cơ sở điều trị, tỷ lệ dừng điều trị, tỷ lệ tử vong</w:t>
      </w:r>
    </w:p>
    <w:p w:rsidR="00AD56B7" w:rsidRDefault="00AD56B7">
      <w:pPr>
        <w:spacing w:line="360" w:lineRule="auto"/>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053" w:firstLine="719"/>
      </w:pPr>
      <w:r>
        <w:t>+ Lý do dừng điều trị: tỷ lệ các lý do dừng điều trị tự nguyện, dừng điều trị bắt buộc</w:t>
      </w:r>
    </w:p>
    <w:p w:rsidR="00AD56B7" w:rsidRDefault="00BB1008">
      <w:pPr>
        <w:spacing w:line="321" w:lineRule="exact"/>
        <w:ind w:left="1265"/>
        <w:rPr>
          <w:i/>
          <w:sz w:val="28"/>
        </w:rPr>
      </w:pPr>
      <w:r>
        <w:rPr>
          <w:i/>
          <w:sz w:val="28"/>
        </w:rPr>
        <w:t>Các biến số, chỉ số về kết quả chương trình:</w:t>
      </w:r>
    </w:p>
    <w:p w:rsidR="00AD56B7" w:rsidRDefault="00BB1008">
      <w:pPr>
        <w:pStyle w:val="ListParagraph"/>
        <w:numPr>
          <w:ilvl w:val="3"/>
          <w:numId w:val="22"/>
        </w:numPr>
        <w:tabs>
          <w:tab w:val="left" w:pos="1429"/>
        </w:tabs>
        <w:spacing w:before="161"/>
        <w:ind w:hanging="163"/>
        <w:rPr>
          <w:sz w:val="28"/>
        </w:rPr>
      </w:pPr>
      <w:r>
        <w:rPr>
          <w:sz w:val="28"/>
        </w:rPr>
        <w:t>Kết quả triển khai chương trình</w:t>
      </w:r>
      <w:r>
        <w:rPr>
          <w:spacing w:val="3"/>
          <w:sz w:val="28"/>
        </w:rPr>
        <w:t xml:space="preserve"> </w:t>
      </w:r>
      <w:r>
        <w:rPr>
          <w:sz w:val="28"/>
        </w:rPr>
        <w:t>CTNN:</w:t>
      </w:r>
    </w:p>
    <w:p w:rsidR="00AD56B7" w:rsidRDefault="00BB1008">
      <w:pPr>
        <w:pStyle w:val="BodyText"/>
        <w:spacing w:before="163" w:line="360" w:lineRule="auto"/>
        <w:ind w:left="545" w:right="1053" w:firstLine="719"/>
      </w:pPr>
      <w:r>
        <w:t>+</w:t>
      </w:r>
      <w:r>
        <w:rPr>
          <w:spacing w:val="-11"/>
        </w:rPr>
        <w:t xml:space="preserve"> </w:t>
      </w:r>
      <w:r>
        <w:t>Tình</w:t>
      </w:r>
      <w:r>
        <w:rPr>
          <w:spacing w:val="-11"/>
        </w:rPr>
        <w:t xml:space="preserve"> </w:t>
      </w:r>
      <w:r>
        <w:t>trạng</w:t>
      </w:r>
      <w:r>
        <w:rPr>
          <w:spacing w:val="-10"/>
        </w:rPr>
        <w:t xml:space="preserve"> </w:t>
      </w:r>
      <w:r>
        <w:t>tham</w:t>
      </w:r>
      <w:r>
        <w:rPr>
          <w:spacing w:val="-16"/>
        </w:rPr>
        <w:t xml:space="preserve"> </w:t>
      </w:r>
      <w:r>
        <w:t>gia</w:t>
      </w:r>
      <w:r>
        <w:rPr>
          <w:spacing w:val="-13"/>
        </w:rPr>
        <w:t xml:space="preserve"> </w:t>
      </w:r>
      <w:r>
        <w:t>chương</w:t>
      </w:r>
      <w:r>
        <w:rPr>
          <w:spacing w:val="-12"/>
        </w:rPr>
        <w:t xml:space="preserve"> </w:t>
      </w:r>
      <w:r>
        <w:t>trình</w:t>
      </w:r>
      <w:r>
        <w:rPr>
          <w:spacing w:val="-11"/>
        </w:rPr>
        <w:t xml:space="preserve"> </w:t>
      </w:r>
      <w:r>
        <w:t>CTNN:</w:t>
      </w:r>
      <w:r>
        <w:rPr>
          <w:spacing w:val="-11"/>
        </w:rPr>
        <w:t xml:space="preserve"> </w:t>
      </w:r>
      <w:r>
        <w:t>tỷ</w:t>
      </w:r>
      <w:r>
        <w:rPr>
          <w:spacing w:val="-14"/>
        </w:rPr>
        <w:t xml:space="preserve"> </w:t>
      </w:r>
      <w:r>
        <w:t>lệ</w:t>
      </w:r>
      <w:r>
        <w:rPr>
          <w:spacing w:val="-11"/>
        </w:rPr>
        <w:t xml:space="preserve"> </w:t>
      </w:r>
      <w:r>
        <w:t>%</w:t>
      </w:r>
      <w:r>
        <w:rPr>
          <w:spacing w:val="-12"/>
        </w:rPr>
        <w:t xml:space="preserve"> </w:t>
      </w:r>
      <w:r>
        <w:t>phân</w:t>
      </w:r>
      <w:r>
        <w:rPr>
          <w:spacing w:val="-11"/>
        </w:rPr>
        <w:t xml:space="preserve"> </w:t>
      </w:r>
      <w:r>
        <w:t>nhóm</w:t>
      </w:r>
      <w:r>
        <w:rPr>
          <w:spacing w:val="-16"/>
        </w:rPr>
        <w:t xml:space="preserve"> </w:t>
      </w:r>
      <w:r>
        <w:t>tình</w:t>
      </w:r>
      <w:r>
        <w:rPr>
          <w:spacing w:val="-10"/>
        </w:rPr>
        <w:t xml:space="preserve"> </w:t>
      </w:r>
      <w:r>
        <w:t>trạng tham</w:t>
      </w:r>
      <w:r>
        <w:rPr>
          <w:spacing w:val="-5"/>
        </w:rPr>
        <w:t xml:space="preserve"> </w:t>
      </w:r>
      <w:r>
        <w:t>gia</w:t>
      </w:r>
    </w:p>
    <w:p w:rsidR="00AD56B7" w:rsidRDefault="00BB1008">
      <w:pPr>
        <w:pStyle w:val="BodyText"/>
        <w:spacing w:line="360" w:lineRule="auto"/>
        <w:ind w:left="545" w:right="1053" w:firstLine="719"/>
      </w:pPr>
      <w:r>
        <w:t>+</w:t>
      </w:r>
      <w:r>
        <w:rPr>
          <w:spacing w:val="-15"/>
        </w:rPr>
        <w:t xml:space="preserve"> </w:t>
      </w:r>
      <w:r>
        <w:t>Thời</w:t>
      </w:r>
      <w:r>
        <w:rPr>
          <w:spacing w:val="-14"/>
        </w:rPr>
        <w:t xml:space="preserve"> </w:t>
      </w:r>
      <w:r>
        <w:t>gian</w:t>
      </w:r>
      <w:r>
        <w:rPr>
          <w:spacing w:val="-14"/>
        </w:rPr>
        <w:t xml:space="preserve"> </w:t>
      </w:r>
      <w:r>
        <w:t>tham</w:t>
      </w:r>
      <w:r>
        <w:rPr>
          <w:spacing w:val="-19"/>
        </w:rPr>
        <w:t xml:space="preserve"> </w:t>
      </w:r>
      <w:r>
        <w:t>gia</w:t>
      </w:r>
      <w:r>
        <w:rPr>
          <w:spacing w:val="-17"/>
        </w:rPr>
        <w:t xml:space="preserve"> </w:t>
      </w:r>
      <w:r>
        <w:t>chương</w:t>
      </w:r>
      <w:r>
        <w:rPr>
          <w:spacing w:val="-15"/>
        </w:rPr>
        <w:t xml:space="preserve"> </w:t>
      </w:r>
      <w:r>
        <w:t>trình</w:t>
      </w:r>
      <w:r>
        <w:rPr>
          <w:spacing w:val="-14"/>
        </w:rPr>
        <w:t xml:space="preserve"> </w:t>
      </w:r>
      <w:r>
        <w:t>cấp</w:t>
      </w:r>
      <w:r>
        <w:rPr>
          <w:spacing w:val="-16"/>
        </w:rPr>
        <w:t xml:space="preserve"> </w:t>
      </w:r>
      <w:r>
        <w:t>thuốc</w:t>
      </w:r>
      <w:r>
        <w:rPr>
          <w:spacing w:val="-14"/>
        </w:rPr>
        <w:t xml:space="preserve"> </w:t>
      </w:r>
      <w:r>
        <w:t>methadone</w:t>
      </w:r>
      <w:r>
        <w:rPr>
          <w:spacing w:val="-17"/>
        </w:rPr>
        <w:t xml:space="preserve"> </w:t>
      </w:r>
      <w:r>
        <w:t>nhiều</w:t>
      </w:r>
      <w:r>
        <w:rPr>
          <w:spacing w:val="-15"/>
        </w:rPr>
        <w:t xml:space="preserve"> </w:t>
      </w:r>
      <w:r>
        <w:t>ngày:</w:t>
      </w:r>
      <w:r>
        <w:rPr>
          <w:spacing w:val="-14"/>
        </w:rPr>
        <w:t xml:space="preserve"> </w:t>
      </w:r>
      <w:r>
        <w:t>thời gian trung bình số tháng tham gia</w:t>
      </w:r>
      <w:r>
        <w:rPr>
          <w:spacing w:val="-8"/>
        </w:rPr>
        <w:t xml:space="preserve"> </w:t>
      </w:r>
      <w:r>
        <w:t>CTNN</w:t>
      </w:r>
    </w:p>
    <w:p w:rsidR="00AD56B7" w:rsidRDefault="00BB1008">
      <w:pPr>
        <w:pStyle w:val="BodyText"/>
        <w:spacing w:line="360" w:lineRule="auto"/>
        <w:ind w:left="545" w:right="1053" w:firstLine="719"/>
      </w:pPr>
      <w:r>
        <w:t>+ Thời gian tham gia điều trị methadone: thời gian trung bình về số năm tham gia điều trị methadone theo chương trình cấp thuốc hằng ngày</w:t>
      </w:r>
    </w:p>
    <w:p w:rsidR="00AD56B7" w:rsidRDefault="00BB1008">
      <w:pPr>
        <w:pStyle w:val="BodyText"/>
        <w:spacing w:line="321" w:lineRule="exact"/>
        <w:ind w:left="1265"/>
      </w:pPr>
      <w:r>
        <w:t>+ Thời gian CTNN: tỷ lệ theo phân nhóm thời gian tham gia CTNN</w:t>
      </w:r>
    </w:p>
    <w:p w:rsidR="00AD56B7" w:rsidRDefault="00BB1008">
      <w:pPr>
        <w:pStyle w:val="BodyText"/>
        <w:spacing w:before="161"/>
        <w:ind w:left="1265"/>
      </w:pPr>
      <w:r>
        <w:t>+ Liều methadone hiện tại: liều trung bình, trung vị</w:t>
      </w:r>
    </w:p>
    <w:p w:rsidR="00AD56B7" w:rsidRDefault="00BB1008">
      <w:pPr>
        <w:pStyle w:val="BodyText"/>
        <w:spacing w:before="163"/>
        <w:ind w:left="1265"/>
      </w:pPr>
      <w:r>
        <w:t>+ Điểm hài lòng với chương trình CTNN: điểm trung bình, trung vị</w:t>
      </w:r>
    </w:p>
    <w:p w:rsidR="00AD56B7" w:rsidRDefault="00BB1008">
      <w:pPr>
        <w:pStyle w:val="ListParagraph"/>
        <w:numPr>
          <w:ilvl w:val="3"/>
          <w:numId w:val="22"/>
        </w:numPr>
        <w:tabs>
          <w:tab w:val="left" w:pos="1429"/>
        </w:tabs>
        <w:spacing w:before="160"/>
        <w:ind w:hanging="163"/>
        <w:rPr>
          <w:sz w:val="28"/>
        </w:rPr>
      </w:pPr>
      <w:r>
        <w:rPr>
          <w:sz w:val="28"/>
        </w:rPr>
        <w:t>Tình trạng sức khỏe, xã</w:t>
      </w:r>
      <w:r>
        <w:rPr>
          <w:spacing w:val="-3"/>
          <w:sz w:val="28"/>
        </w:rPr>
        <w:t xml:space="preserve"> </w:t>
      </w:r>
      <w:r>
        <w:rPr>
          <w:sz w:val="28"/>
        </w:rPr>
        <w:t>hội:</w:t>
      </w:r>
    </w:p>
    <w:p w:rsidR="00AD56B7" w:rsidRDefault="00BB1008">
      <w:pPr>
        <w:pStyle w:val="BodyText"/>
        <w:spacing w:before="161"/>
        <w:ind w:left="1265"/>
      </w:pPr>
      <w:r>
        <w:t>+ Sức khỏe tâm thần: tỷ lệ mức độ trầm cảm</w:t>
      </w:r>
    </w:p>
    <w:p w:rsidR="00AD56B7" w:rsidRDefault="00BB1008">
      <w:pPr>
        <w:pStyle w:val="BodyText"/>
        <w:spacing w:before="160" w:line="360" w:lineRule="auto"/>
        <w:ind w:left="545" w:right="1053" w:firstLine="719"/>
      </w:pPr>
      <w:r>
        <w:t>+ Chất lượng cuộc sống: tỷ lệ gặp bất thường về sức khỏe; điểm trung bình sức khỏe người bệnh tự đánh giá</w:t>
      </w:r>
    </w:p>
    <w:p w:rsidR="00AD56B7" w:rsidRDefault="00BB1008">
      <w:pPr>
        <w:pStyle w:val="ListParagraph"/>
        <w:numPr>
          <w:ilvl w:val="3"/>
          <w:numId w:val="22"/>
        </w:numPr>
        <w:tabs>
          <w:tab w:val="left" w:pos="1429"/>
        </w:tabs>
        <w:spacing w:before="2"/>
        <w:ind w:hanging="163"/>
        <w:rPr>
          <w:sz w:val="28"/>
        </w:rPr>
      </w:pPr>
      <w:r>
        <w:rPr>
          <w:sz w:val="28"/>
        </w:rPr>
        <w:t>Kỳ thị liên quan điều trị</w:t>
      </w:r>
      <w:r>
        <w:rPr>
          <w:spacing w:val="-2"/>
          <w:sz w:val="28"/>
        </w:rPr>
        <w:t xml:space="preserve"> </w:t>
      </w:r>
      <w:r>
        <w:rPr>
          <w:sz w:val="28"/>
        </w:rPr>
        <w:t>methadone:</w:t>
      </w:r>
    </w:p>
    <w:p w:rsidR="00AD56B7" w:rsidRDefault="00BB1008">
      <w:pPr>
        <w:pStyle w:val="BodyText"/>
        <w:spacing w:before="160" w:line="360" w:lineRule="auto"/>
        <w:ind w:left="545" w:right="1053" w:firstLine="719"/>
      </w:pPr>
      <w:r>
        <w:t>+ Điểm kỳ thị từ gia đình: điểm trung bình sự kỳ thị với tình trạng sử dụng ma túy</w:t>
      </w:r>
    </w:p>
    <w:p w:rsidR="00AD56B7" w:rsidRDefault="00BB1008">
      <w:pPr>
        <w:pStyle w:val="BodyText"/>
        <w:spacing w:line="362" w:lineRule="auto"/>
        <w:ind w:left="545" w:right="1053" w:firstLine="719"/>
      </w:pPr>
      <w:r>
        <w:t>+ Điểm kỳ thị từ người tuyển dụng: điểm trung bình sự kỳ thị đối với tình trạng sử dụng ma túy</w:t>
      </w:r>
    </w:p>
    <w:p w:rsidR="00AD56B7" w:rsidRDefault="00BB1008">
      <w:pPr>
        <w:pStyle w:val="BodyText"/>
        <w:spacing w:line="360" w:lineRule="auto"/>
        <w:ind w:left="545" w:right="1053" w:firstLine="719"/>
      </w:pPr>
      <w:r>
        <w:t xml:space="preserve">+ Điểm kỳ thị từ nhân viên y tế: điểm trung bình sự kỳ thị đối với tình trạng sử dụng </w:t>
      </w:r>
      <w:r>
        <w:rPr>
          <w:spacing w:val="-3"/>
        </w:rPr>
        <w:t>ma</w:t>
      </w:r>
      <w:r>
        <w:rPr>
          <w:spacing w:val="-4"/>
        </w:rPr>
        <w:t xml:space="preserve"> </w:t>
      </w:r>
      <w:r>
        <w:t>túy</w:t>
      </w:r>
    </w:p>
    <w:p w:rsidR="00AD56B7" w:rsidRDefault="00BB1008">
      <w:pPr>
        <w:pStyle w:val="BodyText"/>
        <w:spacing w:line="362" w:lineRule="auto"/>
        <w:ind w:left="545" w:right="1053" w:firstLine="719"/>
      </w:pPr>
      <w:r>
        <w:t>+</w:t>
      </w:r>
      <w:r>
        <w:rPr>
          <w:spacing w:val="-8"/>
        </w:rPr>
        <w:t xml:space="preserve"> </w:t>
      </w:r>
      <w:r>
        <w:t>Nhận</w:t>
      </w:r>
      <w:r>
        <w:rPr>
          <w:spacing w:val="-10"/>
        </w:rPr>
        <w:t xml:space="preserve"> </w:t>
      </w:r>
      <w:r>
        <w:t>thức</w:t>
      </w:r>
      <w:r>
        <w:rPr>
          <w:spacing w:val="-10"/>
        </w:rPr>
        <w:t xml:space="preserve"> </w:t>
      </w:r>
      <w:r>
        <w:t>kỳ</w:t>
      </w:r>
      <w:r>
        <w:rPr>
          <w:spacing w:val="-12"/>
        </w:rPr>
        <w:t xml:space="preserve"> </w:t>
      </w:r>
      <w:r>
        <w:t>thị</w:t>
      </w:r>
      <w:r>
        <w:rPr>
          <w:spacing w:val="-9"/>
        </w:rPr>
        <w:t xml:space="preserve"> </w:t>
      </w:r>
      <w:r>
        <w:t>điều</w:t>
      </w:r>
      <w:r>
        <w:rPr>
          <w:spacing w:val="-7"/>
        </w:rPr>
        <w:t xml:space="preserve"> </w:t>
      </w:r>
      <w:r>
        <w:t>trị:</w:t>
      </w:r>
      <w:r>
        <w:rPr>
          <w:spacing w:val="-7"/>
        </w:rPr>
        <w:t xml:space="preserve"> </w:t>
      </w:r>
      <w:r>
        <w:t>điểm</w:t>
      </w:r>
      <w:r>
        <w:rPr>
          <w:spacing w:val="-13"/>
        </w:rPr>
        <w:t xml:space="preserve"> </w:t>
      </w:r>
      <w:r>
        <w:t>trung</w:t>
      </w:r>
      <w:r>
        <w:rPr>
          <w:spacing w:val="-7"/>
        </w:rPr>
        <w:t xml:space="preserve"> </w:t>
      </w:r>
      <w:r>
        <w:t>bình</w:t>
      </w:r>
      <w:r>
        <w:rPr>
          <w:spacing w:val="-7"/>
        </w:rPr>
        <w:t xml:space="preserve"> </w:t>
      </w:r>
      <w:r>
        <w:t>nhận</w:t>
      </w:r>
      <w:r>
        <w:rPr>
          <w:spacing w:val="-7"/>
        </w:rPr>
        <w:t xml:space="preserve"> </w:t>
      </w:r>
      <w:r>
        <w:t>thức</w:t>
      </w:r>
      <w:r>
        <w:rPr>
          <w:spacing w:val="-8"/>
        </w:rPr>
        <w:t xml:space="preserve"> </w:t>
      </w:r>
      <w:r>
        <w:t>kỳ</w:t>
      </w:r>
      <w:r>
        <w:rPr>
          <w:spacing w:val="-12"/>
        </w:rPr>
        <w:t xml:space="preserve"> </w:t>
      </w:r>
      <w:r>
        <w:t>thị</w:t>
      </w:r>
      <w:r>
        <w:rPr>
          <w:spacing w:val="-7"/>
        </w:rPr>
        <w:t xml:space="preserve"> </w:t>
      </w:r>
      <w:r>
        <w:t>đối</w:t>
      </w:r>
      <w:r>
        <w:rPr>
          <w:spacing w:val="-8"/>
        </w:rPr>
        <w:t xml:space="preserve"> </w:t>
      </w:r>
      <w:r>
        <w:t>với</w:t>
      </w:r>
      <w:r>
        <w:rPr>
          <w:spacing w:val="-10"/>
        </w:rPr>
        <w:t xml:space="preserve"> </w:t>
      </w:r>
      <w:r>
        <w:t xml:space="preserve">tình trạng sử dụng </w:t>
      </w:r>
      <w:r>
        <w:rPr>
          <w:spacing w:val="-3"/>
        </w:rPr>
        <w:t>ma</w:t>
      </w:r>
      <w:r>
        <w:rPr>
          <w:spacing w:val="-4"/>
        </w:rPr>
        <w:t xml:space="preserve"> </w:t>
      </w:r>
      <w:r>
        <w:t>túy</w:t>
      </w:r>
    </w:p>
    <w:p w:rsidR="00AD56B7" w:rsidRDefault="00BB1008">
      <w:pPr>
        <w:pStyle w:val="ListParagraph"/>
        <w:numPr>
          <w:ilvl w:val="3"/>
          <w:numId w:val="22"/>
        </w:numPr>
        <w:tabs>
          <w:tab w:val="left" w:pos="1429"/>
        </w:tabs>
        <w:spacing w:line="317" w:lineRule="exact"/>
        <w:ind w:hanging="163"/>
        <w:rPr>
          <w:sz w:val="28"/>
        </w:rPr>
      </w:pPr>
      <w:r>
        <w:rPr>
          <w:sz w:val="28"/>
        </w:rPr>
        <w:t>Tự kỳ thị điều trị</w:t>
      </w:r>
      <w:r>
        <w:rPr>
          <w:spacing w:val="-10"/>
          <w:sz w:val="28"/>
        </w:rPr>
        <w:t xml:space="preserve"> </w:t>
      </w:r>
      <w:r>
        <w:rPr>
          <w:sz w:val="28"/>
        </w:rPr>
        <w:t>methadone:</w:t>
      </w:r>
    </w:p>
    <w:p w:rsidR="00AD56B7" w:rsidRDefault="00AD56B7">
      <w:pPr>
        <w:spacing w:line="317" w:lineRule="exact"/>
        <w:rPr>
          <w:sz w:val="28"/>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053" w:firstLine="719"/>
      </w:pPr>
      <w:r>
        <w:t>+ Tự kỳ thị điều trị: điểm trung bình sự tự kỳ thị đối với tình trạng sử dụng ma túy</w:t>
      </w:r>
    </w:p>
    <w:p w:rsidR="00AD56B7" w:rsidRDefault="00BB1008">
      <w:pPr>
        <w:pStyle w:val="BodyText"/>
        <w:spacing w:line="360" w:lineRule="auto"/>
        <w:ind w:left="545" w:right="1053" w:firstLine="719"/>
      </w:pPr>
      <w:r>
        <w:t>+ Tổng điểm kỳ thị người điều trị: tổng điểm trung bình kỳ thị người điều trị</w:t>
      </w:r>
    </w:p>
    <w:p w:rsidR="00AD56B7" w:rsidRDefault="00BB1008">
      <w:pPr>
        <w:pStyle w:val="ListParagraph"/>
        <w:numPr>
          <w:ilvl w:val="3"/>
          <w:numId w:val="22"/>
        </w:numPr>
        <w:tabs>
          <w:tab w:val="left" w:pos="1429"/>
        </w:tabs>
        <w:spacing w:before="1"/>
        <w:ind w:hanging="163"/>
        <w:rPr>
          <w:sz w:val="28"/>
        </w:rPr>
      </w:pPr>
      <w:r>
        <w:rPr>
          <w:sz w:val="28"/>
        </w:rPr>
        <w:t>Duy trì điều trị theo chương trình cấp thuốc methadone nhiều</w:t>
      </w:r>
      <w:r>
        <w:rPr>
          <w:spacing w:val="-21"/>
          <w:sz w:val="28"/>
        </w:rPr>
        <w:t xml:space="preserve"> </w:t>
      </w:r>
      <w:r>
        <w:rPr>
          <w:sz w:val="28"/>
        </w:rPr>
        <w:t>ngày:</w:t>
      </w:r>
    </w:p>
    <w:p w:rsidR="00AD56B7" w:rsidRDefault="00BB1008">
      <w:pPr>
        <w:pStyle w:val="BodyText"/>
        <w:spacing w:before="160"/>
        <w:ind w:left="1265"/>
      </w:pPr>
      <w:r>
        <w:t>+ Duy trì điều trị theo tỉnh/thành phố: tỷ lệ duy trì điều trị</w:t>
      </w:r>
    </w:p>
    <w:p w:rsidR="00AD56B7" w:rsidRDefault="00BB1008">
      <w:pPr>
        <w:pStyle w:val="BodyText"/>
        <w:spacing w:before="160" w:line="360" w:lineRule="auto"/>
        <w:ind w:left="545" w:right="1053" w:firstLine="719"/>
      </w:pPr>
      <w:r>
        <w:t>+ Duy trì điều trị methadone theo tình trạng cấp thuốc nhiều ngày: tỷ lệ duy trì theo tình trạng CTNN.</w:t>
      </w:r>
    </w:p>
    <w:p w:rsidR="00AD56B7" w:rsidRDefault="00BB1008">
      <w:pPr>
        <w:pStyle w:val="ListParagraph"/>
        <w:numPr>
          <w:ilvl w:val="3"/>
          <w:numId w:val="22"/>
        </w:numPr>
        <w:tabs>
          <w:tab w:val="left" w:pos="1429"/>
        </w:tabs>
        <w:spacing w:before="2"/>
        <w:ind w:hanging="163"/>
        <w:rPr>
          <w:sz w:val="28"/>
        </w:rPr>
      </w:pPr>
      <w:r>
        <w:rPr>
          <w:sz w:val="28"/>
        </w:rPr>
        <w:t>Tuân thủ điều</w:t>
      </w:r>
      <w:r>
        <w:rPr>
          <w:spacing w:val="-2"/>
          <w:sz w:val="28"/>
        </w:rPr>
        <w:t xml:space="preserve"> </w:t>
      </w:r>
      <w:r>
        <w:rPr>
          <w:sz w:val="28"/>
        </w:rPr>
        <w:t>trị:</w:t>
      </w:r>
    </w:p>
    <w:p w:rsidR="00AD56B7" w:rsidRDefault="00BB1008">
      <w:pPr>
        <w:pStyle w:val="BodyText"/>
        <w:spacing w:before="161"/>
        <w:ind w:left="1265"/>
      </w:pPr>
      <w:r>
        <w:t>+ Tuân thủ điều trị: tỷ lệ % người bệnh không bỏ liều điều trị nào trong</w:t>
      </w:r>
    </w:p>
    <w:p w:rsidR="00AD56B7" w:rsidRDefault="00BB1008">
      <w:pPr>
        <w:pStyle w:val="BodyText"/>
        <w:spacing w:before="160"/>
        <w:ind w:left="545"/>
      </w:pPr>
      <w:r>
        <w:t>tháng.</w:t>
      </w:r>
    </w:p>
    <w:p w:rsidR="00AD56B7" w:rsidRDefault="00BB1008">
      <w:pPr>
        <w:pStyle w:val="BodyText"/>
        <w:spacing w:before="161"/>
        <w:ind w:left="1265"/>
      </w:pPr>
      <w:r>
        <w:t>+ Bỏ ít nhất một liều trong tháng: tỷ lệ % người bệnh bỏ ít nhất một liều</w:t>
      </w:r>
    </w:p>
    <w:p w:rsidR="00AD56B7" w:rsidRDefault="00BB1008">
      <w:pPr>
        <w:pStyle w:val="BodyText"/>
        <w:spacing w:before="162"/>
        <w:ind w:left="545"/>
      </w:pPr>
      <w:r>
        <w:t>trong tháng</w:t>
      </w:r>
    </w:p>
    <w:p w:rsidR="00AD56B7" w:rsidRDefault="00BB1008">
      <w:pPr>
        <w:pStyle w:val="BodyText"/>
        <w:spacing w:before="161" w:line="360" w:lineRule="auto"/>
        <w:ind w:left="545" w:right="1126" w:firstLine="719"/>
        <w:jc w:val="both"/>
      </w:pPr>
      <w:r>
        <w:t>+</w:t>
      </w:r>
      <w:r>
        <w:rPr>
          <w:spacing w:val="-15"/>
        </w:rPr>
        <w:t xml:space="preserve"> </w:t>
      </w:r>
      <w:r>
        <w:t>Xét</w:t>
      </w:r>
      <w:r>
        <w:rPr>
          <w:spacing w:val="-17"/>
        </w:rPr>
        <w:t xml:space="preserve"> </w:t>
      </w:r>
      <w:r>
        <w:t>nghiệm</w:t>
      </w:r>
      <w:r>
        <w:rPr>
          <w:spacing w:val="-20"/>
        </w:rPr>
        <w:t xml:space="preserve"> </w:t>
      </w:r>
      <w:r>
        <w:t>nước</w:t>
      </w:r>
      <w:r>
        <w:rPr>
          <w:spacing w:val="-15"/>
        </w:rPr>
        <w:t xml:space="preserve"> </w:t>
      </w:r>
      <w:r>
        <w:t>tiểu:</w:t>
      </w:r>
      <w:r>
        <w:rPr>
          <w:spacing w:val="-16"/>
        </w:rPr>
        <w:t xml:space="preserve"> </w:t>
      </w:r>
      <w:r>
        <w:t>tỷ</w:t>
      </w:r>
      <w:r>
        <w:rPr>
          <w:spacing w:val="-19"/>
        </w:rPr>
        <w:t xml:space="preserve"> </w:t>
      </w:r>
      <w:r>
        <w:t>lệ</w:t>
      </w:r>
      <w:r>
        <w:rPr>
          <w:spacing w:val="-15"/>
        </w:rPr>
        <w:t xml:space="preserve"> </w:t>
      </w:r>
      <w:r>
        <w:t>%</w:t>
      </w:r>
      <w:r>
        <w:rPr>
          <w:spacing w:val="-19"/>
        </w:rPr>
        <w:t xml:space="preserve"> </w:t>
      </w:r>
      <w:r>
        <w:t>xét</w:t>
      </w:r>
      <w:r>
        <w:rPr>
          <w:spacing w:val="-17"/>
        </w:rPr>
        <w:t xml:space="preserve"> </w:t>
      </w:r>
      <w:r>
        <w:t>nghiệm</w:t>
      </w:r>
      <w:r>
        <w:rPr>
          <w:spacing w:val="-18"/>
        </w:rPr>
        <w:t xml:space="preserve"> </w:t>
      </w:r>
      <w:r>
        <w:t>nước</w:t>
      </w:r>
      <w:r>
        <w:rPr>
          <w:spacing w:val="-17"/>
        </w:rPr>
        <w:t xml:space="preserve"> </w:t>
      </w:r>
      <w:r>
        <w:t>tiểu;</w:t>
      </w:r>
      <w:r>
        <w:rPr>
          <w:spacing w:val="-17"/>
        </w:rPr>
        <w:t xml:space="preserve"> </w:t>
      </w:r>
      <w:r>
        <w:t>tỷ</w:t>
      </w:r>
      <w:r>
        <w:rPr>
          <w:spacing w:val="-19"/>
        </w:rPr>
        <w:t xml:space="preserve"> </w:t>
      </w:r>
      <w:r>
        <w:t>lệ</w:t>
      </w:r>
      <w:r>
        <w:rPr>
          <w:spacing w:val="-15"/>
        </w:rPr>
        <w:t xml:space="preserve"> </w:t>
      </w:r>
      <w:r>
        <w:t>%</w:t>
      </w:r>
      <w:r>
        <w:rPr>
          <w:spacing w:val="-19"/>
        </w:rPr>
        <w:t xml:space="preserve"> </w:t>
      </w:r>
      <w:r>
        <w:t>xét</w:t>
      </w:r>
      <w:r>
        <w:rPr>
          <w:spacing w:val="-17"/>
        </w:rPr>
        <w:t xml:space="preserve"> </w:t>
      </w:r>
      <w:r>
        <w:t>nghiệm nước tiểu dương tính hàng</w:t>
      </w:r>
      <w:r>
        <w:rPr>
          <w:spacing w:val="-5"/>
        </w:rPr>
        <w:t xml:space="preserve"> </w:t>
      </w:r>
      <w:r>
        <w:t>tháng.</w:t>
      </w:r>
    </w:p>
    <w:p w:rsidR="00AD56B7" w:rsidRDefault="00BB1008">
      <w:pPr>
        <w:pStyle w:val="Heading4"/>
        <w:numPr>
          <w:ilvl w:val="2"/>
          <w:numId w:val="22"/>
        </w:numPr>
        <w:tabs>
          <w:tab w:val="left" w:pos="1246"/>
        </w:tabs>
        <w:spacing w:before="6"/>
      </w:pPr>
      <w:bookmarkStart w:id="55" w:name="_bookmark55"/>
      <w:bookmarkEnd w:id="55"/>
      <w:r>
        <w:t>Bộ công cụ nghiên</w:t>
      </w:r>
      <w:r>
        <w:rPr>
          <w:spacing w:val="-1"/>
        </w:rPr>
        <w:t xml:space="preserve"> </w:t>
      </w:r>
      <w:r>
        <w:t>cứu</w:t>
      </w:r>
    </w:p>
    <w:p w:rsidR="00AD56B7" w:rsidRDefault="00BB1008">
      <w:pPr>
        <w:spacing w:before="161"/>
        <w:ind w:left="1265"/>
        <w:rPr>
          <w:b/>
          <w:i/>
          <w:sz w:val="28"/>
        </w:rPr>
      </w:pPr>
      <w:r>
        <w:rPr>
          <w:b/>
          <w:i/>
          <w:sz w:val="28"/>
          <w:u w:val="thick"/>
        </w:rPr>
        <w:t>Công cụ trích xuất dữ liệu từ hồ sơ bệnh án điều trị</w:t>
      </w:r>
    </w:p>
    <w:p w:rsidR="00AD56B7" w:rsidRDefault="00BB1008">
      <w:pPr>
        <w:pStyle w:val="BodyText"/>
        <w:spacing w:before="155" w:line="360" w:lineRule="auto"/>
        <w:ind w:left="545" w:right="1127" w:firstLine="719"/>
        <w:jc w:val="both"/>
      </w:pPr>
      <w:r>
        <w:t>Công cụ trích lục bệnh án (phụ lục 1): dữ liệu từ hồ sơ bệnh án điều trị nghiện CDTP bằng methadone của người bệnh tại các cơ sở nghiên cứu được thu thập các thông tin bao gồm:</w:t>
      </w:r>
    </w:p>
    <w:p w:rsidR="00AD56B7" w:rsidRDefault="00BB1008">
      <w:pPr>
        <w:pStyle w:val="ListParagraph"/>
        <w:numPr>
          <w:ilvl w:val="0"/>
          <w:numId w:val="20"/>
        </w:numPr>
        <w:tabs>
          <w:tab w:val="left" w:pos="1266"/>
        </w:tabs>
        <w:spacing w:line="320" w:lineRule="exact"/>
        <w:rPr>
          <w:sz w:val="28"/>
        </w:rPr>
      </w:pPr>
      <w:r>
        <w:rPr>
          <w:sz w:val="28"/>
        </w:rPr>
        <w:t>Thông tin nhân khẩu xã</w:t>
      </w:r>
      <w:r>
        <w:rPr>
          <w:spacing w:val="-13"/>
          <w:sz w:val="28"/>
        </w:rPr>
        <w:t xml:space="preserve"> </w:t>
      </w:r>
      <w:r>
        <w:rPr>
          <w:sz w:val="28"/>
        </w:rPr>
        <w:t>hội</w:t>
      </w:r>
    </w:p>
    <w:p w:rsidR="00AD56B7" w:rsidRDefault="00BB1008">
      <w:pPr>
        <w:pStyle w:val="ListParagraph"/>
        <w:numPr>
          <w:ilvl w:val="0"/>
          <w:numId w:val="20"/>
        </w:numPr>
        <w:tabs>
          <w:tab w:val="left" w:pos="1266"/>
        </w:tabs>
        <w:spacing w:before="164"/>
        <w:rPr>
          <w:sz w:val="28"/>
        </w:rPr>
      </w:pPr>
      <w:r>
        <w:rPr>
          <w:sz w:val="28"/>
        </w:rPr>
        <w:t>Thông tin về tiền sử sử dụng chất và các hành vi nguy</w:t>
      </w:r>
      <w:r>
        <w:rPr>
          <w:spacing w:val="-20"/>
          <w:sz w:val="28"/>
        </w:rPr>
        <w:t xml:space="preserve"> </w:t>
      </w:r>
      <w:r>
        <w:rPr>
          <w:sz w:val="28"/>
        </w:rPr>
        <w:t>cơ</w:t>
      </w:r>
    </w:p>
    <w:p w:rsidR="00AD56B7" w:rsidRDefault="00BB1008">
      <w:pPr>
        <w:pStyle w:val="ListParagraph"/>
        <w:numPr>
          <w:ilvl w:val="0"/>
          <w:numId w:val="20"/>
        </w:numPr>
        <w:tabs>
          <w:tab w:val="left" w:pos="1266"/>
        </w:tabs>
        <w:spacing w:before="160"/>
        <w:rPr>
          <w:sz w:val="28"/>
        </w:rPr>
      </w:pPr>
      <w:r>
        <w:rPr>
          <w:sz w:val="28"/>
        </w:rPr>
        <w:t>Thông tin về tiền sử bệnh</w:t>
      </w:r>
      <w:r>
        <w:rPr>
          <w:spacing w:val="-13"/>
          <w:sz w:val="28"/>
        </w:rPr>
        <w:t xml:space="preserve"> </w:t>
      </w:r>
      <w:r>
        <w:rPr>
          <w:sz w:val="28"/>
        </w:rPr>
        <w:t>tật</w:t>
      </w:r>
    </w:p>
    <w:p w:rsidR="00AD56B7" w:rsidRDefault="00BB1008">
      <w:pPr>
        <w:pStyle w:val="ListParagraph"/>
        <w:numPr>
          <w:ilvl w:val="0"/>
          <w:numId w:val="20"/>
        </w:numPr>
        <w:tabs>
          <w:tab w:val="left" w:pos="1254"/>
        </w:tabs>
        <w:spacing w:before="161"/>
        <w:ind w:left="1253"/>
        <w:rPr>
          <w:sz w:val="28"/>
        </w:rPr>
      </w:pPr>
      <w:r>
        <w:rPr>
          <w:sz w:val="28"/>
        </w:rPr>
        <w:t>Thông tin về tiền sử sức khỏe tâm</w:t>
      </w:r>
      <w:r>
        <w:rPr>
          <w:spacing w:val="-13"/>
          <w:sz w:val="28"/>
        </w:rPr>
        <w:t xml:space="preserve"> </w:t>
      </w:r>
      <w:r>
        <w:rPr>
          <w:sz w:val="28"/>
        </w:rPr>
        <w:t>thần</w:t>
      </w:r>
    </w:p>
    <w:p w:rsidR="00AD56B7" w:rsidRDefault="00BB1008">
      <w:pPr>
        <w:pStyle w:val="ListParagraph"/>
        <w:numPr>
          <w:ilvl w:val="0"/>
          <w:numId w:val="20"/>
        </w:numPr>
        <w:tabs>
          <w:tab w:val="left" w:pos="1254"/>
        </w:tabs>
        <w:spacing w:before="160" w:line="362" w:lineRule="auto"/>
        <w:ind w:left="1253" w:right="1126"/>
        <w:rPr>
          <w:sz w:val="28"/>
        </w:rPr>
      </w:pPr>
      <w:r>
        <w:rPr>
          <w:sz w:val="28"/>
        </w:rPr>
        <w:t>Thông tin về xét nghiệm máu với HBV, HCV, HIV và xét nghiệm nước tiểu với MOP trước ngày tham gia điều</w:t>
      </w:r>
      <w:r>
        <w:rPr>
          <w:spacing w:val="-19"/>
          <w:sz w:val="28"/>
        </w:rPr>
        <w:t xml:space="preserve"> </w:t>
      </w:r>
      <w:r>
        <w:rPr>
          <w:sz w:val="28"/>
        </w:rPr>
        <w:t>trị</w:t>
      </w:r>
    </w:p>
    <w:p w:rsidR="00AD56B7" w:rsidRDefault="00BB1008">
      <w:pPr>
        <w:pStyle w:val="ListParagraph"/>
        <w:numPr>
          <w:ilvl w:val="0"/>
          <w:numId w:val="20"/>
        </w:numPr>
        <w:tabs>
          <w:tab w:val="left" w:pos="1266"/>
        </w:tabs>
        <w:spacing w:line="317" w:lineRule="exact"/>
        <w:rPr>
          <w:sz w:val="28"/>
        </w:rPr>
      </w:pPr>
      <w:r>
        <w:rPr>
          <w:sz w:val="28"/>
        </w:rPr>
        <w:t>Thông tin về quá trình điều trị của người</w:t>
      </w:r>
      <w:r>
        <w:rPr>
          <w:spacing w:val="-13"/>
          <w:sz w:val="28"/>
        </w:rPr>
        <w:t xml:space="preserve"> </w:t>
      </w:r>
      <w:r>
        <w:rPr>
          <w:sz w:val="28"/>
        </w:rPr>
        <w:t>bệnh:</w:t>
      </w:r>
    </w:p>
    <w:p w:rsidR="00AD56B7" w:rsidRDefault="00BB1008">
      <w:pPr>
        <w:pStyle w:val="ListParagraph"/>
        <w:numPr>
          <w:ilvl w:val="1"/>
          <w:numId w:val="20"/>
        </w:numPr>
        <w:tabs>
          <w:tab w:val="left" w:pos="1429"/>
        </w:tabs>
        <w:spacing w:before="160"/>
        <w:ind w:hanging="163"/>
        <w:rPr>
          <w:sz w:val="28"/>
        </w:rPr>
      </w:pPr>
      <w:r>
        <w:rPr>
          <w:sz w:val="28"/>
        </w:rPr>
        <w:t>Tình trạng điều trị; Liều thuốc</w:t>
      </w:r>
      <w:r>
        <w:rPr>
          <w:spacing w:val="-4"/>
          <w:sz w:val="28"/>
        </w:rPr>
        <w:t xml:space="preserve"> </w:t>
      </w:r>
      <w:r>
        <w:rPr>
          <w:sz w:val="28"/>
        </w:rPr>
        <w:t>(mg/ngày)</w:t>
      </w:r>
    </w:p>
    <w:p w:rsidR="00AD56B7" w:rsidRDefault="00AD56B7">
      <w:pPr>
        <w:rPr>
          <w:sz w:val="28"/>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ListParagraph"/>
        <w:numPr>
          <w:ilvl w:val="1"/>
          <w:numId w:val="20"/>
        </w:numPr>
        <w:tabs>
          <w:tab w:val="left" w:pos="1429"/>
        </w:tabs>
        <w:spacing w:before="223"/>
        <w:ind w:hanging="163"/>
        <w:rPr>
          <w:sz w:val="28"/>
        </w:rPr>
      </w:pPr>
      <w:r>
        <w:rPr>
          <w:sz w:val="28"/>
        </w:rPr>
        <w:t>Hình thức cấp phát thuốc; Số ngày được mang thuốc về</w:t>
      </w:r>
      <w:r>
        <w:rPr>
          <w:spacing w:val="-9"/>
          <w:sz w:val="28"/>
        </w:rPr>
        <w:t xml:space="preserve"> </w:t>
      </w:r>
      <w:r>
        <w:rPr>
          <w:sz w:val="28"/>
        </w:rPr>
        <w:t>nhà</w:t>
      </w:r>
    </w:p>
    <w:p w:rsidR="00AD56B7" w:rsidRDefault="00BB1008">
      <w:pPr>
        <w:pStyle w:val="ListParagraph"/>
        <w:numPr>
          <w:ilvl w:val="1"/>
          <w:numId w:val="20"/>
        </w:numPr>
        <w:tabs>
          <w:tab w:val="left" w:pos="1429"/>
        </w:tabs>
        <w:spacing w:before="161"/>
        <w:ind w:hanging="163"/>
        <w:rPr>
          <w:sz w:val="28"/>
        </w:rPr>
      </w:pPr>
      <w:r>
        <w:rPr>
          <w:sz w:val="28"/>
        </w:rPr>
        <w:t>Số lần không mang đủ lọ thuốc được cấp</w:t>
      </w:r>
      <w:r>
        <w:rPr>
          <w:spacing w:val="-16"/>
          <w:sz w:val="28"/>
        </w:rPr>
        <w:t xml:space="preserve"> </w:t>
      </w:r>
      <w:r>
        <w:rPr>
          <w:sz w:val="28"/>
        </w:rPr>
        <w:t>phát</w:t>
      </w:r>
    </w:p>
    <w:p w:rsidR="00AD56B7" w:rsidRDefault="00BB1008">
      <w:pPr>
        <w:pStyle w:val="ListParagraph"/>
        <w:numPr>
          <w:ilvl w:val="1"/>
          <w:numId w:val="20"/>
        </w:numPr>
        <w:tabs>
          <w:tab w:val="left" w:pos="1429"/>
        </w:tabs>
        <w:spacing w:before="160"/>
        <w:ind w:hanging="163"/>
        <w:rPr>
          <w:sz w:val="28"/>
        </w:rPr>
      </w:pPr>
      <w:r>
        <w:rPr>
          <w:sz w:val="28"/>
        </w:rPr>
        <w:t>Số lần không sử dụng hết lọ thuốc được cấp</w:t>
      </w:r>
      <w:r>
        <w:rPr>
          <w:spacing w:val="-20"/>
          <w:sz w:val="28"/>
        </w:rPr>
        <w:t xml:space="preserve"> </w:t>
      </w:r>
      <w:r>
        <w:rPr>
          <w:sz w:val="28"/>
        </w:rPr>
        <w:t>phát</w:t>
      </w:r>
    </w:p>
    <w:p w:rsidR="00AD56B7" w:rsidRDefault="00BB1008">
      <w:pPr>
        <w:pStyle w:val="ListParagraph"/>
        <w:numPr>
          <w:ilvl w:val="1"/>
          <w:numId w:val="20"/>
        </w:numPr>
        <w:tabs>
          <w:tab w:val="left" w:pos="1429"/>
        </w:tabs>
        <w:spacing w:before="161"/>
        <w:ind w:hanging="163"/>
        <w:rPr>
          <w:sz w:val="28"/>
        </w:rPr>
      </w:pPr>
      <w:r>
        <w:rPr>
          <w:sz w:val="28"/>
        </w:rPr>
        <w:t>Số ngày bỏ</w:t>
      </w:r>
      <w:r>
        <w:rPr>
          <w:spacing w:val="-5"/>
          <w:sz w:val="28"/>
        </w:rPr>
        <w:t xml:space="preserve"> </w:t>
      </w:r>
      <w:r>
        <w:rPr>
          <w:sz w:val="28"/>
        </w:rPr>
        <w:t>liều</w:t>
      </w:r>
    </w:p>
    <w:p w:rsidR="00AD56B7" w:rsidRDefault="00BB1008">
      <w:pPr>
        <w:pStyle w:val="ListParagraph"/>
        <w:numPr>
          <w:ilvl w:val="1"/>
          <w:numId w:val="20"/>
        </w:numPr>
        <w:tabs>
          <w:tab w:val="left" w:pos="1429"/>
        </w:tabs>
        <w:spacing w:before="163"/>
        <w:ind w:hanging="163"/>
        <w:rPr>
          <w:sz w:val="28"/>
        </w:rPr>
      </w:pPr>
      <w:r>
        <w:rPr>
          <w:sz w:val="28"/>
        </w:rPr>
        <w:t>Số bỏ 5 liều liên tiếp trong</w:t>
      </w:r>
      <w:r>
        <w:rPr>
          <w:spacing w:val="-12"/>
          <w:sz w:val="28"/>
        </w:rPr>
        <w:t xml:space="preserve"> </w:t>
      </w:r>
      <w:r>
        <w:rPr>
          <w:sz w:val="28"/>
        </w:rPr>
        <w:t>tháng</w:t>
      </w:r>
    </w:p>
    <w:p w:rsidR="00AD56B7" w:rsidRDefault="00BB1008">
      <w:pPr>
        <w:pStyle w:val="ListParagraph"/>
        <w:numPr>
          <w:ilvl w:val="1"/>
          <w:numId w:val="20"/>
        </w:numPr>
        <w:tabs>
          <w:tab w:val="left" w:pos="1429"/>
        </w:tabs>
        <w:spacing w:before="160"/>
        <w:ind w:hanging="163"/>
        <w:rPr>
          <w:sz w:val="28"/>
        </w:rPr>
      </w:pPr>
      <w:r>
        <w:rPr>
          <w:sz w:val="28"/>
        </w:rPr>
        <w:t>Lý do bỏ</w:t>
      </w:r>
      <w:r>
        <w:rPr>
          <w:spacing w:val="1"/>
          <w:sz w:val="28"/>
        </w:rPr>
        <w:t xml:space="preserve"> </w:t>
      </w:r>
      <w:r>
        <w:rPr>
          <w:sz w:val="28"/>
        </w:rPr>
        <w:t>liều</w:t>
      </w:r>
    </w:p>
    <w:p w:rsidR="00AD56B7" w:rsidRDefault="00BB1008">
      <w:pPr>
        <w:pStyle w:val="ListParagraph"/>
        <w:numPr>
          <w:ilvl w:val="1"/>
          <w:numId w:val="20"/>
        </w:numPr>
        <w:tabs>
          <w:tab w:val="left" w:pos="1429"/>
        </w:tabs>
        <w:spacing w:before="160"/>
        <w:ind w:hanging="163"/>
        <w:rPr>
          <w:sz w:val="28"/>
        </w:rPr>
      </w:pPr>
      <w:r>
        <w:rPr>
          <w:sz w:val="28"/>
        </w:rPr>
        <w:t>Số lần được xét nghiệm nước tiểu; Số lần dương tính với</w:t>
      </w:r>
      <w:r>
        <w:rPr>
          <w:spacing w:val="-17"/>
          <w:sz w:val="28"/>
        </w:rPr>
        <w:t xml:space="preserve"> </w:t>
      </w:r>
      <w:r>
        <w:rPr>
          <w:sz w:val="28"/>
        </w:rPr>
        <w:t>morphine</w:t>
      </w:r>
    </w:p>
    <w:p w:rsidR="00AD56B7" w:rsidRDefault="00BB1008">
      <w:pPr>
        <w:pStyle w:val="ListParagraph"/>
        <w:numPr>
          <w:ilvl w:val="1"/>
          <w:numId w:val="20"/>
        </w:numPr>
        <w:tabs>
          <w:tab w:val="left" w:pos="1429"/>
        </w:tabs>
        <w:spacing w:before="161"/>
        <w:ind w:hanging="163"/>
        <w:rPr>
          <w:sz w:val="28"/>
        </w:rPr>
      </w:pPr>
      <w:r>
        <w:rPr>
          <w:sz w:val="28"/>
        </w:rPr>
        <w:t>Số lần nhận được tư</w:t>
      </w:r>
      <w:r>
        <w:rPr>
          <w:spacing w:val="-9"/>
          <w:sz w:val="28"/>
        </w:rPr>
        <w:t xml:space="preserve"> </w:t>
      </w:r>
      <w:r>
        <w:rPr>
          <w:sz w:val="28"/>
        </w:rPr>
        <w:t>vấn</w:t>
      </w:r>
    </w:p>
    <w:p w:rsidR="00AD56B7" w:rsidRDefault="00BB1008">
      <w:pPr>
        <w:pStyle w:val="ListParagraph"/>
        <w:numPr>
          <w:ilvl w:val="1"/>
          <w:numId w:val="20"/>
        </w:numPr>
        <w:tabs>
          <w:tab w:val="left" w:pos="1429"/>
        </w:tabs>
        <w:spacing w:before="163"/>
        <w:ind w:hanging="163"/>
        <w:rPr>
          <w:sz w:val="28"/>
        </w:rPr>
      </w:pPr>
      <w:r>
        <w:rPr>
          <w:sz w:val="28"/>
        </w:rPr>
        <w:t>Tác dụng phụ (Có hay</w:t>
      </w:r>
      <w:r>
        <w:rPr>
          <w:spacing w:val="-5"/>
          <w:sz w:val="28"/>
        </w:rPr>
        <w:t xml:space="preserve"> </w:t>
      </w:r>
      <w:r>
        <w:rPr>
          <w:sz w:val="28"/>
        </w:rPr>
        <w:t>Không)</w:t>
      </w:r>
    </w:p>
    <w:p w:rsidR="00AD56B7" w:rsidRDefault="00BB1008">
      <w:pPr>
        <w:pStyle w:val="ListParagraph"/>
        <w:numPr>
          <w:ilvl w:val="1"/>
          <w:numId w:val="20"/>
        </w:numPr>
        <w:tabs>
          <w:tab w:val="left" w:pos="1429"/>
        </w:tabs>
        <w:spacing w:before="161"/>
        <w:ind w:hanging="163"/>
        <w:rPr>
          <w:sz w:val="28"/>
        </w:rPr>
      </w:pPr>
      <w:r>
        <w:rPr>
          <w:sz w:val="28"/>
        </w:rPr>
        <w:t>Loại tác dụng phụ không mong</w:t>
      </w:r>
      <w:r>
        <w:rPr>
          <w:spacing w:val="-9"/>
          <w:sz w:val="28"/>
        </w:rPr>
        <w:t xml:space="preserve"> </w:t>
      </w:r>
      <w:r>
        <w:rPr>
          <w:sz w:val="28"/>
        </w:rPr>
        <w:t>muốn</w:t>
      </w:r>
    </w:p>
    <w:p w:rsidR="00AD56B7" w:rsidRDefault="00BB1008">
      <w:pPr>
        <w:spacing w:before="167"/>
        <w:ind w:left="1265"/>
        <w:rPr>
          <w:b/>
          <w:i/>
          <w:sz w:val="28"/>
        </w:rPr>
      </w:pPr>
      <w:r>
        <w:rPr>
          <w:b/>
          <w:i/>
          <w:sz w:val="28"/>
          <w:u w:val="thick"/>
        </w:rPr>
        <w:t>Các kỹ thuật xét nghiệm</w:t>
      </w:r>
    </w:p>
    <w:p w:rsidR="00AD56B7" w:rsidRDefault="00BB1008">
      <w:pPr>
        <w:pStyle w:val="BodyText"/>
        <w:spacing w:before="154" w:line="360" w:lineRule="auto"/>
        <w:ind w:left="545" w:right="1127" w:firstLine="719"/>
        <w:jc w:val="both"/>
      </w:pPr>
      <w:r>
        <w:t xml:space="preserve">Đối tượng được xét nghiệm nước tiểu tìm chất </w:t>
      </w:r>
      <w:r>
        <w:rPr>
          <w:spacing w:val="-3"/>
        </w:rPr>
        <w:t xml:space="preserve">ma </w:t>
      </w:r>
      <w:r>
        <w:t>túy được tiến hành ngay</w:t>
      </w:r>
      <w:r>
        <w:rPr>
          <w:spacing w:val="-8"/>
        </w:rPr>
        <w:t xml:space="preserve"> </w:t>
      </w:r>
      <w:r>
        <w:t>tại</w:t>
      </w:r>
      <w:r>
        <w:rPr>
          <w:spacing w:val="-5"/>
        </w:rPr>
        <w:t xml:space="preserve"> </w:t>
      </w:r>
      <w:r>
        <w:t>thời</w:t>
      </w:r>
      <w:r>
        <w:rPr>
          <w:spacing w:val="-6"/>
        </w:rPr>
        <w:t xml:space="preserve"> </w:t>
      </w:r>
      <w:r>
        <w:t>điểm</w:t>
      </w:r>
      <w:r>
        <w:rPr>
          <w:spacing w:val="-8"/>
        </w:rPr>
        <w:t xml:space="preserve"> </w:t>
      </w:r>
      <w:r>
        <w:t>người</w:t>
      </w:r>
      <w:r>
        <w:rPr>
          <w:spacing w:val="-6"/>
        </w:rPr>
        <w:t xml:space="preserve"> </w:t>
      </w:r>
      <w:r>
        <w:t>bệnh</w:t>
      </w:r>
      <w:r>
        <w:rPr>
          <w:spacing w:val="-5"/>
        </w:rPr>
        <w:t xml:space="preserve"> </w:t>
      </w:r>
      <w:r>
        <w:t>thực</w:t>
      </w:r>
      <w:r>
        <w:rPr>
          <w:spacing w:val="-4"/>
        </w:rPr>
        <w:t xml:space="preserve"> </w:t>
      </w:r>
      <w:r>
        <w:t>hiện</w:t>
      </w:r>
      <w:r>
        <w:rPr>
          <w:spacing w:val="-4"/>
        </w:rPr>
        <w:t xml:space="preserve"> </w:t>
      </w:r>
      <w:r>
        <w:t>phỏng</w:t>
      </w:r>
      <w:r>
        <w:rPr>
          <w:spacing w:val="-6"/>
        </w:rPr>
        <w:t xml:space="preserve"> </w:t>
      </w:r>
      <w:r>
        <w:t>vấn</w:t>
      </w:r>
      <w:r>
        <w:rPr>
          <w:spacing w:val="-5"/>
        </w:rPr>
        <w:t xml:space="preserve"> </w:t>
      </w:r>
      <w:r>
        <w:t>bộ</w:t>
      </w:r>
      <w:r>
        <w:rPr>
          <w:spacing w:val="-5"/>
        </w:rPr>
        <w:t xml:space="preserve"> </w:t>
      </w:r>
      <w:r>
        <w:t>câu</w:t>
      </w:r>
      <w:r>
        <w:rPr>
          <w:spacing w:val="-5"/>
        </w:rPr>
        <w:t xml:space="preserve"> </w:t>
      </w:r>
      <w:r>
        <w:t>hỏi</w:t>
      </w:r>
      <w:r>
        <w:rPr>
          <w:spacing w:val="-6"/>
        </w:rPr>
        <w:t xml:space="preserve"> </w:t>
      </w:r>
      <w:r>
        <w:t>nghiên</w:t>
      </w:r>
      <w:r>
        <w:rPr>
          <w:spacing w:val="-3"/>
        </w:rPr>
        <w:t xml:space="preserve"> </w:t>
      </w:r>
      <w:r>
        <w:t>cứu.</w:t>
      </w:r>
      <w:r>
        <w:rPr>
          <w:spacing w:val="-5"/>
        </w:rPr>
        <w:t xml:space="preserve"> </w:t>
      </w:r>
      <w:r>
        <w:t>Xét nghiệm</w:t>
      </w:r>
      <w:r>
        <w:rPr>
          <w:spacing w:val="-11"/>
        </w:rPr>
        <w:t xml:space="preserve"> </w:t>
      </w:r>
      <w:r>
        <w:t>nước</w:t>
      </w:r>
      <w:r>
        <w:rPr>
          <w:spacing w:val="-7"/>
        </w:rPr>
        <w:t xml:space="preserve"> </w:t>
      </w:r>
      <w:r>
        <w:t>tiểu</w:t>
      </w:r>
      <w:r>
        <w:rPr>
          <w:spacing w:val="-8"/>
        </w:rPr>
        <w:t xml:space="preserve"> </w:t>
      </w:r>
      <w:r>
        <w:t>dưới</w:t>
      </w:r>
      <w:r>
        <w:rPr>
          <w:spacing w:val="-8"/>
        </w:rPr>
        <w:t xml:space="preserve"> </w:t>
      </w:r>
      <w:r>
        <w:t>sự</w:t>
      </w:r>
      <w:r>
        <w:rPr>
          <w:spacing w:val="-8"/>
        </w:rPr>
        <w:t xml:space="preserve"> </w:t>
      </w:r>
      <w:r>
        <w:t>kiểm</w:t>
      </w:r>
      <w:r>
        <w:rPr>
          <w:spacing w:val="-10"/>
        </w:rPr>
        <w:t xml:space="preserve"> </w:t>
      </w:r>
      <w:r>
        <w:t>soát</w:t>
      </w:r>
      <w:r>
        <w:rPr>
          <w:spacing w:val="-6"/>
        </w:rPr>
        <w:t xml:space="preserve"> </w:t>
      </w:r>
      <w:r>
        <w:t>của</w:t>
      </w:r>
      <w:r>
        <w:rPr>
          <w:spacing w:val="-7"/>
        </w:rPr>
        <w:t xml:space="preserve"> </w:t>
      </w:r>
      <w:r>
        <w:t>cán</w:t>
      </w:r>
      <w:r>
        <w:rPr>
          <w:spacing w:val="-8"/>
        </w:rPr>
        <w:t xml:space="preserve"> </w:t>
      </w:r>
      <w:r>
        <w:t>bộ</w:t>
      </w:r>
      <w:r>
        <w:rPr>
          <w:spacing w:val="-8"/>
        </w:rPr>
        <w:t xml:space="preserve"> </w:t>
      </w:r>
      <w:r>
        <w:t>nghiên</w:t>
      </w:r>
      <w:r>
        <w:rPr>
          <w:spacing w:val="-5"/>
        </w:rPr>
        <w:t xml:space="preserve"> </w:t>
      </w:r>
      <w:r>
        <w:t>cứu</w:t>
      </w:r>
      <w:r>
        <w:rPr>
          <w:spacing w:val="-8"/>
        </w:rPr>
        <w:t xml:space="preserve"> </w:t>
      </w:r>
      <w:r>
        <w:t>và</w:t>
      </w:r>
      <w:r>
        <w:rPr>
          <w:spacing w:val="-9"/>
        </w:rPr>
        <w:t xml:space="preserve"> </w:t>
      </w:r>
      <w:r>
        <w:t>đảm</w:t>
      </w:r>
      <w:r>
        <w:rPr>
          <w:spacing w:val="-9"/>
        </w:rPr>
        <w:t xml:space="preserve"> </w:t>
      </w:r>
      <w:r>
        <w:t>bảo</w:t>
      </w:r>
      <w:r>
        <w:rPr>
          <w:spacing w:val="-8"/>
        </w:rPr>
        <w:t xml:space="preserve"> </w:t>
      </w:r>
      <w:r>
        <w:t>nguyên tắc bí mật (người bệnh không được biết</w:t>
      </w:r>
      <w:r>
        <w:rPr>
          <w:spacing w:val="-3"/>
        </w:rPr>
        <w:t xml:space="preserve"> </w:t>
      </w:r>
      <w:r>
        <w:t>trước).</w:t>
      </w:r>
    </w:p>
    <w:p w:rsidR="00AD56B7" w:rsidRDefault="00BB1008">
      <w:pPr>
        <w:pStyle w:val="BodyText"/>
        <w:spacing w:line="360" w:lineRule="auto"/>
        <w:ind w:left="545" w:right="1127" w:firstLine="719"/>
        <w:jc w:val="both"/>
      </w:pPr>
      <w:r>
        <w:t xml:space="preserve">Nghiên cứu sử dụng test xét nghiệm nước tiểu </w:t>
      </w:r>
      <w:r>
        <w:rPr>
          <w:spacing w:val="-3"/>
        </w:rPr>
        <w:t xml:space="preserve">“4 </w:t>
      </w:r>
      <w:r>
        <w:t>chân” Instant View Multi-Drug</w:t>
      </w:r>
      <w:r>
        <w:rPr>
          <w:spacing w:val="-14"/>
        </w:rPr>
        <w:t xml:space="preserve"> </w:t>
      </w:r>
      <w:r>
        <w:t>Screen</w:t>
      </w:r>
      <w:r>
        <w:rPr>
          <w:spacing w:val="-14"/>
        </w:rPr>
        <w:t xml:space="preserve"> </w:t>
      </w:r>
      <w:r>
        <w:t>Urine</w:t>
      </w:r>
      <w:r>
        <w:rPr>
          <w:spacing w:val="-15"/>
        </w:rPr>
        <w:t xml:space="preserve"> </w:t>
      </w:r>
      <w:r>
        <w:t>Test</w:t>
      </w:r>
      <w:r>
        <w:rPr>
          <w:spacing w:val="-14"/>
        </w:rPr>
        <w:t xml:space="preserve"> </w:t>
      </w:r>
      <w:r>
        <w:t>(Alfa</w:t>
      </w:r>
      <w:r>
        <w:rPr>
          <w:spacing w:val="-15"/>
        </w:rPr>
        <w:t xml:space="preserve"> </w:t>
      </w:r>
      <w:r>
        <w:t>Scientific</w:t>
      </w:r>
      <w:r>
        <w:rPr>
          <w:spacing w:val="-15"/>
        </w:rPr>
        <w:t xml:space="preserve"> </w:t>
      </w:r>
      <w:r>
        <w:t>Design</w:t>
      </w:r>
      <w:r>
        <w:rPr>
          <w:spacing w:val="-12"/>
        </w:rPr>
        <w:t xml:space="preserve"> </w:t>
      </w:r>
      <w:r>
        <w:t>-</w:t>
      </w:r>
      <w:r>
        <w:rPr>
          <w:spacing w:val="-14"/>
        </w:rPr>
        <w:t xml:space="preserve"> </w:t>
      </w:r>
      <w:r>
        <w:t>Hoa</w:t>
      </w:r>
      <w:r>
        <w:rPr>
          <w:spacing w:val="-15"/>
        </w:rPr>
        <w:t xml:space="preserve"> </w:t>
      </w:r>
      <w:r>
        <w:t>Kỳ)</w:t>
      </w:r>
      <w:r>
        <w:rPr>
          <w:spacing w:val="-11"/>
        </w:rPr>
        <w:t xml:space="preserve"> </w:t>
      </w:r>
      <w:r>
        <w:t>giúp</w:t>
      </w:r>
      <w:r>
        <w:rPr>
          <w:spacing w:val="-14"/>
        </w:rPr>
        <w:t xml:space="preserve"> </w:t>
      </w:r>
      <w:r>
        <w:t>phát</w:t>
      </w:r>
      <w:r>
        <w:rPr>
          <w:spacing w:val="-16"/>
        </w:rPr>
        <w:t xml:space="preserve"> </w:t>
      </w:r>
      <w:r>
        <w:t xml:space="preserve">hiện các chất </w:t>
      </w:r>
      <w:r>
        <w:rPr>
          <w:spacing w:val="-3"/>
        </w:rPr>
        <w:t xml:space="preserve">ma </w:t>
      </w:r>
      <w:r>
        <w:t xml:space="preserve">túy như morphine/heroin (MOP), methamphetamine (MET), cần sa/tài </w:t>
      </w:r>
      <w:r>
        <w:rPr>
          <w:spacing w:val="-3"/>
        </w:rPr>
        <w:t xml:space="preserve">mà </w:t>
      </w:r>
      <w:r>
        <w:t>(THC), thuốc lắc</w:t>
      </w:r>
      <w:r>
        <w:rPr>
          <w:spacing w:val="4"/>
        </w:rPr>
        <w:t xml:space="preserve"> </w:t>
      </w:r>
      <w:r>
        <w:t>(MDMA).</w:t>
      </w:r>
    </w:p>
    <w:p w:rsidR="00AD56B7" w:rsidRDefault="00BB1008">
      <w:pPr>
        <w:spacing w:before="7"/>
        <w:ind w:left="1265"/>
        <w:rPr>
          <w:b/>
          <w:i/>
          <w:sz w:val="28"/>
        </w:rPr>
      </w:pPr>
      <w:r>
        <w:rPr>
          <w:b/>
          <w:i/>
          <w:sz w:val="28"/>
          <w:u w:val="thick"/>
        </w:rPr>
        <w:t>Công cụ bộ câu hỏi phỏng vấn</w:t>
      </w:r>
    </w:p>
    <w:p w:rsidR="00AD56B7" w:rsidRDefault="00BB1008">
      <w:pPr>
        <w:pStyle w:val="BodyText"/>
        <w:spacing w:before="154" w:line="360" w:lineRule="auto"/>
        <w:ind w:left="545" w:right="1127" w:firstLine="719"/>
        <w:jc w:val="both"/>
      </w:pPr>
      <w:r>
        <w:t>Công</w:t>
      </w:r>
      <w:r>
        <w:rPr>
          <w:spacing w:val="-13"/>
        </w:rPr>
        <w:t xml:space="preserve"> </w:t>
      </w:r>
      <w:r>
        <w:t>cụ</w:t>
      </w:r>
      <w:r>
        <w:rPr>
          <w:spacing w:val="-13"/>
        </w:rPr>
        <w:t xml:space="preserve"> </w:t>
      </w:r>
      <w:r>
        <w:t>bộ</w:t>
      </w:r>
      <w:r>
        <w:rPr>
          <w:spacing w:val="-13"/>
        </w:rPr>
        <w:t xml:space="preserve"> </w:t>
      </w:r>
      <w:r>
        <w:t>câu</w:t>
      </w:r>
      <w:r>
        <w:rPr>
          <w:spacing w:val="-13"/>
        </w:rPr>
        <w:t xml:space="preserve"> </w:t>
      </w:r>
      <w:r>
        <w:t>hỏi</w:t>
      </w:r>
      <w:r>
        <w:rPr>
          <w:spacing w:val="-13"/>
        </w:rPr>
        <w:t xml:space="preserve"> </w:t>
      </w:r>
      <w:r>
        <w:t>phỏng</w:t>
      </w:r>
      <w:r>
        <w:rPr>
          <w:spacing w:val="-13"/>
        </w:rPr>
        <w:t xml:space="preserve"> </w:t>
      </w:r>
      <w:r>
        <w:t>vấn</w:t>
      </w:r>
      <w:r>
        <w:rPr>
          <w:spacing w:val="-13"/>
        </w:rPr>
        <w:t xml:space="preserve"> </w:t>
      </w:r>
      <w:r>
        <w:t>(phụ</w:t>
      </w:r>
      <w:r>
        <w:rPr>
          <w:spacing w:val="-15"/>
        </w:rPr>
        <w:t xml:space="preserve"> </w:t>
      </w:r>
      <w:r>
        <w:t>lục</w:t>
      </w:r>
      <w:r>
        <w:rPr>
          <w:spacing w:val="-14"/>
        </w:rPr>
        <w:t xml:space="preserve"> </w:t>
      </w:r>
      <w:r>
        <w:t>2):</w:t>
      </w:r>
      <w:r>
        <w:rPr>
          <w:spacing w:val="-13"/>
        </w:rPr>
        <w:t xml:space="preserve"> </w:t>
      </w:r>
      <w:r>
        <w:t>các</w:t>
      </w:r>
      <w:r>
        <w:rPr>
          <w:spacing w:val="-14"/>
        </w:rPr>
        <w:t xml:space="preserve"> </w:t>
      </w:r>
      <w:r>
        <w:t>cuộc</w:t>
      </w:r>
      <w:r>
        <w:rPr>
          <w:spacing w:val="-14"/>
        </w:rPr>
        <w:t xml:space="preserve"> </w:t>
      </w:r>
      <w:r>
        <w:t>phỏng</w:t>
      </w:r>
      <w:r>
        <w:rPr>
          <w:spacing w:val="-12"/>
        </w:rPr>
        <w:t xml:space="preserve"> </w:t>
      </w:r>
      <w:r>
        <w:t>vấn</w:t>
      </w:r>
      <w:r>
        <w:rPr>
          <w:spacing w:val="-13"/>
        </w:rPr>
        <w:t xml:space="preserve"> </w:t>
      </w:r>
      <w:r>
        <w:t>đối</w:t>
      </w:r>
      <w:r>
        <w:rPr>
          <w:spacing w:val="-13"/>
        </w:rPr>
        <w:t xml:space="preserve"> </w:t>
      </w:r>
      <w:r>
        <w:t>tượng nghiên</w:t>
      </w:r>
      <w:r>
        <w:rPr>
          <w:spacing w:val="-8"/>
        </w:rPr>
        <w:t xml:space="preserve"> </w:t>
      </w:r>
      <w:r>
        <w:t>cứu</w:t>
      </w:r>
      <w:r>
        <w:rPr>
          <w:spacing w:val="-8"/>
        </w:rPr>
        <w:t xml:space="preserve"> </w:t>
      </w:r>
      <w:r>
        <w:t>được</w:t>
      </w:r>
      <w:r>
        <w:rPr>
          <w:spacing w:val="-9"/>
        </w:rPr>
        <w:t xml:space="preserve"> </w:t>
      </w:r>
      <w:r>
        <w:t>thực</w:t>
      </w:r>
      <w:r>
        <w:rPr>
          <w:spacing w:val="-9"/>
        </w:rPr>
        <w:t xml:space="preserve"> </w:t>
      </w:r>
      <w:r>
        <w:t>hiện</w:t>
      </w:r>
      <w:r>
        <w:rPr>
          <w:spacing w:val="-8"/>
        </w:rPr>
        <w:t xml:space="preserve"> </w:t>
      </w:r>
      <w:r>
        <w:t>trong</w:t>
      </w:r>
      <w:r>
        <w:rPr>
          <w:spacing w:val="-7"/>
        </w:rPr>
        <w:t xml:space="preserve"> </w:t>
      </w:r>
      <w:r>
        <w:t>điều</w:t>
      </w:r>
      <w:r>
        <w:rPr>
          <w:spacing w:val="-8"/>
        </w:rPr>
        <w:t xml:space="preserve"> </w:t>
      </w:r>
      <w:r>
        <w:t>kiện</w:t>
      </w:r>
      <w:r>
        <w:rPr>
          <w:spacing w:val="-6"/>
        </w:rPr>
        <w:t xml:space="preserve"> </w:t>
      </w:r>
      <w:r>
        <w:t>riêng</w:t>
      </w:r>
      <w:r>
        <w:rPr>
          <w:spacing w:val="-8"/>
        </w:rPr>
        <w:t xml:space="preserve"> </w:t>
      </w:r>
      <w:r>
        <w:t>tư</w:t>
      </w:r>
      <w:r>
        <w:rPr>
          <w:spacing w:val="-6"/>
        </w:rPr>
        <w:t xml:space="preserve"> </w:t>
      </w:r>
      <w:r>
        <w:t>và</w:t>
      </w:r>
      <w:r>
        <w:rPr>
          <w:spacing w:val="-9"/>
        </w:rPr>
        <w:t xml:space="preserve"> </w:t>
      </w:r>
      <w:r>
        <w:t>bảo</w:t>
      </w:r>
      <w:r>
        <w:rPr>
          <w:spacing w:val="-5"/>
        </w:rPr>
        <w:t xml:space="preserve"> </w:t>
      </w:r>
      <w:r>
        <w:t>mật</w:t>
      </w:r>
      <w:r>
        <w:rPr>
          <w:spacing w:val="-6"/>
        </w:rPr>
        <w:t xml:space="preserve"> </w:t>
      </w:r>
      <w:r>
        <w:t>thông</w:t>
      </w:r>
      <w:r>
        <w:rPr>
          <w:spacing w:val="-8"/>
        </w:rPr>
        <w:t xml:space="preserve"> </w:t>
      </w:r>
      <w:r>
        <w:t>tin</w:t>
      </w:r>
      <w:r>
        <w:rPr>
          <w:spacing w:val="-4"/>
        </w:rPr>
        <w:t xml:space="preserve"> </w:t>
      </w:r>
      <w:r>
        <w:t>tại</w:t>
      </w:r>
      <w:r>
        <w:rPr>
          <w:spacing w:val="-8"/>
        </w:rPr>
        <w:t xml:space="preserve"> </w:t>
      </w:r>
      <w:r>
        <w:t>các cơ sở triển khai nghiên cứu. Sử dụng bộ câu hỏi gồm các</w:t>
      </w:r>
      <w:r>
        <w:rPr>
          <w:spacing w:val="-22"/>
        </w:rPr>
        <w:t xml:space="preserve"> </w:t>
      </w:r>
      <w:r>
        <w:t>phần:</w:t>
      </w:r>
    </w:p>
    <w:p w:rsidR="00AD56B7" w:rsidRDefault="00BB1008">
      <w:pPr>
        <w:pStyle w:val="ListParagraph"/>
        <w:numPr>
          <w:ilvl w:val="1"/>
          <w:numId w:val="20"/>
        </w:numPr>
        <w:tabs>
          <w:tab w:val="left" w:pos="1625"/>
          <w:tab w:val="left" w:pos="1626"/>
        </w:tabs>
        <w:spacing w:before="1"/>
        <w:ind w:left="1625" w:hanging="360"/>
        <w:rPr>
          <w:sz w:val="28"/>
        </w:rPr>
      </w:pPr>
      <w:r>
        <w:rPr>
          <w:sz w:val="28"/>
        </w:rPr>
        <w:t>Phần hành</w:t>
      </w:r>
      <w:r>
        <w:rPr>
          <w:spacing w:val="1"/>
          <w:sz w:val="28"/>
        </w:rPr>
        <w:t xml:space="preserve"> </w:t>
      </w:r>
      <w:r>
        <w:rPr>
          <w:sz w:val="28"/>
        </w:rPr>
        <w:t>chính</w:t>
      </w:r>
    </w:p>
    <w:p w:rsidR="00AD56B7" w:rsidRDefault="00BB1008">
      <w:pPr>
        <w:pStyle w:val="ListParagraph"/>
        <w:numPr>
          <w:ilvl w:val="1"/>
          <w:numId w:val="20"/>
        </w:numPr>
        <w:tabs>
          <w:tab w:val="left" w:pos="1625"/>
          <w:tab w:val="left" w:pos="1626"/>
        </w:tabs>
        <w:spacing w:before="160"/>
        <w:ind w:left="1625" w:hanging="360"/>
        <w:rPr>
          <w:sz w:val="28"/>
        </w:rPr>
      </w:pPr>
      <w:r>
        <w:rPr>
          <w:sz w:val="28"/>
        </w:rPr>
        <w:t>Đặc điểm nhân khẩu</w:t>
      </w:r>
      <w:r>
        <w:rPr>
          <w:spacing w:val="-7"/>
          <w:sz w:val="28"/>
        </w:rPr>
        <w:t xml:space="preserve"> </w:t>
      </w:r>
      <w:r>
        <w:rPr>
          <w:sz w:val="28"/>
        </w:rPr>
        <w:t>học</w:t>
      </w:r>
    </w:p>
    <w:p w:rsidR="00AD56B7" w:rsidRDefault="00BB1008">
      <w:pPr>
        <w:pStyle w:val="ListParagraph"/>
        <w:numPr>
          <w:ilvl w:val="1"/>
          <w:numId w:val="20"/>
        </w:numPr>
        <w:tabs>
          <w:tab w:val="left" w:pos="1625"/>
          <w:tab w:val="left" w:pos="1626"/>
        </w:tabs>
        <w:spacing w:before="163"/>
        <w:ind w:left="1625" w:hanging="360"/>
        <w:rPr>
          <w:sz w:val="28"/>
        </w:rPr>
      </w:pPr>
      <w:r>
        <w:rPr>
          <w:sz w:val="28"/>
        </w:rPr>
        <w:t>Hành vi sử dụng chất gây</w:t>
      </w:r>
      <w:r>
        <w:rPr>
          <w:spacing w:val="-11"/>
          <w:sz w:val="28"/>
        </w:rPr>
        <w:t xml:space="preserve"> </w:t>
      </w:r>
      <w:r>
        <w:rPr>
          <w:sz w:val="28"/>
        </w:rPr>
        <w:t>nghiện</w:t>
      </w:r>
    </w:p>
    <w:p w:rsidR="00AD56B7" w:rsidRDefault="00BB1008">
      <w:pPr>
        <w:pStyle w:val="ListParagraph"/>
        <w:numPr>
          <w:ilvl w:val="1"/>
          <w:numId w:val="20"/>
        </w:numPr>
        <w:tabs>
          <w:tab w:val="left" w:pos="1625"/>
          <w:tab w:val="left" w:pos="1626"/>
        </w:tabs>
        <w:spacing w:before="161"/>
        <w:ind w:left="1625" w:hanging="360"/>
        <w:rPr>
          <w:sz w:val="28"/>
        </w:rPr>
      </w:pPr>
      <w:r>
        <w:rPr>
          <w:sz w:val="28"/>
        </w:rPr>
        <w:t>Tình trạng sốc thuốc quá</w:t>
      </w:r>
      <w:r>
        <w:rPr>
          <w:spacing w:val="-6"/>
          <w:sz w:val="28"/>
        </w:rPr>
        <w:t xml:space="preserve"> </w:t>
      </w:r>
      <w:r>
        <w:rPr>
          <w:sz w:val="28"/>
        </w:rPr>
        <w:t>liều</w:t>
      </w:r>
    </w:p>
    <w:p w:rsidR="00AD56B7" w:rsidRDefault="00BB1008">
      <w:pPr>
        <w:pStyle w:val="ListParagraph"/>
        <w:numPr>
          <w:ilvl w:val="1"/>
          <w:numId w:val="20"/>
        </w:numPr>
        <w:tabs>
          <w:tab w:val="left" w:pos="1625"/>
          <w:tab w:val="left" w:pos="1626"/>
        </w:tabs>
        <w:spacing w:before="160"/>
        <w:ind w:left="1625" w:hanging="360"/>
        <w:rPr>
          <w:sz w:val="28"/>
        </w:rPr>
      </w:pPr>
      <w:r>
        <w:rPr>
          <w:sz w:val="28"/>
        </w:rPr>
        <w:t>Tình trạng vi phạm pháp</w:t>
      </w:r>
      <w:r>
        <w:rPr>
          <w:spacing w:val="-6"/>
          <w:sz w:val="28"/>
        </w:rPr>
        <w:t xml:space="preserve"> </w:t>
      </w:r>
      <w:r>
        <w:rPr>
          <w:sz w:val="28"/>
        </w:rPr>
        <w:t>luật</w:t>
      </w:r>
    </w:p>
    <w:p w:rsidR="00AD56B7" w:rsidRDefault="00AD56B7">
      <w:pPr>
        <w:rPr>
          <w:sz w:val="28"/>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ListParagraph"/>
        <w:numPr>
          <w:ilvl w:val="1"/>
          <w:numId w:val="20"/>
        </w:numPr>
        <w:tabs>
          <w:tab w:val="left" w:pos="1625"/>
          <w:tab w:val="left" w:pos="1626"/>
        </w:tabs>
        <w:spacing w:before="223"/>
        <w:ind w:left="1625" w:hanging="360"/>
        <w:rPr>
          <w:sz w:val="28"/>
        </w:rPr>
      </w:pPr>
      <w:r>
        <w:rPr>
          <w:sz w:val="28"/>
        </w:rPr>
        <w:t>Sức khỏe tâm</w:t>
      </w:r>
      <w:r>
        <w:rPr>
          <w:spacing w:val="-8"/>
          <w:sz w:val="28"/>
        </w:rPr>
        <w:t xml:space="preserve"> </w:t>
      </w:r>
      <w:r>
        <w:rPr>
          <w:sz w:val="28"/>
        </w:rPr>
        <w:t>thần</w:t>
      </w:r>
    </w:p>
    <w:p w:rsidR="00AD56B7" w:rsidRDefault="00BB1008">
      <w:pPr>
        <w:pStyle w:val="ListParagraph"/>
        <w:numPr>
          <w:ilvl w:val="1"/>
          <w:numId w:val="20"/>
        </w:numPr>
        <w:tabs>
          <w:tab w:val="left" w:pos="1625"/>
          <w:tab w:val="left" w:pos="1626"/>
        </w:tabs>
        <w:spacing w:before="161"/>
        <w:ind w:left="1625" w:hanging="360"/>
        <w:rPr>
          <w:sz w:val="28"/>
        </w:rPr>
      </w:pPr>
      <w:r>
        <w:rPr>
          <w:sz w:val="28"/>
        </w:rPr>
        <w:t>Chất lượng cuộc</w:t>
      </w:r>
      <w:r>
        <w:rPr>
          <w:spacing w:val="1"/>
          <w:sz w:val="28"/>
        </w:rPr>
        <w:t xml:space="preserve"> </w:t>
      </w:r>
      <w:r>
        <w:rPr>
          <w:sz w:val="28"/>
        </w:rPr>
        <w:t>sống</w:t>
      </w:r>
    </w:p>
    <w:p w:rsidR="00AD56B7" w:rsidRDefault="00BB1008">
      <w:pPr>
        <w:pStyle w:val="ListParagraph"/>
        <w:numPr>
          <w:ilvl w:val="1"/>
          <w:numId w:val="20"/>
        </w:numPr>
        <w:tabs>
          <w:tab w:val="left" w:pos="1625"/>
          <w:tab w:val="left" w:pos="1626"/>
        </w:tabs>
        <w:spacing w:before="160"/>
        <w:ind w:left="1625" w:hanging="360"/>
        <w:rPr>
          <w:sz w:val="28"/>
        </w:rPr>
      </w:pPr>
      <w:r>
        <w:rPr>
          <w:sz w:val="28"/>
        </w:rPr>
        <w:t>Mức độ hài lòng về điều</w:t>
      </w:r>
      <w:r>
        <w:rPr>
          <w:spacing w:val="-9"/>
          <w:sz w:val="28"/>
        </w:rPr>
        <w:t xml:space="preserve"> </w:t>
      </w:r>
      <w:r>
        <w:rPr>
          <w:sz w:val="28"/>
        </w:rPr>
        <w:t>trị</w:t>
      </w:r>
    </w:p>
    <w:p w:rsidR="00AD56B7" w:rsidRDefault="00BB1008">
      <w:pPr>
        <w:pStyle w:val="ListParagraph"/>
        <w:numPr>
          <w:ilvl w:val="1"/>
          <w:numId w:val="20"/>
        </w:numPr>
        <w:tabs>
          <w:tab w:val="left" w:pos="1625"/>
          <w:tab w:val="left" w:pos="1626"/>
        </w:tabs>
        <w:spacing w:before="161"/>
        <w:ind w:left="1625" w:hanging="360"/>
        <w:rPr>
          <w:sz w:val="28"/>
        </w:rPr>
      </w:pPr>
      <w:r>
        <w:rPr>
          <w:sz w:val="28"/>
        </w:rPr>
        <w:t>Kỳ thị liên quan đến điều</w:t>
      </w:r>
      <w:r>
        <w:rPr>
          <w:spacing w:val="-8"/>
          <w:sz w:val="28"/>
        </w:rPr>
        <w:t xml:space="preserve"> </w:t>
      </w:r>
      <w:r>
        <w:rPr>
          <w:sz w:val="28"/>
        </w:rPr>
        <w:t>trị.</w:t>
      </w:r>
    </w:p>
    <w:p w:rsidR="00AD56B7" w:rsidRDefault="00BB1008">
      <w:pPr>
        <w:pStyle w:val="ListParagraph"/>
        <w:numPr>
          <w:ilvl w:val="1"/>
          <w:numId w:val="20"/>
        </w:numPr>
        <w:tabs>
          <w:tab w:val="left" w:pos="1625"/>
          <w:tab w:val="left" w:pos="1626"/>
        </w:tabs>
        <w:spacing w:before="163"/>
        <w:ind w:left="1625" w:hanging="360"/>
        <w:rPr>
          <w:sz w:val="28"/>
        </w:rPr>
      </w:pPr>
      <w:r>
        <w:rPr>
          <w:sz w:val="28"/>
        </w:rPr>
        <w:t xml:space="preserve">Xét nghiệm nước tiểu với các loại </w:t>
      </w:r>
      <w:r>
        <w:rPr>
          <w:spacing w:val="-3"/>
          <w:sz w:val="28"/>
        </w:rPr>
        <w:t>ma</w:t>
      </w:r>
      <w:r>
        <w:rPr>
          <w:spacing w:val="-4"/>
          <w:sz w:val="28"/>
        </w:rPr>
        <w:t xml:space="preserve"> </w:t>
      </w:r>
      <w:r>
        <w:rPr>
          <w:sz w:val="28"/>
        </w:rPr>
        <w:t>túy.</w:t>
      </w:r>
    </w:p>
    <w:p w:rsidR="00AD56B7" w:rsidRDefault="00BB1008">
      <w:pPr>
        <w:pStyle w:val="BodyText"/>
        <w:spacing w:before="160" w:line="360" w:lineRule="auto"/>
        <w:ind w:left="545" w:right="1126" w:firstLine="719"/>
        <w:jc w:val="both"/>
      </w:pPr>
      <w:r>
        <w:t>Tham khảo một số nghiên cứu của đồng nghiệp về điều trị nghiện chất, chúng tôi áp dụng một số thang đo để đo lường sức khỏe tâm thần, chất lượng cuộc sống và kỳ thị liên quan đến điều trị.</w:t>
      </w:r>
    </w:p>
    <w:p w:rsidR="00AD56B7" w:rsidRDefault="00BB1008">
      <w:pPr>
        <w:pStyle w:val="BodyText"/>
        <w:spacing w:before="1"/>
        <w:ind w:left="1764"/>
      </w:pPr>
      <w:bookmarkStart w:id="56" w:name="_bookmark56"/>
      <w:bookmarkEnd w:id="56"/>
      <w:r>
        <w:rPr>
          <w:b/>
        </w:rPr>
        <w:t xml:space="preserve">Bảng 2.2. </w:t>
      </w:r>
      <w:r>
        <w:t>Thang đo sử dụng trong bộ câu hỏi phỏng vấn</w:t>
      </w:r>
    </w:p>
    <w:p w:rsidR="00AD56B7" w:rsidRDefault="00AD56B7">
      <w:pPr>
        <w:pStyle w:val="BodyText"/>
        <w:spacing w:before="10" w:after="1"/>
        <w:rPr>
          <w:sz w:val="17"/>
        </w:rPr>
      </w:pP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97"/>
        <w:gridCol w:w="2836"/>
        <w:gridCol w:w="3263"/>
        <w:gridCol w:w="987"/>
      </w:tblGrid>
      <w:tr w:rsidR="00AD56B7">
        <w:trPr>
          <w:trHeight w:val="1079"/>
        </w:trPr>
        <w:tc>
          <w:tcPr>
            <w:tcW w:w="1697" w:type="dxa"/>
          </w:tcPr>
          <w:p w:rsidR="00AD56B7" w:rsidRDefault="00AD56B7">
            <w:pPr>
              <w:pStyle w:val="TableParagraph"/>
              <w:spacing w:before="8"/>
              <w:rPr>
                <w:sz w:val="32"/>
              </w:rPr>
            </w:pPr>
          </w:p>
          <w:p w:rsidR="00AD56B7" w:rsidRDefault="00BB1008">
            <w:pPr>
              <w:pStyle w:val="TableParagraph"/>
              <w:spacing w:before="1"/>
              <w:ind w:left="299"/>
              <w:rPr>
                <w:b/>
                <w:sz w:val="28"/>
              </w:rPr>
            </w:pPr>
            <w:r>
              <w:rPr>
                <w:b/>
                <w:sz w:val="28"/>
              </w:rPr>
              <w:t>Nội dung</w:t>
            </w:r>
          </w:p>
        </w:tc>
        <w:tc>
          <w:tcPr>
            <w:tcW w:w="2836" w:type="dxa"/>
          </w:tcPr>
          <w:p w:rsidR="00AD56B7" w:rsidRDefault="00AD56B7">
            <w:pPr>
              <w:pStyle w:val="TableParagraph"/>
              <w:spacing w:before="8"/>
              <w:rPr>
                <w:sz w:val="32"/>
              </w:rPr>
            </w:pPr>
          </w:p>
          <w:p w:rsidR="00AD56B7" w:rsidRDefault="00BB1008">
            <w:pPr>
              <w:pStyle w:val="TableParagraph"/>
              <w:spacing w:before="1"/>
              <w:ind w:left="1019" w:right="1012"/>
              <w:jc w:val="center"/>
              <w:rPr>
                <w:b/>
                <w:sz w:val="28"/>
              </w:rPr>
            </w:pPr>
            <w:r>
              <w:rPr>
                <w:b/>
                <w:sz w:val="28"/>
              </w:rPr>
              <w:t>Chỉ số</w:t>
            </w:r>
          </w:p>
        </w:tc>
        <w:tc>
          <w:tcPr>
            <w:tcW w:w="3263" w:type="dxa"/>
          </w:tcPr>
          <w:p w:rsidR="00AD56B7" w:rsidRDefault="00AD56B7">
            <w:pPr>
              <w:pStyle w:val="TableParagraph"/>
              <w:spacing w:before="8"/>
              <w:rPr>
                <w:sz w:val="32"/>
              </w:rPr>
            </w:pPr>
          </w:p>
          <w:p w:rsidR="00AD56B7" w:rsidRDefault="00BB1008">
            <w:pPr>
              <w:pStyle w:val="TableParagraph"/>
              <w:spacing w:before="1"/>
              <w:ind w:left="1057"/>
              <w:rPr>
                <w:b/>
                <w:sz w:val="28"/>
              </w:rPr>
            </w:pPr>
            <w:r>
              <w:rPr>
                <w:b/>
                <w:sz w:val="28"/>
              </w:rPr>
              <w:t>Thang đo</w:t>
            </w:r>
          </w:p>
        </w:tc>
        <w:tc>
          <w:tcPr>
            <w:tcW w:w="987" w:type="dxa"/>
          </w:tcPr>
          <w:p w:rsidR="00AD56B7" w:rsidRDefault="00BB1008">
            <w:pPr>
              <w:pStyle w:val="TableParagraph"/>
              <w:spacing w:before="55"/>
              <w:ind w:left="278" w:right="273" w:firstLine="62"/>
              <w:jc w:val="both"/>
              <w:rPr>
                <w:b/>
                <w:sz w:val="28"/>
              </w:rPr>
            </w:pPr>
            <w:r>
              <w:rPr>
                <w:b/>
                <w:sz w:val="28"/>
              </w:rPr>
              <w:t>Số câu hỏi</w:t>
            </w:r>
          </w:p>
        </w:tc>
      </w:tr>
      <w:tr w:rsidR="00AD56B7">
        <w:trPr>
          <w:trHeight w:val="1079"/>
        </w:trPr>
        <w:tc>
          <w:tcPr>
            <w:tcW w:w="1697" w:type="dxa"/>
          </w:tcPr>
          <w:p w:rsidR="00AD56B7" w:rsidRDefault="00BB1008">
            <w:pPr>
              <w:pStyle w:val="TableParagraph"/>
              <w:spacing w:before="218" w:line="237" w:lineRule="auto"/>
              <w:ind w:left="107" w:right="466"/>
              <w:rPr>
                <w:b/>
                <w:sz w:val="28"/>
              </w:rPr>
            </w:pPr>
            <w:r>
              <w:rPr>
                <w:b/>
                <w:sz w:val="28"/>
              </w:rPr>
              <w:t>Sức khỏe tâm thần</w:t>
            </w:r>
          </w:p>
        </w:tc>
        <w:tc>
          <w:tcPr>
            <w:tcW w:w="2836" w:type="dxa"/>
          </w:tcPr>
          <w:p w:rsidR="00AD56B7" w:rsidRDefault="00BB1008">
            <w:pPr>
              <w:pStyle w:val="TableParagraph"/>
              <w:spacing w:before="55"/>
              <w:ind w:left="196" w:right="184" w:firstLine="172"/>
              <w:jc w:val="both"/>
              <w:rPr>
                <w:sz w:val="28"/>
              </w:rPr>
            </w:pPr>
            <w:r>
              <w:rPr>
                <w:sz w:val="28"/>
              </w:rPr>
              <w:t>Tần suất tâm trạng chán nản của người bệnh trong 2 tuần qua</w:t>
            </w:r>
          </w:p>
        </w:tc>
        <w:tc>
          <w:tcPr>
            <w:tcW w:w="3263" w:type="dxa"/>
          </w:tcPr>
          <w:p w:rsidR="00AD56B7" w:rsidRDefault="00BB1008">
            <w:pPr>
              <w:pStyle w:val="TableParagraph"/>
              <w:spacing w:before="218" w:line="237" w:lineRule="auto"/>
              <w:ind w:left="121" w:right="95" w:firstLine="710"/>
              <w:rPr>
                <w:sz w:val="28"/>
              </w:rPr>
            </w:pPr>
            <w:r>
              <w:rPr>
                <w:sz w:val="28"/>
              </w:rPr>
              <w:t>Patient Health Questionaire (PHQ-2) [94]</w:t>
            </w:r>
          </w:p>
        </w:tc>
        <w:tc>
          <w:tcPr>
            <w:tcW w:w="987" w:type="dxa"/>
          </w:tcPr>
          <w:p w:rsidR="00AD56B7" w:rsidRDefault="00AD56B7">
            <w:pPr>
              <w:pStyle w:val="TableParagraph"/>
              <w:spacing w:before="8"/>
              <w:rPr>
                <w:sz w:val="32"/>
              </w:rPr>
            </w:pPr>
          </w:p>
          <w:p w:rsidR="00AD56B7" w:rsidRDefault="00BB1008">
            <w:pPr>
              <w:pStyle w:val="TableParagraph"/>
              <w:spacing w:before="1"/>
              <w:ind w:left="169" w:right="168"/>
              <w:jc w:val="center"/>
              <w:rPr>
                <w:sz w:val="28"/>
              </w:rPr>
            </w:pPr>
            <w:r>
              <w:rPr>
                <w:sz w:val="28"/>
              </w:rPr>
              <w:t>2 câu</w:t>
            </w:r>
          </w:p>
        </w:tc>
      </w:tr>
      <w:tr w:rsidR="00AD56B7">
        <w:trPr>
          <w:trHeight w:val="1401"/>
        </w:trPr>
        <w:tc>
          <w:tcPr>
            <w:tcW w:w="1697" w:type="dxa"/>
            <w:vMerge w:val="restart"/>
          </w:tcPr>
          <w:p w:rsidR="00AD56B7" w:rsidRDefault="00AD56B7">
            <w:pPr>
              <w:pStyle w:val="TableParagraph"/>
              <w:rPr>
                <w:sz w:val="30"/>
              </w:rPr>
            </w:pPr>
          </w:p>
          <w:p w:rsidR="00AD56B7" w:rsidRDefault="00AD56B7">
            <w:pPr>
              <w:pStyle w:val="TableParagraph"/>
              <w:rPr>
                <w:sz w:val="30"/>
              </w:rPr>
            </w:pPr>
          </w:p>
          <w:p w:rsidR="00AD56B7" w:rsidRDefault="00BB1008">
            <w:pPr>
              <w:pStyle w:val="TableParagraph"/>
              <w:spacing w:before="234" w:line="237" w:lineRule="auto"/>
              <w:ind w:left="107" w:right="202"/>
              <w:rPr>
                <w:b/>
                <w:sz w:val="28"/>
              </w:rPr>
            </w:pPr>
            <w:r>
              <w:rPr>
                <w:b/>
                <w:sz w:val="28"/>
              </w:rPr>
              <w:t>Chất lượng cuộc sống</w:t>
            </w:r>
          </w:p>
        </w:tc>
        <w:tc>
          <w:tcPr>
            <w:tcW w:w="2836" w:type="dxa"/>
          </w:tcPr>
          <w:p w:rsidR="00AD56B7" w:rsidRDefault="00BB1008">
            <w:pPr>
              <w:pStyle w:val="TableParagraph"/>
              <w:spacing w:before="60" w:line="237" w:lineRule="auto"/>
              <w:ind w:left="108" w:right="93"/>
              <w:jc w:val="both"/>
              <w:rPr>
                <w:sz w:val="28"/>
              </w:rPr>
            </w:pPr>
            <w:r>
              <w:rPr>
                <w:sz w:val="28"/>
              </w:rPr>
              <w:t>Đánh</w:t>
            </w:r>
            <w:r>
              <w:rPr>
                <w:spacing w:val="-14"/>
                <w:sz w:val="28"/>
              </w:rPr>
              <w:t xml:space="preserve"> </w:t>
            </w:r>
            <w:r>
              <w:rPr>
                <w:sz w:val="28"/>
              </w:rPr>
              <w:t>giá</w:t>
            </w:r>
            <w:r>
              <w:rPr>
                <w:spacing w:val="-12"/>
                <w:sz w:val="28"/>
              </w:rPr>
              <w:t xml:space="preserve"> </w:t>
            </w:r>
            <w:r>
              <w:rPr>
                <w:sz w:val="28"/>
              </w:rPr>
              <w:t>về</w:t>
            </w:r>
            <w:r>
              <w:rPr>
                <w:spacing w:val="-14"/>
                <w:sz w:val="28"/>
              </w:rPr>
              <w:t xml:space="preserve"> </w:t>
            </w:r>
            <w:r>
              <w:rPr>
                <w:sz w:val="28"/>
              </w:rPr>
              <w:t>sự</w:t>
            </w:r>
            <w:r>
              <w:rPr>
                <w:spacing w:val="-14"/>
                <w:sz w:val="28"/>
              </w:rPr>
              <w:t xml:space="preserve"> </w:t>
            </w:r>
            <w:r>
              <w:rPr>
                <w:sz w:val="28"/>
              </w:rPr>
              <w:t>đi</w:t>
            </w:r>
            <w:r>
              <w:rPr>
                <w:spacing w:val="-13"/>
                <w:sz w:val="28"/>
              </w:rPr>
              <w:t xml:space="preserve"> </w:t>
            </w:r>
            <w:r>
              <w:rPr>
                <w:sz w:val="28"/>
              </w:rPr>
              <w:t>lại,</w:t>
            </w:r>
            <w:r>
              <w:rPr>
                <w:spacing w:val="-12"/>
                <w:sz w:val="28"/>
              </w:rPr>
              <w:t xml:space="preserve"> </w:t>
            </w:r>
            <w:r>
              <w:rPr>
                <w:sz w:val="28"/>
              </w:rPr>
              <w:t>tự chăm sóc, hoạt động thường ngày, đau/khó chịu và lo lắng/u</w:t>
            </w:r>
            <w:r>
              <w:rPr>
                <w:spacing w:val="-6"/>
                <w:sz w:val="28"/>
              </w:rPr>
              <w:t xml:space="preserve"> </w:t>
            </w:r>
            <w:r>
              <w:rPr>
                <w:sz w:val="28"/>
              </w:rPr>
              <w:t>sầu</w:t>
            </w:r>
          </w:p>
        </w:tc>
        <w:tc>
          <w:tcPr>
            <w:tcW w:w="3263" w:type="dxa"/>
          </w:tcPr>
          <w:p w:rsidR="00AD56B7" w:rsidRDefault="00BB1008">
            <w:pPr>
              <w:pStyle w:val="TableParagraph"/>
              <w:tabs>
                <w:tab w:val="left" w:pos="1910"/>
                <w:tab w:val="left" w:pos="2514"/>
              </w:tabs>
              <w:spacing w:before="60" w:line="237" w:lineRule="auto"/>
              <w:ind w:left="106" w:right="99"/>
              <w:rPr>
                <w:sz w:val="28"/>
              </w:rPr>
            </w:pPr>
            <w:r>
              <w:rPr>
                <w:sz w:val="28"/>
              </w:rPr>
              <w:t>European Quality of Life 5 Dimensions</w:t>
            </w:r>
            <w:r>
              <w:rPr>
                <w:sz w:val="28"/>
              </w:rPr>
              <w:tab/>
              <w:t>3</w:t>
            </w:r>
            <w:r>
              <w:rPr>
                <w:sz w:val="28"/>
              </w:rPr>
              <w:tab/>
            </w:r>
            <w:r>
              <w:rPr>
                <w:spacing w:val="-6"/>
                <w:sz w:val="28"/>
              </w:rPr>
              <w:t>Level</w:t>
            </w:r>
          </w:p>
          <w:p w:rsidR="00AD56B7" w:rsidRDefault="00BB1008">
            <w:pPr>
              <w:pStyle w:val="TableParagraph"/>
              <w:spacing w:line="320" w:lineRule="exact"/>
              <w:ind w:left="106"/>
              <w:rPr>
                <w:sz w:val="28"/>
              </w:rPr>
            </w:pPr>
            <w:r>
              <w:rPr>
                <w:sz w:val="28"/>
              </w:rPr>
              <w:t>Version (EQ-5D-3L)</w:t>
            </w:r>
            <w:r>
              <w:rPr>
                <w:spacing w:val="-4"/>
                <w:sz w:val="28"/>
              </w:rPr>
              <w:t xml:space="preserve"> </w:t>
            </w:r>
            <w:r>
              <w:rPr>
                <w:sz w:val="28"/>
              </w:rPr>
              <w:t>[95]</w:t>
            </w:r>
          </w:p>
        </w:tc>
        <w:tc>
          <w:tcPr>
            <w:tcW w:w="987" w:type="dxa"/>
          </w:tcPr>
          <w:p w:rsidR="00AD56B7" w:rsidRDefault="00AD56B7">
            <w:pPr>
              <w:pStyle w:val="TableParagraph"/>
              <w:rPr>
                <w:sz w:val="30"/>
              </w:rPr>
            </w:pPr>
          </w:p>
          <w:p w:rsidR="00AD56B7" w:rsidRDefault="00BB1008">
            <w:pPr>
              <w:pStyle w:val="TableParagraph"/>
              <w:spacing w:before="193"/>
              <w:ind w:left="169" w:right="168"/>
              <w:jc w:val="center"/>
              <w:rPr>
                <w:sz w:val="28"/>
              </w:rPr>
            </w:pPr>
            <w:r>
              <w:rPr>
                <w:sz w:val="28"/>
              </w:rPr>
              <w:t>5 câu</w:t>
            </w:r>
          </w:p>
        </w:tc>
      </w:tr>
      <w:tr w:rsidR="00AD56B7">
        <w:trPr>
          <w:trHeight w:val="1079"/>
        </w:trPr>
        <w:tc>
          <w:tcPr>
            <w:tcW w:w="1697" w:type="dxa"/>
            <w:vMerge/>
            <w:tcBorders>
              <w:top w:val="nil"/>
            </w:tcBorders>
          </w:tcPr>
          <w:p w:rsidR="00AD56B7" w:rsidRDefault="00AD56B7">
            <w:pPr>
              <w:rPr>
                <w:sz w:val="2"/>
                <w:szCs w:val="2"/>
              </w:rPr>
            </w:pPr>
          </w:p>
        </w:tc>
        <w:tc>
          <w:tcPr>
            <w:tcW w:w="2836" w:type="dxa"/>
          </w:tcPr>
          <w:p w:rsidR="00AD56B7" w:rsidRDefault="00BB1008">
            <w:pPr>
              <w:pStyle w:val="TableParagraph"/>
              <w:spacing w:before="55"/>
              <w:ind w:left="108" w:right="94"/>
              <w:jc w:val="both"/>
              <w:rPr>
                <w:sz w:val="28"/>
              </w:rPr>
            </w:pPr>
            <w:r>
              <w:rPr>
                <w:sz w:val="28"/>
              </w:rPr>
              <w:t>Đánh giá tình trạng</w:t>
            </w:r>
            <w:r>
              <w:rPr>
                <w:spacing w:val="-17"/>
                <w:sz w:val="28"/>
              </w:rPr>
              <w:t xml:space="preserve"> </w:t>
            </w:r>
            <w:r>
              <w:rPr>
                <w:sz w:val="28"/>
              </w:rPr>
              <w:t>sức khỏe tổng quát của mình ngày hôm</w:t>
            </w:r>
            <w:r>
              <w:rPr>
                <w:spacing w:val="-7"/>
                <w:sz w:val="28"/>
              </w:rPr>
              <w:t xml:space="preserve"> </w:t>
            </w:r>
            <w:r>
              <w:rPr>
                <w:sz w:val="28"/>
              </w:rPr>
              <w:t>nay</w:t>
            </w:r>
          </w:p>
        </w:tc>
        <w:tc>
          <w:tcPr>
            <w:tcW w:w="3263" w:type="dxa"/>
          </w:tcPr>
          <w:p w:rsidR="00AD56B7" w:rsidRDefault="00BB1008">
            <w:pPr>
              <w:pStyle w:val="TableParagraph"/>
              <w:spacing w:before="55"/>
              <w:ind w:left="106" w:right="96"/>
              <w:jc w:val="both"/>
              <w:rPr>
                <w:sz w:val="28"/>
              </w:rPr>
            </w:pPr>
            <w:r>
              <w:rPr>
                <w:sz w:val="28"/>
              </w:rPr>
              <w:t>European Quality of Life – Visual Analogue Scale (EQ-VAS) [95]</w:t>
            </w:r>
          </w:p>
        </w:tc>
        <w:tc>
          <w:tcPr>
            <w:tcW w:w="987" w:type="dxa"/>
          </w:tcPr>
          <w:p w:rsidR="00AD56B7" w:rsidRDefault="00AD56B7">
            <w:pPr>
              <w:pStyle w:val="TableParagraph"/>
              <w:spacing w:before="6"/>
              <w:rPr>
                <w:sz w:val="32"/>
              </w:rPr>
            </w:pPr>
          </w:p>
          <w:p w:rsidR="00AD56B7" w:rsidRDefault="00BB1008">
            <w:pPr>
              <w:pStyle w:val="TableParagraph"/>
              <w:ind w:left="169" w:right="168"/>
              <w:jc w:val="center"/>
              <w:rPr>
                <w:sz w:val="28"/>
              </w:rPr>
            </w:pPr>
            <w:r>
              <w:rPr>
                <w:sz w:val="28"/>
              </w:rPr>
              <w:t>1 câu</w:t>
            </w:r>
          </w:p>
        </w:tc>
      </w:tr>
      <w:tr w:rsidR="00AD56B7">
        <w:trPr>
          <w:trHeight w:val="1080"/>
        </w:trPr>
        <w:tc>
          <w:tcPr>
            <w:tcW w:w="1697" w:type="dxa"/>
            <w:vMerge w:val="restart"/>
          </w:tcPr>
          <w:p w:rsidR="00AD56B7" w:rsidRDefault="00AD56B7">
            <w:pPr>
              <w:pStyle w:val="TableParagraph"/>
              <w:rPr>
                <w:sz w:val="30"/>
              </w:rPr>
            </w:pPr>
          </w:p>
          <w:p w:rsidR="00AD56B7" w:rsidRDefault="00BB1008">
            <w:pPr>
              <w:pStyle w:val="TableParagraph"/>
              <w:spacing w:before="255"/>
              <w:ind w:left="107" w:right="299"/>
              <w:rPr>
                <w:b/>
                <w:sz w:val="28"/>
              </w:rPr>
            </w:pPr>
            <w:r>
              <w:rPr>
                <w:b/>
                <w:sz w:val="28"/>
              </w:rPr>
              <w:t>Kỳ thị liên quan đến điều trị</w:t>
            </w:r>
          </w:p>
        </w:tc>
        <w:tc>
          <w:tcPr>
            <w:tcW w:w="2836" w:type="dxa"/>
          </w:tcPr>
          <w:p w:rsidR="00AD56B7" w:rsidRDefault="00BB1008">
            <w:pPr>
              <w:pStyle w:val="TableParagraph"/>
              <w:spacing w:before="218" w:line="237" w:lineRule="auto"/>
              <w:ind w:left="780" w:right="219" w:hanging="538"/>
              <w:rPr>
                <w:sz w:val="28"/>
              </w:rPr>
            </w:pPr>
            <w:r>
              <w:rPr>
                <w:sz w:val="28"/>
              </w:rPr>
              <w:t>Nhận thức kỳ thị của người bệnh</w:t>
            </w:r>
          </w:p>
        </w:tc>
        <w:tc>
          <w:tcPr>
            <w:tcW w:w="3263" w:type="dxa"/>
          </w:tcPr>
          <w:p w:rsidR="00AD56B7" w:rsidRDefault="00BB1008">
            <w:pPr>
              <w:pStyle w:val="TableParagraph"/>
              <w:spacing w:before="55"/>
              <w:ind w:left="205" w:right="198" w:firstLine="65"/>
              <w:jc w:val="center"/>
              <w:rPr>
                <w:sz w:val="28"/>
              </w:rPr>
            </w:pPr>
            <w:r>
              <w:rPr>
                <w:sz w:val="28"/>
              </w:rPr>
              <w:t>Maintenance Treatment Stigma Mechanism Scale (MMT-SMS) [96]</w:t>
            </w:r>
          </w:p>
        </w:tc>
        <w:tc>
          <w:tcPr>
            <w:tcW w:w="987" w:type="dxa"/>
          </w:tcPr>
          <w:p w:rsidR="00AD56B7" w:rsidRDefault="00AD56B7">
            <w:pPr>
              <w:pStyle w:val="TableParagraph"/>
              <w:spacing w:before="8"/>
              <w:rPr>
                <w:sz w:val="32"/>
              </w:rPr>
            </w:pPr>
          </w:p>
          <w:p w:rsidR="00AD56B7" w:rsidRDefault="00BB1008">
            <w:pPr>
              <w:pStyle w:val="TableParagraph"/>
              <w:spacing w:before="1"/>
              <w:ind w:left="169" w:right="168"/>
              <w:jc w:val="center"/>
              <w:rPr>
                <w:sz w:val="28"/>
              </w:rPr>
            </w:pPr>
            <w:r>
              <w:rPr>
                <w:sz w:val="28"/>
              </w:rPr>
              <w:t>9 câu</w:t>
            </w:r>
          </w:p>
        </w:tc>
      </w:tr>
      <w:tr w:rsidR="00AD56B7">
        <w:trPr>
          <w:trHeight w:val="1082"/>
        </w:trPr>
        <w:tc>
          <w:tcPr>
            <w:tcW w:w="1697" w:type="dxa"/>
            <w:vMerge/>
            <w:tcBorders>
              <w:top w:val="nil"/>
            </w:tcBorders>
          </w:tcPr>
          <w:p w:rsidR="00AD56B7" w:rsidRDefault="00AD56B7">
            <w:pPr>
              <w:rPr>
                <w:sz w:val="2"/>
                <w:szCs w:val="2"/>
              </w:rPr>
            </w:pPr>
          </w:p>
        </w:tc>
        <w:tc>
          <w:tcPr>
            <w:tcW w:w="2836" w:type="dxa"/>
          </w:tcPr>
          <w:p w:rsidR="00AD56B7" w:rsidRDefault="00BB1008">
            <w:pPr>
              <w:pStyle w:val="TableParagraph"/>
              <w:spacing w:before="187" w:line="283" w:lineRule="auto"/>
              <w:ind w:left="780" w:right="642" w:hanging="113"/>
              <w:rPr>
                <w:sz w:val="28"/>
              </w:rPr>
            </w:pPr>
            <w:r>
              <w:rPr>
                <w:sz w:val="28"/>
              </w:rPr>
              <w:t>Tự kỳ thị của người bệnh</w:t>
            </w:r>
          </w:p>
        </w:tc>
        <w:tc>
          <w:tcPr>
            <w:tcW w:w="3263" w:type="dxa"/>
          </w:tcPr>
          <w:p w:rsidR="00AD56B7" w:rsidRDefault="00BB1008">
            <w:pPr>
              <w:pStyle w:val="TableParagraph"/>
              <w:spacing w:before="55"/>
              <w:ind w:left="205" w:right="198" w:firstLine="65"/>
              <w:jc w:val="center"/>
              <w:rPr>
                <w:sz w:val="28"/>
              </w:rPr>
            </w:pPr>
            <w:r>
              <w:rPr>
                <w:sz w:val="28"/>
              </w:rPr>
              <w:t>Maintenance Treatment Stigma Mechanism Scale (MMT-SMS) [96]</w:t>
            </w:r>
          </w:p>
        </w:tc>
        <w:tc>
          <w:tcPr>
            <w:tcW w:w="987" w:type="dxa"/>
          </w:tcPr>
          <w:p w:rsidR="00AD56B7" w:rsidRDefault="00AD56B7">
            <w:pPr>
              <w:pStyle w:val="TableParagraph"/>
              <w:spacing w:before="8"/>
              <w:rPr>
                <w:sz w:val="32"/>
              </w:rPr>
            </w:pPr>
          </w:p>
          <w:p w:rsidR="00AD56B7" w:rsidRDefault="00BB1008">
            <w:pPr>
              <w:pStyle w:val="TableParagraph"/>
              <w:spacing w:before="1"/>
              <w:ind w:left="169" w:right="168"/>
              <w:jc w:val="center"/>
              <w:rPr>
                <w:sz w:val="28"/>
              </w:rPr>
            </w:pPr>
            <w:r>
              <w:rPr>
                <w:sz w:val="28"/>
              </w:rPr>
              <w:t>7 câu</w:t>
            </w:r>
          </w:p>
        </w:tc>
      </w:tr>
    </w:tbl>
    <w:p w:rsidR="00AD56B7" w:rsidRDefault="00BB1008">
      <w:pPr>
        <w:pStyle w:val="Heading4"/>
        <w:numPr>
          <w:ilvl w:val="0"/>
          <w:numId w:val="19"/>
        </w:numPr>
        <w:tabs>
          <w:tab w:val="left" w:pos="1429"/>
        </w:tabs>
        <w:spacing w:before="117"/>
        <w:ind w:hanging="163"/>
      </w:pPr>
      <w:r>
        <w:t xml:space="preserve">Đặc điểm về tình trạng sức khoẻ </w:t>
      </w:r>
      <w:r>
        <w:rPr>
          <w:spacing w:val="-2"/>
        </w:rPr>
        <w:t xml:space="preserve">tâm </w:t>
      </w:r>
      <w:r>
        <w:t>thần của người</w:t>
      </w:r>
      <w:r>
        <w:rPr>
          <w:spacing w:val="-4"/>
        </w:rPr>
        <w:t xml:space="preserve"> </w:t>
      </w:r>
      <w:r>
        <w:t>bệnh</w:t>
      </w:r>
    </w:p>
    <w:p w:rsidR="00AD56B7" w:rsidRDefault="00BB1008">
      <w:pPr>
        <w:pStyle w:val="BodyText"/>
        <w:spacing w:before="156" w:line="360" w:lineRule="auto"/>
        <w:ind w:left="545" w:right="1129" w:firstLine="719"/>
        <w:jc w:val="both"/>
      </w:pPr>
      <w:r>
        <w:rPr>
          <w:i/>
        </w:rPr>
        <w:t xml:space="preserve">+ </w:t>
      </w:r>
      <w:r>
        <w:t>Được đo lường bằng thang đo PHQ-2 [94]: là công cụ sàng lọc ngắn gọn được sử dụng để xác định những người có thể đang gặp phải triệu chứng trầm cảm, bao gồm 2 câu hỏi:</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ListParagraph"/>
        <w:numPr>
          <w:ilvl w:val="0"/>
          <w:numId w:val="18"/>
        </w:numPr>
        <w:tabs>
          <w:tab w:val="left" w:pos="1537"/>
        </w:tabs>
        <w:spacing w:before="223" w:line="360" w:lineRule="auto"/>
        <w:ind w:right="1127" w:firstLine="720"/>
        <w:jc w:val="both"/>
        <w:rPr>
          <w:sz w:val="28"/>
        </w:rPr>
      </w:pPr>
      <w:r>
        <w:rPr>
          <w:sz w:val="28"/>
        </w:rPr>
        <w:t>Ít</w:t>
      </w:r>
      <w:r>
        <w:rPr>
          <w:spacing w:val="-12"/>
          <w:sz w:val="28"/>
        </w:rPr>
        <w:t xml:space="preserve"> </w:t>
      </w:r>
      <w:r>
        <w:rPr>
          <w:sz w:val="28"/>
        </w:rPr>
        <w:t>quan</w:t>
      </w:r>
      <w:r>
        <w:rPr>
          <w:spacing w:val="-13"/>
          <w:sz w:val="28"/>
        </w:rPr>
        <w:t xml:space="preserve"> </w:t>
      </w:r>
      <w:r>
        <w:rPr>
          <w:sz w:val="28"/>
        </w:rPr>
        <w:t>tâm</w:t>
      </w:r>
      <w:r>
        <w:rPr>
          <w:spacing w:val="-15"/>
          <w:sz w:val="28"/>
        </w:rPr>
        <w:t xml:space="preserve"> </w:t>
      </w:r>
      <w:r>
        <w:rPr>
          <w:sz w:val="28"/>
        </w:rPr>
        <w:t>hoặc</w:t>
      </w:r>
      <w:r>
        <w:rPr>
          <w:spacing w:val="-13"/>
          <w:sz w:val="28"/>
        </w:rPr>
        <w:t xml:space="preserve"> </w:t>
      </w:r>
      <w:r>
        <w:rPr>
          <w:sz w:val="28"/>
        </w:rPr>
        <w:t>không</w:t>
      </w:r>
      <w:r>
        <w:rPr>
          <w:spacing w:val="-12"/>
          <w:sz w:val="28"/>
        </w:rPr>
        <w:t xml:space="preserve"> </w:t>
      </w:r>
      <w:r>
        <w:rPr>
          <w:sz w:val="28"/>
        </w:rPr>
        <w:t>thấy</w:t>
      </w:r>
      <w:r>
        <w:rPr>
          <w:spacing w:val="-14"/>
          <w:sz w:val="28"/>
        </w:rPr>
        <w:t xml:space="preserve"> </w:t>
      </w:r>
      <w:r>
        <w:rPr>
          <w:sz w:val="28"/>
        </w:rPr>
        <w:t>vui</w:t>
      </w:r>
      <w:r>
        <w:rPr>
          <w:spacing w:val="-10"/>
          <w:sz w:val="28"/>
        </w:rPr>
        <w:t xml:space="preserve"> </w:t>
      </w:r>
      <w:r>
        <w:rPr>
          <w:sz w:val="28"/>
        </w:rPr>
        <w:t>vẻ</w:t>
      </w:r>
      <w:r>
        <w:rPr>
          <w:spacing w:val="-13"/>
          <w:sz w:val="28"/>
        </w:rPr>
        <w:t xml:space="preserve"> </w:t>
      </w:r>
      <w:r>
        <w:rPr>
          <w:sz w:val="28"/>
        </w:rPr>
        <w:t>khi</w:t>
      </w:r>
      <w:r>
        <w:rPr>
          <w:spacing w:val="-12"/>
          <w:sz w:val="28"/>
        </w:rPr>
        <w:t xml:space="preserve"> </w:t>
      </w:r>
      <w:r>
        <w:rPr>
          <w:sz w:val="28"/>
        </w:rPr>
        <w:t>làm</w:t>
      </w:r>
      <w:r>
        <w:rPr>
          <w:spacing w:val="-15"/>
          <w:sz w:val="28"/>
        </w:rPr>
        <w:t xml:space="preserve"> </w:t>
      </w:r>
      <w:r>
        <w:rPr>
          <w:sz w:val="28"/>
        </w:rPr>
        <w:t>những</w:t>
      </w:r>
      <w:r>
        <w:rPr>
          <w:spacing w:val="-12"/>
          <w:sz w:val="28"/>
        </w:rPr>
        <w:t xml:space="preserve"> </w:t>
      </w:r>
      <w:r>
        <w:rPr>
          <w:sz w:val="28"/>
        </w:rPr>
        <w:t>việc</w:t>
      </w:r>
      <w:r>
        <w:rPr>
          <w:spacing w:val="-10"/>
          <w:sz w:val="28"/>
        </w:rPr>
        <w:t xml:space="preserve"> </w:t>
      </w:r>
      <w:r>
        <w:rPr>
          <w:spacing w:val="-3"/>
          <w:sz w:val="28"/>
        </w:rPr>
        <w:t>mà</w:t>
      </w:r>
      <w:r>
        <w:rPr>
          <w:spacing w:val="-10"/>
          <w:sz w:val="28"/>
        </w:rPr>
        <w:t xml:space="preserve"> </w:t>
      </w:r>
      <w:r>
        <w:rPr>
          <w:sz w:val="28"/>
        </w:rPr>
        <w:t>bạn</w:t>
      </w:r>
      <w:r>
        <w:rPr>
          <w:spacing w:val="-14"/>
          <w:sz w:val="28"/>
        </w:rPr>
        <w:t xml:space="preserve"> </w:t>
      </w:r>
      <w:r>
        <w:rPr>
          <w:sz w:val="28"/>
        </w:rPr>
        <w:t xml:space="preserve">thường thích: Câu hỏi này đánh giá mức độ quan tâm và sự hào hứng của cá nhân đối với các hoạt động </w:t>
      </w:r>
      <w:r>
        <w:rPr>
          <w:spacing w:val="-3"/>
          <w:sz w:val="28"/>
        </w:rPr>
        <w:t xml:space="preserve">mà </w:t>
      </w:r>
      <w:r>
        <w:rPr>
          <w:sz w:val="28"/>
        </w:rPr>
        <w:t>họ thường thấy thú</w:t>
      </w:r>
      <w:r>
        <w:rPr>
          <w:spacing w:val="-5"/>
          <w:sz w:val="28"/>
        </w:rPr>
        <w:t xml:space="preserve"> </w:t>
      </w:r>
      <w:r>
        <w:rPr>
          <w:sz w:val="28"/>
        </w:rPr>
        <w:t>vị.</w:t>
      </w:r>
    </w:p>
    <w:p w:rsidR="00AD56B7" w:rsidRDefault="00BB1008">
      <w:pPr>
        <w:pStyle w:val="ListParagraph"/>
        <w:numPr>
          <w:ilvl w:val="0"/>
          <w:numId w:val="18"/>
        </w:numPr>
        <w:tabs>
          <w:tab w:val="left" w:pos="1566"/>
        </w:tabs>
        <w:spacing w:line="360" w:lineRule="auto"/>
        <w:ind w:right="1123" w:firstLine="720"/>
        <w:jc w:val="both"/>
        <w:rPr>
          <w:sz w:val="28"/>
        </w:rPr>
      </w:pPr>
      <w:r>
        <w:rPr>
          <w:sz w:val="28"/>
        </w:rPr>
        <w:t>Cảm thấy chán nản, buồn bã hoặc tuyệt vọng: câu hỏi này đánh giá tâm trạng và quan điểm của cá nhân về cuộc sống, đặc biệt là liệu họ có cảm thấy buồn bã hoặc tuyệt vọng liên tục hay</w:t>
      </w:r>
      <w:r>
        <w:rPr>
          <w:spacing w:val="-9"/>
          <w:sz w:val="28"/>
        </w:rPr>
        <w:t xml:space="preserve"> </w:t>
      </w:r>
      <w:r>
        <w:rPr>
          <w:sz w:val="28"/>
        </w:rPr>
        <w:t>không.</w:t>
      </w:r>
    </w:p>
    <w:p w:rsidR="00AD56B7" w:rsidRDefault="00BB1008">
      <w:pPr>
        <w:pStyle w:val="BodyText"/>
        <w:spacing w:line="360" w:lineRule="auto"/>
        <w:ind w:left="545" w:right="1127" w:firstLine="719"/>
        <w:jc w:val="both"/>
      </w:pPr>
      <w:r>
        <w:rPr>
          <w:i/>
        </w:rPr>
        <w:t xml:space="preserve">+ </w:t>
      </w:r>
      <w:r>
        <w:t>Phân loại: thang đo PHQ-2 thường được phân loại dựa trên tần suất các triệu chứng được báo cáo.</w:t>
      </w:r>
    </w:p>
    <w:p w:rsidR="00AD56B7" w:rsidRDefault="00BB1008">
      <w:pPr>
        <w:pStyle w:val="BodyText"/>
        <w:spacing w:before="1" w:line="360" w:lineRule="auto"/>
        <w:ind w:left="1265" w:right="6657"/>
      </w:pPr>
      <w:r>
        <w:t>0 điểm: không bao giờ 1 điểm: một vài ngày</w:t>
      </w:r>
    </w:p>
    <w:p w:rsidR="00AD56B7" w:rsidRDefault="00BB1008">
      <w:pPr>
        <w:pStyle w:val="BodyText"/>
        <w:spacing w:line="360" w:lineRule="auto"/>
        <w:ind w:left="1265" w:right="4981"/>
      </w:pPr>
      <w:r>
        <w:t>2 điểm: nhiều hơn phân nửa thời gian 3 điểm: gần như mỗi ngày</w:t>
      </w:r>
    </w:p>
    <w:p w:rsidR="00AD56B7" w:rsidRDefault="00BB1008">
      <w:pPr>
        <w:pStyle w:val="BodyText"/>
        <w:spacing w:before="1" w:line="360" w:lineRule="auto"/>
        <w:ind w:left="545" w:right="1127" w:firstLine="719"/>
        <w:jc w:val="both"/>
      </w:pPr>
      <w:r>
        <w:t>Tổng</w:t>
      </w:r>
      <w:r>
        <w:rPr>
          <w:spacing w:val="-5"/>
        </w:rPr>
        <w:t xml:space="preserve"> </w:t>
      </w:r>
      <w:r>
        <w:t>điểm</w:t>
      </w:r>
      <w:r>
        <w:rPr>
          <w:spacing w:val="-7"/>
        </w:rPr>
        <w:t xml:space="preserve"> </w:t>
      </w:r>
      <w:r>
        <w:t>dao</w:t>
      </w:r>
      <w:r>
        <w:rPr>
          <w:spacing w:val="-4"/>
        </w:rPr>
        <w:t xml:space="preserve"> </w:t>
      </w:r>
      <w:r>
        <w:t>động</w:t>
      </w:r>
      <w:r>
        <w:rPr>
          <w:spacing w:val="-4"/>
        </w:rPr>
        <w:t xml:space="preserve"> </w:t>
      </w:r>
      <w:r>
        <w:t>từ</w:t>
      </w:r>
      <w:r>
        <w:rPr>
          <w:spacing w:val="-7"/>
        </w:rPr>
        <w:t xml:space="preserve"> </w:t>
      </w:r>
      <w:r>
        <w:t>0</w:t>
      </w:r>
      <w:r>
        <w:rPr>
          <w:spacing w:val="-4"/>
        </w:rPr>
        <w:t xml:space="preserve"> </w:t>
      </w:r>
      <w:r>
        <w:t>đến</w:t>
      </w:r>
      <w:r>
        <w:rPr>
          <w:spacing w:val="-7"/>
        </w:rPr>
        <w:t xml:space="preserve"> </w:t>
      </w:r>
      <w:r>
        <w:t>6.</w:t>
      </w:r>
      <w:r>
        <w:rPr>
          <w:spacing w:val="-5"/>
        </w:rPr>
        <w:t xml:space="preserve"> </w:t>
      </w:r>
      <w:r>
        <w:t>Điểm</w:t>
      </w:r>
      <w:r>
        <w:rPr>
          <w:spacing w:val="-8"/>
        </w:rPr>
        <w:t xml:space="preserve"> </w:t>
      </w:r>
      <w:r>
        <w:t>số</w:t>
      </w:r>
      <w:r>
        <w:rPr>
          <w:spacing w:val="-3"/>
        </w:rPr>
        <w:t xml:space="preserve"> </w:t>
      </w:r>
      <w:r>
        <w:t>cao</w:t>
      </w:r>
      <w:r>
        <w:rPr>
          <w:spacing w:val="-3"/>
        </w:rPr>
        <w:t xml:space="preserve"> </w:t>
      </w:r>
      <w:r>
        <w:t>hơn</w:t>
      </w:r>
      <w:r>
        <w:rPr>
          <w:spacing w:val="-5"/>
        </w:rPr>
        <w:t xml:space="preserve"> </w:t>
      </w:r>
      <w:r>
        <w:t>cho</w:t>
      </w:r>
      <w:r>
        <w:rPr>
          <w:spacing w:val="-4"/>
        </w:rPr>
        <w:t xml:space="preserve"> </w:t>
      </w:r>
      <w:r>
        <w:t>thấy</w:t>
      </w:r>
      <w:r>
        <w:rPr>
          <w:spacing w:val="-9"/>
        </w:rPr>
        <w:t xml:space="preserve"> </w:t>
      </w:r>
      <w:r>
        <w:t>khả</w:t>
      </w:r>
      <w:r>
        <w:rPr>
          <w:spacing w:val="-5"/>
        </w:rPr>
        <w:t xml:space="preserve"> </w:t>
      </w:r>
      <w:r>
        <w:t>năng</w:t>
      </w:r>
      <w:r>
        <w:rPr>
          <w:spacing w:val="-5"/>
        </w:rPr>
        <w:t xml:space="preserve"> </w:t>
      </w:r>
      <w:r>
        <w:t>cao hơn về triệu chứng trầm cảm. Nghiên cứu sử dụng điểm cut-off phổ biến là 3 [94],</w:t>
      </w:r>
      <w:r>
        <w:rPr>
          <w:spacing w:val="-12"/>
        </w:rPr>
        <w:t xml:space="preserve"> </w:t>
      </w:r>
      <w:r>
        <w:t>người</w:t>
      </w:r>
      <w:r>
        <w:rPr>
          <w:spacing w:val="-10"/>
        </w:rPr>
        <w:t xml:space="preserve"> </w:t>
      </w:r>
      <w:r>
        <w:t>bệnh</w:t>
      </w:r>
      <w:r>
        <w:rPr>
          <w:spacing w:val="-11"/>
        </w:rPr>
        <w:t xml:space="preserve"> </w:t>
      </w:r>
      <w:r>
        <w:t>được</w:t>
      </w:r>
      <w:r>
        <w:rPr>
          <w:spacing w:val="-10"/>
        </w:rPr>
        <w:t xml:space="preserve"> </w:t>
      </w:r>
      <w:r>
        <w:t>chia</w:t>
      </w:r>
      <w:r>
        <w:rPr>
          <w:spacing w:val="-10"/>
        </w:rPr>
        <w:t xml:space="preserve"> </w:t>
      </w:r>
      <w:r>
        <w:t>làm</w:t>
      </w:r>
      <w:r>
        <w:rPr>
          <w:spacing w:val="-16"/>
        </w:rPr>
        <w:t xml:space="preserve"> </w:t>
      </w:r>
      <w:r>
        <w:t>2</w:t>
      </w:r>
      <w:r>
        <w:rPr>
          <w:spacing w:val="-10"/>
        </w:rPr>
        <w:t xml:space="preserve"> </w:t>
      </w:r>
      <w:r>
        <w:t>nhóm:</w:t>
      </w:r>
      <w:r>
        <w:rPr>
          <w:spacing w:val="-10"/>
        </w:rPr>
        <w:t xml:space="preserve"> </w:t>
      </w:r>
      <w:r>
        <w:t>&lt;</w:t>
      </w:r>
      <w:r>
        <w:rPr>
          <w:spacing w:val="-9"/>
        </w:rPr>
        <w:t xml:space="preserve"> </w:t>
      </w:r>
      <w:r>
        <w:t>3</w:t>
      </w:r>
      <w:r>
        <w:rPr>
          <w:spacing w:val="-10"/>
        </w:rPr>
        <w:t xml:space="preserve"> </w:t>
      </w:r>
      <w:r>
        <w:t>điểm,</w:t>
      </w:r>
      <w:r>
        <w:rPr>
          <w:spacing w:val="-9"/>
        </w:rPr>
        <w:t xml:space="preserve"> </w:t>
      </w:r>
      <w:r>
        <w:t>tình</w:t>
      </w:r>
      <w:r>
        <w:rPr>
          <w:spacing w:val="-11"/>
        </w:rPr>
        <w:t xml:space="preserve"> </w:t>
      </w:r>
      <w:r>
        <w:t>trạng</w:t>
      </w:r>
      <w:r>
        <w:rPr>
          <w:spacing w:val="-10"/>
        </w:rPr>
        <w:t xml:space="preserve"> </w:t>
      </w:r>
      <w:r>
        <w:t>sức</w:t>
      </w:r>
      <w:r>
        <w:rPr>
          <w:spacing w:val="-13"/>
        </w:rPr>
        <w:t xml:space="preserve"> </w:t>
      </w:r>
      <w:r>
        <w:t>khỏe</w:t>
      </w:r>
      <w:r>
        <w:rPr>
          <w:spacing w:val="-11"/>
        </w:rPr>
        <w:t xml:space="preserve"> </w:t>
      </w:r>
      <w:r>
        <w:t>tâm</w:t>
      </w:r>
      <w:r>
        <w:rPr>
          <w:spacing w:val="-15"/>
        </w:rPr>
        <w:t xml:space="preserve"> </w:t>
      </w:r>
      <w:r>
        <w:t>thần bình thường và nhẹ; ≥ 3 điểm, tình trạng sức khỏe tâm thần vừa và</w:t>
      </w:r>
      <w:r>
        <w:rPr>
          <w:spacing w:val="-22"/>
        </w:rPr>
        <w:t xml:space="preserve"> </w:t>
      </w:r>
      <w:r>
        <w:t>nặng.</w:t>
      </w:r>
    </w:p>
    <w:p w:rsidR="00AD56B7" w:rsidRDefault="00BB1008">
      <w:pPr>
        <w:pStyle w:val="Heading4"/>
        <w:numPr>
          <w:ilvl w:val="0"/>
          <w:numId w:val="19"/>
        </w:numPr>
        <w:tabs>
          <w:tab w:val="left" w:pos="1419"/>
        </w:tabs>
        <w:spacing w:before="3"/>
        <w:ind w:left="1418" w:hanging="153"/>
      </w:pPr>
      <w:r>
        <w:t>Đặc</w:t>
      </w:r>
      <w:r>
        <w:rPr>
          <w:spacing w:val="-14"/>
        </w:rPr>
        <w:t xml:space="preserve"> </w:t>
      </w:r>
      <w:r>
        <w:t>điểm</w:t>
      </w:r>
      <w:r>
        <w:rPr>
          <w:spacing w:val="-8"/>
        </w:rPr>
        <w:t xml:space="preserve"> </w:t>
      </w:r>
      <w:r>
        <w:t>về</w:t>
      </w:r>
      <w:r>
        <w:rPr>
          <w:spacing w:val="-14"/>
        </w:rPr>
        <w:t xml:space="preserve"> </w:t>
      </w:r>
      <w:r>
        <w:t>tình</w:t>
      </w:r>
      <w:r>
        <w:rPr>
          <w:spacing w:val="-11"/>
        </w:rPr>
        <w:t xml:space="preserve"> </w:t>
      </w:r>
      <w:r>
        <w:t>trạng</w:t>
      </w:r>
      <w:r>
        <w:rPr>
          <w:spacing w:val="-12"/>
        </w:rPr>
        <w:t xml:space="preserve"> </w:t>
      </w:r>
      <w:r>
        <w:t>chất</w:t>
      </w:r>
      <w:r>
        <w:rPr>
          <w:spacing w:val="-13"/>
        </w:rPr>
        <w:t xml:space="preserve"> </w:t>
      </w:r>
      <w:r>
        <w:t>lượng</w:t>
      </w:r>
      <w:r>
        <w:rPr>
          <w:spacing w:val="-10"/>
        </w:rPr>
        <w:t xml:space="preserve"> </w:t>
      </w:r>
      <w:r>
        <w:t>cuộc</w:t>
      </w:r>
      <w:r>
        <w:rPr>
          <w:spacing w:val="-15"/>
        </w:rPr>
        <w:t xml:space="preserve"> </w:t>
      </w:r>
      <w:r>
        <w:t>sống</w:t>
      </w:r>
      <w:r>
        <w:rPr>
          <w:spacing w:val="-11"/>
        </w:rPr>
        <w:t xml:space="preserve"> </w:t>
      </w:r>
      <w:r>
        <w:t>hiện</w:t>
      </w:r>
      <w:r>
        <w:rPr>
          <w:spacing w:val="-13"/>
        </w:rPr>
        <w:t xml:space="preserve"> </w:t>
      </w:r>
      <w:r>
        <w:t>tại</w:t>
      </w:r>
      <w:r>
        <w:rPr>
          <w:spacing w:val="-10"/>
        </w:rPr>
        <w:t xml:space="preserve"> </w:t>
      </w:r>
      <w:r>
        <w:t>của</w:t>
      </w:r>
      <w:r>
        <w:rPr>
          <w:spacing w:val="-11"/>
        </w:rPr>
        <w:t xml:space="preserve"> </w:t>
      </w:r>
      <w:r>
        <w:t>người</w:t>
      </w:r>
      <w:r>
        <w:rPr>
          <w:spacing w:val="-12"/>
        </w:rPr>
        <w:t xml:space="preserve"> </w:t>
      </w:r>
      <w:r>
        <w:t>bệnh</w:t>
      </w:r>
    </w:p>
    <w:p w:rsidR="00AD56B7" w:rsidRDefault="00BB1008">
      <w:pPr>
        <w:pStyle w:val="BodyText"/>
        <w:spacing w:before="158" w:line="360" w:lineRule="auto"/>
        <w:ind w:left="545" w:right="1124" w:firstLine="719"/>
        <w:jc w:val="both"/>
      </w:pPr>
      <w:r>
        <w:rPr>
          <w:spacing w:val="-3"/>
        </w:rPr>
        <w:t>Được</w:t>
      </w:r>
      <w:r>
        <w:rPr>
          <w:spacing w:val="-13"/>
        </w:rPr>
        <w:t xml:space="preserve"> </w:t>
      </w:r>
      <w:r>
        <w:t>đo</w:t>
      </w:r>
      <w:r>
        <w:rPr>
          <w:spacing w:val="-12"/>
        </w:rPr>
        <w:t xml:space="preserve"> </w:t>
      </w:r>
      <w:r>
        <w:rPr>
          <w:spacing w:val="-3"/>
        </w:rPr>
        <w:t>lường</w:t>
      </w:r>
      <w:r>
        <w:rPr>
          <w:spacing w:val="-14"/>
        </w:rPr>
        <w:t xml:space="preserve"> </w:t>
      </w:r>
      <w:r>
        <w:rPr>
          <w:spacing w:val="-3"/>
        </w:rPr>
        <w:t>bằng</w:t>
      </w:r>
      <w:r>
        <w:rPr>
          <w:spacing w:val="-11"/>
        </w:rPr>
        <w:t xml:space="preserve"> </w:t>
      </w:r>
      <w:r>
        <w:rPr>
          <w:spacing w:val="-3"/>
        </w:rPr>
        <w:t>thang</w:t>
      </w:r>
      <w:r>
        <w:rPr>
          <w:spacing w:val="-12"/>
        </w:rPr>
        <w:t xml:space="preserve"> </w:t>
      </w:r>
      <w:r>
        <w:t>đo</w:t>
      </w:r>
      <w:r>
        <w:rPr>
          <w:spacing w:val="-12"/>
        </w:rPr>
        <w:t xml:space="preserve"> </w:t>
      </w:r>
      <w:r>
        <w:rPr>
          <w:spacing w:val="-3"/>
        </w:rPr>
        <w:t>EQ-5D-3L</w:t>
      </w:r>
      <w:r>
        <w:rPr>
          <w:spacing w:val="-14"/>
        </w:rPr>
        <w:t xml:space="preserve"> </w:t>
      </w:r>
      <w:r>
        <w:t>và</w:t>
      </w:r>
      <w:r>
        <w:rPr>
          <w:spacing w:val="-16"/>
        </w:rPr>
        <w:t xml:space="preserve"> </w:t>
      </w:r>
      <w:r>
        <w:rPr>
          <w:spacing w:val="-3"/>
        </w:rPr>
        <w:t>thang</w:t>
      </w:r>
      <w:r>
        <w:rPr>
          <w:spacing w:val="-12"/>
        </w:rPr>
        <w:t xml:space="preserve"> </w:t>
      </w:r>
      <w:r>
        <w:rPr>
          <w:spacing w:val="-3"/>
        </w:rPr>
        <w:t>điểm</w:t>
      </w:r>
      <w:r>
        <w:rPr>
          <w:spacing w:val="-15"/>
        </w:rPr>
        <w:t xml:space="preserve"> </w:t>
      </w:r>
      <w:r>
        <w:rPr>
          <w:spacing w:val="-3"/>
        </w:rPr>
        <w:t>VAS</w:t>
      </w:r>
      <w:r>
        <w:rPr>
          <w:spacing w:val="-12"/>
        </w:rPr>
        <w:t xml:space="preserve"> </w:t>
      </w:r>
      <w:r>
        <w:t>[95].</w:t>
      </w:r>
      <w:r>
        <w:rPr>
          <w:spacing w:val="-14"/>
        </w:rPr>
        <w:t xml:space="preserve"> </w:t>
      </w:r>
      <w:r>
        <w:rPr>
          <w:spacing w:val="-3"/>
        </w:rPr>
        <w:t xml:space="preserve">Thang </w:t>
      </w:r>
      <w:r>
        <w:t xml:space="preserve">điểm </w:t>
      </w:r>
      <w:r>
        <w:rPr>
          <w:spacing w:val="-3"/>
        </w:rPr>
        <w:t xml:space="preserve">EQ-5D-3L </w:t>
      </w:r>
      <w:r>
        <w:t xml:space="preserve">giúp </w:t>
      </w:r>
      <w:r>
        <w:rPr>
          <w:spacing w:val="-3"/>
        </w:rPr>
        <w:t xml:space="preserve">cung </w:t>
      </w:r>
      <w:r>
        <w:t xml:space="preserve">cấp </w:t>
      </w:r>
      <w:r>
        <w:rPr>
          <w:spacing w:val="-3"/>
        </w:rPr>
        <w:t xml:space="preserve">cái nhìn tổng quan </w:t>
      </w:r>
      <w:r>
        <w:t xml:space="preserve">về </w:t>
      </w:r>
      <w:r>
        <w:rPr>
          <w:spacing w:val="-3"/>
        </w:rPr>
        <w:t xml:space="preserve">chất lượng </w:t>
      </w:r>
      <w:r>
        <w:t xml:space="preserve">cuộc sống </w:t>
      </w:r>
      <w:r>
        <w:rPr>
          <w:spacing w:val="-3"/>
        </w:rPr>
        <w:t>của người</w:t>
      </w:r>
      <w:r>
        <w:rPr>
          <w:spacing w:val="-15"/>
        </w:rPr>
        <w:t xml:space="preserve"> </w:t>
      </w:r>
      <w:r>
        <w:rPr>
          <w:spacing w:val="-3"/>
        </w:rPr>
        <w:t>bệnh,</w:t>
      </w:r>
      <w:r>
        <w:rPr>
          <w:spacing w:val="-14"/>
        </w:rPr>
        <w:t xml:space="preserve"> </w:t>
      </w:r>
      <w:r>
        <w:t>hỗ</w:t>
      </w:r>
      <w:r>
        <w:rPr>
          <w:spacing w:val="-15"/>
        </w:rPr>
        <w:t xml:space="preserve"> </w:t>
      </w:r>
      <w:r>
        <w:t>trợ</w:t>
      </w:r>
      <w:r>
        <w:rPr>
          <w:spacing w:val="-14"/>
        </w:rPr>
        <w:t xml:space="preserve"> </w:t>
      </w:r>
      <w:r>
        <w:rPr>
          <w:spacing w:val="-3"/>
        </w:rPr>
        <w:t>trong</w:t>
      </w:r>
      <w:r>
        <w:rPr>
          <w:spacing w:val="-15"/>
        </w:rPr>
        <w:t xml:space="preserve"> </w:t>
      </w:r>
      <w:r>
        <w:t>việc</w:t>
      </w:r>
      <w:r>
        <w:rPr>
          <w:spacing w:val="-16"/>
        </w:rPr>
        <w:t xml:space="preserve"> </w:t>
      </w:r>
      <w:r>
        <w:rPr>
          <w:spacing w:val="-3"/>
        </w:rPr>
        <w:t>đánh</w:t>
      </w:r>
      <w:r>
        <w:rPr>
          <w:spacing w:val="-13"/>
        </w:rPr>
        <w:t xml:space="preserve"> </w:t>
      </w:r>
      <w:r>
        <w:rPr>
          <w:spacing w:val="-2"/>
        </w:rPr>
        <w:t>giá</w:t>
      </w:r>
      <w:r>
        <w:rPr>
          <w:spacing w:val="-13"/>
        </w:rPr>
        <w:t xml:space="preserve"> </w:t>
      </w:r>
      <w:r>
        <w:t>tác</w:t>
      </w:r>
      <w:r>
        <w:rPr>
          <w:spacing w:val="-16"/>
        </w:rPr>
        <w:t xml:space="preserve"> </w:t>
      </w:r>
      <w:r>
        <w:t>động</w:t>
      </w:r>
      <w:r>
        <w:rPr>
          <w:spacing w:val="-15"/>
        </w:rPr>
        <w:t xml:space="preserve"> </w:t>
      </w:r>
      <w:r>
        <w:t>của</w:t>
      </w:r>
      <w:r>
        <w:rPr>
          <w:spacing w:val="-16"/>
        </w:rPr>
        <w:t xml:space="preserve"> </w:t>
      </w:r>
      <w:r>
        <w:rPr>
          <w:spacing w:val="-3"/>
        </w:rPr>
        <w:t>bệnh</w:t>
      </w:r>
      <w:r>
        <w:rPr>
          <w:spacing w:val="-13"/>
        </w:rPr>
        <w:t xml:space="preserve"> </w:t>
      </w:r>
      <w:r>
        <w:rPr>
          <w:spacing w:val="-3"/>
        </w:rPr>
        <w:t>tật</w:t>
      </w:r>
      <w:r>
        <w:rPr>
          <w:spacing w:val="-12"/>
        </w:rPr>
        <w:t xml:space="preserve"> </w:t>
      </w:r>
      <w:r>
        <w:t>hoặc</w:t>
      </w:r>
      <w:r>
        <w:rPr>
          <w:spacing w:val="-16"/>
        </w:rPr>
        <w:t xml:space="preserve"> </w:t>
      </w:r>
      <w:r>
        <w:t>điều</w:t>
      </w:r>
      <w:r>
        <w:rPr>
          <w:spacing w:val="-14"/>
        </w:rPr>
        <w:t xml:space="preserve"> </w:t>
      </w:r>
      <w:r>
        <w:t>trị</w:t>
      </w:r>
      <w:r>
        <w:rPr>
          <w:spacing w:val="-15"/>
        </w:rPr>
        <w:t xml:space="preserve"> </w:t>
      </w:r>
      <w:r>
        <w:t>lên</w:t>
      </w:r>
      <w:r>
        <w:rPr>
          <w:spacing w:val="-15"/>
        </w:rPr>
        <w:t xml:space="preserve"> </w:t>
      </w:r>
      <w:r>
        <w:rPr>
          <w:spacing w:val="-2"/>
        </w:rPr>
        <w:t xml:space="preserve">sức </w:t>
      </w:r>
      <w:r>
        <w:t xml:space="preserve">khỏe và cuộc </w:t>
      </w:r>
      <w:r>
        <w:rPr>
          <w:spacing w:val="-3"/>
        </w:rPr>
        <w:t xml:space="preserve">sống, bao </w:t>
      </w:r>
      <w:r>
        <w:t xml:space="preserve">gồm 5 câu hỏi </w:t>
      </w:r>
      <w:r>
        <w:rPr>
          <w:spacing w:val="-3"/>
        </w:rPr>
        <w:t xml:space="preserve">đánh </w:t>
      </w:r>
      <w:r>
        <w:rPr>
          <w:spacing w:val="-2"/>
        </w:rPr>
        <w:t xml:space="preserve">giá </w:t>
      </w:r>
      <w:r>
        <w:t xml:space="preserve">các khía </w:t>
      </w:r>
      <w:r>
        <w:rPr>
          <w:spacing w:val="-3"/>
        </w:rPr>
        <w:t xml:space="preserve">cạnh chính </w:t>
      </w:r>
      <w:r>
        <w:t xml:space="preserve">của sức </w:t>
      </w:r>
      <w:r>
        <w:rPr>
          <w:spacing w:val="-3"/>
        </w:rPr>
        <w:t>khỏe,</w:t>
      </w:r>
      <w:r>
        <w:rPr>
          <w:spacing w:val="-15"/>
        </w:rPr>
        <w:t xml:space="preserve"> </w:t>
      </w:r>
      <w:r>
        <w:rPr>
          <w:spacing w:val="-4"/>
        </w:rPr>
        <w:t>mỗi</w:t>
      </w:r>
      <w:r>
        <w:rPr>
          <w:spacing w:val="-16"/>
        </w:rPr>
        <w:t xml:space="preserve"> </w:t>
      </w:r>
      <w:r>
        <w:t>khía</w:t>
      </w:r>
      <w:r>
        <w:rPr>
          <w:spacing w:val="-16"/>
        </w:rPr>
        <w:t xml:space="preserve"> </w:t>
      </w:r>
      <w:r>
        <w:rPr>
          <w:spacing w:val="-3"/>
        </w:rPr>
        <w:t>cạnh</w:t>
      </w:r>
      <w:r>
        <w:rPr>
          <w:spacing w:val="-16"/>
        </w:rPr>
        <w:t xml:space="preserve"> </w:t>
      </w:r>
      <w:r>
        <w:t>có</w:t>
      </w:r>
      <w:r>
        <w:rPr>
          <w:spacing w:val="-16"/>
        </w:rPr>
        <w:t xml:space="preserve"> </w:t>
      </w:r>
      <w:r>
        <w:t>ba</w:t>
      </w:r>
      <w:r>
        <w:rPr>
          <w:spacing w:val="-14"/>
        </w:rPr>
        <w:t xml:space="preserve"> </w:t>
      </w:r>
      <w:r>
        <w:rPr>
          <w:spacing w:val="-4"/>
        </w:rPr>
        <w:t>mức</w:t>
      </w:r>
      <w:r>
        <w:rPr>
          <w:spacing w:val="-17"/>
        </w:rPr>
        <w:t xml:space="preserve"> </w:t>
      </w:r>
      <w:r>
        <w:t>độ</w:t>
      </w:r>
      <w:r>
        <w:rPr>
          <w:spacing w:val="-16"/>
        </w:rPr>
        <w:t xml:space="preserve"> </w:t>
      </w:r>
      <w:r>
        <w:t>nghiêm</w:t>
      </w:r>
      <w:r>
        <w:rPr>
          <w:spacing w:val="-21"/>
        </w:rPr>
        <w:t xml:space="preserve"> </w:t>
      </w:r>
      <w:r>
        <w:t>trọng.</w:t>
      </w:r>
      <w:r>
        <w:rPr>
          <w:spacing w:val="-18"/>
        </w:rPr>
        <w:t xml:space="preserve"> </w:t>
      </w:r>
      <w:r>
        <w:rPr>
          <w:spacing w:val="-3"/>
        </w:rPr>
        <w:t>Những</w:t>
      </w:r>
      <w:r>
        <w:rPr>
          <w:spacing w:val="-17"/>
        </w:rPr>
        <w:t xml:space="preserve"> </w:t>
      </w:r>
      <w:r>
        <w:t>khía</w:t>
      </w:r>
      <w:r>
        <w:rPr>
          <w:spacing w:val="-17"/>
        </w:rPr>
        <w:t xml:space="preserve"> </w:t>
      </w:r>
      <w:r>
        <w:t>cạnh</w:t>
      </w:r>
      <w:r>
        <w:rPr>
          <w:spacing w:val="-19"/>
        </w:rPr>
        <w:t xml:space="preserve"> </w:t>
      </w:r>
      <w:r>
        <w:t>này</w:t>
      </w:r>
      <w:r>
        <w:rPr>
          <w:spacing w:val="-18"/>
        </w:rPr>
        <w:t xml:space="preserve"> </w:t>
      </w:r>
      <w:r>
        <w:t>bao</w:t>
      </w:r>
      <w:r>
        <w:rPr>
          <w:spacing w:val="-16"/>
        </w:rPr>
        <w:t xml:space="preserve"> </w:t>
      </w:r>
      <w:r>
        <w:rPr>
          <w:spacing w:val="-5"/>
        </w:rPr>
        <w:t>gồm:</w:t>
      </w:r>
    </w:p>
    <w:p w:rsidR="00AD56B7" w:rsidRDefault="00BB1008">
      <w:pPr>
        <w:pStyle w:val="ListParagraph"/>
        <w:numPr>
          <w:ilvl w:val="0"/>
          <w:numId w:val="17"/>
        </w:numPr>
        <w:tabs>
          <w:tab w:val="left" w:pos="1626"/>
        </w:tabs>
        <w:rPr>
          <w:sz w:val="28"/>
        </w:rPr>
      </w:pPr>
      <w:r>
        <w:rPr>
          <w:sz w:val="28"/>
        </w:rPr>
        <w:t>Di chuyển: khả năng vận động đi</w:t>
      </w:r>
      <w:r>
        <w:rPr>
          <w:spacing w:val="-7"/>
          <w:sz w:val="28"/>
        </w:rPr>
        <w:t xml:space="preserve"> </w:t>
      </w:r>
      <w:r>
        <w:rPr>
          <w:sz w:val="28"/>
        </w:rPr>
        <w:t>lại.</w:t>
      </w:r>
    </w:p>
    <w:p w:rsidR="00AD56B7" w:rsidRDefault="00BB1008">
      <w:pPr>
        <w:pStyle w:val="ListParagraph"/>
        <w:numPr>
          <w:ilvl w:val="0"/>
          <w:numId w:val="17"/>
        </w:numPr>
        <w:tabs>
          <w:tab w:val="left" w:pos="1626"/>
        </w:tabs>
        <w:spacing w:before="160" w:line="360" w:lineRule="auto"/>
        <w:ind w:right="1127"/>
        <w:rPr>
          <w:sz w:val="28"/>
        </w:rPr>
      </w:pPr>
      <w:r>
        <w:rPr>
          <w:sz w:val="28"/>
        </w:rPr>
        <w:t>Chăm sóc cá nhân: khả năng thực hiện các hoạt động hàng ngày như tắm rửa, mặc</w:t>
      </w:r>
      <w:r>
        <w:rPr>
          <w:spacing w:val="-4"/>
          <w:sz w:val="28"/>
        </w:rPr>
        <w:t xml:space="preserve"> </w:t>
      </w:r>
      <w:r>
        <w:rPr>
          <w:sz w:val="28"/>
        </w:rPr>
        <w:t>đồ.</w:t>
      </w:r>
    </w:p>
    <w:p w:rsidR="00AD56B7" w:rsidRDefault="00BB1008">
      <w:pPr>
        <w:pStyle w:val="ListParagraph"/>
        <w:numPr>
          <w:ilvl w:val="0"/>
          <w:numId w:val="17"/>
        </w:numPr>
        <w:tabs>
          <w:tab w:val="left" w:pos="1626"/>
        </w:tabs>
        <w:spacing w:before="1" w:line="360" w:lineRule="auto"/>
        <w:ind w:right="1129"/>
        <w:rPr>
          <w:sz w:val="28"/>
        </w:rPr>
      </w:pPr>
      <w:r>
        <w:rPr>
          <w:sz w:val="28"/>
        </w:rPr>
        <w:t>Hoạt</w:t>
      </w:r>
      <w:r>
        <w:rPr>
          <w:spacing w:val="-12"/>
          <w:sz w:val="28"/>
        </w:rPr>
        <w:t xml:space="preserve"> </w:t>
      </w:r>
      <w:r>
        <w:rPr>
          <w:sz w:val="28"/>
        </w:rPr>
        <w:t>động</w:t>
      </w:r>
      <w:r>
        <w:rPr>
          <w:spacing w:val="-8"/>
          <w:sz w:val="28"/>
        </w:rPr>
        <w:t xml:space="preserve"> </w:t>
      </w:r>
      <w:r>
        <w:rPr>
          <w:sz w:val="28"/>
        </w:rPr>
        <w:t>thường</w:t>
      </w:r>
      <w:r>
        <w:rPr>
          <w:spacing w:val="-8"/>
          <w:sz w:val="28"/>
        </w:rPr>
        <w:t xml:space="preserve"> </w:t>
      </w:r>
      <w:r>
        <w:rPr>
          <w:sz w:val="28"/>
        </w:rPr>
        <w:t>ngày:</w:t>
      </w:r>
      <w:r>
        <w:rPr>
          <w:spacing w:val="-9"/>
          <w:sz w:val="28"/>
        </w:rPr>
        <w:t xml:space="preserve"> </w:t>
      </w:r>
      <w:r>
        <w:rPr>
          <w:sz w:val="28"/>
        </w:rPr>
        <w:t>khả</w:t>
      </w:r>
      <w:r>
        <w:rPr>
          <w:spacing w:val="-9"/>
          <w:sz w:val="28"/>
        </w:rPr>
        <w:t xml:space="preserve"> </w:t>
      </w:r>
      <w:r>
        <w:rPr>
          <w:sz w:val="28"/>
        </w:rPr>
        <w:t>năng</w:t>
      </w:r>
      <w:r>
        <w:rPr>
          <w:spacing w:val="-8"/>
          <w:sz w:val="28"/>
        </w:rPr>
        <w:t xml:space="preserve"> </w:t>
      </w:r>
      <w:r>
        <w:rPr>
          <w:sz w:val="28"/>
        </w:rPr>
        <w:t>thực</w:t>
      </w:r>
      <w:r>
        <w:rPr>
          <w:spacing w:val="-10"/>
          <w:sz w:val="28"/>
        </w:rPr>
        <w:t xml:space="preserve"> </w:t>
      </w:r>
      <w:r>
        <w:rPr>
          <w:sz w:val="28"/>
        </w:rPr>
        <w:t>hiện</w:t>
      </w:r>
      <w:r>
        <w:rPr>
          <w:spacing w:val="-8"/>
          <w:sz w:val="28"/>
        </w:rPr>
        <w:t xml:space="preserve"> </w:t>
      </w:r>
      <w:r>
        <w:rPr>
          <w:sz w:val="28"/>
        </w:rPr>
        <w:t>các</w:t>
      </w:r>
      <w:r>
        <w:rPr>
          <w:spacing w:val="-9"/>
          <w:sz w:val="28"/>
        </w:rPr>
        <w:t xml:space="preserve"> </w:t>
      </w:r>
      <w:r>
        <w:rPr>
          <w:sz w:val="28"/>
        </w:rPr>
        <w:t>hoạt</w:t>
      </w:r>
      <w:r>
        <w:rPr>
          <w:spacing w:val="-8"/>
          <w:sz w:val="28"/>
        </w:rPr>
        <w:t xml:space="preserve"> </w:t>
      </w:r>
      <w:r>
        <w:rPr>
          <w:sz w:val="28"/>
        </w:rPr>
        <w:t>động</w:t>
      </w:r>
      <w:r>
        <w:rPr>
          <w:spacing w:val="-12"/>
          <w:sz w:val="28"/>
        </w:rPr>
        <w:t xml:space="preserve"> </w:t>
      </w:r>
      <w:r>
        <w:rPr>
          <w:sz w:val="28"/>
        </w:rPr>
        <w:t>hàng</w:t>
      </w:r>
      <w:r>
        <w:rPr>
          <w:spacing w:val="-11"/>
          <w:sz w:val="28"/>
        </w:rPr>
        <w:t xml:space="preserve"> </w:t>
      </w:r>
      <w:r>
        <w:rPr>
          <w:sz w:val="28"/>
        </w:rPr>
        <w:t>ngày như làm việc, học tập, hoặc thực hiện các công việc</w:t>
      </w:r>
      <w:r>
        <w:rPr>
          <w:spacing w:val="-18"/>
          <w:sz w:val="28"/>
        </w:rPr>
        <w:t xml:space="preserve"> </w:t>
      </w:r>
      <w:r>
        <w:rPr>
          <w:sz w:val="28"/>
        </w:rPr>
        <w:t>nhà.</w:t>
      </w:r>
    </w:p>
    <w:p w:rsidR="00AD56B7" w:rsidRDefault="00BB1008">
      <w:pPr>
        <w:pStyle w:val="ListParagraph"/>
        <w:numPr>
          <w:ilvl w:val="0"/>
          <w:numId w:val="17"/>
        </w:numPr>
        <w:tabs>
          <w:tab w:val="left" w:pos="1626"/>
        </w:tabs>
        <w:spacing w:line="321" w:lineRule="exact"/>
        <w:rPr>
          <w:sz w:val="28"/>
        </w:rPr>
      </w:pPr>
      <w:r>
        <w:rPr>
          <w:sz w:val="28"/>
        </w:rPr>
        <w:t>Đau hoặc khó chịu: cảm giác đau đớn hoặc khó</w:t>
      </w:r>
      <w:r>
        <w:rPr>
          <w:spacing w:val="-10"/>
          <w:sz w:val="28"/>
        </w:rPr>
        <w:t xml:space="preserve"> </w:t>
      </w:r>
      <w:r>
        <w:rPr>
          <w:sz w:val="28"/>
        </w:rPr>
        <w:t>chịu.</w:t>
      </w:r>
    </w:p>
    <w:p w:rsidR="00AD56B7" w:rsidRDefault="00AD56B7">
      <w:pPr>
        <w:spacing w:line="321" w:lineRule="exact"/>
        <w:rPr>
          <w:sz w:val="28"/>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ListParagraph"/>
        <w:numPr>
          <w:ilvl w:val="0"/>
          <w:numId w:val="17"/>
        </w:numPr>
        <w:tabs>
          <w:tab w:val="left" w:pos="1626"/>
        </w:tabs>
        <w:spacing w:before="223" w:line="360" w:lineRule="auto"/>
        <w:ind w:right="1128"/>
        <w:rPr>
          <w:sz w:val="28"/>
        </w:rPr>
      </w:pPr>
      <w:r>
        <w:rPr>
          <w:sz w:val="28"/>
        </w:rPr>
        <w:t>Cảm giác lo âu hoặc trầm cảm: cảm giác lo âu, căng thẳng hoặc</w:t>
      </w:r>
      <w:r>
        <w:rPr>
          <w:spacing w:val="-36"/>
          <w:sz w:val="28"/>
        </w:rPr>
        <w:t xml:space="preserve"> </w:t>
      </w:r>
      <w:r>
        <w:rPr>
          <w:sz w:val="28"/>
        </w:rPr>
        <w:t xml:space="preserve">trầm </w:t>
      </w:r>
      <w:r>
        <w:rPr>
          <w:spacing w:val="-3"/>
          <w:sz w:val="28"/>
        </w:rPr>
        <w:t>cảm.</w:t>
      </w:r>
    </w:p>
    <w:p w:rsidR="00AD56B7" w:rsidRDefault="00BB1008">
      <w:pPr>
        <w:pStyle w:val="BodyText"/>
        <w:spacing w:line="360" w:lineRule="auto"/>
        <w:ind w:left="545" w:right="1131" w:firstLine="719"/>
        <w:jc w:val="both"/>
      </w:pPr>
      <w:r>
        <w:t>Mỗi câu hỏi có 3 mức độ trả lời (gồm “1 = Không có khó khăn”, “2 = Hơi khó khăn” và “3 = Cực kỳ khó khăn”). Người bệnh được phân loại:</w:t>
      </w:r>
    </w:p>
    <w:p w:rsidR="00AD56B7" w:rsidRDefault="00BB1008">
      <w:pPr>
        <w:pStyle w:val="BodyText"/>
        <w:spacing w:before="1" w:line="360" w:lineRule="auto"/>
        <w:ind w:left="545" w:right="1126" w:firstLine="719"/>
        <w:jc w:val="both"/>
      </w:pPr>
      <w:r>
        <w:t>Có vấn đề: được định nghĩa là khi người bệnh báo cáo "Hơi khó khăn" hoặc "Cực kỳ khó khăn" trong bất kỳ khía cạnh nào của thang điểm EQ-5D- 3L. Điều này chỉ ra rằng người bệnh gặp phải ít nhất một vấn đề về sức khỏe trong các khía cạnh đã nêu.</w:t>
      </w:r>
    </w:p>
    <w:p w:rsidR="00AD56B7" w:rsidRDefault="00BB1008">
      <w:pPr>
        <w:pStyle w:val="BodyText"/>
        <w:spacing w:line="360" w:lineRule="auto"/>
        <w:ind w:left="545" w:right="1128" w:firstLine="719"/>
        <w:jc w:val="both"/>
      </w:pPr>
      <w:r>
        <w:t>Không</w:t>
      </w:r>
      <w:r>
        <w:rPr>
          <w:spacing w:val="-6"/>
        </w:rPr>
        <w:t xml:space="preserve"> </w:t>
      </w:r>
      <w:r>
        <w:t>có</w:t>
      </w:r>
      <w:r>
        <w:rPr>
          <w:spacing w:val="-6"/>
        </w:rPr>
        <w:t xml:space="preserve"> </w:t>
      </w:r>
      <w:r>
        <w:t>vấn</w:t>
      </w:r>
      <w:r>
        <w:rPr>
          <w:spacing w:val="-8"/>
        </w:rPr>
        <w:t xml:space="preserve"> </w:t>
      </w:r>
      <w:r>
        <w:t>đề:</w:t>
      </w:r>
      <w:r>
        <w:rPr>
          <w:spacing w:val="-8"/>
        </w:rPr>
        <w:t xml:space="preserve"> </w:t>
      </w:r>
      <w:r>
        <w:t>được</w:t>
      </w:r>
      <w:r>
        <w:rPr>
          <w:spacing w:val="-7"/>
        </w:rPr>
        <w:t xml:space="preserve"> </w:t>
      </w:r>
      <w:r>
        <w:t>định</w:t>
      </w:r>
      <w:r>
        <w:rPr>
          <w:spacing w:val="-6"/>
        </w:rPr>
        <w:t xml:space="preserve"> </w:t>
      </w:r>
      <w:r>
        <w:t>nghĩa</w:t>
      </w:r>
      <w:r>
        <w:rPr>
          <w:spacing w:val="-9"/>
        </w:rPr>
        <w:t xml:space="preserve"> </w:t>
      </w:r>
      <w:r>
        <w:t>là</w:t>
      </w:r>
      <w:r>
        <w:rPr>
          <w:spacing w:val="-7"/>
        </w:rPr>
        <w:t xml:space="preserve"> </w:t>
      </w:r>
      <w:r>
        <w:t>khi</w:t>
      </w:r>
      <w:r>
        <w:rPr>
          <w:spacing w:val="-6"/>
        </w:rPr>
        <w:t xml:space="preserve"> </w:t>
      </w:r>
      <w:r>
        <w:t>người</w:t>
      </w:r>
      <w:r>
        <w:rPr>
          <w:spacing w:val="-8"/>
        </w:rPr>
        <w:t xml:space="preserve"> </w:t>
      </w:r>
      <w:r>
        <w:t>bệnh</w:t>
      </w:r>
      <w:r>
        <w:rPr>
          <w:spacing w:val="-8"/>
        </w:rPr>
        <w:t xml:space="preserve"> </w:t>
      </w:r>
      <w:r>
        <w:t>báo</w:t>
      </w:r>
      <w:r>
        <w:rPr>
          <w:spacing w:val="-6"/>
        </w:rPr>
        <w:t xml:space="preserve"> </w:t>
      </w:r>
      <w:r>
        <w:t>cáo</w:t>
      </w:r>
      <w:r>
        <w:rPr>
          <w:spacing w:val="-5"/>
        </w:rPr>
        <w:t xml:space="preserve"> </w:t>
      </w:r>
      <w:r>
        <w:t>"Không</w:t>
      </w:r>
      <w:r>
        <w:rPr>
          <w:spacing w:val="-6"/>
        </w:rPr>
        <w:t xml:space="preserve"> </w:t>
      </w:r>
      <w:r>
        <w:t>có vấn đề gì" trong tất cả các khía cạnh của thang đo EQ-5D-3L. Điều này chỉ ra rằng</w:t>
      </w:r>
      <w:r>
        <w:rPr>
          <w:spacing w:val="-8"/>
        </w:rPr>
        <w:t xml:space="preserve"> </w:t>
      </w:r>
      <w:r>
        <w:t>người</w:t>
      </w:r>
      <w:r>
        <w:rPr>
          <w:spacing w:val="-11"/>
        </w:rPr>
        <w:t xml:space="preserve"> </w:t>
      </w:r>
      <w:r>
        <w:t>bệnh</w:t>
      </w:r>
      <w:r>
        <w:rPr>
          <w:spacing w:val="-8"/>
        </w:rPr>
        <w:t xml:space="preserve"> </w:t>
      </w:r>
      <w:r>
        <w:t>không</w:t>
      </w:r>
      <w:r>
        <w:rPr>
          <w:spacing w:val="-7"/>
        </w:rPr>
        <w:t xml:space="preserve"> </w:t>
      </w:r>
      <w:r>
        <w:t>gặp</w:t>
      </w:r>
      <w:r>
        <w:rPr>
          <w:spacing w:val="-8"/>
        </w:rPr>
        <w:t xml:space="preserve"> </w:t>
      </w:r>
      <w:r>
        <w:t>phải</w:t>
      </w:r>
      <w:r>
        <w:rPr>
          <w:spacing w:val="-8"/>
        </w:rPr>
        <w:t xml:space="preserve"> </w:t>
      </w:r>
      <w:r>
        <w:t>vấn</w:t>
      </w:r>
      <w:r>
        <w:rPr>
          <w:spacing w:val="-7"/>
        </w:rPr>
        <w:t xml:space="preserve"> </w:t>
      </w:r>
      <w:r>
        <w:t>đề</w:t>
      </w:r>
      <w:r>
        <w:rPr>
          <w:spacing w:val="-11"/>
        </w:rPr>
        <w:t xml:space="preserve"> </w:t>
      </w:r>
      <w:r>
        <w:t>về</w:t>
      </w:r>
      <w:r>
        <w:rPr>
          <w:spacing w:val="-9"/>
        </w:rPr>
        <w:t xml:space="preserve"> </w:t>
      </w:r>
      <w:r>
        <w:t>sức</w:t>
      </w:r>
      <w:r>
        <w:rPr>
          <w:spacing w:val="-9"/>
        </w:rPr>
        <w:t xml:space="preserve"> </w:t>
      </w:r>
      <w:r>
        <w:t>khỏe</w:t>
      </w:r>
      <w:r>
        <w:rPr>
          <w:spacing w:val="-8"/>
        </w:rPr>
        <w:t xml:space="preserve"> </w:t>
      </w:r>
      <w:r>
        <w:t>trong</w:t>
      </w:r>
      <w:r>
        <w:rPr>
          <w:spacing w:val="-8"/>
        </w:rPr>
        <w:t xml:space="preserve"> </w:t>
      </w:r>
      <w:r>
        <w:t>bất</w:t>
      </w:r>
      <w:r>
        <w:rPr>
          <w:spacing w:val="-11"/>
        </w:rPr>
        <w:t xml:space="preserve"> </w:t>
      </w:r>
      <w:r>
        <w:t>kỳ</w:t>
      </w:r>
      <w:r>
        <w:rPr>
          <w:spacing w:val="-9"/>
        </w:rPr>
        <w:t xml:space="preserve"> </w:t>
      </w:r>
      <w:r>
        <w:t>khía</w:t>
      </w:r>
      <w:r>
        <w:rPr>
          <w:spacing w:val="-9"/>
        </w:rPr>
        <w:t xml:space="preserve"> </w:t>
      </w:r>
      <w:r>
        <w:t>cạnh</w:t>
      </w:r>
      <w:r>
        <w:rPr>
          <w:spacing w:val="-8"/>
        </w:rPr>
        <w:t xml:space="preserve"> </w:t>
      </w:r>
      <w:r>
        <w:t>nào đã nêu.</w:t>
      </w:r>
    </w:p>
    <w:p w:rsidR="00AD56B7" w:rsidRDefault="00BB1008">
      <w:pPr>
        <w:pStyle w:val="BodyText"/>
        <w:spacing w:before="1" w:line="360" w:lineRule="auto"/>
        <w:ind w:left="545" w:right="1126" w:firstLine="719"/>
        <w:jc w:val="both"/>
      </w:pPr>
      <w:r>
        <w:t>Ngoài ra với thang điểm VAS (thang điểm nhìn): người bệnh nhìn vào thang đo với điểm từ 0 - 100 và tự đánh giá tình trạng sức khỏe tổng quát của mình ngày hôm nay.</w:t>
      </w:r>
    </w:p>
    <w:p w:rsidR="00AD56B7" w:rsidRDefault="00BB1008">
      <w:pPr>
        <w:pStyle w:val="Heading4"/>
        <w:numPr>
          <w:ilvl w:val="0"/>
          <w:numId w:val="16"/>
        </w:numPr>
        <w:tabs>
          <w:tab w:val="left" w:pos="1429"/>
        </w:tabs>
        <w:spacing w:before="5"/>
        <w:ind w:hanging="163"/>
      </w:pPr>
      <w:r>
        <w:t>Đặc điểm về kỳ thị và tự kỳ thị của người</w:t>
      </w:r>
      <w:r>
        <w:rPr>
          <w:spacing w:val="-9"/>
        </w:rPr>
        <w:t xml:space="preserve"> </w:t>
      </w:r>
      <w:r>
        <w:t>bệnh</w:t>
      </w:r>
    </w:p>
    <w:p w:rsidR="00AD56B7" w:rsidRDefault="00BB1008">
      <w:pPr>
        <w:pStyle w:val="BodyText"/>
        <w:spacing w:before="154" w:line="360" w:lineRule="auto"/>
        <w:ind w:left="545" w:right="1126" w:firstLine="719"/>
        <w:jc w:val="both"/>
      </w:pPr>
      <w:r>
        <w:t>Trong</w:t>
      </w:r>
      <w:r>
        <w:rPr>
          <w:spacing w:val="-8"/>
        </w:rPr>
        <w:t xml:space="preserve"> </w:t>
      </w:r>
      <w:r>
        <w:t>nghiên</w:t>
      </w:r>
      <w:r>
        <w:rPr>
          <w:spacing w:val="-7"/>
        </w:rPr>
        <w:t xml:space="preserve"> </w:t>
      </w:r>
      <w:r>
        <w:t>cứu</w:t>
      </w:r>
      <w:r>
        <w:rPr>
          <w:spacing w:val="-8"/>
        </w:rPr>
        <w:t xml:space="preserve"> </w:t>
      </w:r>
      <w:r>
        <w:t>sử</w:t>
      </w:r>
      <w:r>
        <w:rPr>
          <w:spacing w:val="-9"/>
        </w:rPr>
        <w:t xml:space="preserve"> </w:t>
      </w:r>
      <w:r>
        <w:t>dụng</w:t>
      </w:r>
      <w:r>
        <w:rPr>
          <w:spacing w:val="-5"/>
        </w:rPr>
        <w:t xml:space="preserve"> </w:t>
      </w:r>
      <w:r>
        <w:t>thang</w:t>
      </w:r>
      <w:r>
        <w:rPr>
          <w:spacing w:val="-8"/>
        </w:rPr>
        <w:t xml:space="preserve"> </w:t>
      </w:r>
      <w:r>
        <w:t>đo</w:t>
      </w:r>
      <w:r>
        <w:rPr>
          <w:spacing w:val="-5"/>
        </w:rPr>
        <w:t xml:space="preserve"> </w:t>
      </w:r>
      <w:r>
        <w:t>MMT-SMS</w:t>
      </w:r>
      <w:r>
        <w:rPr>
          <w:spacing w:val="-7"/>
        </w:rPr>
        <w:t xml:space="preserve"> </w:t>
      </w:r>
      <w:r>
        <w:t>để</w:t>
      </w:r>
      <w:r>
        <w:rPr>
          <w:spacing w:val="-8"/>
        </w:rPr>
        <w:t xml:space="preserve"> </w:t>
      </w:r>
      <w:r>
        <w:t>đánh</w:t>
      </w:r>
      <w:r>
        <w:rPr>
          <w:spacing w:val="-5"/>
        </w:rPr>
        <w:t xml:space="preserve"> </w:t>
      </w:r>
      <w:r>
        <w:t>giá</w:t>
      </w:r>
      <w:r>
        <w:rPr>
          <w:spacing w:val="-9"/>
        </w:rPr>
        <w:t xml:space="preserve"> </w:t>
      </w:r>
      <w:r>
        <w:t>về</w:t>
      </w:r>
      <w:r>
        <w:rPr>
          <w:spacing w:val="-8"/>
        </w:rPr>
        <w:t xml:space="preserve"> </w:t>
      </w:r>
      <w:r>
        <w:t>kỳ</w:t>
      </w:r>
      <w:r>
        <w:rPr>
          <w:spacing w:val="-10"/>
        </w:rPr>
        <w:t xml:space="preserve"> </w:t>
      </w:r>
      <w:r>
        <w:t>thị</w:t>
      </w:r>
      <w:r>
        <w:rPr>
          <w:spacing w:val="-5"/>
        </w:rPr>
        <w:t xml:space="preserve"> </w:t>
      </w:r>
      <w:r>
        <w:t>và tự kỳ thị của đối tượng nghiên cứu. Bao gồm 9 câu hỏi về nguồn gốc kỳ thị từ gia đình, từ người tuyển dụng lao động và từ nhân viên y tế (mỗi nguồn kỳ thị gồm 3 câu hỏi); 7 câu hỏi phục vụ đánh giá sự tự kỳ thị. Các câu trả lời đánh giá bằng thang Likert 5 điểm, điểm cao hơn phản ánh sự kỳ thị, tự kỳ thị liên quan điều trị lớn hơn</w:t>
      </w:r>
      <w:r>
        <w:rPr>
          <w:spacing w:val="-8"/>
        </w:rPr>
        <w:t xml:space="preserve"> </w:t>
      </w:r>
      <w:r>
        <w:t>[96].</w:t>
      </w:r>
    </w:p>
    <w:p w:rsidR="00AD56B7" w:rsidRDefault="00BB1008">
      <w:pPr>
        <w:pStyle w:val="Heading4"/>
        <w:numPr>
          <w:ilvl w:val="0"/>
          <w:numId w:val="16"/>
        </w:numPr>
        <w:tabs>
          <w:tab w:val="left" w:pos="1429"/>
        </w:tabs>
        <w:spacing w:before="9"/>
        <w:ind w:hanging="163"/>
      </w:pPr>
      <w:r>
        <w:t>Duy trì điều</w:t>
      </w:r>
      <w:r>
        <w:rPr>
          <w:spacing w:val="-1"/>
        </w:rPr>
        <w:t xml:space="preserve"> </w:t>
      </w:r>
      <w:r>
        <w:t>trị</w:t>
      </w:r>
    </w:p>
    <w:p w:rsidR="00AD56B7" w:rsidRDefault="00BB1008">
      <w:pPr>
        <w:pStyle w:val="BodyText"/>
        <w:spacing w:before="153" w:line="360" w:lineRule="auto"/>
        <w:ind w:left="545" w:right="1128" w:firstLine="719"/>
        <w:jc w:val="both"/>
      </w:pPr>
      <w:r>
        <w:t>Duy trì điều trị là tình trạng tại các thời điểm đánh giá người bệnh đang tiếp tục tham gia chương trình [64].</w:t>
      </w:r>
    </w:p>
    <w:p w:rsidR="00AD56B7" w:rsidRDefault="00BB1008">
      <w:pPr>
        <w:pStyle w:val="Heading4"/>
        <w:numPr>
          <w:ilvl w:val="0"/>
          <w:numId w:val="16"/>
        </w:numPr>
        <w:tabs>
          <w:tab w:val="left" w:pos="1429"/>
        </w:tabs>
        <w:spacing w:before="9"/>
        <w:ind w:hanging="163"/>
      </w:pPr>
      <w:r>
        <w:t>Tuân thủ điều trị</w:t>
      </w:r>
      <w:r>
        <w:rPr>
          <w:spacing w:val="-8"/>
        </w:rPr>
        <w:t xml:space="preserve"> </w:t>
      </w:r>
      <w:r>
        <w:t>methadone</w:t>
      </w:r>
    </w:p>
    <w:p w:rsidR="00AD56B7" w:rsidRDefault="00BB1008">
      <w:pPr>
        <w:pStyle w:val="BodyText"/>
        <w:spacing w:before="153" w:line="360" w:lineRule="auto"/>
        <w:ind w:left="545" w:right="1127" w:firstLine="719"/>
        <w:jc w:val="both"/>
      </w:pPr>
      <w:r>
        <w:t>Trong phạm vi của đề tài này, người bệnh tuân thủ điều trị là những người không bỏ bất kỳ liều thuốc điều trị nào trong tháng. Như vậy, khi người</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7"/>
        <w:jc w:val="both"/>
      </w:pPr>
      <w:r>
        <w:t>bệnh bỏ ít nhất một liều thuốc điều trị trong tháng thì được coi là không tuân thủ điều trị. Do điều kiện thời điểm triển khai nghiên cứu là thời điểm dịch COVID-19</w:t>
      </w:r>
      <w:r>
        <w:rPr>
          <w:spacing w:val="-11"/>
        </w:rPr>
        <w:t xml:space="preserve"> </w:t>
      </w:r>
      <w:r>
        <w:t>lưu</w:t>
      </w:r>
      <w:r>
        <w:rPr>
          <w:spacing w:val="-11"/>
        </w:rPr>
        <w:t xml:space="preserve"> </w:t>
      </w:r>
      <w:r>
        <w:t>hành</w:t>
      </w:r>
      <w:r>
        <w:rPr>
          <w:spacing w:val="-9"/>
        </w:rPr>
        <w:t xml:space="preserve"> </w:t>
      </w:r>
      <w:r>
        <w:t>và</w:t>
      </w:r>
      <w:r>
        <w:rPr>
          <w:spacing w:val="-11"/>
        </w:rPr>
        <w:t xml:space="preserve"> </w:t>
      </w:r>
      <w:r>
        <w:t>do</w:t>
      </w:r>
      <w:r>
        <w:rPr>
          <w:spacing w:val="-11"/>
        </w:rPr>
        <w:t xml:space="preserve"> </w:t>
      </w:r>
      <w:r>
        <w:t>đề</w:t>
      </w:r>
      <w:r>
        <w:rPr>
          <w:spacing w:val="-11"/>
        </w:rPr>
        <w:t xml:space="preserve"> </w:t>
      </w:r>
      <w:r>
        <w:t>tài</w:t>
      </w:r>
      <w:r>
        <w:rPr>
          <w:spacing w:val="-10"/>
        </w:rPr>
        <w:t xml:space="preserve"> </w:t>
      </w:r>
      <w:r>
        <w:t>hạn</w:t>
      </w:r>
      <w:r>
        <w:rPr>
          <w:spacing w:val="-8"/>
        </w:rPr>
        <w:t xml:space="preserve"> </w:t>
      </w:r>
      <w:r>
        <w:t>chế</w:t>
      </w:r>
      <w:r>
        <w:rPr>
          <w:spacing w:val="-12"/>
        </w:rPr>
        <w:t xml:space="preserve"> </w:t>
      </w:r>
      <w:r>
        <w:t>về</w:t>
      </w:r>
      <w:r>
        <w:rPr>
          <w:spacing w:val="-9"/>
        </w:rPr>
        <w:t xml:space="preserve"> </w:t>
      </w:r>
      <w:r>
        <w:t>nguồn</w:t>
      </w:r>
      <w:r>
        <w:rPr>
          <w:spacing w:val="-8"/>
        </w:rPr>
        <w:t xml:space="preserve"> </w:t>
      </w:r>
      <w:r>
        <w:t>lực</w:t>
      </w:r>
      <w:r>
        <w:rPr>
          <w:spacing w:val="-11"/>
        </w:rPr>
        <w:t xml:space="preserve"> </w:t>
      </w:r>
      <w:r>
        <w:t>nên</w:t>
      </w:r>
      <w:r>
        <w:rPr>
          <w:spacing w:val="-12"/>
        </w:rPr>
        <w:t xml:space="preserve"> </w:t>
      </w:r>
      <w:r>
        <w:t>những</w:t>
      </w:r>
      <w:r>
        <w:rPr>
          <w:spacing w:val="-8"/>
        </w:rPr>
        <w:t xml:space="preserve"> </w:t>
      </w:r>
      <w:r>
        <w:t>tiêu</w:t>
      </w:r>
      <w:r>
        <w:rPr>
          <w:spacing w:val="-8"/>
        </w:rPr>
        <w:t xml:space="preserve"> </w:t>
      </w:r>
      <w:r>
        <w:t>chí</w:t>
      </w:r>
      <w:r>
        <w:rPr>
          <w:spacing w:val="-10"/>
        </w:rPr>
        <w:t xml:space="preserve"> </w:t>
      </w:r>
      <w:r>
        <w:t>đánh giá tuân thủ lịch hẹn khám bệnh, lịch uống thuốc; tuân thủ kế hoạch giám sát vỏ</w:t>
      </w:r>
      <w:r>
        <w:rPr>
          <w:spacing w:val="-9"/>
        </w:rPr>
        <w:t xml:space="preserve"> </w:t>
      </w:r>
      <w:r>
        <w:t>đựng</w:t>
      </w:r>
      <w:r>
        <w:rPr>
          <w:spacing w:val="-8"/>
        </w:rPr>
        <w:t xml:space="preserve"> </w:t>
      </w:r>
      <w:r>
        <w:t>thuốc,</w:t>
      </w:r>
      <w:r>
        <w:rPr>
          <w:spacing w:val="-9"/>
        </w:rPr>
        <w:t xml:space="preserve"> </w:t>
      </w:r>
      <w:r>
        <w:t>lượng</w:t>
      </w:r>
      <w:r>
        <w:rPr>
          <w:spacing w:val="-9"/>
        </w:rPr>
        <w:t xml:space="preserve"> </w:t>
      </w:r>
      <w:r>
        <w:t>thuốc</w:t>
      </w:r>
      <w:r>
        <w:rPr>
          <w:spacing w:val="-9"/>
        </w:rPr>
        <w:t xml:space="preserve"> </w:t>
      </w:r>
      <w:r>
        <w:t>chưa</w:t>
      </w:r>
      <w:r>
        <w:rPr>
          <w:spacing w:val="-9"/>
        </w:rPr>
        <w:t xml:space="preserve"> </w:t>
      </w:r>
      <w:r>
        <w:t>dùng</w:t>
      </w:r>
      <w:r>
        <w:rPr>
          <w:spacing w:val="-8"/>
        </w:rPr>
        <w:t xml:space="preserve"> </w:t>
      </w:r>
      <w:r>
        <w:t>[56]…</w:t>
      </w:r>
      <w:r>
        <w:rPr>
          <w:spacing w:val="-7"/>
        </w:rPr>
        <w:t xml:space="preserve"> </w:t>
      </w:r>
      <w:r>
        <w:t>trong</w:t>
      </w:r>
      <w:r>
        <w:rPr>
          <w:spacing w:val="-8"/>
        </w:rPr>
        <w:t xml:space="preserve"> </w:t>
      </w:r>
      <w:r>
        <w:t>nghiên</w:t>
      </w:r>
      <w:r>
        <w:rPr>
          <w:spacing w:val="-9"/>
        </w:rPr>
        <w:t xml:space="preserve"> </w:t>
      </w:r>
      <w:r>
        <w:t>cứu</w:t>
      </w:r>
      <w:r>
        <w:rPr>
          <w:spacing w:val="-8"/>
        </w:rPr>
        <w:t xml:space="preserve"> </w:t>
      </w:r>
      <w:r>
        <w:t>chưa</w:t>
      </w:r>
      <w:r>
        <w:rPr>
          <w:spacing w:val="-9"/>
        </w:rPr>
        <w:t xml:space="preserve"> </w:t>
      </w:r>
      <w:r>
        <w:t>thực</w:t>
      </w:r>
      <w:r>
        <w:rPr>
          <w:spacing w:val="-10"/>
        </w:rPr>
        <w:t xml:space="preserve"> </w:t>
      </w:r>
      <w:r>
        <w:t>hiện được, đây là một trong những hạn chế của đề tài</w:t>
      </w:r>
      <w:r>
        <w:rPr>
          <w:spacing w:val="-10"/>
        </w:rPr>
        <w:t xml:space="preserve"> </w:t>
      </w:r>
      <w:r>
        <w:t>này.</w:t>
      </w:r>
    </w:p>
    <w:p w:rsidR="00AD56B7" w:rsidRDefault="00BB1008">
      <w:pPr>
        <w:pStyle w:val="Heading3"/>
        <w:numPr>
          <w:ilvl w:val="1"/>
          <w:numId w:val="15"/>
        </w:numPr>
        <w:tabs>
          <w:tab w:val="left" w:pos="1038"/>
        </w:tabs>
        <w:spacing w:before="4"/>
        <w:ind w:hanging="492"/>
      </w:pPr>
      <w:bookmarkStart w:id="57" w:name="_bookmark57"/>
      <w:bookmarkEnd w:id="57"/>
      <w:r>
        <w:t>Tổ chức thực hiện nghiên cứu và nhân lực tham gia nghiên</w:t>
      </w:r>
      <w:r>
        <w:rPr>
          <w:spacing w:val="-11"/>
        </w:rPr>
        <w:t xml:space="preserve"> </w:t>
      </w:r>
      <w:r>
        <w:t>cứu</w:t>
      </w:r>
    </w:p>
    <w:p w:rsidR="00AD56B7" w:rsidRDefault="00BB1008">
      <w:pPr>
        <w:pStyle w:val="Heading4"/>
        <w:numPr>
          <w:ilvl w:val="2"/>
          <w:numId w:val="15"/>
        </w:numPr>
        <w:tabs>
          <w:tab w:val="left" w:pos="1246"/>
        </w:tabs>
        <w:spacing w:before="164"/>
        <w:ind w:hanging="700"/>
      </w:pPr>
      <w:bookmarkStart w:id="58" w:name="_bookmark58"/>
      <w:bookmarkEnd w:id="58"/>
      <w:r>
        <w:t>Tổ chức thực hiện nghiên</w:t>
      </w:r>
      <w:r>
        <w:rPr>
          <w:spacing w:val="-8"/>
        </w:rPr>
        <w:t xml:space="preserve"> </w:t>
      </w:r>
      <w:r>
        <w:t>cứu</w:t>
      </w:r>
    </w:p>
    <w:p w:rsidR="00AD56B7" w:rsidRDefault="00BB1008">
      <w:pPr>
        <w:spacing w:before="155" w:line="360" w:lineRule="auto"/>
        <w:ind w:left="545" w:right="1126" w:firstLine="719"/>
        <w:jc w:val="both"/>
        <w:rPr>
          <w:sz w:val="28"/>
        </w:rPr>
      </w:pPr>
      <w:r>
        <w:rPr>
          <w:sz w:val="28"/>
        </w:rPr>
        <w:t xml:space="preserve">Kết quả nghiên cứu đề tài Luận án này là một phần nội dung của nghiên cứu </w:t>
      </w:r>
      <w:r>
        <w:rPr>
          <w:i/>
          <w:sz w:val="28"/>
        </w:rPr>
        <w:t>“Kết quả triển khai thí điểm cấp thuốc methadone nhiều ngày cho người bệnh điều trị nghiện chất dạng thuốc phiện tại ba tỉnh Việt Nam năm 2021 - 2023”</w:t>
      </w:r>
      <w:r>
        <w:rPr>
          <w:sz w:val="28"/>
        </w:rPr>
        <w:t>.</w:t>
      </w:r>
      <w:r>
        <w:rPr>
          <w:spacing w:val="-7"/>
          <w:sz w:val="28"/>
        </w:rPr>
        <w:t xml:space="preserve"> </w:t>
      </w:r>
      <w:r>
        <w:rPr>
          <w:sz w:val="28"/>
        </w:rPr>
        <w:t>Đề</w:t>
      </w:r>
      <w:r>
        <w:rPr>
          <w:spacing w:val="-7"/>
          <w:sz w:val="28"/>
        </w:rPr>
        <w:t xml:space="preserve"> </w:t>
      </w:r>
      <w:r>
        <w:rPr>
          <w:sz w:val="28"/>
        </w:rPr>
        <w:t>tài</w:t>
      </w:r>
      <w:r>
        <w:rPr>
          <w:spacing w:val="-5"/>
          <w:sz w:val="28"/>
        </w:rPr>
        <w:t xml:space="preserve"> </w:t>
      </w:r>
      <w:r>
        <w:rPr>
          <w:sz w:val="28"/>
        </w:rPr>
        <w:t>được</w:t>
      </w:r>
      <w:r>
        <w:rPr>
          <w:spacing w:val="-7"/>
          <w:sz w:val="28"/>
        </w:rPr>
        <w:t xml:space="preserve"> </w:t>
      </w:r>
      <w:r>
        <w:rPr>
          <w:sz w:val="28"/>
        </w:rPr>
        <w:t>Bộ</w:t>
      </w:r>
      <w:r>
        <w:rPr>
          <w:spacing w:val="-5"/>
          <w:sz w:val="28"/>
        </w:rPr>
        <w:t xml:space="preserve"> </w:t>
      </w:r>
      <w:r>
        <w:rPr>
          <w:sz w:val="28"/>
        </w:rPr>
        <w:t>Y</w:t>
      </w:r>
      <w:r>
        <w:rPr>
          <w:spacing w:val="-7"/>
          <w:sz w:val="28"/>
        </w:rPr>
        <w:t xml:space="preserve"> </w:t>
      </w:r>
      <w:r>
        <w:rPr>
          <w:sz w:val="28"/>
        </w:rPr>
        <w:t>tế</w:t>
      </w:r>
      <w:r>
        <w:rPr>
          <w:spacing w:val="-7"/>
          <w:sz w:val="28"/>
        </w:rPr>
        <w:t xml:space="preserve"> </w:t>
      </w:r>
      <w:r>
        <w:rPr>
          <w:sz w:val="28"/>
        </w:rPr>
        <w:t>phê</w:t>
      </w:r>
      <w:r>
        <w:rPr>
          <w:spacing w:val="-9"/>
          <w:sz w:val="28"/>
        </w:rPr>
        <w:t xml:space="preserve"> </w:t>
      </w:r>
      <w:r>
        <w:rPr>
          <w:sz w:val="28"/>
        </w:rPr>
        <w:t>duyệt</w:t>
      </w:r>
      <w:r>
        <w:rPr>
          <w:spacing w:val="-5"/>
          <w:sz w:val="28"/>
        </w:rPr>
        <w:t xml:space="preserve"> </w:t>
      </w:r>
      <w:r>
        <w:rPr>
          <w:sz w:val="28"/>
        </w:rPr>
        <w:t>theo</w:t>
      </w:r>
      <w:r>
        <w:rPr>
          <w:spacing w:val="-7"/>
          <w:sz w:val="28"/>
        </w:rPr>
        <w:t xml:space="preserve"> </w:t>
      </w:r>
      <w:r>
        <w:rPr>
          <w:sz w:val="28"/>
        </w:rPr>
        <w:t>Quyết</w:t>
      </w:r>
      <w:r>
        <w:rPr>
          <w:spacing w:val="-6"/>
          <w:sz w:val="28"/>
        </w:rPr>
        <w:t xml:space="preserve"> </w:t>
      </w:r>
      <w:r>
        <w:rPr>
          <w:sz w:val="28"/>
        </w:rPr>
        <w:t>định</w:t>
      </w:r>
      <w:r>
        <w:rPr>
          <w:spacing w:val="-6"/>
          <w:sz w:val="28"/>
        </w:rPr>
        <w:t xml:space="preserve"> </w:t>
      </w:r>
      <w:r>
        <w:rPr>
          <w:sz w:val="28"/>
        </w:rPr>
        <w:t>số</w:t>
      </w:r>
      <w:r>
        <w:rPr>
          <w:spacing w:val="-5"/>
          <w:sz w:val="28"/>
        </w:rPr>
        <w:t xml:space="preserve"> </w:t>
      </w:r>
      <w:r>
        <w:rPr>
          <w:sz w:val="28"/>
        </w:rPr>
        <w:t>5074/QĐ-BYT</w:t>
      </w:r>
      <w:r>
        <w:rPr>
          <w:spacing w:val="-8"/>
          <w:sz w:val="28"/>
        </w:rPr>
        <w:t xml:space="preserve"> </w:t>
      </w:r>
      <w:r>
        <w:rPr>
          <w:sz w:val="28"/>
        </w:rPr>
        <w:t>ngày 04/12/2020 của Bộ trưởng Bộ Y tế</w:t>
      </w:r>
      <w:r>
        <w:rPr>
          <w:spacing w:val="-6"/>
          <w:sz w:val="28"/>
        </w:rPr>
        <w:t xml:space="preserve"> </w:t>
      </w:r>
      <w:r>
        <w:rPr>
          <w:sz w:val="28"/>
        </w:rPr>
        <w:t>[6].</w:t>
      </w:r>
    </w:p>
    <w:p w:rsidR="00AD56B7" w:rsidRDefault="00BB1008">
      <w:pPr>
        <w:pStyle w:val="BodyText"/>
        <w:spacing w:line="360" w:lineRule="auto"/>
        <w:ind w:left="545" w:right="1128" w:firstLine="719"/>
        <w:jc w:val="both"/>
      </w:pPr>
      <w:r>
        <w:t>Đề án thí điểm được triển khai dưới sự chủ trì của Cục Phòng, chống HIV/AIDS, Bộ Y tế, sự phối hợp của Cục Quản lý dược; Cục Quản lý khám, chữa bệnh; Ủy ban nhân dân các tỉnh/thành phố và các Sở Y tế các tỉnh/thành phố triển khai nghiên cứu cũng như các cơ sở điều trị, cơ sở cấp phát được lựa chọn triển khai nghiên cứu.</w:t>
      </w:r>
    </w:p>
    <w:p w:rsidR="00AD56B7" w:rsidRDefault="00BB1008">
      <w:pPr>
        <w:pStyle w:val="Heading4"/>
        <w:numPr>
          <w:ilvl w:val="2"/>
          <w:numId w:val="15"/>
        </w:numPr>
        <w:tabs>
          <w:tab w:val="left" w:pos="1246"/>
        </w:tabs>
        <w:ind w:hanging="700"/>
      </w:pPr>
      <w:bookmarkStart w:id="59" w:name="_bookmark59"/>
      <w:bookmarkEnd w:id="59"/>
      <w:r>
        <w:t>Nhân lực tham gia nghiên</w:t>
      </w:r>
      <w:r>
        <w:rPr>
          <w:spacing w:val="1"/>
        </w:rPr>
        <w:t xml:space="preserve"> </w:t>
      </w:r>
      <w:r>
        <w:t>cứu</w:t>
      </w:r>
    </w:p>
    <w:p w:rsidR="00AD56B7" w:rsidRDefault="00BB1008">
      <w:pPr>
        <w:pStyle w:val="BodyText"/>
        <w:spacing w:before="153" w:line="360" w:lineRule="auto"/>
        <w:ind w:left="545" w:right="1126" w:firstLine="719"/>
        <w:jc w:val="both"/>
      </w:pPr>
      <w:r>
        <w:t>Nhân lực tham gia nghiên cứu của đề tài là những cán bộ thuộc nhóm nghiên</w:t>
      </w:r>
      <w:r>
        <w:rPr>
          <w:spacing w:val="-8"/>
        </w:rPr>
        <w:t xml:space="preserve"> </w:t>
      </w:r>
      <w:r>
        <w:t>cứu</w:t>
      </w:r>
      <w:r>
        <w:rPr>
          <w:spacing w:val="-7"/>
        </w:rPr>
        <w:t xml:space="preserve"> </w:t>
      </w:r>
      <w:r>
        <w:t>của</w:t>
      </w:r>
      <w:r>
        <w:rPr>
          <w:spacing w:val="-8"/>
        </w:rPr>
        <w:t xml:space="preserve"> </w:t>
      </w:r>
      <w:r>
        <w:t>Trung</w:t>
      </w:r>
      <w:r>
        <w:rPr>
          <w:spacing w:val="-9"/>
        </w:rPr>
        <w:t xml:space="preserve"> </w:t>
      </w:r>
      <w:r>
        <w:t>tâm</w:t>
      </w:r>
      <w:r>
        <w:rPr>
          <w:spacing w:val="-10"/>
        </w:rPr>
        <w:t xml:space="preserve"> </w:t>
      </w:r>
      <w:r>
        <w:t>đào</w:t>
      </w:r>
      <w:r>
        <w:rPr>
          <w:spacing w:val="-7"/>
        </w:rPr>
        <w:t xml:space="preserve"> </w:t>
      </w:r>
      <w:r>
        <w:t>tạo,</w:t>
      </w:r>
      <w:r>
        <w:rPr>
          <w:spacing w:val="-9"/>
        </w:rPr>
        <w:t xml:space="preserve"> </w:t>
      </w:r>
      <w:r>
        <w:t>nghiên</w:t>
      </w:r>
      <w:r>
        <w:rPr>
          <w:spacing w:val="-7"/>
        </w:rPr>
        <w:t xml:space="preserve"> </w:t>
      </w:r>
      <w:r>
        <w:t>cứu</w:t>
      </w:r>
      <w:r>
        <w:rPr>
          <w:spacing w:val="-7"/>
        </w:rPr>
        <w:t xml:space="preserve"> </w:t>
      </w:r>
      <w:r>
        <w:t>về</w:t>
      </w:r>
      <w:r>
        <w:rPr>
          <w:spacing w:val="-9"/>
        </w:rPr>
        <w:t xml:space="preserve"> </w:t>
      </w:r>
      <w:r>
        <w:t>lạm</w:t>
      </w:r>
      <w:r>
        <w:rPr>
          <w:spacing w:val="-13"/>
        </w:rPr>
        <w:t xml:space="preserve"> </w:t>
      </w:r>
      <w:r>
        <w:t>dụng</w:t>
      </w:r>
      <w:r>
        <w:rPr>
          <w:spacing w:val="-7"/>
        </w:rPr>
        <w:t xml:space="preserve"> </w:t>
      </w:r>
      <w:r>
        <w:t>chất</w:t>
      </w:r>
      <w:r>
        <w:rPr>
          <w:spacing w:val="-7"/>
        </w:rPr>
        <w:t xml:space="preserve"> </w:t>
      </w:r>
      <w:r>
        <w:t>–</w:t>
      </w:r>
      <w:r>
        <w:rPr>
          <w:spacing w:val="-7"/>
        </w:rPr>
        <w:t xml:space="preserve"> </w:t>
      </w:r>
      <w:r>
        <w:t>HIV,</w:t>
      </w:r>
      <w:r>
        <w:rPr>
          <w:spacing w:val="-9"/>
        </w:rPr>
        <w:t xml:space="preserve"> </w:t>
      </w:r>
      <w:r>
        <w:t xml:space="preserve">trường Đại học Y Hà Nội. Đây là nhóm cán </w:t>
      </w:r>
      <w:r>
        <w:rPr>
          <w:spacing w:val="2"/>
        </w:rPr>
        <w:t xml:space="preserve">bộ </w:t>
      </w:r>
      <w:r>
        <w:t>được đào tạo bài bản, nghiêm túc và chuyên sâu về kiến thức chuyên ngành và về đạo đức nghiên cứu. Nghiên cứu sinh là một thành viên chính của nhóm nghiên cứu, đã tham gia vào quá trình điều tra thu thập số liệu, tham gia phỏng vấn đối tượng nghiên cứu, tham gia vào quá trình xử lý, phân tích số liệu của nghiên</w:t>
      </w:r>
      <w:r>
        <w:rPr>
          <w:spacing w:val="-11"/>
        </w:rPr>
        <w:t xml:space="preserve"> </w:t>
      </w:r>
      <w:r>
        <w:t>cứu.</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Heading3"/>
        <w:numPr>
          <w:ilvl w:val="1"/>
          <w:numId w:val="15"/>
        </w:numPr>
        <w:tabs>
          <w:tab w:val="left" w:pos="1038"/>
        </w:tabs>
        <w:spacing w:before="228"/>
        <w:ind w:hanging="492"/>
      </w:pPr>
      <w:bookmarkStart w:id="60" w:name="_bookmark60"/>
      <w:bookmarkEnd w:id="60"/>
      <w:r>
        <w:t>Sai số và khống chế sai</w:t>
      </w:r>
      <w:r>
        <w:rPr>
          <w:spacing w:val="-11"/>
        </w:rPr>
        <w:t xml:space="preserve"> </w:t>
      </w:r>
      <w:r>
        <w:t>số</w:t>
      </w:r>
    </w:p>
    <w:p w:rsidR="00AD56B7" w:rsidRDefault="00BB1008">
      <w:pPr>
        <w:pStyle w:val="BodyText"/>
        <w:spacing w:before="156" w:line="360" w:lineRule="auto"/>
        <w:ind w:left="545" w:right="1126" w:firstLine="719"/>
        <w:jc w:val="both"/>
      </w:pPr>
      <w:r>
        <w:rPr>
          <w:b/>
          <w:i/>
        </w:rPr>
        <w:t xml:space="preserve">- Mục tiêu 1: </w:t>
      </w:r>
      <w:r>
        <w:t>đối với dữ liệu được trích lục từ bệnh án, các sai số có thể gặp như thông tin không được cập nhật kịp thời, lỗi trong quá trình ghi chép hay thông tin gặp sai số do quá trình nhập dữ liệu. Một số biện pháp nhằm khống chế sai số được áp dụng như sau:</w:t>
      </w:r>
    </w:p>
    <w:p w:rsidR="00AD56B7" w:rsidRDefault="00BB1008">
      <w:pPr>
        <w:pStyle w:val="BodyText"/>
        <w:spacing w:line="360" w:lineRule="auto"/>
        <w:ind w:left="545" w:right="1129" w:firstLine="719"/>
        <w:jc w:val="both"/>
      </w:pPr>
      <w:r>
        <w:t>+ Khắc phục sai số do dữ liệu trích lục có thể không đầy đủ hoặc có lỗi do</w:t>
      </w:r>
      <w:r>
        <w:rPr>
          <w:spacing w:val="-9"/>
        </w:rPr>
        <w:t xml:space="preserve"> </w:t>
      </w:r>
      <w:r>
        <w:t>các</w:t>
      </w:r>
      <w:r>
        <w:rPr>
          <w:spacing w:val="-9"/>
        </w:rPr>
        <w:t xml:space="preserve"> </w:t>
      </w:r>
      <w:r>
        <w:t>thông</w:t>
      </w:r>
      <w:r>
        <w:rPr>
          <w:spacing w:val="-8"/>
        </w:rPr>
        <w:t xml:space="preserve"> </w:t>
      </w:r>
      <w:r>
        <w:t>tin</w:t>
      </w:r>
      <w:r>
        <w:rPr>
          <w:spacing w:val="-8"/>
        </w:rPr>
        <w:t xml:space="preserve"> </w:t>
      </w:r>
      <w:r>
        <w:t>không</w:t>
      </w:r>
      <w:r>
        <w:rPr>
          <w:spacing w:val="-7"/>
        </w:rPr>
        <w:t xml:space="preserve"> </w:t>
      </w:r>
      <w:r>
        <w:t>được</w:t>
      </w:r>
      <w:r>
        <w:rPr>
          <w:spacing w:val="-7"/>
        </w:rPr>
        <w:t xml:space="preserve"> </w:t>
      </w:r>
      <w:r>
        <w:t>cập</w:t>
      </w:r>
      <w:r>
        <w:rPr>
          <w:spacing w:val="-8"/>
        </w:rPr>
        <w:t xml:space="preserve"> </w:t>
      </w:r>
      <w:r>
        <w:t>nhật</w:t>
      </w:r>
      <w:r>
        <w:rPr>
          <w:spacing w:val="-8"/>
        </w:rPr>
        <w:t xml:space="preserve"> </w:t>
      </w:r>
      <w:r>
        <w:t>kịp</w:t>
      </w:r>
      <w:r>
        <w:rPr>
          <w:spacing w:val="-9"/>
        </w:rPr>
        <w:t xml:space="preserve"> </w:t>
      </w:r>
      <w:r>
        <w:t>thời</w:t>
      </w:r>
      <w:r>
        <w:rPr>
          <w:spacing w:val="-6"/>
        </w:rPr>
        <w:t xml:space="preserve"> </w:t>
      </w:r>
      <w:r>
        <w:t>hoặc</w:t>
      </w:r>
      <w:r>
        <w:rPr>
          <w:spacing w:val="-9"/>
        </w:rPr>
        <w:t xml:space="preserve"> </w:t>
      </w:r>
      <w:r>
        <w:t>do</w:t>
      </w:r>
      <w:r>
        <w:rPr>
          <w:spacing w:val="-6"/>
        </w:rPr>
        <w:t xml:space="preserve"> </w:t>
      </w:r>
      <w:r>
        <w:t>sự</w:t>
      </w:r>
      <w:r>
        <w:rPr>
          <w:spacing w:val="-11"/>
        </w:rPr>
        <w:t xml:space="preserve"> </w:t>
      </w:r>
      <w:r>
        <w:t>thiếu</w:t>
      </w:r>
      <w:r>
        <w:rPr>
          <w:spacing w:val="-6"/>
        </w:rPr>
        <w:t xml:space="preserve"> </w:t>
      </w:r>
      <w:r>
        <w:t>chính</w:t>
      </w:r>
      <w:r>
        <w:rPr>
          <w:spacing w:val="-6"/>
        </w:rPr>
        <w:t xml:space="preserve"> </w:t>
      </w:r>
      <w:r>
        <w:t>xác</w:t>
      </w:r>
      <w:r>
        <w:rPr>
          <w:spacing w:val="-7"/>
        </w:rPr>
        <w:t xml:space="preserve"> </w:t>
      </w:r>
      <w:r>
        <w:t>trong ghi chép:</w:t>
      </w:r>
    </w:p>
    <w:p w:rsidR="00AD56B7" w:rsidRDefault="00BB1008">
      <w:pPr>
        <w:pStyle w:val="BodyText"/>
        <w:spacing w:before="1" w:line="360" w:lineRule="auto"/>
        <w:ind w:left="545" w:right="1128" w:firstLine="719"/>
        <w:jc w:val="both"/>
      </w:pPr>
      <w:r>
        <w:t>Để khắc phục sai số này, nghiên cứu sử dụng các cán bộ giàu kinh nghiệm và được tập huấn kỹ để thực hiện các công việc trong quá trình trích lục bệnh án. Nếu có nghi ngờ về tính chính xác thì dữ liệu phải được đối chiếu với các nguồn thông tin khác như hồ sơ điều trị, thông tin từ cơ sở.</w:t>
      </w:r>
    </w:p>
    <w:p w:rsidR="00AD56B7" w:rsidRDefault="00BB1008">
      <w:pPr>
        <w:pStyle w:val="BodyText"/>
        <w:spacing w:before="1" w:line="360" w:lineRule="auto"/>
        <w:ind w:left="545" w:right="1129" w:firstLine="719"/>
        <w:jc w:val="both"/>
      </w:pPr>
      <w:r>
        <w:t>+ Xử lý sai số khi một số thông tin không được ghi chép đầy đủ trong bệnh án, gây ra thiếu sót trong dữ liệu nghiên cứu:</w:t>
      </w:r>
    </w:p>
    <w:p w:rsidR="00AD56B7" w:rsidRDefault="00BB1008">
      <w:pPr>
        <w:pStyle w:val="BodyText"/>
        <w:spacing w:line="360" w:lineRule="auto"/>
        <w:ind w:left="545" w:right="1127" w:firstLine="719"/>
        <w:jc w:val="both"/>
      </w:pPr>
      <w:r>
        <w:t>Một số thông tin như tiền sử sử dụng chất hoặc các thông tin liên quan đến</w:t>
      </w:r>
      <w:r>
        <w:rPr>
          <w:spacing w:val="-5"/>
        </w:rPr>
        <w:t xml:space="preserve"> </w:t>
      </w:r>
      <w:r>
        <w:t>quá</w:t>
      </w:r>
      <w:r>
        <w:rPr>
          <w:spacing w:val="-7"/>
        </w:rPr>
        <w:t xml:space="preserve"> </w:t>
      </w:r>
      <w:r>
        <w:t>trình</w:t>
      </w:r>
      <w:r>
        <w:rPr>
          <w:spacing w:val="-4"/>
        </w:rPr>
        <w:t xml:space="preserve"> </w:t>
      </w:r>
      <w:r>
        <w:t>điều</w:t>
      </w:r>
      <w:r>
        <w:rPr>
          <w:spacing w:val="-6"/>
        </w:rPr>
        <w:t xml:space="preserve"> </w:t>
      </w:r>
      <w:r>
        <w:t>trị.</w:t>
      </w:r>
      <w:r>
        <w:rPr>
          <w:spacing w:val="-10"/>
        </w:rPr>
        <w:t xml:space="preserve"> </w:t>
      </w:r>
      <w:r>
        <w:t>Khi</w:t>
      </w:r>
      <w:r>
        <w:rPr>
          <w:spacing w:val="-4"/>
        </w:rPr>
        <w:t xml:space="preserve"> </w:t>
      </w:r>
      <w:r>
        <w:t>gặp</w:t>
      </w:r>
      <w:r>
        <w:rPr>
          <w:spacing w:val="-6"/>
        </w:rPr>
        <w:t xml:space="preserve"> </w:t>
      </w:r>
      <w:r>
        <w:t>tình</w:t>
      </w:r>
      <w:r>
        <w:rPr>
          <w:spacing w:val="-6"/>
        </w:rPr>
        <w:t xml:space="preserve"> </w:t>
      </w:r>
      <w:r>
        <w:t>huống</w:t>
      </w:r>
      <w:r>
        <w:rPr>
          <w:spacing w:val="-5"/>
        </w:rPr>
        <w:t xml:space="preserve"> </w:t>
      </w:r>
      <w:r>
        <w:t>này,</w:t>
      </w:r>
      <w:r>
        <w:rPr>
          <w:spacing w:val="-5"/>
        </w:rPr>
        <w:t xml:space="preserve"> </w:t>
      </w:r>
      <w:r>
        <w:t>cán</w:t>
      </w:r>
      <w:r>
        <w:rPr>
          <w:spacing w:val="-4"/>
        </w:rPr>
        <w:t xml:space="preserve"> </w:t>
      </w:r>
      <w:r>
        <w:t>bộ</w:t>
      </w:r>
      <w:r>
        <w:rPr>
          <w:spacing w:val="-5"/>
        </w:rPr>
        <w:t xml:space="preserve"> </w:t>
      </w:r>
      <w:r>
        <w:t>trích</w:t>
      </w:r>
      <w:r>
        <w:rPr>
          <w:spacing w:val="-5"/>
        </w:rPr>
        <w:t xml:space="preserve"> </w:t>
      </w:r>
      <w:r>
        <w:t>lục</w:t>
      </w:r>
      <w:r>
        <w:rPr>
          <w:spacing w:val="-8"/>
        </w:rPr>
        <w:t xml:space="preserve"> </w:t>
      </w:r>
      <w:r>
        <w:t>xử</w:t>
      </w:r>
      <w:r>
        <w:rPr>
          <w:spacing w:val="-8"/>
        </w:rPr>
        <w:t xml:space="preserve"> </w:t>
      </w:r>
      <w:r>
        <w:t>lý</w:t>
      </w:r>
      <w:r>
        <w:rPr>
          <w:spacing w:val="-6"/>
        </w:rPr>
        <w:t xml:space="preserve"> </w:t>
      </w:r>
      <w:r>
        <w:t>bằng</w:t>
      </w:r>
      <w:r>
        <w:rPr>
          <w:spacing w:val="-5"/>
        </w:rPr>
        <w:t xml:space="preserve"> </w:t>
      </w:r>
      <w:r>
        <w:t>cách liên hệ với các bác sỹ điều trị liên quan để bổ sung thông tin. Ngoài ra, nếu có thể thì tiến hành xem xét hồ sơ bệnh án để bổ sung. Tiến hành đồng thời các bước kiểm tra bổ sung để giảm thiểu sai số, tăng độ chính xác, tin cậy của dữ liệu thu</w:t>
      </w:r>
      <w:r>
        <w:rPr>
          <w:spacing w:val="1"/>
        </w:rPr>
        <w:t xml:space="preserve"> </w:t>
      </w:r>
      <w:r>
        <w:t>thập.</w:t>
      </w:r>
    </w:p>
    <w:p w:rsidR="00AD56B7" w:rsidRDefault="00BB1008">
      <w:pPr>
        <w:pStyle w:val="BodyText"/>
        <w:spacing w:line="362" w:lineRule="auto"/>
        <w:ind w:left="545" w:right="1128" w:firstLine="719"/>
        <w:jc w:val="both"/>
      </w:pPr>
      <w:r>
        <w:t>+ Hạn chế sai số có thể gặp phải trong quá trình nhập dữ liệu từ bệnh án vào hệ thống nghiên cứu:</w:t>
      </w:r>
    </w:p>
    <w:p w:rsidR="00AD56B7" w:rsidRDefault="00BB1008">
      <w:pPr>
        <w:pStyle w:val="BodyText"/>
        <w:spacing w:line="360" w:lineRule="auto"/>
        <w:ind w:left="545" w:right="1126" w:firstLine="719"/>
        <w:jc w:val="both"/>
      </w:pPr>
      <w:r>
        <w:t>Trường</w:t>
      </w:r>
      <w:r>
        <w:rPr>
          <w:spacing w:val="-3"/>
        </w:rPr>
        <w:t xml:space="preserve"> </w:t>
      </w:r>
      <w:r>
        <w:t>hợp</w:t>
      </w:r>
      <w:r>
        <w:rPr>
          <w:spacing w:val="-4"/>
        </w:rPr>
        <w:t xml:space="preserve"> </w:t>
      </w:r>
      <w:r>
        <w:t>này</w:t>
      </w:r>
      <w:r>
        <w:rPr>
          <w:spacing w:val="-6"/>
        </w:rPr>
        <w:t xml:space="preserve"> </w:t>
      </w:r>
      <w:r>
        <w:t>có</w:t>
      </w:r>
      <w:r>
        <w:rPr>
          <w:spacing w:val="-2"/>
        </w:rPr>
        <w:t xml:space="preserve"> </w:t>
      </w:r>
      <w:r>
        <w:t>thể</w:t>
      </w:r>
      <w:r>
        <w:rPr>
          <w:spacing w:val="-2"/>
        </w:rPr>
        <w:t xml:space="preserve"> </w:t>
      </w:r>
      <w:r>
        <w:t>xảy</w:t>
      </w:r>
      <w:r>
        <w:rPr>
          <w:spacing w:val="-6"/>
        </w:rPr>
        <w:t xml:space="preserve"> </w:t>
      </w:r>
      <w:r>
        <w:t>ra</w:t>
      </w:r>
      <w:r>
        <w:rPr>
          <w:spacing w:val="-2"/>
        </w:rPr>
        <w:t xml:space="preserve"> </w:t>
      </w:r>
      <w:r>
        <w:t>do</w:t>
      </w:r>
      <w:r>
        <w:rPr>
          <w:spacing w:val="-3"/>
        </w:rPr>
        <w:t xml:space="preserve"> </w:t>
      </w:r>
      <w:r>
        <w:t>lỗi</w:t>
      </w:r>
      <w:r>
        <w:rPr>
          <w:spacing w:val="-4"/>
        </w:rPr>
        <w:t xml:space="preserve"> </w:t>
      </w:r>
      <w:r>
        <w:t>nhập</w:t>
      </w:r>
      <w:r>
        <w:rPr>
          <w:spacing w:val="-2"/>
        </w:rPr>
        <w:t xml:space="preserve"> </w:t>
      </w:r>
      <w:r>
        <w:t>liệu</w:t>
      </w:r>
      <w:r>
        <w:rPr>
          <w:spacing w:val="-3"/>
        </w:rPr>
        <w:t xml:space="preserve"> </w:t>
      </w:r>
      <w:r>
        <w:t>hoặc</w:t>
      </w:r>
      <w:r>
        <w:rPr>
          <w:spacing w:val="-2"/>
        </w:rPr>
        <w:t xml:space="preserve"> </w:t>
      </w:r>
      <w:r>
        <w:t>sự</w:t>
      </w:r>
      <w:r>
        <w:rPr>
          <w:spacing w:val="-3"/>
        </w:rPr>
        <w:t xml:space="preserve"> </w:t>
      </w:r>
      <w:r>
        <w:t>hiểu</w:t>
      </w:r>
      <w:r>
        <w:rPr>
          <w:spacing w:val="-2"/>
        </w:rPr>
        <w:t xml:space="preserve"> </w:t>
      </w:r>
      <w:r>
        <w:t>nhầm</w:t>
      </w:r>
      <w:r>
        <w:rPr>
          <w:spacing w:val="-6"/>
        </w:rPr>
        <w:t xml:space="preserve"> </w:t>
      </w:r>
      <w:r>
        <w:t>về</w:t>
      </w:r>
      <w:r>
        <w:rPr>
          <w:spacing w:val="-2"/>
        </w:rPr>
        <w:t xml:space="preserve"> </w:t>
      </w:r>
      <w:r>
        <w:t>các thuật ngữ chuyên môn. Khắc phục vấn đề này, đội ngũ cán bộ nhập liệu được đào tạo, tập huấn cẩn thận, kỹ lưỡng và tiến hành kiểm tra chéo giữa các bản sao dữ liệu hoặc giữa các cán bộ khác nhau để phát hiện và chỉnh sửa kịp</w:t>
      </w:r>
      <w:r>
        <w:rPr>
          <w:spacing w:val="-24"/>
        </w:rPr>
        <w:t xml:space="preserve"> </w:t>
      </w:r>
      <w:r>
        <w:t>thời.</w:t>
      </w:r>
    </w:p>
    <w:p w:rsidR="00AD56B7" w:rsidRDefault="00BB1008">
      <w:pPr>
        <w:pStyle w:val="BodyText"/>
        <w:spacing w:line="360" w:lineRule="auto"/>
        <w:ind w:left="545" w:right="1128" w:firstLine="719"/>
        <w:jc w:val="both"/>
      </w:pPr>
      <w:r>
        <w:t>+ Ngoài ra, chúng tôi sử dụng nhiều nguồn thông tin để đối chiếu và so sánh</w:t>
      </w:r>
      <w:r>
        <w:rPr>
          <w:spacing w:val="-15"/>
        </w:rPr>
        <w:t xml:space="preserve"> </w:t>
      </w:r>
      <w:r>
        <w:t>các</w:t>
      </w:r>
      <w:r>
        <w:rPr>
          <w:spacing w:val="-16"/>
        </w:rPr>
        <w:t xml:space="preserve"> </w:t>
      </w:r>
      <w:r>
        <w:t>dữ</w:t>
      </w:r>
      <w:r>
        <w:rPr>
          <w:spacing w:val="-17"/>
        </w:rPr>
        <w:t xml:space="preserve"> </w:t>
      </w:r>
      <w:r>
        <w:t>liệu</w:t>
      </w:r>
      <w:r>
        <w:rPr>
          <w:spacing w:val="-15"/>
        </w:rPr>
        <w:t xml:space="preserve"> </w:t>
      </w:r>
      <w:r>
        <w:t>thu</w:t>
      </w:r>
      <w:r>
        <w:rPr>
          <w:spacing w:val="-15"/>
        </w:rPr>
        <w:t xml:space="preserve"> </w:t>
      </w:r>
      <w:r>
        <w:t>thập</w:t>
      </w:r>
      <w:r>
        <w:rPr>
          <w:spacing w:val="-13"/>
        </w:rPr>
        <w:t xml:space="preserve"> </w:t>
      </w:r>
      <w:r>
        <w:t>được.</w:t>
      </w:r>
      <w:r>
        <w:rPr>
          <w:spacing w:val="-14"/>
        </w:rPr>
        <w:t xml:space="preserve"> </w:t>
      </w:r>
      <w:r>
        <w:t>Thông</w:t>
      </w:r>
      <w:r>
        <w:rPr>
          <w:spacing w:val="-15"/>
        </w:rPr>
        <w:t xml:space="preserve"> </w:t>
      </w:r>
      <w:r>
        <w:t>tin</w:t>
      </w:r>
      <w:r>
        <w:rPr>
          <w:spacing w:val="-15"/>
        </w:rPr>
        <w:t xml:space="preserve"> </w:t>
      </w:r>
      <w:r>
        <w:t>được</w:t>
      </w:r>
      <w:r>
        <w:rPr>
          <w:spacing w:val="-14"/>
        </w:rPr>
        <w:t xml:space="preserve"> </w:t>
      </w:r>
      <w:r>
        <w:t>thu</w:t>
      </w:r>
      <w:r>
        <w:rPr>
          <w:spacing w:val="-15"/>
        </w:rPr>
        <w:t xml:space="preserve"> </w:t>
      </w:r>
      <w:r>
        <w:t>thập</w:t>
      </w:r>
      <w:r>
        <w:rPr>
          <w:spacing w:val="-15"/>
        </w:rPr>
        <w:t xml:space="preserve"> </w:t>
      </w:r>
      <w:r>
        <w:t>từ</w:t>
      </w:r>
      <w:r>
        <w:rPr>
          <w:spacing w:val="-15"/>
        </w:rPr>
        <w:t xml:space="preserve"> </w:t>
      </w:r>
      <w:r>
        <w:t>các</w:t>
      </w:r>
      <w:r>
        <w:rPr>
          <w:spacing w:val="-16"/>
        </w:rPr>
        <w:t xml:space="preserve"> </w:t>
      </w:r>
      <w:r>
        <w:t>nguồn</w:t>
      </w:r>
      <w:r>
        <w:rPr>
          <w:spacing w:val="-15"/>
        </w:rPr>
        <w:t xml:space="preserve"> </w:t>
      </w:r>
      <w:r>
        <w:t>khác</w:t>
      </w:r>
      <w:r>
        <w:rPr>
          <w:spacing w:val="-16"/>
        </w:rPr>
        <w:t xml:space="preserve"> </w:t>
      </w:r>
      <w:r>
        <w:t>nhau</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1"/>
      </w:pPr>
      <w:r>
        <w:t>không những giúp đảm bảo tính chính xác cao hơn mà còn giúp giảm thiểu sai số do phương pháp thu thập số liệu hoặc do các yếu tố cá nhân có thể gây ra.</w:t>
      </w:r>
    </w:p>
    <w:p w:rsidR="00AD56B7" w:rsidRDefault="00BB1008">
      <w:pPr>
        <w:pStyle w:val="BodyText"/>
        <w:spacing w:line="360" w:lineRule="auto"/>
        <w:ind w:left="545" w:right="1128" w:firstLine="719"/>
        <w:jc w:val="both"/>
      </w:pPr>
      <w:r>
        <w:rPr>
          <w:b/>
          <w:i/>
        </w:rPr>
        <w:t xml:space="preserve">- Mục tiêu 2: </w:t>
      </w:r>
      <w:r>
        <w:t>đối với phần phỏng vấn người bệnh phục vụ cho nghiên cứu</w:t>
      </w:r>
      <w:r>
        <w:rPr>
          <w:spacing w:val="-8"/>
        </w:rPr>
        <w:t xml:space="preserve"> </w:t>
      </w:r>
      <w:r>
        <w:t>này,</w:t>
      </w:r>
      <w:r>
        <w:rPr>
          <w:spacing w:val="-10"/>
        </w:rPr>
        <w:t xml:space="preserve"> </w:t>
      </w:r>
      <w:r>
        <w:t>chúng</w:t>
      </w:r>
      <w:r>
        <w:rPr>
          <w:spacing w:val="-7"/>
        </w:rPr>
        <w:t xml:space="preserve"> </w:t>
      </w:r>
      <w:r>
        <w:t>tôi</w:t>
      </w:r>
      <w:r>
        <w:rPr>
          <w:spacing w:val="-8"/>
        </w:rPr>
        <w:t xml:space="preserve"> </w:t>
      </w:r>
      <w:r>
        <w:t>đã</w:t>
      </w:r>
      <w:r>
        <w:rPr>
          <w:spacing w:val="-8"/>
        </w:rPr>
        <w:t xml:space="preserve"> </w:t>
      </w:r>
      <w:r>
        <w:t>triển</w:t>
      </w:r>
      <w:r>
        <w:rPr>
          <w:spacing w:val="-7"/>
        </w:rPr>
        <w:t xml:space="preserve"> </w:t>
      </w:r>
      <w:r>
        <w:t>khai,</w:t>
      </w:r>
      <w:r>
        <w:rPr>
          <w:spacing w:val="-10"/>
        </w:rPr>
        <w:t xml:space="preserve"> </w:t>
      </w:r>
      <w:r>
        <w:t>thực</w:t>
      </w:r>
      <w:r>
        <w:rPr>
          <w:spacing w:val="-9"/>
        </w:rPr>
        <w:t xml:space="preserve"> </w:t>
      </w:r>
      <w:r>
        <w:t>hiện</w:t>
      </w:r>
      <w:r>
        <w:rPr>
          <w:spacing w:val="-7"/>
        </w:rPr>
        <w:t xml:space="preserve"> </w:t>
      </w:r>
      <w:r>
        <w:t>nhiều</w:t>
      </w:r>
      <w:r>
        <w:rPr>
          <w:spacing w:val="-8"/>
        </w:rPr>
        <w:t xml:space="preserve"> </w:t>
      </w:r>
      <w:r>
        <w:t>biện</w:t>
      </w:r>
      <w:r>
        <w:rPr>
          <w:spacing w:val="-8"/>
        </w:rPr>
        <w:t xml:space="preserve"> </w:t>
      </w:r>
      <w:r>
        <w:t>pháp</w:t>
      </w:r>
      <w:r>
        <w:rPr>
          <w:spacing w:val="-7"/>
        </w:rPr>
        <w:t xml:space="preserve"> </w:t>
      </w:r>
      <w:r>
        <w:t>để</w:t>
      </w:r>
      <w:r>
        <w:rPr>
          <w:spacing w:val="-8"/>
        </w:rPr>
        <w:t xml:space="preserve"> </w:t>
      </w:r>
      <w:r>
        <w:t>giảm</w:t>
      </w:r>
      <w:r>
        <w:rPr>
          <w:spacing w:val="-12"/>
        </w:rPr>
        <w:t xml:space="preserve"> </w:t>
      </w:r>
      <w:r>
        <w:t>thiểu</w:t>
      </w:r>
      <w:r>
        <w:rPr>
          <w:spacing w:val="-7"/>
        </w:rPr>
        <w:t xml:space="preserve"> </w:t>
      </w:r>
      <w:r>
        <w:t>sai</w:t>
      </w:r>
      <w:r>
        <w:rPr>
          <w:spacing w:val="-8"/>
        </w:rPr>
        <w:t xml:space="preserve"> </w:t>
      </w:r>
      <w:r>
        <w:t>số và</w:t>
      </w:r>
      <w:r>
        <w:rPr>
          <w:spacing w:val="-9"/>
        </w:rPr>
        <w:t xml:space="preserve"> </w:t>
      </w:r>
      <w:r>
        <w:t>nâng</w:t>
      </w:r>
      <w:r>
        <w:rPr>
          <w:spacing w:val="-7"/>
        </w:rPr>
        <w:t xml:space="preserve"> </w:t>
      </w:r>
      <w:r>
        <w:t>cao</w:t>
      </w:r>
      <w:r>
        <w:rPr>
          <w:spacing w:val="-6"/>
        </w:rPr>
        <w:t xml:space="preserve"> </w:t>
      </w:r>
      <w:r>
        <w:t>độ</w:t>
      </w:r>
      <w:r>
        <w:rPr>
          <w:spacing w:val="-6"/>
        </w:rPr>
        <w:t xml:space="preserve"> </w:t>
      </w:r>
      <w:r>
        <w:t>chính</w:t>
      </w:r>
      <w:r>
        <w:rPr>
          <w:spacing w:val="-10"/>
        </w:rPr>
        <w:t xml:space="preserve"> </w:t>
      </w:r>
      <w:r>
        <w:t>xác</w:t>
      </w:r>
      <w:r>
        <w:rPr>
          <w:spacing w:val="-8"/>
        </w:rPr>
        <w:t xml:space="preserve"> </w:t>
      </w:r>
      <w:r>
        <w:t>của</w:t>
      </w:r>
      <w:r>
        <w:rPr>
          <w:spacing w:val="-8"/>
        </w:rPr>
        <w:t xml:space="preserve"> </w:t>
      </w:r>
      <w:r>
        <w:t>dữ</w:t>
      </w:r>
      <w:r>
        <w:rPr>
          <w:spacing w:val="-9"/>
        </w:rPr>
        <w:t xml:space="preserve"> </w:t>
      </w:r>
      <w:r>
        <w:t>liệu</w:t>
      </w:r>
      <w:r>
        <w:rPr>
          <w:spacing w:val="-7"/>
        </w:rPr>
        <w:t xml:space="preserve"> </w:t>
      </w:r>
      <w:r>
        <w:t>thu</w:t>
      </w:r>
      <w:r>
        <w:rPr>
          <w:spacing w:val="-8"/>
        </w:rPr>
        <w:t xml:space="preserve"> </w:t>
      </w:r>
      <w:r>
        <w:t>thập</w:t>
      </w:r>
      <w:r>
        <w:rPr>
          <w:spacing w:val="-7"/>
        </w:rPr>
        <w:t xml:space="preserve"> </w:t>
      </w:r>
      <w:r>
        <w:t>được.</w:t>
      </w:r>
      <w:r>
        <w:rPr>
          <w:spacing w:val="-9"/>
        </w:rPr>
        <w:t xml:space="preserve"> </w:t>
      </w:r>
      <w:r>
        <w:t>Các</w:t>
      </w:r>
      <w:r>
        <w:rPr>
          <w:spacing w:val="-8"/>
        </w:rPr>
        <w:t xml:space="preserve"> </w:t>
      </w:r>
      <w:r>
        <w:t>biện</w:t>
      </w:r>
      <w:r>
        <w:rPr>
          <w:spacing w:val="-7"/>
        </w:rPr>
        <w:t xml:space="preserve"> </w:t>
      </w:r>
      <w:r>
        <w:t>pháp</w:t>
      </w:r>
      <w:r>
        <w:rPr>
          <w:spacing w:val="-7"/>
        </w:rPr>
        <w:t xml:space="preserve"> </w:t>
      </w:r>
      <w:r>
        <w:t>cụ</w:t>
      </w:r>
      <w:r>
        <w:rPr>
          <w:spacing w:val="-7"/>
        </w:rPr>
        <w:t xml:space="preserve"> </w:t>
      </w:r>
      <w:r>
        <w:t>thể</w:t>
      </w:r>
      <w:r>
        <w:rPr>
          <w:spacing w:val="-8"/>
        </w:rPr>
        <w:t xml:space="preserve"> </w:t>
      </w:r>
      <w:r>
        <w:rPr>
          <w:spacing w:val="-3"/>
        </w:rPr>
        <w:t>gồm:</w:t>
      </w:r>
    </w:p>
    <w:p w:rsidR="00AD56B7" w:rsidRDefault="00BB1008">
      <w:pPr>
        <w:pStyle w:val="BodyText"/>
        <w:spacing w:line="360" w:lineRule="auto"/>
        <w:ind w:left="545" w:right="1126" w:firstLine="719"/>
        <w:jc w:val="both"/>
      </w:pPr>
      <w:r>
        <w:t>+</w:t>
      </w:r>
      <w:r>
        <w:rPr>
          <w:spacing w:val="-9"/>
        </w:rPr>
        <w:t xml:space="preserve"> </w:t>
      </w:r>
      <w:r>
        <w:t>Bộ</w:t>
      </w:r>
      <w:r>
        <w:rPr>
          <w:spacing w:val="-8"/>
        </w:rPr>
        <w:t xml:space="preserve"> </w:t>
      </w:r>
      <w:r>
        <w:t>câu</w:t>
      </w:r>
      <w:r>
        <w:rPr>
          <w:spacing w:val="-11"/>
        </w:rPr>
        <w:t xml:space="preserve"> </w:t>
      </w:r>
      <w:r>
        <w:t>hỏi</w:t>
      </w:r>
      <w:r>
        <w:rPr>
          <w:spacing w:val="-8"/>
        </w:rPr>
        <w:t xml:space="preserve"> </w:t>
      </w:r>
      <w:r>
        <w:t>phỏng</w:t>
      </w:r>
      <w:r>
        <w:rPr>
          <w:spacing w:val="-10"/>
        </w:rPr>
        <w:t xml:space="preserve"> </w:t>
      </w:r>
      <w:r>
        <w:t>vấn</w:t>
      </w:r>
      <w:r>
        <w:rPr>
          <w:spacing w:val="-8"/>
        </w:rPr>
        <w:t xml:space="preserve"> </w:t>
      </w:r>
      <w:r>
        <w:t>được</w:t>
      </w:r>
      <w:r>
        <w:rPr>
          <w:spacing w:val="-9"/>
        </w:rPr>
        <w:t xml:space="preserve"> </w:t>
      </w:r>
      <w:r>
        <w:t>thiết</w:t>
      </w:r>
      <w:r>
        <w:rPr>
          <w:spacing w:val="-11"/>
        </w:rPr>
        <w:t xml:space="preserve"> </w:t>
      </w:r>
      <w:r>
        <w:t>kế</w:t>
      </w:r>
      <w:r>
        <w:rPr>
          <w:spacing w:val="-10"/>
        </w:rPr>
        <w:t xml:space="preserve"> </w:t>
      </w:r>
      <w:r>
        <w:t>đảm</w:t>
      </w:r>
      <w:r>
        <w:rPr>
          <w:spacing w:val="-11"/>
        </w:rPr>
        <w:t xml:space="preserve"> </w:t>
      </w:r>
      <w:r>
        <w:t>bảo</w:t>
      </w:r>
      <w:r>
        <w:rPr>
          <w:spacing w:val="-8"/>
        </w:rPr>
        <w:t xml:space="preserve"> </w:t>
      </w:r>
      <w:r>
        <w:t>phục</w:t>
      </w:r>
      <w:r>
        <w:rPr>
          <w:spacing w:val="-9"/>
        </w:rPr>
        <w:t xml:space="preserve"> </w:t>
      </w:r>
      <w:r>
        <w:t>vụ</w:t>
      </w:r>
      <w:r>
        <w:rPr>
          <w:spacing w:val="-6"/>
        </w:rPr>
        <w:t xml:space="preserve"> </w:t>
      </w:r>
      <w:r>
        <w:t>cho</w:t>
      </w:r>
      <w:r>
        <w:rPr>
          <w:spacing w:val="-8"/>
        </w:rPr>
        <w:t xml:space="preserve"> </w:t>
      </w:r>
      <w:r>
        <w:t>mục</w:t>
      </w:r>
      <w:r>
        <w:rPr>
          <w:spacing w:val="-9"/>
        </w:rPr>
        <w:t xml:space="preserve"> </w:t>
      </w:r>
      <w:r>
        <w:t>tiêu</w:t>
      </w:r>
      <w:r>
        <w:rPr>
          <w:spacing w:val="-8"/>
        </w:rPr>
        <w:t xml:space="preserve"> </w:t>
      </w:r>
      <w:r>
        <w:t>của nghiên cứu và nhằm đánh giá kết quả điều trị của chương trình, không nhằm mục</w:t>
      </w:r>
      <w:r>
        <w:rPr>
          <w:spacing w:val="-4"/>
        </w:rPr>
        <w:t xml:space="preserve"> </w:t>
      </w:r>
      <w:r>
        <w:t>đích</w:t>
      </w:r>
      <w:r>
        <w:rPr>
          <w:spacing w:val="-2"/>
        </w:rPr>
        <w:t xml:space="preserve"> </w:t>
      </w:r>
      <w:r>
        <w:t>phán</w:t>
      </w:r>
      <w:r>
        <w:rPr>
          <w:spacing w:val="-3"/>
        </w:rPr>
        <w:t xml:space="preserve"> </w:t>
      </w:r>
      <w:r>
        <w:t>xét</w:t>
      </w:r>
      <w:r>
        <w:rPr>
          <w:spacing w:val="-2"/>
        </w:rPr>
        <w:t xml:space="preserve"> </w:t>
      </w:r>
      <w:r>
        <w:t>đối</w:t>
      </w:r>
      <w:r>
        <w:rPr>
          <w:spacing w:val="-2"/>
        </w:rPr>
        <w:t xml:space="preserve"> </w:t>
      </w:r>
      <w:r>
        <w:t>tượng</w:t>
      </w:r>
      <w:r>
        <w:rPr>
          <w:spacing w:val="-2"/>
        </w:rPr>
        <w:t xml:space="preserve"> </w:t>
      </w:r>
      <w:r>
        <w:t>tham</w:t>
      </w:r>
      <w:r>
        <w:rPr>
          <w:spacing w:val="-8"/>
        </w:rPr>
        <w:t xml:space="preserve"> </w:t>
      </w:r>
      <w:r>
        <w:t>gia.</w:t>
      </w:r>
      <w:r>
        <w:rPr>
          <w:spacing w:val="-5"/>
        </w:rPr>
        <w:t xml:space="preserve"> </w:t>
      </w:r>
      <w:r>
        <w:t>Với</w:t>
      </w:r>
      <w:r>
        <w:rPr>
          <w:spacing w:val="-4"/>
        </w:rPr>
        <w:t xml:space="preserve"> </w:t>
      </w:r>
      <w:r>
        <w:t>cách</w:t>
      </w:r>
      <w:r>
        <w:rPr>
          <w:spacing w:val="-2"/>
        </w:rPr>
        <w:t xml:space="preserve"> </w:t>
      </w:r>
      <w:r>
        <w:t>tiến</w:t>
      </w:r>
      <w:r>
        <w:rPr>
          <w:spacing w:val="-3"/>
        </w:rPr>
        <w:t xml:space="preserve"> </w:t>
      </w:r>
      <w:r>
        <w:t>hành</w:t>
      </w:r>
      <w:r>
        <w:rPr>
          <w:spacing w:val="-5"/>
        </w:rPr>
        <w:t xml:space="preserve"> </w:t>
      </w:r>
      <w:r>
        <w:t>này</w:t>
      </w:r>
      <w:r>
        <w:rPr>
          <w:spacing w:val="-7"/>
        </w:rPr>
        <w:t xml:space="preserve"> </w:t>
      </w:r>
      <w:r>
        <w:t>sẽ</w:t>
      </w:r>
      <w:r>
        <w:rPr>
          <w:spacing w:val="-3"/>
        </w:rPr>
        <w:t xml:space="preserve"> </w:t>
      </w:r>
      <w:r>
        <w:t>giúp</w:t>
      </w:r>
      <w:r>
        <w:rPr>
          <w:spacing w:val="-3"/>
        </w:rPr>
        <w:t xml:space="preserve"> </w:t>
      </w:r>
      <w:r>
        <w:t>giảm</w:t>
      </w:r>
      <w:r>
        <w:rPr>
          <w:spacing w:val="-9"/>
        </w:rPr>
        <w:t xml:space="preserve"> </w:t>
      </w:r>
      <w:r>
        <w:t>sự định kiến có thể phát sinh từ phía người tham gia và đảm bảo được tính khách quan của thông tin thu thập</w:t>
      </w:r>
      <w:r>
        <w:rPr>
          <w:spacing w:val="-3"/>
        </w:rPr>
        <w:t xml:space="preserve"> </w:t>
      </w:r>
      <w:r>
        <w:t>được.</w:t>
      </w:r>
    </w:p>
    <w:p w:rsidR="00AD56B7" w:rsidRDefault="00BB1008">
      <w:pPr>
        <w:pStyle w:val="BodyText"/>
        <w:ind w:left="1265"/>
      </w:pPr>
      <w:r>
        <w:t>+ Đội ngũ cán bộ thu thập dữ liệu được đào tạo chuyên sâu, bài</w:t>
      </w:r>
      <w:r>
        <w:rPr>
          <w:spacing w:val="-15"/>
        </w:rPr>
        <w:t xml:space="preserve"> </w:t>
      </w:r>
      <w:r>
        <w:t>bản:</w:t>
      </w:r>
    </w:p>
    <w:p w:rsidR="00AD56B7" w:rsidRDefault="00BB1008">
      <w:pPr>
        <w:pStyle w:val="BodyText"/>
        <w:spacing w:before="161" w:line="360" w:lineRule="auto"/>
        <w:ind w:left="545" w:right="1126" w:firstLine="719"/>
        <w:jc w:val="both"/>
      </w:pPr>
      <w:r>
        <w:t>Đội</w:t>
      </w:r>
      <w:r>
        <w:rPr>
          <w:spacing w:val="-7"/>
        </w:rPr>
        <w:t xml:space="preserve"> </w:t>
      </w:r>
      <w:r>
        <w:t>ngũ</w:t>
      </w:r>
      <w:r>
        <w:rPr>
          <w:spacing w:val="-6"/>
        </w:rPr>
        <w:t xml:space="preserve"> </w:t>
      </w:r>
      <w:r>
        <w:t>cán</w:t>
      </w:r>
      <w:r>
        <w:rPr>
          <w:spacing w:val="-5"/>
        </w:rPr>
        <w:t xml:space="preserve"> </w:t>
      </w:r>
      <w:r>
        <w:t>bộ</w:t>
      </w:r>
      <w:r>
        <w:rPr>
          <w:spacing w:val="-5"/>
        </w:rPr>
        <w:t xml:space="preserve"> </w:t>
      </w:r>
      <w:r>
        <w:t>thu</w:t>
      </w:r>
      <w:r>
        <w:rPr>
          <w:spacing w:val="-6"/>
        </w:rPr>
        <w:t xml:space="preserve"> </w:t>
      </w:r>
      <w:r>
        <w:t>thập</w:t>
      </w:r>
      <w:r>
        <w:rPr>
          <w:spacing w:val="-6"/>
        </w:rPr>
        <w:t xml:space="preserve"> </w:t>
      </w:r>
      <w:r>
        <w:t>số</w:t>
      </w:r>
      <w:r>
        <w:rPr>
          <w:spacing w:val="-5"/>
        </w:rPr>
        <w:t xml:space="preserve"> </w:t>
      </w:r>
      <w:r>
        <w:t>liệu</w:t>
      </w:r>
      <w:r>
        <w:rPr>
          <w:spacing w:val="-6"/>
        </w:rPr>
        <w:t xml:space="preserve"> </w:t>
      </w:r>
      <w:r>
        <w:t>là</w:t>
      </w:r>
      <w:r>
        <w:rPr>
          <w:spacing w:val="-6"/>
        </w:rPr>
        <w:t xml:space="preserve"> </w:t>
      </w:r>
      <w:r>
        <w:t>những</w:t>
      </w:r>
      <w:r>
        <w:rPr>
          <w:spacing w:val="-6"/>
        </w:rPr>
        <w:t xml:space="preserve"> </w:t>
      </w:r>
      <w:r>
        <w:t>người</w:t>
      </w:r>
      <w:r>
        <w:rPr>
          <w:spacing w:val="-6"/>
        </w:rPr>
        <w:t xml:space="preserve"> </w:t>
      </w:r>
      <w:r>
        <w:t>được</w:t>
      </w:r>
      <w:r>
        <w:rPr>
          <w:spacing w:val="-7"/>
        </w:rPr>
        <w:t xml:space="preserve"> </w:t>
      </w:r>
      <w:r>
        <w:t>đào</w:t>
      </w:r>
      <w:r>
        <w:rPr>
          <w:spacing w:val="-6"/>
        </w:rPr>
        <w:t xml:space="preserve"> </w:t>
      </w:r>
      <w:r>
        <w:t>tạo</w:t>
      </w:r>
      <w:r>
        <w:rPr>
          <w:spacing w:val="-6"/>
        </w:rPr>
        <w:t xml:space="preserve"> </w:t>
      </w:r>
      <w:r>
        <w:t>chuyên</w:t>
      </w:r>
      <w:r>
        <w:rPr>
          <w:spacing w:val="-5"/>
        </w:rPr>
        <w:t xml:space="preserve"> </w:t>
      </w:r>
      <w:r>
        <w:t>sâu về kiến thức chuyên ngành, kỹ năng phỏng vấn cũng như đạo đức nghiên cứu. Để</w:t>
      </w:r>
      <w:r>
        <w:rPr>
          <w:spacing w:val="-9"/>
        </w:rPr>
        <w:t xml:space="preserve"> </w:t>
      </w:r>
      <w:r>
        <w:t>đảm</w:t>
      </w:r>
      <w:r>
        <w:rPr>
          <w:spacing w:val="-11"/>
        </w:rPr>
        <w:t xml:space="preserve"> </w:t>
      </w:r>
      <w:r>
        <w:t>bảo</w:t>
      </w:r>
      <w:r>
        <w:rPr>
          <w:spacing w:val="-8"/>
        </w:rPr>
        <w:t xml:space="preserve"> </w:t>
      </w:r>
      <w:r>
        <w:t>tính</w:t>
      </w:r>
      <w:r>
        <w:rPr>
          <w:spacing w:val="-7"/>
        </w:rPr>
        <w:t xml:space="preserve"> </w:t>
      </w:r>
      <w:r>
        <w:t>khách</w:t>
      </w:r>
      <w:r>
        <w:rPr>
          <w:spacing w:val="-8"/>
        </w:rPr>
        <w:t xml:space="preserve"> </w:t>
      </w:r>
      <w:r>
        <w:t>quan</w:t>
      </w:r>
      <w:r>
        <w:rPr>
          <w:spacing w:val="-7"/>
        </w:rPr>
        <w:t xml:space="preserve"> </w:t>
      </w:r>
      <w:r>
        <w:t>và</w:t>
      </w:r>
      <w:r>
        <w:rPr>
          <w:spacing w:val="-9"/>
        </w:rPr>
        <w:t xml:space="preserve"> </w:t>
      </w:r>
      <w:r>
        <w:t>tránh</w:t>
      </w:r>
      <w:r>
        <w:rPr>
          <w:spacing w:val="-10"/>
        </w:rPr>
        <w:t xml:space="preserve"> </w:t>
      </w:r>
      <w:r>
        <w:rPr>
          <w:spacing w:val="2"/>
        </w:rPr>
        <w:t>sự</w:t>
      </w:r>
      <w:r>
        <w:rPr>
          <w:spacing w:val="-10"/>
        </w:rPr>
        <w:t xml:space="preserve"> </w:t>
      </w:r>
      <w:r>
        <w:t>xung</w:t>
      </w:r>
      <w:r>
        <w:rPr>
          <w:spacing w:val="-7"/>
        </w:rPr>
        <w:t xml:space="preserve"> </w:t>
      </w:r>
      <w:r>
        <w:t>đột</w:t>
      </w:r>
      <w:r>
        <w:rPr>
          <w:spacing w:val="-7"/>
        </w:rPr>
        <w:t xml:space="preserve"> </w:t>
      </w:r>
      <w:r>
        <w:t>về</w:t>
      </w:r>
      <w:r>
        <w:rPr>
          <w:spacing w:val="-9"/>
        </w:rPr>
        <w:t xml:space="preserve"> </w:t>
      </w:r>
      <w:r>
        <w:t>lợi</w:t>
      </w:r>
      <w:r>
        <w:rPr>
          <w:spacing w:val="-7"/>
        </w:rPr>
        <w:t xml:space="preserve"> </w:t>
      </w:r>
      <w:r>
        <w:t>ích,</w:t>
      </w:r>
      <w:r>
        <w:rPr>
          <w:spacing w:val="-8"/>
        </w:rPr>
        <w:t xml:space="preserve"> </w:t>
      </w:r>
      <w:r>
        <w:t>cán</w:t>
      </w:r>
      <w:r>
        <w:rPr>
          <w:spacing w:val="-9"/>
        </w:rPr>
        <w:t xml:space="preserve"> </w:t>
      </w:r>
      <w:r>
        <w:t>bộ</w:t>
      </w:r>
      <w:r>
        <w:rPr>
          <w:spacing w:val="-8"/>
        </w:rPr>
        <w:t xml:space="preserve"> </w:t>
      </w:r>
      <w:r>
        <w:t>nghiên</w:t>
      </w:r>
      <w:r>
        <w:rPr>
          <w:spacing w:val="-7"/>
        </w:rPr>
        <w:t xml:space="preserve"> </w:t>
      </w:r>
      <w:r>
        <w:t>cứu không tham gia vào hoạt động điều trị tại cơ sở nghiên cứu. Điều này sẽ đảm bảo sự độc lập giữa công tác điều trị và hoạt động nghiên cứu khoa học, góp phần đảm bảo tính khách quan, tính chính xác của thông tin thu thập</w:t>
      </w:r>
      <w:r>
        <w:rPr>
          <w:spacing w:val="-23"/>
        </w:rPr>
        <w:t xml:space="preserve"> </w:t>
      </w:r>
      <w:r>
        <w:t>được.</w:t>
      </w:r>
    </w:p>
    <w:p w:rsidR="00AD56B7" w:rsidRDefault="00BB1008">
      <w:pPr>
        <w:pStyle w:val="BodyText"/>
        <w:spacing w:before="2" w:line="360" w:lineRule="auto"/>
        <w:ind w:left="545" w:right="1127" w:firstLine="719"/>
        <w:jc w:val="both"/>
      </w:pPr>
      <w:r>
        <w:t>+ Cập nhật số liệu kịp thời: dữ liệu từ các cuộc phỏng vấn theo bộ câu hỏi được cập nhật liên tục lên hệ thống trong vòng 24 giờ sau khi cuộc phỏng vấn</w:t>
      </w:r>
      <w:r>
        <w:rPr>
          <w:spacing w:val="-4"/>
        </w:rPr>
        <w:t xml:space="preserve"> </w:t>
      </w:r>
      <w:r>
        <w:t>kết</w:t>
      </w:r>
      <w:r>
        <w:rPr>
          <w:spacing w:val="-6"/>
        </w:rPr>
        <w:t xml:space="preserve"> </w:t>
      </w:r>
      <w:r>
        <w:t>thúc.</w:t>
      </w:r>
      <w:r>
        <w:rPr>
          <w:spacing w:val="-5"/>
        </w:rPr>
        <w:t xml:space="preserve"> </w:t>
      </w:r>
      <w:r>
        <w:t>Quá</w:t>
      </w:r>
      <w:r>
        <w:rPr>
          <w:spacing w:val="-4"/>
        </w:rPr>
        <w:t xml:space="preserve"> </w:t>
      </w:r>
      <w:r>
        <w:t>trình</w:t>
      </w:r>
      <w:r>
        <w:rPr>
          <w:spacing w:val="-4"/>
        </w:rPr>
        <w:t xml:space="preserve"> </w:t>
      </w:r>
      <w:r>
        <w:t>này</w:t>
      </w:r>
      <w:r>
        <w:rPr>
          <w:spacing w:val="-8"/>
        </w:rPr>
        <w:t xml:space="preserve"> </w:t>
      </w:r>
      <w:r>
        <w:t>không</w:t>
      </w:r>
      <w:r>
        <w:rPr>
          <w:spacing w:val="-4"/>
        </w:rPr>
        <w:t xml:space="preserve"> </w:t>
      </w:r>
      <w:r>
        <w:t>chỉ</w:t>
      </w:r>
      <w:r>
        <w:rPr>
          <w:spacing w:val="-5"/>
        </w:rPr>
        <w:t xml:space="preserve"> </w:t>
      </w:r>
      <w:r>
        <w:t>giúp</w:t>
      </w:r>
      <w:r>
        <w:rPr>
          <w:spacing w:val="-6"/>
        </w:rPr>
        <w:t xml:space="preserve"> </w:t>
      </w:r>
      <w:r>
        <w:t>kịp</w:t>
      </w:r>
      <w:r>
        <w:rPr>
          <w:spacing w:val="-5"/>
        </w:rPr>
        <w:t xml:space="preserve"> </w:t>
      </w:r>
      <w:r>
        <w:t>thời</w:t>
      </w:r>
      <w:r>
        <w:rPr>
          <w:spacing w:val="-6"/>
        </w:rPr>
        <w:t xml:space="preserve"> </w:t>
      </w:r>
      <w:r>
        <w:t>phát</w:t>
      </w:r>
      <w:r>
        <w:rPr>
          <w:spacing w:val="-6"/>
        </w:rPr>
        <w:t xml:space="preserve"> </w:t>
      </w:r>
      <w:r>
        <w:t>hiện</w:t>
      </w:r>
      <w:r>
        <w:rPr>
          <w:spacing w:val="-6"/>
        </w:rPr>
        <w:t xml:space="preserve"> </w:t>
      </w:r>
      <w:r>
        <w:t>và</w:t>
      </w:r>
      <w:r>
        <w:rPr>
          <w:spacing w:val="-7"/>
        </w:rPr>
        <w:t xml:space="preserve"> </w:t>
      </w:r>
      <w:r>
        <w:t>khắc</w:t>
      </w:r>
      <w:r>
        <w:rPr>
          <w:spacing w:val="-4"/>
        </w:rPr>
        <w:t xml:space="preserve"> </w:t>
      </w:r>
      <w:r>
        <w:t>phục</w:t>
      </w:r>
      <w:r>
        <w:rPr>
          <w:spacing w:val="-4"/>
        </w:rPr>
        <w:t xml:space="preserve"> </w:t>
      </w:r>
      <w:r>
        <w:t xml:space="preserve">các lỗi thiếu dữ liệu </w:t>
      </w:r>
      <w:r>
        <w:rPr>
          <w:spacing w:val="-3"/>
        </w:rPr>
        <w:t xml:space="preserve">mà </w:t>
      </w:r>
      <w:r>
        <w:t>còn kiểm soát chất lượng, độ chính xác của thông tin thu thập</w:t>
      </w:r>
      <w:r>
        <w:rPr>
          <w:spacing w:val="-3"/>
        </w:rPr>
        <w:t xml:space="preserve"> </w:t>
      </w:r>
      <w:r>
        <w:t>được.</w:t>
      </w:r>
    </w:p>
    <w:p w:rsidR="00AD56B7" w:rsidRDefault="00BB1008">
      <w:pPr>
        <w:pStyle w:val="BodyText"/>
        <w:ind w:left="1265"/>
      </w:pPr>
      <w:r>
        <w:t>+ Kết hợp các nguồn thông tin khác nhau để tăng độ tin cậy của dữ liệu:</w:t>
      </w:r>
    </w:p>
    <w:p w:rsidR="00AD56B7" w:rsidRDefault="00BB1008">
      <w:pPr>
        <w:pStyle w:val="BodyText"/>
        <w:spacing w:before="160" w:line="360" w:lineRule="auto"/>
        <w:ind w:left="545" w:right="1127" w:firstLine="719"/>
        <w:jc w:val="both"/>
      </w:pPr>
      <w:r>
        <w:t>Ngoài</w:t>
      </w:r>
      <w:r>
        <w:rPr>
          <w:spacing w:val="-6"/>
        </w:rPr>
        <w:t xml:space="preserve"> </w:t>
      </w:r>
      <w:r>
        <w:t>nguồn</w:t>
      </w:r>
      <w:r>
        <w:rPr>
          <w:spacing w:val="-5"/>
        </w:rPr>
        <w:t xml:space="preserve"> </w:t>
      </w:r>
      <w:r>
        <w:t>thông</w:t>
      </w:r>
      <w:r>
        <w:rPr>
          <w:spacing w:val="-4"/>
        </w:rPr>
        <w:t xml:space="preserve"> </w:t>
      </w:r>
      <w:r>
        <w:t>tin</w:t>
      </w:r>
      <w:r>
        <w:rPr>
          <w:spacing w:val="-4"/>
        </w:rPr>
        <w:t xml:space="preserve"> </w:t>
      </w:r>
      <w:r>
        <w:t>từ</w:t>
      </w:r>
      <w:r>
        <w:rPr>
          <w:spacing w:val="-8"/>
        </w:rPr>
        <w:t xml:space="preserve"> </w:t>
      </w:r>
      <w:r>
        <w:t>phỏng</w:t>
      </w:r>
      <w:r>
        <w:rPr>
          <w:spacing w:val="-4"/>
        </w:rPr>
        <w:t xml:space="preserve"> </w:t>
      </w:r>
      <w:r>
        <w:t>vấn</w:t>
      </w:r>
      <w:r>
        <w:rPr>
          <w:spacing w:val="-6"/>
        </w:rPr>
        <w:t xml:space="preserve"> </w:t>
      </w:r>
      <w:r>
        <w:t>trực</w:t>
      </w:r>
      <w:r>
        <w:rPr>
          <w:spacing w:val="-8"/>
        </w:rPr>
        <w:t xml:space="preserve"> </w:t>
      </w:r>
      <w:r>
        <w:t>tiếp</w:t>
      </w:r>
      <w:r>
        <w:rPr>
          <w:spacing w:val="-6"/>
        </w:rPr>
        <w:t xml:space="preserve"> </w:t>
      </w:r>
      <w:r>
        <w:t>đối</w:t>
      </w:r>
      <w:r>
        <w:rPr>
          <w:spacing w:val="-6"/>
        </w:rPr>
        <w:t xml:space="preserve"> </w:t>
      </w:r>
      <w:r>
        <w:t>tượng</w:t>
      </w:r>
      <w:r>
        <w:rPr>
          <w:spacing w:val="-6"/>
        </w:rPr>
        <w:t xml:space="preserve"> </w:t>
      </w:r>
      <w:r>
        <w:t>tham</w:t>
      </w:r>
      <w:r>
        <w:rPr>
          <w:spacing w:val="-9"/>
        </w:rPr>
        <w:t xml:space="preserve"> </w:t>
      </w:r>
      <w:r>
        <w:t>gia</w:t>
      </w:r>
      <w:r>
        <w:rPr>
          <w:spacing w:val="-2"/>
        </w:rPr>
        <w:t xml:space="preserve"> </w:t>
      </w:r>
      <w:r>
        <w:t>nghiên cứu, chúng tôi còn sử dụng kết quả xét nghiệm nước tiểu để đánh giá các chỉ số</w:t>
      </w:r>
      <w:r>
        <w:rPr>
          <w:spacing w:val="-4"/>
        </w:rPr>
        <w:t xml:space="preserve"> </w:t>
      </w:r>
      <w:r>
        <w:t>liên</w:t>
      </w:r>
      <w:r>
        <w:rPr>
          <w:spacing w:val="-4"/>
        </w:rPr>
        <w:t xml:space="preserve"> </w:t>
      </w:r>
      <w:r>
        <w:t>quan</w:t>
      </w:r>
      <w:r>
        <w:rPr>
          <w:spacing w:val="-4"/>
        </w:rPr>
        <w:t xml:space="preserve"> </w:t>
      </w:r>
      <w:r>
        <w:t>đến</w:t>
      </w:r>
      <w:r>
        <w:rPr>
          <w:spacing w:val="-4"/>
        </w:rPr>
        <w:t xml:space="preserve"> </w:t>
      </w:r>
      <w:r>
        <w:t>việc</w:t>
      </w:r>
      <w:r>
        <w:rPr>
          <w:spacing w:val="-6"/>
        </w:rPr>
        <w:t xml:space="preserve"> </w:t>
      </w:r>
      <w:r>
        <w:t>sử</w:t>
      </w:r>
      <w:r>
        <w:rPr>
          <w:spacing w:val="-6"/>
        </w:rPr>
        <w:t xml:space="preserve"> </w:t>
      </w:r>
      <w:r>
        <w:t>dụng</w:t>
      </w:r>
      <w:r>
        <w:rPr>
          <w:spacing w:val="-5"/>
        </w:rPr>
        <w:t xml:space="preserve"> </w:t>
      </w:r>
      <w:r>
        <w:rPr>
          <w:spacing w:val="-3"/>
        </w:rPr>
        <w:t>ma</w:t>
      </w:r>
      <w:r>
        <w:rPr>
          <w:spacing w:val="-2"/>
        </w:rPr>
        <w:t xml:space="preserve"> </w:t>
      </w:r>
      <w:r>
        <w:t>túy.</w:t>
      </w:r>
      <w:r>
        <w:rPr>
          <w:spacing w:val="-3"/>
        </w:rPr>
        <w:t xml:space="preserve"> </w:t>
      </w:r>
      <w:r>
        <w:t>Việc</w:t>
      </w:r>
      <w:r>
        <w:rPr>
          <w:spacing w:val="-6"/>
        </w:rPr>
        <w:t xml:space="preserve"> </w:t>
      </w:r>
      <w:r>
        <w:t>kết</w:t>
      </w:r>
      <w:r>
        <w:rPr>
          <w:spacing w:val="-4"/>
        </w:rPr>
        <w:t xml:space="preserve"> </w:t>
      </w:r>
      <w:r>
        <w:t>hợp</w:t>
      </w:r>
      <w:r>
        <w:rPr>
          <w:spacing w:val="-5"/>
        </w:rPr>
        <w:t xml:space="preserve"> </w:t>
      </w:r>
      <w:r>
        <w:t>các</w:t>
      </w:r>
      <w:r>
        <w:rPr>
          <w:spacing w:val="-4"/>
        </w:rPr>
        <w:t xml:space="preserve"> </w:t>
      </w:r>
      <w:r>
        <w:t>nguồn</w:t>
      </w:r>
      <w:r>
        <w:rPr>
          <w:spacing w:val="-5"/>
        </w:rPr>
        <w:t xml:space="preserve"> </w:t>
      </w:r>
      <w:r>
        <w:t>dữ</w:t>
      </w:r>
      <w:r>
        <w:rPr>
          <w:spacing w:val="-8"/>
        </w:rPr>
        <w:t xml:space="preserve"> </w:t>
      </w:r>
      <w:r>
        <w:t>liệu</w:t>
      </w:r>
      <w:r>
        <w:rPr>
          <w:spacing w:val="-5"/>
        </w:rPr>
        <w:t xml:space="preserve"> </w:t>
      </w:r>
      <w:r>
        <w:t>này</w:t>
      </w:r>
      <w:r>
        <w:rPr>
          <w:spacing w:val="-8"/>
        </w:rPr>
        <w:t xml:space="preserve"> </w:t>
      </w:r>
      <w:r>
        <w:t>giúp nâng</w:t>
      </w:r>
      <w:r>
        <w:rPr>
          <w:spacing w:val="-6"/>
        </w:rPr>
        <w:t xml:space="preserve"> </w:t>
      </w:r>
      <w:r>
        <w:t>cao</w:t>
      </w:r>
      <w:r>
        <w:rPr>
          <w:spacing w:val="-8"/>
        </w:rPr>
        <w:t xml:space="preserve"> </w:t>
      </w:r>
      <w:r>
        <w:t>độ</w:t>
      </w:r>
      <w:r>
        <w:rPr>
          <w:spacing w:val="-5"/>
        </w:rPr>
        <w:t xml:space="preserve"> </w:t>
      </w:r>
      <w:r>
        <w:t>tin</w:t>
      </w:r>
      <w:r>
        <w:rPr>
          <w:spacing w:val="-6"/>
        </w:rPr>
        <w:t xml:space="preserve"> </w:t>
      </w:r>
      <w:r>
        <w:t>cậy,</w:t>
      </w:r>
      <w:r>
        <w:rPr>
          <w:spacing w:val="-7"/>
        </w:rPr>
        <w:t xml:space="preserve"> </w:t>
      </w:r>
      <w:r>
        <w:t>tính</w:t>
      </w:r>
      <w:r>
        <w:rPr>
          <w:spacing w:val="-7"/>
        </w:rPr>
        <w:t xml:space="preserve"> </w:t>
      </w:r>
      <w:r>
        <w:t>chính</w:t>
      </w:r>
      <w:r>
        <w:rPr>
          <w:spacing w:val="-8"/>
        </w:rPr>
        <w:t xml:space="preserve"> </w:t>
      </w:r>
      <w:r>
        <w:t>xác</w:t>
      </w:r>
      <w:r>
        <w:rPr>
          <w:spacing w:val="-5"/>
        </w:rPr>
        <w:t xml:space="preserve"> </w:t>
      </w:r>
      <w:r>
        <w:t>cũng</w:t>
      </w:r>
      <w:r>
        <w:rPr>
          <w:spacing w:val="-8"/>
        </w:rPr>
        <w:t xml:space="preserve"> </w:t>
      </w:r>
      <w:r>
        <w:t>như</w:t>
      </w:r>
      <w:r>
        <w:rPr>
          <w:spacing w:val="-8"/>
        </w:rPr>
        <w:t xml:space="preserve"> </w:t>
      </w:r>
      <w:r>
        <w:t>hạn</w:t>
      </w:r>
      <w:r>
        <w:rPr>
          <w:spacing w:val="-8"/>
        </w:rPr>
        <w:t xml:space="preserve"> </w:t>
      </w:r>
      <w:r>
        <w:t>chế</w:t>
      </w:r>
      <w:r>
        <w:rPr>
          <w:spacing w:val="-9"/>
        </w:rPr>
        <w:t xml:space="preserve"> </w:t>
      </w:r>
      <w:r>
        <w:t>các</w:t>
      </w:r>
      <w:r>
        <w:rPr>
          <w:spacing w:val="-9"/>
        </w:rPr>
        <w:t xml:space="preserve"> </w:t>
      </w:r>
      <w:r>
        <w:t>sai</w:t>
      </w:r>
      <w:r>
        <w:rPr>
          <w:spacing w:val="-5"/>
        </w:rPr>
        <w:t xml:space="preserve"> </w:t>
      </w:r>
      <w:r>
        <w:t>số</w:t>
      </w:r>
      <w:r>
        <w:rPr>
          <w:spacing w:val="-5"/>
        </w:rPr>
        <w:t xml:space="preserve"> </w:t>
      </w:r>
      <w:r>
        <w:t>của</w:t>
      </w:r>
      <w:r>
        <w:rPr>
          <w:spacing w:val="-7"/>
        </w:rPr>
        <w:t xml:space="preserve"> </w:t>
      </w:r>
      <w:r>
        <w:t>các</w:t>
      </w:r>
      <w:r>
        <w:rPr>
          <w:spacing w:val="-7"/>
        </w:rPr>
        <w:t xml:space="preserve"> </w:t>
      </w:r>
      <w:r>
        <w:t>kết</w:t>
      </w:r>
      <w:r>
        <w:rPr>
          <w:spacing w:val="-8"/>
        </w:rPr>
        <w:t xml:space="preserve"> </w:t>
      </w:r>
      <w:r>
        <w:t>quả nghiên cứu.</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6" w:firstLine="719"/>
        <w:jc w:val="both"/>
      </w:pPr>
      <w:r>
        <w:t>Hệ</w:t>
      </w:r>
      <w:r>
        <w:rPr>
          <w:spacing w:val="-9"/>
        </w:rPr>
        <w:t xml:space="preserve"> </w:t>
      </w:r>
      <w:r>
        <w:t>thống</w:t>
      </w:r>
      <w:r>
        <w:rPr>
          <w:spacing w:val="-7"/>
        </w:rPr>
        <w:t xml:space="preserve"> </w:t>
      </w:r>
      <w:r>
        <w:t>các</w:t>
      </w:r>
      <w:r>
        <w:rPr>
          <w:spacing w:val="-10"/>
        </w:rPr>
        <w:t xml:space="preserve"> </w:t>
      </w:r>
      <w:r>
        <w:t>biện</w:t>
      </w:r>
      <w:r>
        <w:rPr>
          <w:spacing w:val="-10"/>
        </w:rPr>
        <w:t xml:space="preserve"> </w:t>
      </w:r>
      <w:r>
        <w:t>pháp</w:t>
      </w:r>
      <w:r>
        <w:rPr>
          <w:spacing w:val="-7"/>
        </w:rPr>
        <w:t xml:space="preserve"> </w:t>
      </w:r>
      <w:r>
        <w:t>nêu</w:t>
      </w:r>
      <w:r>
        <w:rPr>
          <w:spacing w:val="-10"/>
        </w:rPr>
        <w:t xml:space="preserve"> </w:t>
      </w:r>
      <w:r>
        <w:t>trên</w:t>
      </w:r>
      <w:r>
        <w:rPr>
          <w:spacing w:val="-7"/>
        </w:rPr>
        <w:t xml:space="preserve"> </w:t>
      </w:r>
      <w:r>
        <w:t>nhằm</w:t>
      </w:r>
      <w:r>
        <w:rPr>
          <w:spacing w:val="-13"/>
        </w:rPr>
        <w:t xml:space="preserve"> </w:t>
      </w:r>
      <w:r>
        <w:t>đảm</w:t>
      </w:r>
      <w:r>
        <w:rPr>
          <w:spacing w:val="-11"/>
        </w:rPr>
        <w:t xml:space="preserve"> </w:t>
      </w:r>
      <w:r>
        <w:t>bảo</w:t>
      </w:r>
      <w:r>
        <w:rPr>
          <w:spacing w:val="-7"/>
        </w:rPr>
        <w:t xml:space="preserve"> </w:t>
      </w:r>
      <w:r>
        <w:t>được</w:t>
      </w:r>
      <w:r>
        <w:rPr>
          <w:spacing w:val="-10"/>
        </w:rPr>
        <w:t xml:space="preserve"> </w:t>
      </w:r>
      <w:r>
        <w:t>tính</w:t>
      </w:r>
      <w:r>
        <w:rPr>
          <w:spacing w:val="-8"/>
        </w:rPr>
        <w:t xml:space="preserve"> </w:t>
      </w:r>
      <w:r>
        <w:t>khách</w:t>
      </w:r>
      <w:r>
        <w:rPr>
          <w:spacing w:val="-7"/>
        </w:rPr>
        <w:t xml:space="preserve"> </w:t>
      </w:r>
      <w:r>
        <w:t>quan</w:t>
      </w:r>
      <w:r>
        <w:rPr>
          <w:spacing w:val="-7"/>
        </w:rPr>
        <w:t xml:space="preserve"> </w:t>
      </w:r>
      <w:r>
        <w:t>để giảm thiểu các sai số có thể gặp phải trong quá trình thu thập dữ liệu nghiên cứu, đảm bảo các thông tin thu thập được là đáng tin cậy và có giá</w:t>
      </w:r>
      <w:r>
        <w:rPr>
          <w:spacing w:val="-19"/>
        </w:rPr>
        <w:t xml:space="preserve"> </w:t>
      </w:r>
      <w:r>
        <w:t>trị.</w:t>
      </w:r>
    </w:p>
    <w:p w:rsidR="00AD56B7" w:rsidRDefault="00BB1008">
      <w:pPr>
        <w:pStyle w:val="Heading3"/>
        <w:numPr>
          <w:ilvl w:val="1"/>
          <w:numId w:val="15"/>
        </w:numPr>
        <w:tabs>
          <w:tab w:val="left" w:pos="1038"/>
        </w:tabs>
        <w:spacing w:before="4"/>
        <w:ind w:hanging="492"/>
      </w:pPr>
      <w:bookmarkStart w:id="61" w:name="_bookmark61"/>
      <w:bookmarkEnd w:id="61"/>
      <w:r>
        <w:t>Xử lý và phân tích số</w:t>
      </w:r>
      <w:r>
        <w:rPr>
          <w:spacing w:val="-2"/>
        </w:rPr>
        <w:t xml:space="preserve"> </w:t>
      </w:r>
      <w:r>
        <w:t>liệu</w:t>
      </w:r>
    </w:p>
    <w:p w:rsidR="00AD56B7" w:rsidRDefault="00BB1008">
      <w:pPr>
        <w:pStyle w:val="BodyText"/>
        <w:spacing w:before="158" w:line="360" w:lineRule="auto"/>
        <w:ind w:left="545" w:right="1124" w:firstLine="719"/>
        <w:jc w:val="both"/>
      </w:pPr>
      <w:r>
        <w:t xml:space="preserve">Dữ liệu được phân </w:t>
      </w:r>
      <w:r>
        <w:rPr>
          <w:spacing w:val="-3"/>
        </w:rPr>
        <w:t xml:space="preserve">tích </w:t>
      </w:r>
      <w:r>
        <w:t xml:space="preserve">bằng phần </w:t>
      </w:r>
      <w:r>
        <w:rPr>
          <w:spacing w:val="-3"/>
        </w:rPr>
        <w:t xml:space="preserve">mềm </w:t>
      </w:r>
      <w:r>
        <w:t xml:space="preserve">Stata 17. Các biến định </w:t>
      </w:r>
      <w:r>
        <w:rPr>
          <w:spacing w:val="-3"/>
        </w:rPr>
        <w:t xml:space="preserve">lượng được </w:t>
      </w:r>
      <w:r>
        <w:t xml:space="preserve">biểu </w:t>
      </w:r>
      <w:r>
        <w:rPr>
          <w:spacing w:val="-2"/>
        </w:rPr>
        <w:t xml:space="preserve">thị </w:t>
      </w:r>
      <w:r>
        <w:t xml:space="preserve">bằng </w:t>
      </w:r>
      <w:r>
        <w:rPr>
          <w:spacing w:val="-2"/>
        </w:rPr>
        <w:t xml:space="preserve">giá </w:t>
      </w:r>
      <w:r>
        <w:t xml:space="preserve">trị trung </w:t>
      </w:r>
      <w:r>
        <w:rPr>
          <w:spacing w:val="-3"/>
        </w:rPr>
        <w:t xml:space="preserve">bình </w:t>
      </w:r>
      <w:r>
        <w:t xml:space="preserve">và độ lệch </w:t>
      </w:r>
      <w:r>
        <w:rPr>
          <w:spacing w:val="-3"/>
        </w:rPr>
        <w:t xml:space="preserve">chuẩn </w:t>
      </w:r>
      <w:r>
        <w:t xml:space="preserve">hoặc </w:t>
      </w:r>
      <w:r>
        <w:rPr>
          <w:spacing w:val="-3"/>
        </w:rPr>
        <w:t xml:space="preserve">trung </w:t>
      </w:r>
      <w:r>
        <w:t>vị và tứ phân vị,</w:t>
      </w:r>
      <w:r>
        <w:rPr>
          <w:spacing w:val="-14"/>
        </w:rPr>
        <w:t xml:space="preserve"> </w:t>
      </w:r>
      <w:r>
        <w:rPr>
          <w:spacing w:val="-3"/>
        </w:rPr>
        <w:t>trong</w:t>
      </w:r>
      <w:r>
        <w:rPr>
          <w:spacing w:val="-13"/>
        </w:rPr>
        <w:t xml:space="preserve"> </w:t>
      </w:r>
      <w:r>
        <w:rPr>
          <w:spacing w:val="-2"/>
        </w:rPr>
        <w:t>khi</w:t>
      </w:r>
      <w:r>
        <w:rPr>
          <w:spacing w:val="-12"/>
        </w:rPr>
        <w:t xml:space="preserve"> </w:t>
      </w:r>
      <w:r>
        <w:t>các</w:t>
      </w:r>
      <w:r>
        <w:rPr>
          <w:spacing w:val="-14"/>
        </w:rPr>
        <w:t xml:space="preserve"> </w:t>
      </w:r>
      <w:r>
        <w:rPr>
          <w:spacing w:val="-3"/>
        </w:rPr>
        <w:t>biến</w:t>
      </w:r>
      <w:r>
        <w:rPr>
          <w:spacing w:val="-13"/>
        </w:rPr>
        <w:t xml:space="preserve"> </w:t>
      </w:r>
      <w:r>
        <w:t>định</w:t>
      </w:r>
      <w:r>
        <w:rPr>
          <w:spacing w:val="-13"/>
        </w:rPr>
        <w:t xml:space="preserve"> </w:t>
      </w:r>
      <w:r>
        <w:t>tính</w:t>
      </w:r>
      <w:r>
        <w:rPr>
          <w:spacing w:val="-13"/>
        </w:rPr>
        <w:t xml:space="preserve"> </w:t>
      </w:r>
      <w:r>
        <w:rPr>
          <w:spacing w:val="-3"/>
        </w:rPr>
        <w:t>được</w:t>
      </w:r>
      <w:r>
        <w:rPr>
          <w:spacing w:val="-14"/>
        </w:rPr>
        <w:t xml:space="preserve"> </w:t>
      </w:r>
      <w:r>
        <w:t>biểu</w:t>
      </w:r>
      <w:r>
        <w:rPr>
          <w:spacing w:val="-13"/>
        </w:rPr>
        <w:t xml:space="preserve"> </w:t>
      </w:r>
      <w:r>
        <w:rPr>
          <w:spacing w:val="-3"/>
        </w:rPr>
        <w:t>thị</w:t>
      </w:r>
      <w:r>
        <w:rPr>
          <w:spacing w:val="-13"/>
        </w:rPr>
        <w:t xml:space="preserve"> </w:t>
      </w:r>
      <w:r>
        <w:rPr>
          <w:spacing w:val="-3"/>
        </w:rPr>
        <w:t>bằng</w:t>
      </w:r>
      <w:r>
        <w:rPr>
          <w:spacing w:val="-12"/>
        </w:rPr>
        <w:t xml:space="preserve"> </w:t>
      </w:r>
      <w:r>
        <w:t>số</w:t>
      </w:r>
      <w:r>
        <w:rPr>
          <w:spacing w:val="-13"/>
        </w:rPr>
        <w:t xml:space="preserve"> </w:t>
      </w:r>
      <w:r>
        <w:rPr>
          <w:spacing w:val="-3"/>
        </w:rPr>
        <w:t>lượng</w:t>
      </w:r>
      <w:r>
        <w:rPr>
          <w:spacing w:val="-13"/>
        </w:rPr>
        <w:t xml:space="preserve"> </w:t>
      </w:r>
      <w:r>
        <w:t>n</w:t>
      </w:r>
      <w:r>
        <w:rPr>
          <w:spacing w:val="-13"/>
        </w:rPr>
        <w:t xml:space="preserve"> </w:t>
      </w:r>
      <w:r>
        <w:t>và</w:t>
      </w:r>
      <w:r>
        <w:rPr>
          <w:spacing w:val="-14"/>
        </w:rPr>
        <w:t xml:space="preserve"> </w:t>
      </w:r>
      <w:r>
        <w:t>tỷ</w:t>
      </w:r>
      <w:r>
        <w:rPr>
          <w:spacing w:val="-15"/>
        </w:rPr>
        <w:t xml:space="preserve"> </w:t>
      </w:r>
      <w:r>
        <w:t>lệ</w:t>
      </w:r>
      <w:r>
        <w:rPr>
          <w:spacing w:val="-14"/>
        </w:rPr>
        <w:t xml:space="preserve"> </w:t>
      </w:r>
      <w:r>
        <w:t>%.</w:t>
      </w:r>
      <w:r>
        <w:rPr>
          <w:spacing w:val="-14"/>
        </w:rPr>
        <w:t xml:space="preserve"> </w:t>
      </w:r>
      <w:r>
        <w:t>So</w:t>
      </w:r>
      <w:r>
        <w:rPr>
          <w:spacing w:val="-13"/>
        </w:rPr>
        <w:t xml:space="preserve"> </w:t>
      </w:r>
      <w:r>
        <w:t xml:space="preserve">sánh các biến </w:t>
      </w:r>
      <w:r>
        <w:rPr>
          <w:spacing w:val="-3"/>
        </w:rPr>
        <w:t xml:space="preserve">định </w:t>
      </w:r>
      <w:r>
        <w:t xml:space="preserve">lượng </w:t>
      </w:r>
      <w:r>
        <w:rPr>
          <w:spacing w:val="-3"/>
        </w:rPr>
        <w:t xml:space="preserve">giữa </w:t>
      </w:r>
      <w:r>
        <w:t xml:space="preserve">hai nhóm </w:t>
      </w:r>
      <w:r>
        <w:rPr>
          <w:spacing w:val="-3"/>
        </w:rPr>
        <w:t xml:space="preserve">được </w:t>
      </w:r>
      <w:r>
        <w:t xml:space="preserve">thực hiện </w:t>
      </w:r>
      <w:r>
        <w:rPr>
          <w:spacing w:val="-3"/>
        </w:rPr>
        <w:t xml:space="preserve">bằng </w:t>
      </w:r>
      <w:r>
        <w:t>kiểm định</w:t>
      </w:r>
      <w:r>
        <w:rPr>
          <w:spacing w:val="-50"/>
        </w:rPr>
        <w:t xml:space="preserve"> </w:t>
      </w:r>
      <w:r>
        <w:rPr>
          <w:spacing w:val="-3"/>
        </w:rPr>
        <w:t xml:space="preserve">t-test nếu </w:t>
      </w:r>
      <w:r>
        <w:t xml:space="preserve">có </w:t>
      </w:r>
      <w:r>
        <w:rPr>
          <w:spacing w:val="-3"/>
        </w:rPr>
        <w:t>phân</w:t>
      </w:r>
      <w:r>
        <w:rPr>
          <w:spacing w:val="-15"/>
        </w:rPr>
        <w:t xml:space="preserve"> </w:t>
      </w:r>
      <w:r>
        <w:t>bố</w:t>
      </w:r>
      <w:r>
        <w:rPr>
          <w:spacing w:val="-14"/>
        </w:rPr>
        <w:t xml:space="preserve"> </w:t>
      </w:r>
      <w:r>
        <w:rPr>
          <w:spacing w:val="-3"/>
        </w:rPr>
        <w:t>chuẩn</w:t>
      </w:r>
      <w:r>
        <w:rPr>
          <w:spacing w:val="-15"/>
        </w:rPr>
        <w:t xml:space="preserve"> </w:t>
      </w:r>
      <w:r>
        <w:t>và</w:t>
      </w:r>
      <w:r>
        <w:rPr>
          <w:spacing w:val="-15"/>
        </w:rPr>
        <w:t xml:space="preserve"> </w:t>
      </w:r>
      <w:r>
        <w:t>kiểm</w:t>
      </w:r>
      <w:r>
        <w:rPr>
          <w:spacing w:val="-19"/>
        </w:rPr>
        <w:t xml:space="preserve"> </w:t>
      </w:r>
      <w:r>
        <w:t>định</w:t>
      </w:r>
      <w:r>
        <w:rPr>
          <w:spacing w:val="-14"/>
        </w:rPr>
        <w:t xml:space="preserve"> </w:t>
      </w:r>
      <w:r>
        <w:rPr>
          <w:spacing w:val="-3"/>
        </w:rPr>
        <w:t>Mann-Whitney</w:t>
      </w:r>
      <w:r>
        <w:rPr>
          <w:spacing w:val="-14"/>
        </w:rPr>
        <w:t xml:space="preserve"> </w:t>
      </w:r>
      <w:r>
        <w:t>U</w:t>
      </w:r>
      <w:r>
        <w:rPr>
          <w:spacing w:val="-18"/>
        </w:rPr>
        <w:t xml:space="preserve"> </w:t>
      </w:r>
      <w:r>
        <w:t>nếu</w:t>
      </w:r>
      <w:r>
        <w:rPr>
          <w:spacing w:val="-14"/>
        </w:rPr>
        <w:t xml:space="preserve"> </w:t>
      </w:r>
      <w:r>
        <w:t>có</w:t>
      </w:r>
      <w:r>
        <w:rPr>
          <w:spacing w:val="-15"/>
        </w:rPr>
        <w:t xml:space="preserve"> </w:t>
      </w:r>
      <w:r>
        <w:t>phân</w:t>
      </w:r>
      <w:r>
        <w:rPr>
          <w:spacing w:val="-14"/>
        </w:rPr>
        <w:t xml:space="preserve"> </w:t>
      </w:r>
      <w:r>
        <w:t>bố</w:t>
      </w:r>
      <w:r>
        <w:rPr>
          <w:spacing w:val="-13"/>
        </w:rPr>
        <w:t xml:space="preserve"> </w:t>
      </w:r>
      <w:r>
        <w:t>không</w:t>
      </w:r>
      <w:r>
        <w:rPr>
          <w:spacing w:val="-15"/>
        </w:rPr>
        <w:t xml:space="preserve"> </w:t>
      </w:r>
      <w:r>
        <w:rPr>
          <w:spacing w:val="-3"/>
        </w:rPr>
        <w:t>chuẩn.</w:t>
      </w:r>
      <w:r>
        <w:rPr>
          <w:spacing w:val="-16"/>
        </w:rPr>
        <w:t xml:space="preserve"> </w:t>
      </w:r>
      <w:r>
        <w:rPr>
          <w:spacing w:val="-3"/>
        </w:rPr>
        <w:t xml:space="preserve">Đối </w:t>
      </w:r>
      <w:r>
        <w:t xml:space="preserve">với các </w:t>
      </w:r>
      <w:r>
        <w:rPr>
          <w:spacing w:val="-3"/>
        </w:rPr>
        <w:t xml:space="preserve">biến </w:t>
      </w:r>
      <w:r>
        <w:t xml:space="preserve">định </w:t>
      </w:r>
      <w:r>
        <w:rPr>
          <w:spacing w:val="-3"/>
        </w:rPr>
        <w:t xml:space="preserve">tính, </w:t>
      </w:r>
      <w:r>
        <w:t xml:space="preserve">kiểm định Chi bình </w:t>
      </w:r>
      <w:r>
        <w:rPr>
          <w:spacing w:val="-3"/>
        </w:rPr>
        <w:t xml:space="preserve">phương </w:t>
      </w:r>
      <w:r>
        <w:t xml:space="preserve">và </w:t>
      </w:r>
      <w:r>
        <w:rPr>
          <w:spacing w:val="-3"/>
        </w:rPr>
        <w:t xml:space="preserve">Fisher’s </w:t>
      </w:r>
      <w:r>
        <w:t xml:space="preserve">exact </w:t>
      </w:r>
      <w:r>
        <w:rPr>
          <w:spacing w:val="-3"/>
        </w:rPr>
        <w:t xml:space="preserve">test được </w:t>
      </w:r>
      <w:r>
        <w:t xml:space="preserve">sử dụng. </w:t>
      </w:r>
      <w:r>
        <w:rPr>
          <w:spacing w:val="-3"/>
        </w:rPr>
        <w:t xml:space="preserve">Với </w:t>
      </w:r>
      <w:r>
        <w:t xml:space="preserve">các so sánh trên ba </w:t>
      </w:r>
      <w:r>
        <w:rPr>
          <w:spacing w:val="-3"/>
        </w:rPr>
        <w:t xml:space="preserve">nhóm, </w:t>
      </w:r>
      <w:r>
        <w:t xml:space="preserve">biến định </w:t>
      </w:r>
      <w:r>
        <w:rPr>
          <w:spacing w:val="-3"/>
        </w:rPr>
        <w:t xml:space="preserve">lượng </w:t>
      </w:r>
      <w:r>
        <w:t xml:space="preserve">được kiểm định </w:t>
      </w:r>
      <w:r>
        <w:rPr>
          <w:spacing w:val="-3"/>
        </w:rPr>
        <w:t xml:space="preserve">bằng phép </w:t>
      </w:r>
      <w:r>
        <w:t xml:space="preserve">thử </w:t>
      </w:r>
      <w:r>
        <w:rPr>
          <w:spacing w:val="-3"/>
        </w:rPr>
        <w:t xml:space="preserve">Anova </w:t>
      </w:r>
      <w:r>
        <w:t xml:space="preserve">nếu </w:t>
      </w:r>
      <w:r>
        <w:rPr>
          <w:spacing w:val="-3"/>
        </w:rPr>
        <w:t xml:space="preserve">có phân </w:t>
      </w:r>
      <w:r>
        <w:t xml:space="preserve">bố </w:t>
      </w:r>
      <w:r>
        <w:rPr>
          <w:spacing w:val="-3"/>
        </w:rPr>
        <w:t xml:space="preserve">chuẩn </w:t>
      </w:r>
      <w:r>
        <w:t xml:space="preserve">và </w:t>
      </w:r>
      <w:r>
        <w:rPr>
          <w:spacing w:val="-3"/>
        </w:rPr>
        <w:t xml:space="preserve">phép thử Kruskal-Wallis nếu </w:t>
      </w:r>
      <w:r>
        <w:t xml:space="preserve">có </w:t>
      </w:r>
      <w:r>
        <w:rPr>
          <w:spacing w:val="-3"/>
        </w:rPr>
        <w:t xml:space="preserve">phân </w:t>
      </w:r>
      <w:r>
        <w:t xml:space="preserve">bố </w:t>
      </w:r>
      <w:r>
        <w:rPr>
          <w:spacing w:val="-3"/>
        </w:rPr>
        <w:t>không</w:t>
      </w:r>
      <w:r>
        <w:rPr>
          <w:spacing w:val="-9"/>
        </w:rPr>
        <w:t xml:space="preserve"> </w:t>
      </w:r>
      <w:r>
        <w:rPr>
          <w:spacing w:val="-3"/>
        </w:rPr>
        <w:t>chuẩn.</w:t>
      </w:r>
    </w:p>
    <w:p w:rsidR="00AD56B7" w:rsidRDefault="00BB1008">
      <w:pPr>
        <w:pStyle w:val="BodyText"/>
        <w:spacing w:line="360" w:lineRule="auto"/>
        <w:ind w:left="545" w:right="1125" w:firstLine="719"/>
        <w:jc w:val="both"/>
      </w:pPr>
      <w:r>
        <w:t>Biểu</w:t>
      </w:r>
      <w:r>
        <w:rPr>
          <w:spacing w:val="-12"/>
        </w:rPr>
        <w:t xml:space="preserve"> </w:t>
      </w:r>
      <w:r>
        <w:t>đồ</w:t>
      </w:r>
      <w:r>
        <w:rPr>
          <w:spacing w:val="-12"/>
        </w:rPr>
        <w:t xml:space="preserve"> </w:t>
      </w:r>
      <w:r>
        <w:t>Kaplan-Meier</w:t>
      </w:r>
      <w:r>
        <w:rPr>
          <w:spacing w:val="-13"/>
        </w:rPr>
        <w:t xml:space="preserve"> </w:t>
      </w:r>
      <w:r>
        <w:t>được</w:t>
      </w:r>
      <w:r>
        <w:rPr>
          <w:spacing w:val="-13"/>
        </w:rPr>
        <w:t xml:space="preserve"> </w:t>
      </w:r>
      <w:r>
        <w:t>sử</w:t>
      </w:r>
      <w:r>
        <w:rPr>
          <w:spacing w:val="-14"/>
        </w:rPr>
        <w:t xml:space="preserve"> </w:t>
      </w:r>
      <w:r>
        <w:t>dụng</w:t>
      </w:r>
      <w:r>
        <w:rPr>
          <w:spacing w:val="-12"/>
        </w:rPr>
        <w:t xml:space="preserve"> </w:t>
      </w:r>
      <w:r>
        <w:t>để</w:t>
      </w:r>
      <w:r>
        <w:rPr>
          <w:spacing w:val="-15"/>
        </w:rPr>
        <w:t xml:space="preserve"> </w:t>
      </w:r>
      <w:r>
        <w:t>thể</w:t>
      </w:r>
      <w:r>
        <w:rPr>
          <w:spacing w:val="-15"/>
        </w:rPr>
        <w:t xml:space="preserve"> </w:t>
      </w:r>
      <w:r>
        <w:t>hiện</w:t>
      </w:r>
      <w:r>
        <w:rPr>
          <w:spacing w:val="-12"/>
        </w:rPr>
        <w:t xml:space="preserve"> </w:t>
      </w:r>
      <w:r>
        <w:t>sự</w:t>
      </w:r>
      <w:r>
        <w:rPr>
          <w:spacing w:val="-14"/>
        </w:rPr>
        <w:t xml:space="preserve"> </w:t>
      </w:r>
      <w:r>
        <w:t>thay</w:t>
      </w:r>
      <w:r>
        <w:rPr>
          <w:spacing w:val="-16"/>
        </w:rPr>
        <w:t xml:space="preserve"> </w:t>
      </w:r>
      <w:r>
        <w:t>đổi</w:t>
      </w:r>
      <w:r>
        <w:rPr>
          <w:spacing w:val="-12"/>
        </w:rPr>
        <w:t xml:space="preserve"> </w:t>
      </w:r>
      <w:r>
        <w:t>của</w:t>
      </w:r>
      <w:r>
        <w:rPr>
          <w:spacing w:val="-13"/>
        </w:rPr>
        <w:t xml:space="preserve"> </w:t>
      </w:r>
      <w:r>
        <w:t>số</w:t>
      </w:r>
      <w:r>
        <w:rPr>
          <w:spacing w:val="-12"/>
        </w:rPr>
        <w:t xml:space="preserve"> </w:t>
      </w:r>
      <w:r>
        <w:t>lượng người</w:t>
      </w:r>
      <w:r>
        <w:rPr>
          <w:spacing w:val="-4"/>
        </w:rPr>
        <w:t xml:space="preserve"> </w:t>
      </w:r>
      <w:r>
        <w:t>tham</w:t>
      </w:r>
      <w:r>
        <w:rPr>
          <w:spacing w:val="-9"/>
        </w:rPr>
        <w:t xml:space="preserve"> </w:t>
      </w:r>
      <w:r>
        <w:t>gia</w:t>
      </w:r>
      <w:r>
        <w:rPr>
          <w:spacing w:val="-5"/>
        </w:rPr>
        <w:t xml:space="preserve"> </w:t>
      </w:r>
      <w:r>
        <w:t>chương</w:t>
      </w:r>
      <w:r>
        <w:rPr>
          <w:spacing w:val="-6"/>
        </w:rPr>
        <w:t xml:space="preserve"> </w:t>
      </w:r>
      <w:r>
        <w:t>trình</w:t>
      </w:r>
      <w:r>
        <w:rPr>
          <w:spacing w:val="-5"/>
        </w:rPr>
        <w:t xml:space="preserve"> </w:t>
      </w:r>
      <w:r>
        <w:t>cấp</w:t>
      </w:r>
      <w:r>
        <w:rPr>
          <w:spacing w:val="-4"/>
        </w:rPr>
        <w:t xml:space="preserve"> </w:t>
      </w:r>
      <w:r>
        <w:t>thuốc</w:t>
      </w:r>
      <w:r>
        <w:rPr>
          <w:spacing w:val="-7"/>
        </w:rPr>
        <w:t xml:space="preserve"> </w:t>
      </w:r>
      <w:r>
        <w:t>nhiều</w:t>
      </w:r>
      <w:r>
        <w:rPr>
          <w:spacing w:val="-5"/>
        </w:rPr>
        <w:t xml:space="preserve"> </w:t>
      </w:r>
      <w:r>
        <w:t>ngày</w:t>
      </w:r>
      <w:r>
        <w:rPr>
          <w:spacing w:val="-8"/>
        </w:rPr>
        <w:t xml:space="preserve"> </w:t>
      </w:r>
      <w:r>
        <w:t>và</w:t>
      </w:r>
      <w:r>
        <w:rPr>
          <w:spacing w:val="-5"/>
        </w:rPr>
        <w:t xml:space="preserve"> </w:t>
      </w:r>
      <w:r>
        <w:t>chương</w:t>
      </w:r>
      <w:r>
        <w:rPr>
          <w:spacing w:val="-1"/>
        </w:rPr>
        <w:t xml:space="preserve"> </w:t>
      </w:r>
      <w:r>
        <w:t>trình</w:t>
      </w:r>
      <w:r>
        <w:rPr>
          <w:spacing w:val="-4"/>
        </w:rPr>
        <w:t xml:space="preserve"> </w:t>
      </w:r>
      <w:r>
        <w:t>methadone giữa ba tỉnh/ thành phố Hải Phòng, Điện Biên, Lai Châu, cũng như giữa tình trạng tham gia chương trình cấp thuốc nhiều ngày: đang tham gia và đã dừng tham</w:t>
      </w:r>
      <w:r>
        <w:rPr>
          <w:spacing w:val="-9"/>
        </w:rPr>
        <w:t xml:space="preserve"> </w:t>
      </w:r>
      <w:r>
        <w:t>gia.</w:t>
      </w:r>
      <w:r>
        <w:rPr>
          <w:spacing w:val="-2"/>
        </w:rPr>
        <w:t xml:space="preserve"> </w:t>
      </w:r>
      <w:r>
        <w:t>Mô</w:t>
      </w:r>
      <w:r>
        <w:rPr>
          <w:spacing w:val="-4"/>
        </w:rPr>
        <w:t xml:space="preserve"> </w:t>
      </w:r>
      <w:r>
        <w:t>hình</w:t>
      </w:r>
      <w:r>
        <w:rPr>
          <w:spacing w:val="-5"/>
        </w:rPr>
        <w:t xml:space="preserve"> </w:t>
      </w:r>
      <w:r>
        <w:t>Cox</w:t>
      </w:r>
      <w:r>
        <w:rPr>
          <w:spacing w:val="-3"/>
        </w:rPr>
        <w:t xml:space="preserve"> </w:t>
      </w:r>
      <w:r>
        <w:t>được</w:t>
      </w:r>
      <w:r>
        <w:rPr>
          <w:spacing w:val="-4"/>
        </w:rPr>
        <w:t xml:space="preserve"> </w:t>
      </w:r>
      <w:r>
        <w:t>sử</w:t>
      </w:r>
      <w:r>
        <w:rPr>
          <w:spacing w:val="-7"/>
        </w:rPr>
        <w:t xml:space="preserve"> </w:t>
      </w:r>
      <w:r>
        <w:t>dụng</w:t>
      </w:r>
      <w:r>
        <w:rPr>
          <w:spacing w:val="-5"/>
        </w:rPr>
        <w:t xml:space="preserve"> </w:t>
      </w:r>
      <w:r>
        <w:t>để</w:t>
      </w:r>
      <w:r>
        <w:rPr>
          <w:spacing w:val="-7"/>
        </w:rPr>
        <w:t xml:space="preserve"> </w:t>
      </w:r>
      <w:r>
        <w:t>xác</w:t>
      </w:r>
      <w:r>
        <w:rPr>
          <w:spacing w:val="-3"/>
        </w:rPr>
        <w:t xml:space="preserve"> </w:t>
      </w:r>
      <w:r>
        <w:t>định</w:t>
      </w:r>
      <w:r>
        <w:rPr>
          <w:spacing w:val="-3"/>
        </w:rPr>
        <w:t xml:space="preserve"> </w:t>
      </w:r>
      <w:r>
        <w:t>các</w:t>
      </w:r>
      <w:r>
        <w:rPr>
          <w:spacing w:val="-4"/>
        </w:rPr>
        <w:t xml:space="preserve"> </w:t>
      </w:r>
      <w:r>
        <w:t>yếu</w:t>
      </w:r>
      <w:r>
        <w:rPr>
          <w:spacing w:val="-3"/>
        </w:rPr>
        <w:t xml:space="preserve"> </w:t>
      </w:r>
      <w:r>
        <w:t>tố</w:t>
      </w:r>
      <w:r>
        <w:rPr>
          <w:spacing w:val="-4"/>
        </w:rPr>
        <w:t xml:space="preserve"> </w:t>
      </w:r>
      <w:r>
        <w:t>liên</w:t>
      </w:r>
      <w:r>
        <w:rPr>
          <w:spacing w:val="-6"/>
        </w:rPr>
        <w:t xml:space="preserve"> </w:t>
      </w:r>
      <w:r>
        <w:t>quan</w:t>
      </w:r>
      <w:r>
        <w:rPr>
          <w:spacing w:val="-4"/>
        </w:rPr>
        <w:t xml:space="preserve"> </w:t>
      </w:r>
      <w:r>
        <w:t>đến</w:t>
      </w:r>
      <w:r>
        <w:rPr>
          <w:spacing w:val="-3"/>
        </w:rPr>
        <w:t xml:space="preserve"> </w:t>
      </w:r>
      <w:r>
        <w:t>duy trì điều trị, tuân thủ điều trị. Mô hình hồi quy logistic đa biến cũng được sử dụng để xác định các yếu tố liên quan đến tình trạng nghiện chất. Mô hình hồi quy</w:t>
      </w:r>
      <w:r>
        <w:rPr>
          <w:spacing w:val="-10"/>
        </w:rPr>
        <w:t xml:space="preserve"> </w:t>
      </w:r>
      <w:r>
        <w:t>tuyến</w:t>
      </w:r>
      <w:r>
        <w:rPr>
          <w:spacing w:val="-8"/>
        </w:rPr>
        <w:t xml:space="preserve"> </w:t>
      </w:r>
      <w:r>
        <w:t>tính</w:t>
      </w:r>
      <w:r>
        <w:rPr>
          <w:spacing w:val="-7"/>
        </w:rPr>
        <w:t xml:space="preserve"> </w:t>
      </w:r>
      <w:r>
        <w:t>tìm</w:t>
      </w:r>
      <w:r>
        <w:rPr>
          <w:spacing w:val="-11"/>
        </w:rPr>
        <w:t xml:space="preserve"> </w:t>
      </w:r>
      <w:r>
        <w:t>hiểu</w:t>
      </w:r>
      <w:r>
        <w:rPr>
          <w:spacing w:val="-5"/>
        </w:rPr>
        <w:t xml:space="preserve"> </w:t>
      </w:r>
      <w:r>
        <w:t>các</w:t>
      </w:r>
      <w:r>
        <w:rPr>
          <w:spacing w:val="-7"/>
        </w:rPr>
        <w:t xml:space="preserve"> </w:t>
      </w:r>
      <w:r>
        <w:t>yếu</w:t>
      </w:r>
      <w:r>
        <w:rPr>
          <w:spacing w:val="-5"/>
        </w:rPr>
        <w:t xml:space="preserve"> </w:t>
      </w:r>
      <w:r>
        <w:t>tố</w:t>
      </w:r>
      <w:r>
        <w:rPr>
          <w:spacing w:val="-5"/>
        </w:rPr>
        <w:t xml:space="preserve"> </w:t>
      </w:r>
      <w:r>
        <w:t>ảnh</w:t>
      </w:r>
      <w:r>
        <w:rPr>
          <w:spacing w:val="-7"/>
        </w:rPr>
        <w:t xml:space="preserve"> </w:t>
      </w:r>
      <w:r>
        <w:t>hưởng</w:t>
      </w:r>
      <w:r>
        <w:rPr>
          <w:spacing w:val="-8"/>
        </w:rPr>
        <w:t xml:space="preserve"> </w:t>
      </w:r>
      <w:r>
        <w:t>tới</w:t>
      </w:r>
      <w:r>
        <w:rPr>
          <w:spacing w:val="-7"/>
        </w:rPr>
        <w:t xml:space="preserve"> </w:t>
      </w:r>
      <w:r>
        <w:t>điểm</w:t>
      </w:r>
      <w:r>
        <w:rPr>
          <w:spacing w:val="-12"/>
        </w:rPr>
        <w:t xml:space="preserve"> </w:t>
      </w:r>
      <w:r>
        <w:t>chất</w:t>
      </w:r>
      <w:r>
        <w:rPr>
          <w:spacing w:val="-7"/>
        </w:rPr>
        <w:t xml:space="preserve"> </w:t>
      </w:r>
      <w:r>
        <w:t>lượng</w:t>
      </w:r>
      <w:r>
        <w:rPr>
          <w:spacing w:val="-8"/>
        </w:rPr>
        <w:t xml:space="preserve"> </w:t>
      </w:r>
      <w:r>
        <w:t>cuộc</w:t>
      </w:r>
      <w:r>
        <w:rPr>
          <w:spacing w:val="-8"/>
        </w:rPr>
        <w:t xml:space="preserve"> </w:t>
      </w:r>
      <w:r>
        <w:t>sống</w:t>
      </w:r>
      <w:r>
        <w:rPr>
          <w:spacing w:val="-8"/>
        </w:rPr>
        <w:t xml:space="preserve"> </w:t>
      </w:r>
      <w:r>
        <w:t>và điểm</w:t>
      </w:r>
      <w:r>
        <w:rPr>
          <w:spacing w:val="-5"/>
        </w:rPr>
        <w:t xml:space="preserve"> </w:t>
      </w:r>
      <w:r>
        <w:t>VAS.</w:t>
      </w:r>
    </w:p>
    <w:p w:rsidR="00AD56B7" w:rsidRDefault="00BB1008">
      <w:pPr>
        <w:pStyle w:val="Heading3"/>
        <w:numPr>
          <w:ilvl w:val="1"/>
          <w:numId w:val="15"/>
        </w:numPr>
        <w:tabs>
          <w:tab w:val="left" w:pos="1038"/>
        </w:tabs>
        <w:spacing w:before="6"/>
        <w:ind w:hanging="492"/>
      </w:pPr>
      <w:bookmarkStart w:id="62" w:name="_bookmark62"/>
      <w:bookmarkEnd w:id="62"/>
      <w:r>
        <w:t>Đạo đức nghiên cứu</w:t>
      </w:r>
    </w:p>
    <w:p w:rsidR="00AD56B7" w:rsidRDefault="00BB1008">
      <w:pPr>
        <w:pStyle w:val="BodyText"/>
        <w:spacing w:before="155" w:line="360" w:lineRule="auto"/>
        <w:ind w:left="545" w:right="1126" w:firstLine="719"/>
        <w:jc w:val="both"/>
      </w:pPr>
      <w:r>
        <w:t>Nghiên cứu được thông qua bởi Hội đồng đạo đức trường Đại học Y</w:t>
      </w:r>
      <w:r>
        <w:rPr>
          <w:spacing w:val="-31"/>
        </w:rPr>
        <w:t xml:space="preserve"> </w:t>
      </w:r>
      <w:r>
        <w:t>Hà Nội theo Quyết định số 531/GCN-HĐĐĐNCYSH-ĐHYHN ngày 13 tháng 9 năm</w:t>
      </w:r>
      <w:r>
        <w:rPr>
          <w:spacing w:val="-5"/>
        </w:rPr>
        <w:t xml:space="preserve"> </w:t>
      </w:r>
      <w:r>
        <w:t>2021.</w:t>
      </w:r>
    </w:p>
    <w:p w:rsidR="00AD56B7" w:rsidRDefault="00BB1008">
      <w:pPr>
        <w:pStyle w:val="BodyText"/>
        <w:spacing w:before="1" w:line="360" w:lineRule="auto"/>
        <w:ind w:left="545" w:right="1126" w:firstLine="719"/>
        <w:jc w:val="both"/>
      </w:pPr>
      <w:r>
        <w:t>Những</w:t>
      </w:r>
      <w:r>
        <w:rPr>
          <w:spacing w:val="-21"/>
        </w:rPr>
        <w:t xml:space="preserve"> </w:t>
      </w:r>
      <w:r>
        <w:t>đối</w:t>
      </w:r>
      <w:r>
        <w:rPr>
          <w:spacing w:val="-18"/>
        </w:rPr>
        <w:t xml:space="preserve"> </w:t>
      </w:r>
      <w:r>
        <w:t>tượng</w:t>
      </w:r>
      <w:r>
        <w:rPr>
          <w:spacing w:val="-17"/>
        </w:rPr>
        <w:t xml:space="preserve"> </w:t>
      </w:r>
      <w:r>
        <w:t>thỏa</w:t>
      </w:r>
      <w:r>
        <w:rPr>
          <w:spacing w:val="-18"/>
        </w:rPr>
        <w:t xml:space="preserve"> </w:t>
      </w:r>
      <w:r>
        <w:t>mãn</w:t>
      </w:r>
      <w:r>
        <w:rPr>
          <w:spacing w:val="-18"/>
        </w:rPr>
        <w:t xml:space="preserve"> </w:t>
      </w:r>
      <w:r>
        <w:t>tiêu</w:t>
      </w:r>
      <w:r>
        <w:rPr>
          <w:spacing w:val="-18"/>
        </w:rPr>
        <w:t xml:space="preserve"> </w:t>
      </w:r>
      <w:r>
        <w:t>chuẩn</w:t>
      </w:r>
      <w:r>
        <w:rPr>
          <w:spacing w:val="-19"/>
        </w:rPr>
        <w:t xml:space="preserve"> </w:t>
      </w:r>
      <w:r>
        <w:t>lựa</w:t>
      </w:r>
      <w:r>
        <w:rPr>
          <w:spacing w:val="-19"/>
        </w:rPr>
        <w:t xml:space="preserve"> </w:t>
      </w:r>
      <w:r>
        <w:t>chọn</w:t>
      </w:r>
      <w:r>
        <w:rPr>
          <w:spacing w:val="-20"/>
        </w:rPr>
        <w:t xml:space="preserve"> </w:t>
      </w:r>
      <w:r>
        <w:t>vào</w:t>
      </w:r>
      <w:r>
        <w:rPr>
          <w:spacing w:val="-18"/>
        </w:rPr>
        <w:t xml:space="preserve"> </w:t>
      </w:r>
      <w:r>
        <w:t>chương</w:t>
      </w:r>
      <w:r>
        <w:rPr>
          <w:spacing w:val="-18"/>
        </w:rPr>
        <w:t xml:space="preserve"> </w:t>
      </w:r>
      <w:r>
        <w:t>trình</w:t>
      </w:r>
      <w:r>
        <w:rPr>
          <w:spacing w:val="-18"/>
        </w:rPr>
        <w:t xml:space="preserve"> </w:t>
      </w:r>
      <w:r>
        <w:t>thí</w:t>
      </w:r>
      <w:r>
        <w:rPr>
          <w:spacing w:val="-21"/>
        </w:rPr>
        <w:t xml:space="preserve"> </w:t>
      </w:r>
      <w:r>
        <w:t>điểm trước</w:t>
      </w:r>
      <w:r>
        <w:rPr>
          <w:spacing w:val="40"/>
        </w:rPr>
        <w:t xml:space="preserve"> </w:t>
      </w:r>
      <w:r>
        <w:t>khi</w:t>
      </w:r>
      <w:r>
        <w:rPr>
          <w:spacing w:val="38"/>
        </w:rPr>
        <w:t xml:space="preserve"> </w:t>
      </w:r>
      <w:r>
        <w:t>tham</w:t>
      </w:r>
      <w:r>
        <w:rPr>
          <w:spacing w:val="36"/>
        </w:rPr>
        <w:t xml:space="preserve"> </w:t>
      </w:r>
      <w:r>
        <w:t>gia</w:t>
      </w:r>
      <w:r>
        <w:rPr>
          <w:spacing w:val="40"/>
        </w:rPr>
        <w:t xml:space="preserve"> </w:t>
      </w:r>
      <w:r>
        <w:t>nghiên</w:t>
      </w:r>
      <w:r>
        <w:rPr>
          <w:spacing w:val="41"/>
        </w:rPr>
        <w:t xml:space="preserve"> </w:t>
      </w:r>
      <w:r>
        <w:t>cứu</w:t>
      </w:r>
      <w:r>
        <w:rPr>
          <w:spacing w:val="40"/>
        </w:rPr>
        <w:t xml:space="preserve"> </w:t>
      </w:r>
      <w:r>
        <w:t>được</w:t>
      </w:r>
      <w:r>
        <w:rPr>
          <w:spacing w:val="38"/>
        </w:rPr>
        <w:t xml:space="preserve"> </w:t>
      </w:r>
      <w:r>
        <w:t>tư</w:t>
      </w:r>
      <w:r>
        <w:rPr>
          <w:spacing w:val="39"/>
        </w:rPr>
        <w:t xml:space="preserve"> </w:t>
      </w:r>
      <w:r>
        <w:t>vấn,</w:t>
      </w:r>
      <w:r>
        <w:rPr>
          <w:spacing w:val="39"/>
        </w:rPr>
        <w:t xml:space="preserve"> </w:t>
      </w:r>
      <w:r>
        <w:t>cung</w:t>
      </w:r>
      <w:r>
        <w:rPr>
          <w:spacing w:val="41"/>
        </w:rPr>
        <w:t xml:space="preserve"> </w:t>
      </w:r>
      <w:r>
        <w:t>cấp</w:t>
      </w:r>
      <w:r>
        <w:rPr>
          <w:spacing w:val="40"/>
        </w:rPr>
        <w:t xml:space="preserve"> </w:t>
      </w:r>
      <w:r>
        <w:t>đầy</w:t>
      </w:r>
      <w:r>
        <w:rPr>
          <w:spacing w:val="36"/>
        </w:rPr>
        <w:t xml:space="preserve"> </w:t>
      </w:r>
      <w:r>
        <w:t>đủ</w:t>
      </w:r>
      <w:r>
        <w:rPr>
          <w:spacing w:val="40"/>
        </w:rPr>
        <w:t xml:space="preserve"> </w:t>
      </w:r>
      <w:r>
        <w:t>thông</w:t>
      </w:r>
      <w:r>
        <w:rPr>
          <w:spacing w:val="40"/>
        </w:rPr>
        <w:t xml:space="preserve"> </w:t>
      </w:r>
      <w:r>
        <w:t>tin</w:t>
      </w:r>
      <w:r>
        <w:rPr>
          <w:spacing w:val="41"/>
        </w:rPr>
        <w:t xml:space="preserve"> </w:t>
      </w:r>
      <w:r>
        <w:t>về</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7"/>
        <w:jc w:val="both"/>
      </w:pPr>
      <w:r>
        <w:t>chương trình thí điểm cấp phát thuốc methadone nhiều ngày. Họ tham gia nghiên</w:t>
      </w:r>
      <w:r>
        <w:rPr>
          <w:spacing w:val="-13"/>
        </w:rPr>
        <w:t xml:space="preserve"> </w:t>
      </w:r>
      <w:r>
        <w:t>cứu</w:t>
      </w:r>
      <w:r>
        <w:rPr>
          <w:spacing w:val="-13"/>
        </w:rPr>
        <w:t xml:space="preserve"> </w:t>
      </w:r>
      <w:r>
        <w:t>là</w:t>
      </w:r>
      <w:r>
        <w:rPr>
          <w:spacing w:val="-13"/>
        </w:rPr>
        <w:t xml:space="preserve"> </w:t>
      </w:r>
      <w:r>
        <w:t>hoàn</w:t>
      </w:r>
      <w:r>
        <w:rPr>
          <w:spacing w:val="-13"/>
        </w:rPr>
        <w:t xml:space="preserve"> </w:t>
      </w:r>
      <w:r>
        <w:t>toàn</w:t>
      </w:r>
      <w:r>
        <w:rPr>
          <w:spacing w:val="-13"/>
        </w:rPr>
        <w:t xml:space="preserve"> </w:t>
      </w:r>
      <w:r>
        <w:t>tự</w:t>
      </w:r>
      <w:r>
        <w:rPr>
          <w:spacing w:val="-11"/>
        </w:rPr>
        <w:t xml:space="preserve"> </w:t>
      </w:r>
      <w:r>
        <w:t>nguyện,</w:t>
      </w:r>
      <w:r>
        <w:rPr>
          <w:spacing w:val="-12"/>
        </w:rPr>
        <w:t xml:space="preserve"> </w:t>
      </w:r>
      <w:r>
        <w:t>có</w:t>
      </w:r>
      <w:r>
        <w:rPr>
          <w:spacing w:val="-11"/>
        </w:rPr>
        <w:t xml:space="preserve"> </w:t>
      </w:r>
      <w:r>
        <w:t>đơn</w:t>
      </w:r>
      <w:r>
        <w:rPr>
          <w:spacing w:val="-12"/>
        </w:rPr>
        <w:t xml:space="preserve"> </w:t>
      </w:r>
      <w:r>
        <w:t>tự</w:t>
      </w:r>
      <w:r>
        <w:rPr>
          <w:spacing w:val="-12"/>
        </w:rPr>
        <w:t xml:space="preserve"> </w:t>
      </w:r>
      <w:r>
        <w:t>nguyện</w:t>
      </w:r>
      <w:r>
        <w:rPr>
          <w:spacing w:val="-12"/>
        </w:rPr>
        <w:t xml:space="preserve"> </w:t>
      </w:r>
      <w:r>
        <w:t>xin</w:t>
      </w:r>
      <w:r>
        <w:rPr>
          <w:spacing w:val="-13"/>
        </w:rPr>
        <w:t xml:space="preserve"> </w:t>
      </w:r>
      <w:r>
        <w:t>được</w:t>
      </w:r>
      <w:r>
        <w:rPr>
          <w:spacing w:val="-11"/>
        </w:rPr>
        <w:t xml:space="preserve"> </w:t>
      </w:r>
      <w:r>
        <w:t>cấp</w:t>
      </w:r>
      <w:r>
        <w:rPr>
          <w:spacing w:val="-12"/>
        </w:rPr>
        <w:t xml:space="preserve"> </w:t>
      </w:r>
      <w:r>
        <w:t>thuốc</w:t>
      </w:r>
      <w:r>
        <w:rPr>
          <w:spacing w:val="45"/>
        </w:rPr>
        <w:t xml:space="preserve"> </w:t>
      </w:r>
      <w:r>
        <w:t xml:space="preserve">nhiều ngày và cam kết sử dụng thuốc đúng quy định, đúng mục đích và hoàn toàn chịu trách nhiệm trước pháp luật nếu sử dụng thuốc sai mục đích. Đối tượng nghiên cứu có toàn quyền quyết định tiếp tục tham gia hay dừng tham gia nghiên cứu tại bất kỳ thời điểm nào </w:t>
      </w:r>
      <w:r>
        <w:rPr>
          <w:spacing w:val="-3"/>
        </w:rPr>
        <w:t xml:space="preserve">mà </w:t>
      </w:r>
      <w:r>
        <w:t>không có bất kỳ ảnh hưởng nào tới quyền lợi và nghĩa vụ điều trị của họ tại các CSĐT, cơ sở cấp</w:t>
      </w:r>
      <w:r>
        <w:rPr>
          <w:spacing w:val="-12"/>
        </w:rPr>
        <w:t xml:space="preserve"> </w:t>
      </w:r>
      <w:r>
        <w:t>phát.</w:t>
      </w:r>
    </w:p>
    <w:p w:rsidR="00AD56B7" w:rsidRDefault="00BB1008">
      <w:pPr>
        <w:pStyle w:val="BodyText"/>
        <w:spacing w:line="360" w:lineRule="auto"/>
        <w:ind w:left="545" w:right="1126" w:firstLine="719"/>
        <w:jc w:val="both"/>
      </w:pPr>
      <w:r>
        <w:t>Toàn</w:t>
      </w:r>
      <w:r>
        <w:rPr>
          <w:spacing w:val="-11"/>
        </w:rPr>
        <w:t xml:space="preserve"> </w:t>
      </w:r>
      <w:r>
        <w:t>bộ</w:t>
      </w:r>
      <w:r>
        <w:rPr>
          <w:spacing w:val="-10"/>
        </w:rPr>
        <w:t xml:space="preserve"> </w:t>
      </w:r>
      <w:r>
        <w:t>thông</w:t>
      </w:r>
      <w:r>
        <w:rPr>
          <w:spacing w:val="-10"/>
        </w:rPr>
        <w:t xml:space="preserve"> </w:t>
      </w:r>
      <w:r>
        <w:t>tin</w:t>
      </w:r>
      <w:r>
        <w:rPr>
          <w:spacing w:val="-9"/>
        </w:rPr>
        <w:t xml:space="preserve"> </w:t>
      </w:r>
      <w:r>
        <w:t>của</w:t>
      </w:r>
      <w:r>
        <w:rPr>
          <w:spacing w:val="-11"/>
        </w:rPr>
        <w:t xml:space="preserve"> </w:t>
      </w:r>
      <w:r>
        <w:t>đối</w:t>
      </w:r>
      <w:r>
        <w:rPr>
          <w:spacing w:val="-10"/>
        </w:rPr>
        <w:t xml:space="preserve"> </w:t>
      </w:r>
      <w:r>
        <w:t>tượng</w:t>
      </w:r>
      <w:r>
        <w:rPr>
          <w:spacing w:val="-8"/>
        </w:rPr>
        <w:t xml:space="preserve"> </w:t>
      </w:r>
      <w:r>
        <w:t>tham</w:t>
      </w:r>
      <w:r>
        <w:rPr>
          <w:spacing w:val="-15"/>
        </w:rPr>
        <w:t xml:space="preserve"> </w:t>
      </w:r>
      <w:r>
        <w:t>gia</w:t>
      </w:r>
      <w:r>
        <w:rPr>
          <w:spacing w:val="-11"/>
        </w:rPr>
        <w:t xml:space="preserve"> </w:t>
      </w:r>
      <w:r>
        <w:t>nghiên</w:t>
      </w:r>
      <w:r>
        <w:rPr>
          <w:spacing w:val="-8"/>
        </w:rPr>
        <w:t xml:space="preserve"> </w:t>
      </w:r>
      <w:r>
        <w:t>cứu</w:t>
      </w:r>
      <w:r>
        <w:rPr>
          <w:spacing w:val="-10"/>
        </w:rPr>
        <w:t xml:space="preserve"> </w:t>
      </w:r>
      <w:r>
        <w:t>được</w:t>
      </w:r>
      <w:r>
        <w:rPr>
          <w:spacing w:val="-12"/>
        </w:rPr>
        <w:t xml:space="preserve"> </w:t>
      </w:r>
      <w:r>
        <w:t>bảo</w:t>
      </w:r>
      <w:r>
        <w:rPr>
          <w:spacing w:val="-11"/>
        </w:rPr>
        <w:t xml:space="preserve"> </w:t>
      </w:r>
      <w:r>
        <w:t>mật</w:t>
      </w:r>
      <w:r>
        <w:rPr>
          <w:spacing w:val="-8"/>
        </w:rPr>
        <w:t xml:space="preserve"> </w:t>
      </w:r>
      <w:r>
        <w:t>hoàn toàn</w:t>
      </w:r>
      <w:r>
        <w:rPr>
          <w:spacing w:val="-7"/>
        </w:rPr>
        <w:t xml:space="preserve"> </w:t>
      </w:r>
      <w:r>
        <w:t>và</w:t>
      </w:r>
      <w:r>
        <w:rPr>
          <w:spacing w:val="-7"/>
        </w:rPr>
        <w:t xml:space="preserve"> </w:t>
      </w:r>
      <w:r>
        <w:t>chỉ</w:t>
      </w:r>
      <w:r>
        <w:rPr>
          <w:spacing w:val="-7"/>
        </w:rPr>
        <w:t xml:space="preserve"> </w:t>
      </w:r>
      <w:r>
        <w:t>có</w:t>
      </w:r>
      <w:r>
        <w:rPr>
          <w:spacing w:val="-8"/>
        </w:rPr>
        <w:t xml:space="preserve"> </w:t>
      </w:r>
      <w:r>
        <w:t>những</w:t>
      </w:r>
      <w:r>
        <w:rPr>
          <w:spacing w:val="-5"/>
        </w:rPr>
        <w:t xml:space="preserve"> </w:t>
      </w:r>
      <w:r>
        <w:t>cán</w:t>
      </w:r>
      <w:r>
        <w:rPr>
          <w:spacing w:val="-8"/>
        </w:rPr>
        <w:t xml:space="preserve"> </w:t>
      </w:r>
      <w:r>
        <w:t>bộ</w:t>
      </w:r>
      <w:r>
        <w:rPr>
          <w:spacing w:val="-7"/>
        </w:rPr>
        <w:t xml:space="preserve"> </w:t>
      </w:r>
      <w:r>
        <w:t>trong</w:t>
      </w:r>
      <w:r>
        <w:rPr>
          <w:spacing w:val="-8"/>
        </w:rPr>
        <w:t xml:space="preserve"> </w:t>
      </w:r>
      <w:r>
        <w:t>nhóm</w:t>
      </w:r>
      <w:r>
        <w:rPr>
          <w:spacing w:val="-10"/>
        </w:rPr>
        <w:t xml:space="preserve"> </w:t>
      </w:r>
      <w:r>
        <w:t>nghiên</w:t>
      </w:r>
      <w:r>
        <w:rPr>
          <w:spacing w:val="-6"/>
        </w:rPr>
        <w:t xml:space="preserve"> </w:t>
      </w:r>
      <w:r>
        <w:t>cứu</w:t>
      </w:r>
      <w:r>
        <w:rPr>
          <w:spacing w:val="-5"/>
        </w:rPr>
        <w:t xml:space="preserve"> </w:t>
      </w:r>
      <w:r>
        <w:t>mới</w:t>
      </w:r>
      <w:r>
        <w:rPr>
          <w:spacing w:val="-6"/>
        </w:rPr>
        <w:t xml:space="preserve"> </w:t>
      </w:r>
      <w:r>
        <w:t>được</w:t>
      </w:r>
      <w:r>
        <w:rPr>
          <w:spacing w:val="-6"/>
        </w:rPr>
        <w:t xml:space="preserve"> </w:t>
      </w:r>
      <w:r>
        <w:t>cấp</w:t>
      </w:r>
      <w:r>
        <w:rPr>
          <w:spacing w:val="-6"/>
        </w:rPr>
        <w:t xml:space="preserve"> </w:t>
      </w:r>
      <w:r>
        <w:t>mật</w:t>
      </w:r>
      <w:r>
        <w:rPr>
          <w:spacing w:val="-3"/>
        </w:rPr>
        <w:t xml:space="preserve"> mã</w:t>
      </w:r>
      <w:r>
        <w:rPr>
          <w:spacing w:val="-7"/>
        </w:rPr>
        <w:t xml:space="preserve"> </w:t>
      </w:r>
      <w:r>
        <w:t>truy cập vào hồ sơ của đối tượng nghiên</w:t>
      </w:r>
      <w:r>
        <w:rPr>
          <w:spacing w:val="-10"/>
        </w:rPr>
        <w:t xml:space="preserve"> </w:t>
      </w:r>
      <w:r>
        <w:t>cứu.</w:t>
      </w:r>
    </w:p>
    <w:p w:rsidR="00AD56B7" w:rsidRDefault="00BB1008">
      <w:pPr>
        <w:pStyle w:val="BodyText"/>
        <w:spacing w:line="360" w:lineRule="auto"/>
        <w:ind w:left="545" w:right="1128" w:firstLine="719"/>
        <w:jc w:val="both"/>
      </w:pPr>
      <w:r>
        <w:t>Toàn bộ thông tin, dữ liệu thu được hoàn toàn chỉ nhằm mục đích phục vụ trong nghiên cứu mà không phục vụ bất kỳ một mục đích nào khác.</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Heading3"/>
        <w:spacing w:before="228"/>
        <w:ind w:left="0" w:right="584"/>
        <w:jc w:val="center"/>
      </w:pPr>
      <w:bookmarkStart w:id="63" w:name="_bookmark63"/>
      <w:bookmarkEnd w:id="63"/>
      <w:r>
        <w:t>CHƯƠNG 3</w:t>
      </w:r>
    </w:p>
    <w:p w:rsidR="00AD56B7" w:rsidRDefault="00BB1008">
      <w:pPr>
        <w:spacing w:before="161"/>
        <w:ind w:left="3346"/>
        <w:rPr>
          <w:b/>
          <w:sz w:val="28"/>
        </w:rPr>
      </w:pPr>
      <w:r>
        <w:rPr>
          <w:b/>
          <w:sz w:val="28"/>
        </w:rPr>
        <w:t>KẾT QUẢ NGHIÊN CỨU</w:t>
      </w:r>
    </w:p>
    <w:p w:rsidR="00AD56B7" w:rsidRDefault="00AD56B7">
      <w:pPr>
        <w:pStyle w:val="BodyText"/>
        <w:rPr>
          <w:b/>
          <w:sz w:val="30"/>
        </w:rPr>
      </w:pPr>
    </w:p>
    <w:p w:rsidR="00AD56B7" w:rsidRDefault="00AD56B7">
      <w:pPr>
        <w:pStyle w:val="BodyText"/>
        <w:spacing w:before="10"/>
        <w:rPr>
          <w:b/>
          <w:sz w:val="25"/>
        </w:rPr>
      </w:pPr>
    </w:p>
    <w:p w:rsidR="00AD56B7" w:rsidRDefault="00BB1008">
      <w:pPr>
        <w:pStyle w:val="Heading3"/>
        <w:numPr>
          <w:ilvl w:val="1"/>
          <w:numId w:val="14"/>
        </w:numPr>
        <w:tabs>
          <w:tab w:val="left" w:pos="1057"/>
        </w:tabs>
        <w:spacing w:line="360" w:lineRule="auto"/>
        <w:ind w:right="1126" w:firstLine="0"/>
        <w:jc w:val="both"/>
      </w:pPr>
      <w:bookmarkStart w:id="64" w:name="_bookmark64"/>
      <w:bookmarkEnd w:id="64"/>
      <w:r>
        <w:t>Đặc điểm của người bệnh điều trị nghiện các chất dạng thuốc phiện theo chương trình cấp thuốc methadone nhiều ngày tại Điện Biên, Lai Châu và Hải Phòng (2021 -</w:t>
      </w:r>
      <w:r>
        <w:rPr>
          <w:spacing w:val="-1"/>
        </w:rPr>
        <w:t xml:space="preserve"> </w:t>
      </w:r>
      <w:r>
        <w:t>2022)</w:t>
      </w:r>
    </w:p>
    <w:p w:rsidR="00AD56B7" w:rsidRDefault="00BB1008">
      <w:pPr>
        <w:pStyle w:val="Heading4"/>
        <w:numPr>
          <w:ilvl w:val="2"/>
          <w:numId w:val="14"/>
        </w:numPr>
        <w:tabs>
          <w:tab w:val="left" w:pos="1243"/>
        </w:tabs>
        <w:spacing w:before="3" w:line="360" w:lineRule="auto"/>
        <w:ind w:right="1127" w:firstLine="0"/>
        <w:jc w:val="both"/>
      </w:pPr>
      <w:bookmarkStart w:id="65" w:name="_bookmark65"/>
      <w:bookmarkEnd w:id="65"/>
      <w:r>
        <w:t>Tình</w:t>
      </w:r>
      <w:r>
        <w:rPr>
          <w:spacing w:val="-6"/>
        </w:rPr>
        <w:t xml:space="preserve"> </w:t>
      </w:r>
      <w:r>
        <w:t>hình</w:t>
      </w:r>
      <w:r>
        <w:rPr>
          <w:spacing w:val="-6"/>
        </w:rPr>
        <w:t xml:space="preserve"> </w:t>
      </w:r>
      <w:r>
        <w:t>tham</w:t>
      </w:r>
      <w:r>
        <w:rPr>
          <w:spacing w:val="-2"/>
        </w:rPr>
        <w:t xml:space="preserve"> </w:t>
      </w:r>
      <w:r>
        <w:t>gia</w:t>
      </w:r>
      <w:r>
        <w:rPr>
          <w:spacing w:val="-5"/>
        </w:rPr>
        <w:t xml:space="preserve"> </w:t>
      </w:r>
      <w:r>
        <w:t>chương</w:t>
      </w:r>
      <w:r>
        <w:rPr>
          <w:spacing w:val="-4"/>
        </w:rPr>
        <w:t xml:space="preserve"> </w:t>
      </w:r>
      <w:r>
        <w:t>trình</w:t>
      </w:r>
      <w:r>
        <w:rPr>
          <w:spacing w:val="-6"/>
        </w:rPr>
        <w:t xml:space="preserve"> </w:t>
      </w:r>
      <w:r>
        <w:t>cấp</w:t>
      </w:r>
      <w:r>
        <w:rPr>
          <w:spacing w:val="-7"/>
        </w:rPr>
        <w:t xml:space="preserve"> </w:t>
      </w:r>
      <w:r>
        <w:t>thuốc</w:t>
      </w:r>
      <w:r>
        <w:rPr>
          <w:spacing w:val="-9"/>
        </w:rPr>
        <w:t xml:space="preserve"> </w:t>
      </w:r>
      <w:r>
        <w:t>methadone</w:t>
      </w:r>
      <w:r>
        <w:rPr>
          <w:spacing w:val="-8"/>
        </w:rPr>
        <w:t xml:space="preserve"> </w:t>
      </w:r>
      <w:r>
        <w:t>nhiều</w:t>
      </w:r>
      <w:r>
        <w:rPr>
          <w:spacing w:val="-4"/>
        </w:rPr>
        <w:t xml:space="preserve"> </w:t>
      </w:r>
      <w:r>
        <w:t>ngày</w:t>
      </w:r>
      <w:r>
        <w:rPr>
          <w:spacing w:val="-5"/>
        </w:rPr>
        <w:t xml:space="preserve"> </w:t>
      </w:r>
      <w:r>
        <w:t>và đặc điểm nhân khẩu, xã hội của người bệnh điều trị</w:t>
      </w:r>
      <w:r>
        <w:rPr>
          <w:spacing w:val="-2"/>
        </w:rPr>
        <w:t xml:space="preserve"> </w:t>
      </w:r>
      <w:r>
        <w:t>nghiện</w:t>
      </w:r>
    </w:p>
    <w:p w:rsidR="00AD56B7" w:rsidRDefault="00AD56B7">
      <w:pPr>
        <w:pStyle w:val="BodyText"/>
        <w:spacing w:before="5"/>
        <w:rPr>
          <w:b/>
          <w:i/>
          <w:sz w:val="27"/>
        </w:rPr>
      </w:pPr>
    </w:p>
    <w:tbl>
      <w:tblPr>
        <w:tblW w:w="0" w:type="auto"/>
        <w:tblInd w:w="641" w:type="dxa"/>
        <w:tblLayout w:type="fixed"/>
        <w:tblCellMar>
          <w:left w:w="0" w:type="dxa"/>
          <w:right w:w="0" w:type="dxa"/>
        </w:tblCellMar>
        <w:tblLook w:val="01E0" w:firstRow="1" w:lastRow="1" w:firstColumn="1" w:lastColumn="1" w:noHBand="0" w:noVBand="0"/>
      </w:tblPr>
      <w:tblGrid>
        <w:gridCol w:w="797"/>
        <w:gridCol w:w="891"/>
        <w:gridCol w:w="814"/>
        <w:gridCol w:w="887"/>
        <w:gridCol w:w="897"/>
        <w:gridCol w:w="814"/>
        <w:gridCol w:w="858"/>
        <w:gridCol w:w="924"/>
        <w:gridCol w:w="814"/>
        <w:gridCol w:w="891"/>
      </w:tblGrid>
      <w:tr w:rsidR="00AD56B7">
        <w:trPr>
          <w:trHeight w:val="229"/>
        </w:trPr>
        <w:tc>
          <w:tcPr>
            <w:tcW w:w="797" w:type="dxa"/>
            <w:vMerge w:val="restart"/>
            <w:tcBorders>
              <w:top w:val="single" w:sz="6" w:space="0" w:color="D9D9D9"/>
              <w:left w:val="single" w:sz="6" w:space="0" w:color="D9D9D9"/>
            </w:tcBorders>
          </w:tcPr>
          <w:p w:rsidR="00AD56B7" w:rsidRDefault="00BB1008">
            <w:pPr>
              <w:pStyle w:val="TableParagraph"/>
              <w:spacing w:before="88"/>
              <w:ind w:left="113"/>
              <w:rPr>
                <w:sz w:val="24"/>
              </w:rPr>
            </w:pPr>
            <w:r>
              <w:rPr>
                <w:color w:val="585858"/>
                <w:sz w:val="24"/>
              </w:rPr>
              <w:t>4000</w:t>
            </w:r>
          </w:p>
        </w:tc>
        <w:tc>
          <w:tcPr>
            <w:tcW w:w="7790" w:type="dxa"/>
            <w:gridSpan w:val="9"/>
            <w:tcBorders>
              <w:top w:val="single" w:sz="6" w:space="0" w:color="D9D9D9"/>
              <w:bottom w:val="single" w:sz="6" w:space="0" w:color="D9D9D9"/>
              <w:right w:val="single" w:sz="6" w:space="0" w:color="D9D9D9"/>
            </w:tcBorders>
          </w:tcPr>
          <w:p w:rsidR="00AD56B7" w:rsidRDefault="00AD56B7">
            <w:pPr>
              <w:pStyle w:val="TableParagraph"/>
              <w:rPr>
                <w:sz w:val="16"/>
              </w:rPr>
            </w:pPr>
          </w:p>
        </w:tc>
      </w:tr>
      <w:tr w:rsidR="00AD56B7">
        <w:trPr>
          <w:trHeight w:val="175"/>
        </w:trPr>
        <w:tc>
          <w:tcPr>
            <w:tcW w:w="797" w:type="dxa"/>
            <w:vMerge/>
            <w:tcBorders>
              <w:top w:val="nil"/>
              <w:left w:val="single" w:sz="6" w:space="0" w:color="D9D9D9"/>
            </w:tcBorders>
          </w:tcPr>
          <w:p w:rsidR="00AD56B7" w:rsidRDefault="00AD56B7">
            <w:pPr>
              <w:rPr>
                <w:sz w:val="2"/>
                <w:szCs w:val="2"/>
              </w:rPr>
            </w:pPr>
          </w:p>
        </w:tc>
        <w:tc>
          <w:tcPr>
            <w:tcW w:w="7790" w:type="dxa"/>
            <w:gridSpan w:val="9"/>
            <w:vMerge w:val="restart"/>
            <w:tcBorders>
              <w:top w:val="single" w:sz="6" w:space="0" w:color="D9D9D9"/>
              <w:bottom w:val="single" w:sz="6" w:space="0" w:color="D9D9D9"/>
              <w:right w:val="single" w:sz="6" w:space="0" w:color="D9D9D9"/>
            </w:tcBorders>
          </w:tcPr>
          <w:p w:rsidR="00AD56B7" w:rsidRDefault="00BB1008">
            <w:pPr>
              <w:pStyle w:val="TableParagraph"/>
              <w:spacing w:line="240" w:lineRule="exact"/>
              <w:ind w:left="1064"/>
              <w:rPr>
                <w:sz w:val="24"/>
              </w:rPr>
            </w:pPr>
            <w:r>
              <w:rPr>
                <w:color w:val="404040"/>
                <w:sz w:val="24"/>
              </w:rPr>
              <w:t>3570</w:t>
            </w:r>
          </w:p>
        </w:tc>
      </w:tr>
      <w:tr w:rsidR="00AD56B7">
        <w:trPr>
          <w:trHeight w:val="276"/>
        </w:trPr>
        <w:tc>
          <w:tcPr>
            <w:tcW w:w="797" w:type="dxa"/>
            <w:vMerge w:val="restart"/>
            <w:tcBorders>
              <w:left w:val="single" w:sz="6" w:space="0" w:color="D9D9D9"/>
            </w:tcBorders>
          </w:tcPr>
          <w:p w:rsidR="00AD56B7" w:rsidRDefault="00BB1008">
            <w:pPr>
              <w:pStyle w:val="TableParagraph"/>
              <w:spacing w:before="46"/>
              <w:ind w:left="113"/>
              <w:rPr>
                <w:sz w:val="24"/>
              </w:rPr>
            </w:pPr>
            <w:r>
              <w:rPr>
                <w:color w:val="585858"/>
                <w:sz w:val="24"/>
              </w:rPr>
              <w:t>3500</w:t>
            </w:r>
          </w:p>
        </w:tc>
        <w:tc>
          <w:tcPr>
            <w:tcW w:w="7790" w:type="dxa"/>
            <w:gridSpan w:val="9"/>
            <w:vMerge/>
            <w:tcBorders>
              <w:top w:val="nil"/>
              <w:bottom w:val="single" w:sz="6" w:space="0" w:color="D9D9D9"/>
              <w:right w:val="single" w:sz="6" w:space="0" w:color="D9D9D9"/>
            </w:tcBorders>
          </w:tcPr>
          <w:p w:rsidR="00AD56B7" w:rsidRDefault="00AD56B7">
            <w:pPr>
              <w:rPr>
                <w:sz w:val="2"/>
                <w:szCs w:val="2"/>
              </w:rPr>
            </w:pPr>
          </w:p>
        </w:tc>
      </w:tr>
      <w:tr w:rsidR="00AD56B7">
        <w:trPr>
          <w:trHeight w:val="175"/>
        </w:trPr>
        <w:tc>
          <w:tcPr>
            <w:tcW w:w="797" w:type="dxa"/>
            <w:vMerge/>
            <w:tcBorders>
              <w:top w:val="nil"/>
              <w:left w:val="single" w:sz="6" w:space="0" w:color="D9D9D9"/>
            </w:tcBorders>
          </w:tcPr>
          <w:p w:rsidR="00AD56B7" w:rsidRDefault="00AD56B7">
            <w:pPr>
              <w:rPr>
                <w:sz w:val="2"/>
                <w:szCs w:val="2"/>
              </w:rPr>
            </w:pPr>
          </w:p>
        </w:tc>
        <w:tc>
          <w:tcPr>
            <w:tcW w:w="891" w:type="dxa"/>
            <w:vMerge w:val="restart"/>
            <w:tcBorders>
              <w:top w:val="single" w:sz="6" w:space="0" w:color="D9D9D9"/>
              <w:bottom w:val="single" w:sz="6" w:space="0" w:color="D9D9D9"/>
            </w:tcBorders>
          </w:tcPr>
          <w:p w:rsidR="00AD56B7" w:rsidRDefault="00AD56B7">
            <w:pPr>
              <w:pStyle w:val="TableParagraph"/>
              <w:rPr>
                <w:sz w:val="26"/>
              </w:rPr>
            </w:pPr>
          </w:p>
        </w:tc>
        <w:tc>
          <w:tcPr>
            <w:tcW w:w="814" w:type="dxa"/>
            <w:vMerge w:val="restart"/>
            <w:tcBorders>
              <w:bottom w:val="single" w:sz="6" w:space="0" w:color="D9D9D9"/>
            </w:tcBorders>
            <w:shd w:val="clear" w:color="auto" w:fill="5B9BD4"/>
          </w:tcPr>
          <w:p w:rsidR="00AD56B7" w:rsidRDefault="00AD56B7">
            <w:pPr>
              <w:pStyle w:val="TableParagraph"/>
              <w:rPr>
                <w:sz w:val="26"/>
              </w:rPr>
            </w:pPr>
          </w:p>
        </w:tc>
        <w:tc>
          <w:tcPr>
            <w:tcW w:w="6085" w:type="dxa"/>
            <w:gridSpan w:val="7"/>
            <w:vMerge w:val="restart"/>
            <w:tcBorders>
              <w:top w:val="single" w:sz="6" w:space="0" w:color="D9D9D9"/>
              <w:bottom w:val="single" w:sz="6" w:space="0" w:color="D9D9D9"/>
              <w:right w:val="single" w:sz="6" w:space="0" w:color="D9D9D9"/>
            </w:tcBorders>
          </w:tcPr>
          <w:p w:rsidR="00AD56B7" w:rsidRDefault="00AD56B7">
            <w:pPr>
              <w:pStyle w:val="TableParagraph"/>
              <w:rPr>
                <w:sz w:val="26"/>
              </w:rPr>
            </w:pPr>
          </w:p>
        </w:tc>
      </w:tr>
      <w:tr w:rsidR="00AD56B7">
        <w:trPr>
          <w:trHeight w:val="276"/>
        </w:trPr>
        <w:tc>
          <w:tcPr>
            <w:tcW w:w="797" w:type="dxa"/>
            <w:vMerge w:val="restart"/>
            <w:tcBorders>
              <w:left w:val="single" w:sz="6" w:space="0" w:color="D9D9D9"/>
            </w:tcBorders>
          </w:tcPr>
          <w:p w:rsidR="00AD56B7" w:rsidRDefault="00BB1008">
            <w:pPr>
              <w:pStyle w:val="TableParagraph"/>
              <w:spacing w:before="46"/>
              <w:ind w:left="113"/>
              <w:rPr>
                <w:sz w:val="24"/>
              </w:rPr>
            </w:pPr>
            <w:r>
              <w:rPr>
                <w:color w:val="585858"/>
                <w:sz w:val="24"/>
              </w:rPr>
              <w:t>3000</w:t>
            </w:r>
          </w:p>
        </w:tc>
        <w:tc>
          <w:tcPr>
            <w:tcW w:w="891" w:type="dxa"/>
            <w:vMerge/>
            <w:tcBorders>
              <w:top w:val="nil"/>
              <w:bottom w:val="single" w:sz="6" w:space="0" w:color="D9D9D9"/>
            </w:tcBorders>
          </w:tcPr>
          <w:p w:rsidR="00AD56B7" w:rsidRDefault="00AD56B7">
            <w:pPr>
              <w:rPr>
                <w:sz w:val="2"/>
                <w:szCs w:val="2"/>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6085" w:type="dxa"/>
            <w:gridSpan w:val="7"/>
            <w:vMerge/>
            <w:tcBorders>
              <w:top w:val="nil"/>
              <w:bottom w:val="single" w:sz="6" w:space="0" w:color="D9D9D9"/>
              <w:right w:val="single" w:sz="6" w:space="0" w:color="D9D9D9"/>
            </w:tcBorders>
          </w:tcPr>
          <w:p w:rsidR="00AD56B7" w:rsidRDefault="00AD56B7">
            <w:pPr>
              <w:rPr>
                <w:sz w:val="2"/>
                <w:szCs w:val="2"/>
              </w:rPr>
            </w:pPr>
          </w:p>
        </w:tc>
      </w:tr>
      <w:tr w:rsidR="00AD56B7">
        <w:trPr>
          <w:trHeight w:val="176"/>
        </w:trPr>
        <w:tc>
          <w:tcPr>
            <w:tcW w:w="797" w:type="dxa"/>
            <w:vMerge/>
            <w:tcBorders>
              <w:top w:val="nil"/>
              <w:left w:val="single" w:sz="6" w:space="0" w:color="D9D9D9"/>
            </w:tcBorders>
          </w:tcPr>
          <w:p w:rsidR="00AD56B7" w:rsidRDefault="00AD56B7">
            <w:pPr>
              <w:rPr>
                <w:sz w:val="2"/>
                <w:szCs w:val="2"/>
              </w:rPr>
            </w:pPr>
          </w:p>
        </w:tc>
        <w:tc>
          <w:tcPr>
            <w:tcW w:w="891" w:type="dxa"/>
            <w:vMerge w:val="restart"/>
            <w:tcBorders>
              <w:top w:val="single" w:sz="6" w:space="0" w:color="D9D9D9"/>
              <w:bottom w:val="single" w:sz="6" w:space="0" w:color="D9D9D9"/>
            </w:tcBorders>
          </w:tcPr>
          <w:p w:rsidR="00AD56B7" w:rsidRDefault="00AD56B7">
            <w:pPr>
              <w:pStyle w:val="TableParagraph"/>
              <w:rPr>
                <w:sz w:val="26"/>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6085" w:type="dxa"/>
            <w:gridSpan w:val="7"/>
            <w:vMerge w:val="restart"/>
            <w:tcBorders>
              <w:top w:val="single" w:sz="6" w:space="0" w:color="D9D9D9"/>
              <w:bottom w:val="single" w:sz="6" w:space="0" w:color="D9D9D9"/>
              <w:right w:val="single" w:sz="6" w:space="0" w:color="D9D9D9"/>
            </w:tcBorders>
          </w:tcPr>
          <w:p w:rsidR="00AD56B7" w:rsidRDefault="00AD56B7">
            <w:pPr>
              <w:pStyle w:val="TableParagraph"/>
              <w:rPr>
                <w:sz w:val="26"/>
              </w:rPr>
            </w:pPr>
          </w:p>
        </w:tc>
      </w:tr>
      <w:tr w:rsidR="00AD56B7">
        <w:trPr>
          <w:trHeight w:val="276"/>
        </w:trPr>
        <w:tc>
          <w:tcPr>
            <w:tcW w:w="797" w:type="dxa"/>
            <w:vMerge w:val="restart"/>
            <w:tcBorders>
              <w:left w:val="single" w:sz="6" w:space="0" w:color="D9D9D9"/>
            </w:tcBorders>
          </w:tcPr>
          <w:p w:rsidR="00AD56B7" w:rsidRDefault="00BB1008">
            <w:pPr>
              <w:pStyle w:val="TableParagraph"/>
              <w:spacing w:before="46"/>
              <w:ind w:left="113"/>
              <w:rPr>
                <w:sz w:val="24"/>
              </w:rPr>
            </w:pPr>
            <w:r>
              <w:rPr>
                <w:color w:val="585858"/>
                <w:sz w:val="24"/>
              </w:rPr>
              <w:t>2500</w:t>
            </w:r>
          </w:p>
        </w:tc>
        <w:tc>
          <w:tcPr>
            <w:tcW w:w="891" w:type="dxa"/>
            <w:vMerge/>
            <w:tcBorders>
              <w:top w:val="nil"/>
              <w:bottom w:val="single" w:sz="6" w:space="0" w:color="D9D9D9"/>
            </w:tcBorders>
          </w:tcPr>
          <w:p w:rsidR="00AD56B7" w:rsidRDefault="00AD56B7">
            <w:pPr>
              <w:rPr>
                <w:sz w:val="2"/>
                <w:szCs w:val="2"/>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6085" w:type="dxa"/>
            <w:gridSpan w:val="7"/>
            <w:vMerge/>
            <w:tcBorders>
              <w:top w:val="nil"/>
              <w:bottom w:val="single" w:sz="6" w:space="0" w:color="D9D9D9"/>
              <w:right w:val="single" w:sz="6" w:space="0" w:color="D9D9D9"/>
            </w:tcBorders>
          </w:tcPr>
          <w:p w:rsidR="00AD56B7" w:rsidRDefault="00AD56B7">
            <w:pPr>
              <w:rPr>
                <w:sz w:val="2"/>
                <w:szCs w:val="2"/>
              </w:rPr>
            </w:pPr>
          </w:p>
        </w:tc>
      </w:tr>
      <w:tr w:rsidR="00AD56B7">
        <w:trPr>
          <w:trHeight w:val="176"/>
        </w:trPr>
        <w:tc>
          <w:tcPr>
            <w:tcW w:w="797" w:type="dxa"/>
            <w:vMerge/>
            <w:tcBorders>
              <w:top w:val="nil"/>
              <w:left w:val="single" w:sz="6" w:space="0" w:color="D9D9D9"/>
            </w:tcBorders>
          </w:tcPr>
          <w:p w:rsidR="00AD56B7" w:rsidRDefault="00AD56B7">
            <w:pPr>
              <w:rPr>
                <w:sz w:val="2"/>
                <w:szCs w:val="2"/>
              </w:rPr>
            </w:pPr>
          </w:p>
        </w:tc>
        <w:tc>
          <w:tcPr>
            <w:tcW w:w="891" w:type="dxa"/>
            <w:vMerge w:val="restart"/>
            <w:tcBorders>
              <w:top w:val="single" w:sz="6" w:space="0" w:color="D9D9D9"/>
              <w:bottom w:val="single" w:sz="6" w:space="0" w:color="D9D9D9"/>
            </w:tcBorders>
          </w:tcPr>
          <w:p w:rsidR="00AD56B7" w:rsidRDefault="00AD56B7">
            <w:pPr>
              <w:pStyle w:val="TableParagraph"/>
              <w:rPr>
                <w:sz w:val="26"/>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887" w:type="dxa"/>
            <w:vMerge w:val="restart"/>
            <w:tcBorders>
              <w:top w:val="single" w:sz="6" w:space="0" w:color="D9D9D9"/>
              <w:bottom w:val="single" w:sz="6" w:space="0" w:color="D9D9D9"/>
            </w:tcBorders>
          </w:tcPr>
          <w:p w:rsidR="00AD56B7" w:rsidRDefault="00AD56B7">
            <w:pPr>
              <w:pStyle w:val="TableParagraph"/>
              <w:rPr>
                <w:sz w:val="26"/>
              </w:rPr>
            </w:pPr>
          </w:p>
        </w:tc>
        <w:tc>
          <w:tcPr>
            <w:tcW w:w="2569" w:type="dxa"/>
            <w:gridSpan w:val="3"/>
            <w:vMerge w:val="restart"/>
            <w:tcBorders>
              <w:top w:val="single" w:sz="6" w:space="0" w:color="D9D9D9"/>
              <w:bottom w:val="single" w:sz="6" w:space="0" w:color="D9D9D9"/>
            </w:tcBorders>
          </w:tcPr>
          <w:p w:rsidR="00AD56B7" w:rsidRDefault="00BB1008">
            <w:pPr>
              <w:pStyle w:val="TableParagraph"/>
              <w:spacing w:before="134" w:line="224" w:lineRule="exact"/>
              <w:ind w:left="1047" w:right="1001"/>
              <w:jc w:val="center"/>
              <w:rPr>
                <w:sz w:val="24"/>
              </w:rPr>
            </w:pPr>
            <w:r>
              <w:rPr>
                <w:color w:val="404040"/>
                <w:sz w:val="24"/>
              </w:rPr>
              <w:t>1855</w:t>
            </w:r>
          </w:p>
        </w:tc>
        <w:tc>
          <w:tcPr>
            <w:tcW w:w="2629" w:type="dxa"/>
            <w:gridSpan w:val="3"/>
            <w:vMerge w:val="restart"/>
            <w:tcBorders>
              <w:top w:val="single" w:sz="6" w:space="0" w:color="D9D9D9"/>
              <w:bottom w:val="single" w:sz="6" w:space="0" w:color="D9D9D9"/>
              <w:right w:val="single" w:sz="6" w:space="0" w:color="D9D9D9"/>
            </w:tcBorders>
          </w:tcPr>
          <w:p w:rsidR="00AD56B7" w:rsidRDefault="00AD56B7">
            <w:pPr>
              <w:pStyle w:val="TableParagraph"/>
              <w:rPr>
                <w:sz w:val="26"/>
              </w:rPr>
            </w:pPr>
          </w:p>
        </w:tc>
      </w:tr>
      <w:tr w:rsidR="00AD56B7">
        <w:trPr>
          <w:trHeight w:val="276"/>
        </w:trPr>
        <w:tc>
          <w:tcPr>
            <w:tcW w:w="797" w:type="dxa"/>
            <w:vMerge w:val="restart"/>
            <w:tcBorders>
              <w:left w:val="single" w:sz="6" w:space="0" w:color="D9D9D9"/>
            </w:tcBorders>
          </w:tcPr>
          <w:p w:rsidR="00AD56B7" w:rsidRDefault="00BB1008">
            <w:pPr>
              <w:pStyle w:val="TableParagraph"/>
              <w:spacing w:before="46"/>
              <w:ind w:left="113"/>
              <w:rPr>
                <w:sz w:val="24"/>
              </w:rPr>
            </w:pPr>
            <w:r>
              <w:rPr>
                <w:color w:val="585858"/>
                <w:sz w:val="24"/>
              </w:rPr>
              <w:t>2000</w:t>
            </w:r>
          </w:p>
        </w:tc>
        <w:tc>
          <w:tcPr>
            <w:tcW w:w="891" w:type="dxa"/>
            <w:vMerge/>
            <w:tcBorders>
              <w:top w:val="nil"/>
              <w:bottom w:val="single" w:sz="6" w:space="0" w:color="D9D9D9"/>
            </w:tcBorders>
          </w:tcPr>
          <w:p w:rsidR="00AD56B7" w:rsidRDefault="00AD56B7">
            <w:pPr>
              <w:rPr>
                <w:sz w:val="2"/>
                <w:szCs w:val="2"/>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887" w:type="dxa"/>
            <w:vMerge/>
            <w:tcBorders>
              <w:top w:val="nil"/>
              <w:bottom w:val="single" w:sz="6" w:space="0" w:color="D9D9D9"/>
            </w:tcBorders>
          </w:tcPr>
          <w:p w:rsidR="00AD56B7" w:rsidRDefault="00AD56B7">
            <w:pPr>
              <w:rPr>
                <w:sz w:val="2"/>
                <w:szCs w:val="2"/>
              </w:rPr>
            </w:pPr>
          </w:p>
        </w:tc>
        <w:tc>
          <w:tcPr>
            <w:tcW w:w="2569" w:type="dxa"/>
            <w:gridSpan w:val="3"/>
            <w:vMerge/>
            <w:tcBorders>
              <w:top w:val="nil"/>
              <w:bottom w:val="single" w:sz="6" w:space="0" w:color="D9D9D9"/>
            </w:tcBorders>
          </w:tcPr>
          <w:p w:rsidR="00AD56B7" w:rsidRDefault="00AD56B7">
            <w:pPr>
              <w:rPr>
                <w:sz w:val="2"/>
                <w:szCs w:val="2"/>
              </w:rPr>
            </w:pPr>
          </w:p>
        </w:tc>
        <w:tc>
          <w:tcPr>
            <w:tcW w:w="2629" w:type="dxa"/>
            <w:gridSpan w:val="3"/>
            <w:vMerge/>
            <w:tcBorders>
              <w:top w:val="nil"/>
              <w:bottom w:val="single" w:sz="6" w:space="0" w:color="D9D9D9"/>
              <w:right w:val="single" w:sz="6" w:space="0" w:color="D9D9D9"/>
            </w:tcBorders>
          </w:tcPr>
          <w:p w:rsidR="00AD56B7" w:rsidRDefault="00AD56B7">
            <w:pPr>
              <w:rPr>
                <w:sz w:val="2"/>
                <w:szCs w:val="2"/>
              </w:rPr>
            </w:pPr>
          </w:p>
        </w:tc>
      </w:tr>
      <w:tr w:rsidR="00AD56B7">
        <w:trPr>
          <w:trHeight w:val="97"/>
        </w:trPr>
        <w:tc>
          <w:tcPr>
            <w:tcW w:w="797" w:type="dxa"/>
            <w:vMerge/>
            <w:tcBorders>
              <w:top w:val="nil"/>
              <w:left w:val="single" w:sz="6" w:space="0" w:color="D9D9D9"/>
            </w:tcBorders>
          </w:tcPr>
          <w:p w:rsidR="00AD56B7" w:rsidRDefault="00AD56B7">
            <w:pPr>
              <w:rPr>
                <w:sz w:val="2"/>
                <w:szCs w:val="2"/>
              </w:rPr>
            </w:pPr>
          </w:p>
        </w:tc>
        <w:tc>
          <w:tcPr>
            <w:tcW w:w="891" w:type="dxa"/>
            <w:vMerge w:val="restart"/>
            <w:tcBorders>
              <w:top w:val="single" w:sz="6" w:space="0" w:color="D9D9D9"/>
              <w:bottom w:val="single" w:sz="6" w:space="0" w:color="D9D9D9"/>
            </w:tcBorders>
          </w:tcPr>
          <w:p w:rsidR="00AD56B7" w:rsidRDefault="00AD56B7">
            <w:pPr>
              <w:pStyle w:val="TableParagraph"/>
              <w:rPr>
                <w:sz w:val="26"/>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6085" w:type="dxa"/>
            <w:gridSpan w:val="7"/>
            <w:tcBorders>
              <w:top w:val="single" w:sz="6" w:space="0" w:color="D9D9D9"/>
              <w:right w:val="single" w:sz="6" w:space="0" w:color="D9D9D9"/>
            </w:tcBorders>
          </w:tcPr>
          <w:p w:rsidR="00AD56B7" w:rsidRDefault="00AD56B7">
            <w:pPr>
              <w:pStyle w:val="TableParagraph"/>
              <w:rPr>
                <w:sz w:val="4"/>
              </w:rPr>
            </w:pPr>
          </w:p>
        </w:tc>
      </w:tr>
      <w:tr w:rsidR="00AD56B7">
        <w:trPr>
          <w:trHeight w:val="129"/>
        </w:trPr>
        <w:tc>
          <w:tcPr>
            <w:tcW w:w="797" w:type="dxa"/>
            <w:vMerge/>
            <w:tcBorders>
              <w:top w:val="nil"/>
              <w:left w:val="single" w:sz="6" w:space="0" w:color="D9D9D9"/>
            </w:tcBorders>
          </w:tcPr>
          <w:p w:rsidR="00AD56B7" w:rsidRDefault="00AD56B7">
            <w:pPr>
              <w:rPr>
                <w:sz w:val="2"/>
                <w:szCs w:val="2"/>
              </w:rPr>
            </w:pPr>
          </w:p>
        </w:tc>
        <w:tc>
          <w:tcPr>
            <w:tcW w:w="891" w:type="dxa"/>
            <w:vMerge/>
            <w:tcBorders>
              <w:top w:val="nil"/>
              <w:bottom w:val="single" w:sz="6" w:space="0" w:color="D9D9D9"/>
            </w:tcBorders>
          </w:tcPr>
          <w:p w:rsidR="00AD56B7" w:rsidRDefault="00AD56B7">
            <w:pPr>
              <w:rPr>
                <w:sz w:val="2"/>
                <w:szCs w:val="2"/>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1784" w:type="dxa"/>
            <w:gridSpan w:val="2"/>
            <w:vMerge w:val="restart"/>
            <w:tcBorders>
              <w:bottom w:val="single" w:sz="6" w:space="0" w:color="D9D9D9"/>
            </w:tcBorders>
          </w:tcPr>
          <w:p w:rsidR="00AD56B7" w:rsidRDefault="00AD56B7">
            <w:pPr>
              <w:pStyle w:val="TableParagraph"/>
              <w:rPr>
                <w:sz w:val="18"/>
              </w:rPr>
            </w:pPr>
          </w:p>
        </w:tc>
        <w:tc>
          <w:tcPr>
            <w:tcW w:w="814" w:type="dxa"/>
            <w:vMerge w:val="restart"/>
            <w:tcBorders>
              <w:bottom w:val="single" w:sz="6" w:space="0" w:color="D9D9D9"/>
            </w:tcBorders>
            <w:shd w:val="clear" w:color="auto" w:fill="5B9BD4"/>
          </w:tcPr>
          <w:p w:rsidR="00AD56B7" w:rsidRDefault="00AD56B7">
            <w:pPr>
              <w:pStyle w:val="TableParagraph"/>
              <w:rPr>
                <w:sz w:val="26"/>
              </w:rPr>
            </w:pPr>
          </w:p>
        </w:tc>
        <w:tc>
          <w:tcPr>
            <w:tcW w:w="3487" w:type="dxa"/>
            <w:gridSpan w:val="4"/>
            <w:tcBorders>
              <w:right w:val="single" w:sz="6" w:space="0" w:color="D9D9D9"/>
            </w:tcBorders>
          </w:tcPr>
          <w:p w:rsidR="00AD56B7" w:rsidRDefault="00AD56B7">
            <w:pPr>
              <w:pStyle w:val="TableParagraph"/>
              <w:rPr>
                <w:sz w:val="6"/>
              </w:rPr>
            </w:pPr>
          </w:p>
        </w:tc>
      </w:tr>
      <w:tr w:rsidR="00AD56B7">
        <w:trPr>
          <w:trHeight w:val="121"/>
        </w:trPr>
        <w:tc>
          <w:tcPr>
            <w:tcW w:w="797" w:type="dxa"/>
            <w:vMerge w:val="restart"/>
            <w:tcBorders>
              <w:left w:val="single" w:sz="6" w:space="0" w:color="D9D9D9"/>
            </w:tcBorders>
          </w:tcPr>
          <w:p w:rsidR="00AD56B7" w:rsidRDefault="00BB1008">
            <w:pPr>
              <w:pStyle w:val="TableParagraph"/>
              <w:spacing w:line="257" w:lineRule="exact"/>
              <w:ind w:left="113"/>
              <w:rPr>
                <w:sz w:val="24"/>
              </w:rPr>
            </w:pPr>
            <w:r>
              <w:rPr>
                <w:color w:val="585858"/>
                <w:sz w:val="24"/>
              </w:rPr>
              <w:t>1500</w:t>
            </w:r>
          </w:p>
        </w:tc>
        <w:tc>
          <w:tcPr>
            <w:tcW w:w="891" w:type="dxa"/>
            <w:vMerge/>
            <w:tcBorders>
              <w:top w:val="nil"/>
              <w:bottom w:val="single" w:sz="6" w:space="0" w:color="D9D9D9"/>
            </w:tcBorders>
          </w:tcPr>
          <w:p w:rsidR="00AD56B7" w:rsidRDefault="00AD56B7">
            <w:pPr>
              <w:rPr>
                <w:sz w:val="2"/>
                <w:szCs w:val="2"/>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1784" w:type="dxa"/>
            <w:gridSpan w:val="2"/>
            <w:vMerge/>
            <w:tcBorders>
              <w:top w:val="nil"/>
              <w:bottom w:val="single" w:sz="6" w:space="0" w:color="D9D9D9"/>
            </w:tcBorders>
          </w:tcPr>
          <w:p w:rsidR="00AD56B7" w:rsidRDefault="00AD56B7">
            <w:pPr>
              <w:rPr>
                <w:sz w:val="2"/>
                <w:szCs w:val="2"/>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1782" w:type="dxa"/>
            <w:gridSpan w:val="2"/>
            <w:tcBorders>
              <w:bottom w:val="single" w:sz="6" w:space="0" w:color="D9D9D9"/>
            </w:tcBorders>
          </w:tcPr>
          <w:p w:rsidR="00AD56B7" w:rsidRDefault="00AD56B7">
            <w:pPr>
              <w:pStyle w:val="TableParagraph"/>
              <w:rPr>
                <w:sz w:val="6"/>
              </w:rPr>
            </w:pPr>
          </w:p>
        </w:tc>
        <w:tc>
          <w:tcPr>
            <w:tcW w:w="814" w:type="dxa"/>
            <w:vMerge w:val="restart"/>
            <w:tcBorders>
              <w:bottom w:val="single" w:sz="6" w:space="0" w:color="D9D9D9"/>
            </w:tcBorders>
            <w:shd w:val="clear" w:color="auto" w:fill="5B9BD4"/>
          </w:tcPr>
          <w:p w:rsidR="00AD56B7" w:rsidRDefault="00AD56B7">
            <w:pPr>
              <w:pStyle w:val="TableParagraph"/>
              <w:rPr>
                <w:sz w:val="26"/>
              </w:rPr>
            </w:pPr>
          </w:p>
        </w:tc>
        <w:tc>
          <w:tcPr>
            <w:tcW w:w="891" w:type="dxa"/>
            <w:tcBorders>
              <w:bottom w:val="single" w:sz="6" w:space="0" w:color="D9D9D9"/>
              <w:right w:val="single" w:sz="6" w:space="0" w:color="D9D9D9"/>
            </w:tcBorders>
          </w:tcPr>
          <w:p w:rsidR="00AD56B7" w:rsidRDefault="00AD56B7">
            <w:pPr>
              <w:pStyle w:val="TableParagraph"/>
              <w:rPr>
                <w:sz w:val="6"/>
              </w:rPr>
            </w:pPr>
          </w:p>
        </w:tc>
      </w:tr>
      <w:tr w:rsidR="00AD56B7">
        <w:trPr>
          <w:trHeight w:val="175"/>
        </w:trPr>
        <w:tc>
          <w:tcPr>
            <w:tcW w:w="797" w:type="dxa"/>
            <w:vMerge/>
            <w:tcBorders>
              <w:top w:val="nil"/>
              <w:left w:val="single" w:sz="6" w:space="0" w:color="D9D9D9"/>
            </w:tcBorders>
          </w:tcPr>
          <w:p w:rsidR="00AD56B7" w:rsidRDefault="00AD56B7">
            <w:pPr>
              <w:rPr>
                <w:sz w:val="2"/>
                <w:szCs w:val="2"/>
              </w:rPr>
            </w:pPr>
          </w:p>
        </w:tc>
        <w:tc>
          <w:tcPr>
            <w:tcW w:w="891" w:type="dxa"/>
            <w:vMerge w:val="restart"/>
            <w:tcBorders>
              <w:top w:val="single" w:sz="6" w:space="0" w:color="D9D9D9"/>
              <w:bottom w:val="single" w:sz="6" w:space="0" w:color="D9D9D9"/>
            </w:tcBorders>
          </w:tcPr>
          <w:p w:rsidR="00AD56B7" w:rsidRDefault="00AD56B7">
            <w:pPr>
              <w:pStyle w:val="TableParagraph"/>
              <w:rPr>
                <w:sz w:val="26"/>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1784" w:type="dxa"/>
            <w:gridSpan w:val="2"/>
            <w:vMerge w:val="restart"/>
            <w:tcBorders>
              <w:top w:val="single" w:sz="6" w:space="0" w:color="D9D9D9"/>
              <w:bottom w:val="single" w:sz="6" w:space="0" w:color="D9D9D9"/>
            </w:tcBorders>
          </w:tcPr>
          <w:p w:rsidR="00AD56B7" w:rsidRDefault="00AD56B7">
            <w:pPr>
              <w:pStyle w:val="TableParagraph"/>
              <w:rPr>
                <w:sz w:val="26"/>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1782" w:type="dxa"/>
            <w:gridSpan w:val="2"/>
            <w:vMerge w:val="restart"/>
            <w:tcBorders>
              <w:top w:val="single" w:sz="6" w:space="0" w:color="D9D9D9"/>
              <w:bottom w:val="single" w:sz="6" w:space="0" w:color="D9D9D9"/>
            </w:tcBorders>
          </w:tcPr>
          <w:p w:rsidR="00AD56B7" w:rsidRDefault="00AD56B7">
            <w:pPr>
              <w:pStyle w:val="TableParagraph"/>
              <w:rPr>
                <w:sz w:val="26"/>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891" w:type="dxa"/>
            <w:vMerge w:val="restart"/>
            <w:tcBorders>
              <w:top w:val="single" w:sz="6" w:space="0" w:color="D9D9D9"/>
              <w:bottom w:val="single" w:sz="6" w:space="0" w:color="D9D9D9"/>
              <w:right w:val="single" w:sz="6" w:space="0" w:color="D9D9D9"/>
            </w:tcBorders>
          </w:tcPr>
          <w:p w:rsidR="00AD56B7" w:rsidRDefault="00AD56B7">
            <w:pPr>
              <w:pStyle w:val="TableParagraph"/>
              <w:rPr>
                <w:sz w:val="26"/>
              </w:rPr>
            </w:pPr>
          </w:p>
        </w:tc>
      </w:tr>
      <w:tr w:rsidR="00AD56B7">
        <w:trPr>
          <w:trHeight w:val="276"/>
        </w:trPr>
        <w:tc>
          <w:tcPr>
            <w:tcW w:w="797" w:type="dxa"/>
            <w:vMerge w:val="restart"/>
            <w:tcBorders>
              <w:left w:val="single" w:sz="6" w:space="0" w:color="D9D9D9"/>
            </w:tcBorders>
          </w:tcPr>
          <w:p w:rsidR="00AD56B7" w:rsidRDefault="00BB1008">
            <w:pPr>
              <w:pStyle w:val="TableParagraph"/>
              <w:spacing w:before="46"/>
              <w:ind w:left="113"/>
              <w:rPr>
                <w:sz w:val="24"/>
              </w:rPr>
            </w:pPr>
            <w:r>
              <w:rPr>
                <w:color w:val="585858"/>
                <w:sz w:val="24"/>
              </w:rPr>
              <w:t>1000</w:t>
            </w:r>
          </w:p>
        </w:tc>
        <w:tc>
          <w:tcPr>
            <w:tcW w:w="891" w:type="dxa"/>
            <w:vMerge/>
            <w:tcBorders>
              <w:top w:val="nil"/>
              <w:bottom w:val="single" w:sz="6" w:space="0" w:color="D9D9D9"/>
            </w:tcBorders>
          </w:tcPr>
          <w:p w:rsidR="00AD56B7" w:rsidRDefault="00AD56B7">
            <w:pPr>
              <w:rPr>
                <w:sz w:val="2"/>
                <w:szCs w:val="2"/>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1784" w:type="dxa"/>
            <w:gridSpan w:val="2"/>
            <w:vMerge/>
            <w:tcBorders>
              <w:top w:val="nil"/>
              <w:bottom w:val="single" w:sz="6" w:space="0" w:color="D9D9D9"/>
            </w:tcBorders>
          </w:tcPr>
          <w:p w:rsidR="00AD56B7" w:rsidRDefault="00AD56B7">
            <w:pPr>
              <w:rPr>
                <w:sz w:val="2"/>
                <w:szCs w:val="2"/>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1782" w:type="dxa"/>
            <w:gridSpan w:val="2"/>
            <w:vMerge/>
            <w:tcBorders>
              <w:top w:val="nil"/>
              <w:bottom w:val="single" w:sz="6" w:space="0" w:color="D9D9D9"/>
            </w:tcBorders>
          </w:tcPr>
          <w:p w:rsidR="00AD56B7" w:rsidRDefault="00AD56B7">
            <w:pPr>
              <w:rPr>
                <w:sz w:val="2"/>
                <w:szCs w:val="2"/>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891" w:type="dxa"/>
            <w:vMerge/>
            <w:tcBorders>
              <w:top w:val="nil"/>
              <w:bottom w:val="single" w:sz="6" w:space="0" w:color="D9D9D9"/>
              <w:right w:val="single" w:sz="6" w:space="0" w:color="D9D9D9"/>
            </w:tcBorders>
          </w:tcPr>
          <w:p w:rsidR="00AD56B7" w:rsidRDefault="00AD56B7">
            <w:pPr>
              <w:rPr>
                <w:sz w:val="2"/>
                <w:szCs w:val="2"/>
              </w:rPr>
            </w:pPr>
          </w:p>
        </w:tc>
      </w:tr>
      <w:tr w:rsidR="00AD56B7">
        <w:trPr>
          <w:trHeight w:val="177"/>
        </w:trPr>
        <w:tc>
          <w:tcPr>
            <w:tcW w:w="797" w:type="dxa"/>
            <w:vMerge/>
            <w:tcBorders>
              <w:top w:val="nil"/>
              <w:left w:val="single" w:sz="6" w:space="0" w:color="D9D9D9"/>
            </w:tcBorders>
          </w:tcPr>
          <w:p w:rsidR="00AD56B7" w:rsidRDefault="00AD56B7">
            <w:pPr>
              <w:rPr>
                <w:sz w:val="2"/>
                <w:szCs w:val="2"/>
              </w:rPr>
            </w:pPr>
          </w:p>
        </w:tc>
        <w:tc>
          <w:tcPr>
            <w:tcW w:w="891" w:type="dxa"/>
            <w:vMerge w:val="restart"/>
            <w:tcBorders>
              <w:top w:val="single" w:sz="6" w:space="0" w:color="D9D9D9"/>
              <w:bottom w:val="single" w:sz="6" w:space="0" w:color="D9D9D9"/>
            </w:tcBorders>
          </w:tcPr>
          <w:p w:rsidR="00AD56B7" w:rsidRDefault="00AD56B7">
            <w:pPr>
              <w:pStyle w:val="TableParagraph"/>
              <w:rPr>
                <w:sz w:val="26"/>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1784" w:type="dxa"/>
            <w:gridSpan w:val="2"/>
            <w:vMerge w:val="restart"/>
            <w:tcBorders>
              <w:top w:val="single" w:sz="6" w:space="0" w:color="D9D9D9"/>
              <w:bottom w:val="single" w:sz="6" w:space="0" w:color="D9D9D9"/>
            </w:tcBorders>
          </w:tcPr>
          <w:p w:rsidR="00AD56B7" w:rsidRDefault="00AD56B7">
            <w:pPr>
              <w:pStyle w:val="TableParagraph"/>
              <w:rPr>
                <w:sz w:val="26"/>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1782" w:type="dxa"/>
            <w:gridSpan w:val="2"/>
            <w:vMerge w:val="restart"/>
            <w:tcBorders>
              <w:top w:val="single" w:sz="6" w:space="0" w:color="D9D9D9"/>
              <w:bottom w:val="single" w:sz="6" w:space="0" w:color="D9D9D9"/>
            </w:tcBorders>
          </w:tcPr>
          <w:p w:rsidR="00AD56B7" w:rsidRDefault="00AD56B7">
            <w:pPr>
              <w:pStyle w:val="TableParagraph"/>
              <w:rPr>
                <w:sz w:val="26"/>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891" w:type="dxa"/>
            <w:vMerge w:val="restart"/>
            <w:tcBorders>
              <w:top w:val="single" w:sz="6" w:space="0" w:color="D9D9D9"/>
              <w:bottom w:val="single" w:sz="6" w:space="0" w:color="D9D9D9"/>
              <w:right w:val="single" w:sz="6" w:space="0" w:color="D9D9D9"/>
            </w:tcBorders>
          </w:tcPr>
          <w:p w:rsidR="00AD56B7" w:rsidRDefault="00AD56B7">
            <w:pPr>
              <w:pStyle w:val="TableParagraph"/>
              <w:rPr>
                <w:sz w:val="26"/>
              </w:rPr>
            </w:pPr>
          </w:p>
        </w:tc>
      </w:tr>
      <w:tr w:rsidR="00AD56B7">
        <w:trPr>
          <w:trHeight w:val="276"/>
        </w:trPr>
        <w:tc>
          <w:tcPr>
            <w:tcW w:w="797" w:type="dxa"/>
            <w:vMerge w:val="restart"/>
            <w:tcBorders>
              <w:left w:val="single" w:sz="6" w:space="0" w:color="D9D9D9"/>
            </w:tcBorders>
          </w:tcPr>
          <w:p w:rsidR="00AD56B7" w:rsidRDefault="00BB1008">
            <w:pPr>
              <w:pStyle w:val="TableParagraph"/>
              <w:spacing w:before="46"/>
              <w:ind w:left="233"/>
              <w:rPr>
                <w:sz w:val="24"/>
              </w:rPr>
            </w:pPr>
            <w:r>
              <w:rPr>
                <w:color w:val="585858"/>
                <w:sz w:val="24"/>
              </w:rPr>
              <w:t>500</w:t>
            </w:r>
          </w:p>
        </w:tc>
        <w:tc>
          <w:tcPr>
            <w:tcW w:w="891" w:type="dxa"/>
            <w:vMerge/>
            <w:tcBorders>
              <w:top w:val="nil"/>
              <w:bottom w:val="single" w:sz="6" w:space="0" w:color="D9D9D9"/>
            </w:tcBorders>
          </w:tcPr>
          <w:p w:rsidR="00AD56B7" w:rsidRDefault="00AD56B7">
            <w:pPr>
              <w:rPr>
                <w:sz w:val="2"/>
                <w:szCs w:val="2"/>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1784" w:type="dxa"/>
            <w:gridSpan w:val="2"/>
            <w:vMerge/>
            <w:tcBorders>
              <w:top w:val="nil"/>
              <w:bottom w:val="single" w:sz="6" w:space="0" w:color="D9D9D9"/>
            </w:tcBorders>
          </w:tcPr>
          <w:p w:rsidR="00AD56B7" w:rsidRDefault="00AD56B7">
            <w:pPr>
              <w:rPr>
                <w:sz w:val="2"/>
                <w:szCs w:val="2"/>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1782" w:type="dxa"/>
            <w:gridSpan w:val="2"/>
            <w:vMerge/>
            <w:tcBorders>
              <w:top w:val="nil"/>
              <w:bottom w:val="single" w:sz="6" w:space="0" w:color="D9D9D9"/>
            </w:tcBorders>
          </w:tcPr>
          <w:p w:rsidR="00AD56B7" w:rsidRDefault="00AD56B7">
            <w:pPr>
              <w:rPr>
                <w:sz w:val="2"/>
                <w:szCs w:val="2"/>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891" w:type="dxa"/>
            <w:vMerge/>
            <w:tcBorders>
              <w:top w:val="nil"/>
              <w:bottom w:val="single" w:sz="6" w:space="0" w:color="D9D9D9"/>
              <w:right w:val="single" w:sz="6" w:space="0" w:color="D9D9D9"/>
            </w:tcBorders>
          </w:tcPr>
          <w:p w:rsidR="00AD56B7" w:rsidRDefault="00AD56B7">
            <w:pPr>
              <w:rPr>
                <w:sz w:val="2"/>
                <w:szCs w:val="2"/>
              </w:rPr>
            </w:pPr>
          </w:p>
        </w:tc>
      </w:tr>
      <w:tr w:rsidR="00AD56B7">
        <w:trPr>
          <w:trHeight w:val="176"/>
        </w:trPr>
        <w:tc>
          <w:tcPr>
            <w:tcW w:w="797" w:type="dxa"/>
            <w:vMerge/>
            <w:tcBorders>
              <w:top w:val="nil"/>
              <w:left w:val="single" w:sz="6" w:space="0" w:color="D9D9D9"/>
            </w:tcBorders>
          </w:tcPr>
          <w:p w:rsidR="00AD56B7" w:rsidRDefault="00AD56B7">
            <w:pPr>
              <w:rPr>
                <w:sz w:val="2"/>
                <w:szCs w:val="2"/>
              </w:rPr>
            </w:pPr>
          </w:p>
        </w:tc>
        <w:tc>
          <w:tcPr>
            <w:tcW w:w="891" w:type="dxa"/>
            <w:vMerge w:val="restart"/>
            <w:tcBorders>
              <w:top w:val="single" w:sz="6" w:space="0" w:color="D9D9D9"/>
              <w:bottom w:val="single" w:sz="6" w:space="0" w:color="D9D9D9"/>
            </w:tcBorders>
          </w:tcPr>
          <w:p w:rsidR="00AD56B7" w:rsidRDefault="00AD56B7">
            <w:pPr>
              <w:pStyle w:val="TableParagraph"/>
              <w:rPr>
                <w:sz w:val="26"/>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1784" w:type="dxa"/>
            <w:gridSpan w:val="2"/>
            <w:vMerge w:val="restart"/>
            <w:tcBorders>
              <w:top w:val="single" w:sz="6" w:space="0" w:color="D9D9D9"/>
              <w:bottom w:val="single" w:sz="6" w:space="0" w:color="D9D9D9"/>
            </w:tcBorders>
          </w:tcPr>
          <w:p w:rsidR="00AD56B7" w:rsidRDefault="00AD56B7">
            <w:pPr>
              <w:pStyle w:val="TableParagraph"/>
              <w:rPr>
                <w:sz w:val="26"/>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1782" w:type="dxa"/>
            <w:gridSpan w:val="2"/>
            <w:vMerge w:val="restart"/>
            <w:tcBorders>
              <w:top w:val="single" w:sz="6" w:space="0" w:color="D9D9D9"/>
              <w:bottom w:val="single" w:sz="6" w:space="0" w:color="D9D9D9"/>
            </w:tcBorders>
          </w:tcPr>
          <w:p w:rsidR="00AD56B7" w:rsidRDefault="00AD56B7">
            <w:pPr>
              <w:pStyle w:val="TableParagraph"/>
              <w:rPr>
                <w:sz w:val="26"/>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891" w:type="dxa"/>
            <w:vMerge w:val="restart"/>
            <w:tcBorders>
              <w:top w:val="single" w:sz="6" w:space="0" w:color="D9D9D9"/>
              <w:bottom w:val="single" w:sz="6" w:space="0" w:color="D9D9D9"/>
              <w:right w:val="single" w:sz="6" w:space="0" w:color="D9D9D9"/>
            </w:tcBorders>
          </w:tcPr>
          <w:p w:rsidR="00AD56B7" w:rsidRDefault="00AD56B7">
            <w:pPr>
              <w:pStyle w:val="TableParagraph"/>
              <w:rPr>
                <w:sz w:val="26"/>
              </w:rPr>
            </w:pPr>
          </w:p>
        </w:tc>
      </w:tr>
      <w:tr w:rsidR="00AD56B7">
        <w:trPr>
          <w:trHeight w:val="269"/>
        </w:trPr>
        <w:tc>
          <w:tcPr>
            <w:tcW w:w="797" w:type="dxa"/>
            <w:vMerge w:val="restart"/>
            <w:tcBorders>
              <w:left w:val="single" w:sz="6" w:space="0" w:color="D9D9D9"/>
            </w:tcBorders>
          </w:tcPr>
          <w:p w:rsidR="00AD56B7" w:rsidRDefault="00BB1008">
            <w:pPr>
              <w:pStyle w:val="TableParagraph"/>
              <w:spacing w:before="45" w:line="269" w:lineRule="exact"/>
              <w:ind w:left="473"/>
              <w:rPr>
                <w:sz w:val="24"/>
              </w:rPr>
            </w:pPr>
            <w:r>
              <w:rPr>
                <w:color w:val="585858"/>
                <w:sz w:val="24"/>
              </w:rPr>
              <w:t>0</w:t>
            </w:r>
          </w:p>
        </w:tc>
        <w:tc>
          <w:tcPr>
            <w:tcW w:w="891" w:type="dxa"/>
            <w:vMerge/>
            <w:tcBorders>
              <w:top w:val="nil"/>
              <w:bottom w:val="single" w:sz="6" w:space="0" w:color="D9D9D9"/>
            </w:tcBorders>
          </w:tcPr>
          <w:p w:rsidR="00AD56B7" w:rsidRDefault="00AD56B7">
            <w:pPr>
              <w:rPr>
                <w:sz w:val="2"/>
                <w:szCs w:val="2"/>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1784" w:type="dxa"/>
            <w:gridSpan w:val="2"/>
            <w:vMerge/>
            <w:tcBorders>
              <w:top w:val="nil"/>
              <w:bottom w:val="single" w:sz="6" w:space="0" w:color="D9D9D9"/>
            </w:tcBorders>
          </w:tcPr>
          <w:p w:rsidR="00AD56B7" w:rsidRDefault="00AD56B7">
            <w:pPr>
              <w:rPr>
                <w:sz w:val="2"/>
                <w:szCs w:val="2"/>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1782" w:type="dxa"/>
            <w:gridSpan w:val="2"/>
            <w:vMerge/>
            <w:tcBorders>
              <w:top w:val="nil"/>
              <w:bottom w:val="single" w:sz="6" w:space="0" w:color="D9D9D9"/>
            </w:tcBorders>
          </w:tcPr>
          <w:p w:rsidR="00AD56B7" w:rsidRDefault="00AD56B7">
            <w:pPr>
              <w:rPr>
                <w:sz w:val="2"/>
                <w:szCs w:val="2"/>
              </w:rPr>
            </w:pPr>
          </w:p>
        </w:tc>
        <w:tc>
          <w:tcPr>
            <w:tcW w:w="814" w:type="dxa"/>
            <w:vMerge/>
            <w:tcBorders>
              <w:top w:val="nil"/>
              <w:bottom w:val="single" w:sz="6" w:space="0" w:color="D9D9D9"/>
            </w:tcBorders>
            <w:shd w:val="clear" w:color="auto" w:fill="5B9BD4"/>
          </w:tcPr>
          <w:p w:rsidR="00AD56B7" w:rsidRDefault="00AD56B7">
            <w:pPr>
              <w:rPr>
                <w:sz w:val="2"/>
                <w:szCs w:val="2"/>
              </w:rPr>
            </w:pPr>
          </w:p>
        </w:tc>
        <w:tc>
          <w:tcPr>
            <w:tcW w:w="891" w:type="dxa"/>
            <w:vMerge/>
            <w:tcBorders>
              <w:top w:val="nil"/>
              <w:bottom w:val="single" w:sz="6" w:space="0" w:color="D9D9D9"/>
              <w:right w:val="single" w:sz="6" w:space="0" w:color="D9D9D9"/>
            </w:tcBorders>
          </w:tcPr>
          <w:p w:rsidR="00AD56B7" w:rsidRDefault="00AD56B7">
            <w:pPr>
              <w:rPr>
                <w:sz w:val="2"/>
                <w:szCs w:val="2"/>
              </w:rPr>
            </w:pPr>
          </w:p>
        </w:tc>
      </w:tr>
      <w:tr w:rsidR="00AD56B7">
        <w:trPr>
          <w:trHeight w:val="132"/>
        </w:trPr>
        <w:tc>
          <w:tcPr>
            <w:tcW w:w="797" w:type="dxa"/>
            <w:vMerge/>
            <w:tcBorders>
              <w:top w:val="nil"/>
              <w:left w:val="single" w:sz="6" w:space="0" w:color="D9D9D9"/>
            </w:tcBorders>
          </w:tcPr>
          <w:p w:rsidR="00AD56B7" w:rsidRDefault="00AD56B7">
            <w:pPr>
              <w:rPr>
                <w:sz w:val="2"/>
                <w:szCs w:val="2"/>
              </w:rPr>
            </w:pPr>
          </w:p>
        </w:tc>
        <w:tc>
          <w:tcPr>
            <w:tcW w:w="2592" w:type="dxa"/>
            <w:gridSpan w:val="3"/>
            <w:tcBorders>
              <w:top w:val="single" w:sz="6" w:space="0" w:color="D9D9D9"/>
            </w:tcBorders>
          </w:tcPr>
          <w:p w:rsidR="00AD56B7" w:rsidRDefault="00AD56B7">
            <w:pPr>
              <w:pStyle w:val="TableParagraph"/>
              <w:rPr>
                <w:sz w:val="8"/>
              </w:rPr>
            </w:pPr>
          </w:p>
        </w:tc>
        <w:tc>
          <w:tcPr>
            <w:tcW w:w="2569" w:type="dxa"/>
            <w:gridSpan w:val="3"/>
            <w:tcBorders>
              <w:top w:val="single" w:sz="6" w:space="0" w:color="D9D9D9"/>
            </w:tcBorders>
          </w:tcPr>
          <w:p w:rsidR="00AD56B7" w:rsidRDefault="00AD56B7">
            <w:pPr>
              <w:pStyle w:val="TableParagraph"/>
              <w:rPr>
                <w:sz w:val="8"/>
              </w:rPr>
            </w:pPr>
          </w:p>
        </w:tc>
        <w:tc>
          <w:tcPr>
            <w:tcW w:w="2629" w:type="dxa"/>
            <w:gridSpan w:val="3"/>
            <w:tcBorders>
              <w:top w:val="single" w:sz="6" w:space="0" w:color="D9D9D9"/>
              <w:right w:val="single" w:sz="6" w:space="0" w:color="D9D9D9"/>
            </w:tcBorders>
          </w:tcPr>
          <w:p w:rsidR="00AD56B7" w:rsidRDefault="00AD56B7">
            <w:pPr>
              <w:pStyle w:val="TableParagraph"/>
              <w:rPr>
                <w:sz w:val="8"/>
              </w:rPr>
            </w:pPr>
          </w:p>
        </w:tc>
      </w:tr>
      <w:tr w:rsidR="00AD56B7">
        <w:trPr>
          <w:trHeight w:val="283"/>
        </w:trPr>
        <w:tc>
          <w:tcPr>
            <w:tcW w:w="797" w:type="dxa"/>
            <w:tcBorders>
              <w:left w:val="single" w:sz="6" w:space="0" w:color="D9D9D9"/>
            </w:tcBorders>
          </w:tcPr>
          <w:p w:rsidR="00AD56B7" w:rsidRDefault="00AD56B7">
            <w:pPr>
              <w:pStyle w:val="TableParagraph"/>
              <w:rPr>
                <w:sz w:val="20"/>
              </w:rPr>
            </w:pPr>
          </w:p>
        </w:tc>
        <w:tc>
          <w:tcPr>
            <w:tcW w:w="2592" w:type="dxa"/>
            <w:gridSpan w:val="3"/>
          </w:tcPr>
          <w:p w:rsidR="00AD56B7" w:rsidRDefault="00BB1008">
            <w:pPr>
              <w:pStyle w:val="TableParagraph"/>
              <w:spacing w:before="3" w:line="261" w:lineRule="exact"/>
              <w:ind w:left="228"/>
              <w:rPr>
                <w:sz w:val="24"/>
              </w:rPr>
            </w:pPr>
            <w:r>
              <w:rPr>
                <w:color w:val="585858"/>
                <w:sz w:val="24"/>
              </w:rPr>
              <w:t>Số người bệnh điều trị</w:t>
            </w:r>
          </w:p>
        </w:tc>
        <w:tc>
          <w:tcPr>
            <w:tcW w:w="2569" w:type="dxa"/>
            <w:gridSpan w:val="3"/>
          </w:tcPr>
          <w:p w:rsidR="00AD56B7" w:rsidRDefault="00BB1008">
            <w:pPr>
              <w:pStyle w:val="TableParagraph"/>
              <w:spacing w:before="3" w:line="261" w:lineRule="exact"/>
              <w:ind w:left="246"/>
              <w:rPr>
                <w:sz w:val="24"/>
              </w:rPr>
            </w:pPr>
            <w:r>
              <w:rPr>
                <w:color w:val="585858"/>
                <w:sz w:val="24"/>
              </w:rPr>
              <w:t>Số người bệnh đủ tiêu</w:t>
            </w:r>
          </w:p>
        </w:tc>
        <w:tc>
          <w:tcPr>
            <w:tcW w:w="2629" w:type="dxa"/>
            <w:gridSpan w:val="3"/>
            <w:tcBorders>
              <w:right w:val="single" w:sz="6" w:space="0" w:color="D9D9D9"/>
            </w:tcBorders>
          </w:tcPr>
          <w:p w:rsidR="00AD56B7" w:rsidRDefault="00BB1008">
            <w:pPr>
              <w:pStyle w:val="TableParagraph"/>
              <w:spacing w:before="3" w:line="261" w:lineRule="exact"/>
              <w:ind w:left="186"/>
              <w:rPr>
                <w:sz w:val="24"/>
              </w:rPr>
            </w:pPr>
            <w:r>
              <w:rPr>
                <w:color w:val="585858"/>
                <w:sz w:val="24"/>
              </w:rPr>
              <w:t>Số người bệnh tham gia</w:t>
            </w:r>
          </w:p>
        </w:tc>
      </w:tr>
      <w:tr w:rsidR="00AD56B7">
        <w:trPr>
          <w:trHeight w:val="727"/>
        </w:trPr>
        <w:tc>
          <w:tcPr>
            <w:tcW w:w="797" w:type="dxa"/>
            <w:tcBorders>
              <w:left w:val="single" w:sz="6" w:space="0" w:color="D9D9D9"/>
              <w:bottom w:val="single" w:sz="6" w:space="0" w:color="D9D9D9"/>
            </w:tcBorders>
          </w:tcPr>
          <w:p w:rsidR="00AD56B7" w:rsidRDefault="00AD56B7">
            <w:pPr>
              <w:pStyle w:val="TableParagraph"/>
              <w:rPr>
                <w:sz w:val="26"/>
              </w:rPr>
            </w:pPr>
          </w:p>
        </w:tc>
        <w:tc>
          <w:tcPr>
            <w:tcW w:w="2592" w:type="dxa"/>
            <w:gridSpan w:val="3"/>
            <w:tcBorders>
              <w:bottom w:val="single" w:sz="6" w:space="0" w:color="D9D9D9"/>
            </w:tcBorders>
          </w:tcPr>
          <w:p w:rsidR="00AD56B7" w:rsidRDefault="00BB1008">
            <w:pPr>
              <w:pStyle w:val="TableParagraph"/>
              <w:spacing w:line="271" w:lineRule="exact"/>
              <w:ind w:left="257"/>
              <w:rPr>
                <w:sz w:val="24"/>
              </w:rPr>
            </w:pPr>
            <w:r>
              <w:rPr>
                <w:color w:val="585858"/>
                <w:sz w:val="24"/>
              </w:rPr>
              <w:t>methadone hàng ngày</w:t>
            </w:r>
          </w:p>
        </w:tc>
        <w:tc>
          <w:tcPr>
            <w:tcW w:w="2569" w:type="dxa"/>
            <w:gridSpan w:val="3"/>
            <w:tcBorders>
              <w:bottom w:val="single" w:sz="6" w:space="0" w:color="D9D9D9"/>
            </w:tcBorders>
          </w:tcPr>
          <w:p w:rsidR="00AD56B7" w:rsidRDefault="00BB1008">
            <w:pPr>
              <w:pStyle w:val="TableParagraph"/>
              <w:spacing w:line="271" w:lineRule="exact"/>
              <w:ind w:left="225"/>
              <w:rPr>
                <w:sz w:val="24"/>
              </w:rPr>
            </w:pPr>
            <w:r>
              <w:rPr>
                <w:color w:val="585858"/>
                <w:sz w:val="24"/>
              </w:rPr>
              <w:t>chuẩn xét chọn CTNN</w:t>
            </w:r>
          </w:p>
        </w:tc>
        <w:tc>
          <w:tcPr>
            <w:tcW w:w="2629" w:type="dxa"/>
            <w:gridSpan w:val="3"/>
            <w:tcBorders>
              <w:bottom w:val="single" w:sz="6" w:space="0" w:color="D9D9D9"/>
              <w:right w:val="single" w:sz="6" w:space="0" w:color="D9D9D9"/>
            </w:tcBorders>
          </w:tcPr>
          <w:p w:rsidR="00AD56B7" w:rsidRDefault="00BB1008">
            <w:pPr>
              <w:pStyle w:val="TableParagraph"/>
              <w:spacing w:line="271" w:lineRule="exact"/>
              <w:ind w:left="987" w:right="940"/>
              <w:jc w:val="center"/>
              <w:rPr>
                <w:sz w:val="24"/>
              </w:rPr>
            </w:pPr>
            <w:r>
              <w:rPr>
                <w:color w:val="585858"/>
                <w:sz w:val="24"/>
              </w:rPr>
              <w:t>CTNN</w:t>
            </w:r>
          </w:p>
        </w:tc>
      </w:tr>
    </w:tbl>
    <w:p w:rsidR="00AD56B7" w:rsidRDefault="00BB1008">
      <w:pPr>
        <w:pStyle w:val="BodyText"/>
        <w:spacing w:before="119" w:line="360" w:lineRule="auto"/>
        <w:ind w:left="1123" w:right="1706"/>
        <w:jc w:val="center"/>
      </w:pPr>
      <w:bookmarkStart w:id="66" w:name="_bookmark66"/>
      <w:bookmarkEnd w:id="66"/>
      <w:r>
        <w:rPr>
          <w:b/>
        </w:rPr>
        <w:t xml:space="preserve">Biểu đồ 3.1. </w:t>
      </w:r>
      <w:r>
        <w:t>Tình hình tham gia chương trình cấp thuốc methadone nhiều ngày của người bệnh điều trị nghiện</w:t>
      </w:r>
    </w:p>
    <w:p w:rsidR="00AD56B7" w:rsidRDefault="00BB1008">
      <w:pPr>
        <w:pStyle w:val="BodyText"/>
        <w:spacing w:line="360" w:lineRule="auto"/>
        <w:ind w:left="545" w:right="1126" w:firstLine="719"/>
        <w:jc w:val="both"/>
      </w:pPr>
      <w:r>
        <w:rPr>
          <w:i/>
        </w:rPr>
        <w:t>Nhận</w:t>
      </w:r>
      <w:r>
        <w:rPr>
          <w:i/>
          <w:spacing w:val="-13"/>
        </w:rPr>
        <w:t xml:space="preserve"> </w:t>
      </w:r>
      <w:r>
        <w:rPr>
          <w:i/>
        </w:rPr>
        <w:t>xét:</w:t>
      </w:r>
      <w:r>
        <w:rPr>
          <w:i/>
          <w:spacing w:val="-10"/>
        </w:rPr>
        <w:t xml:space="preserve"> </w:t>
      </w:r>
      <w:r>
        <w:t>tính</w:t>
      </w:r>
      <w:r>
        <w:rPr>
          <w:spacing w:val="-13"/>
        </w:rPr>
        <w:t xml:space="preserve"> </w:t>
      </w:r>
      <w:r>
        <w:t>đến</w:t>
      </w:r>
      <w:r>
        <w:rPr>
          <w:spacing w:val="-13"/>
        </w:rPr>
        <w:t xml:space="preserve"> </w:t>
      </w:r>
      <w:r>
        <w:t>thời</w:t>
      </w:r>
      <w:r>
        <w:rPr>
          <w:spacing w:val="-13"/>
        </w:rPr>
        <w:t xml:space="preserve"> </w:t>
      </w:r>
      <w:r>
        <w:t>điểm</w:t>
      </w:r>
      <w:r>
        <w:rPr>
          <w:spacing w:val="-16"/>
        </w:rPr>
        <w:t xml:space="preserve"> </w:t>
      </w:r>
      <w:r>
        <w:t>tháng</w:t>
      </w:r>
      <w:r>
        <w:rPr>
          <w:spacing w:val="-13"/>
        </w:rPr>
        <w:t xml:space="preserve"> </w:t>
      </w:r>
      <w:r>
        <w:t>9</w:t>
      </w:r>
      <w:r>
        <w:rPr>
          <w:spacing w:val="-11"/>
        </w:rPr>
        <w:t xml:space="preserve"> </w:t>
      </w:r>
      <w:r>
        <w:t>năm</w:t>
      </w:r>
      <w:r>
        <w:rPr>
          <w:spacing w:val="-13"/>
        </w:rPr>
        <w:t xml:space="preserve"> </w:t>
      </w:r>
      <w:r>
        <w:t>2022,</w:t>
      </w:r>
      <w:r>
        <w:rPr>
          <w:spacing w:val="-12"/>
        </w:rPr>
        <w:t xml:space="preserve"> </w:t>
      </w:r>
      <w:r>
        <w:t>tổng</w:t>
      </w:r>
      <w:r>
        <w:rPr>
          <w:spacing w:val="-13"/>
        </w:rPr>
        <w:t xml:space="preserve"> </w:t>
      </w:r>
      <w:r>
        <w:t>số</w:t>
      </w:r>
      <w:r>
        <w:rPr>
          <w:spacing w:val="-12"/>
        </w:rPr>
        <w:t xml:space="preserve"> </w:t>
      </w:r>
      <w:r>
        <w:t>người</w:t>
      </w:r>
      <w:r>
        <w:rPr>
          <w:spacing w:val="-13"/>
        </w:rPr>
        <w:t xml:space="preserve"> </w:t>
      </w:r>
      <w:r>
        <w:t>bệnh</w:t>
      </w:r>
      <w:r>
        <w:rPr>
          <w:spacing w:val="-11"/>
        </w:rPr>
        <w:t xml:space="preserve"> </w:t>
      </w:r>
      <w:r>
        <w:t>đang tham</w:t>
      </w:r>
      <w:r>
        <w:rPr>
          <w:spacing w:val="-16"/>
        </w:rPr>
        <w:t xml:space="preserve"> </w:t>
      </w:r>
      <w:r>
        <w:t>gia</w:t>
      </w:r>
      <w:r>
        <w:rPr>
          <w:spacing w:val="-11"/>
        </w:rPr>
        <w:t xml:space="preserve"> </w:t>
      </w:r>
      <w:r>
        <w:t>điều</w:t>
      </w:r>
      <w:r>
        <w:rPr>
          <w:spacing w:val="-11"/>
        </w:rPr>
        <w:t xml:space="preserve"> </w:t>
      </w:r>
      <w:r>
        <w:t>trị</w:t>
      </w:r>
      <w:r>
        <w:rPr>
          <w:spacing w:val="-10"/>
        </w:rPr>
        <w:t xml:space="preserve"> </w:t>
      </w:r>
      <w:r>
        <w:t>bằng</w:t>
      </w:r>
      <w:r>
        <w:rPr>
          <w:spacing w:val="-9"/>
        </w:rPr>
        <w:t xml:space="preserve"> </w:t>
      </w:r>
      <w:r>
        <w:t>methadone</w:t>
      </w:r>
      <w:r>
        <w:rPr>
          <w:spacing w:val="-10"/>
        </w:rPr>
        <w:t xml:space="preserve"> </w:t>
      </w:r>
      <w:r>
        <w:t>ở</w:t>
      </w:r>
      <w:r>
        <w:rPr>
          <w:spacing w:val="-11"/>
        </w:rPr>
        <w:t xml:space="preserve"> </w:t>
      </w:r>
      <w:r>
        <w:t>Điện</w:t>
      </w:r>
      <w:r>
        <w:rPr>
          <w:spacing w:val="-11"/>
        </w:rPr>
        <w:t xml:space="preserve"> </w:t>
      </w:r>
      <w:r>
        <w:t>Biên,</w:t>
      </w:r>
      <w:r>
        <w:rPr>
          <w:spacing w:val="-12"/>
        </w:rPr>
        <w:t xml:space="preserve"> </w:t>
      </w:r>
      <w:r>
        <w:t>Lai</w:t>
      </w:r>
      <w:r>
        <w:rPr>
          <w:spacing w:val="-11"/>
        </w:rPr>
        <w:t xml:space="preserve"> </w:t>
      </w:r>
      <w:r>
        <w:t>Châu</w:t>
      </w:r>
      <w:r>
        <w:rPr>
          <w:spacing w:val="-12"/>
        </w:rPr>
        <w:t xml:space="preserve"> </w:t>
      </w:r>
      <w:r>
        <w:t>và</w:t>
      </w:r>
      <w:r>
        <w:rPr>
          <w:spacing w:val="-11"/>
        </w:rPr>
        <w:t xml:space="preserve"> </w:t>
      </w:r>
      <w:r>
        <w:t>Hải</w:t>
      </w:r>
      <w:r>
        <w:rPr>
          <w:spacing w:val="-11"/>
        </w:rPr>
        <w:t xml:space="preserve"> </w:t>
      </w:r>
      <w:r>
        <w:t>Phòng</w:t>
      </w:r>
      <w:r>
        <w:rPr>
          <w:spacing w:val="-10"/>
        </w:rPr>
        <w:t xml:space="preserve"> </w:t>
      </w:r>
      <w:r>
        <w:t>là</w:t>
      </w:r>
      <w:r>
        <w:rPr>
          <w:spacing w:val="-13"/>
        </w:rPr>
        <w:t xml:space="preserve"> </w:t>
      </w:r>
      <w:r>
        <w:t>3.570 người, trong đó có 1.855 (52,0%) người bệnh đủ tiêu chuẩn để được xét vào chương trình CTNN. Tổng số có 1674 (90,2%) người bệnh tham gia vào chương</w:t>
      </w:r>
      <w:r>
        <w:rPr>
          <w:spacing w:val="-12"/>
        </w:rPr>
        <w:t xml:space="preserve"> </w:t>
      </w:r>
      <w:r>
        <w:t>trình</w:t>
      </w:r>
      <w:r>
        <w:rPr>
          <w:spacing w:val="-13"/>
        </w:rPr>
        <w:t xml:space="preserve"> </w:t>
      </w:r>
      <w:r>
        <w:t>thí</w:t>
      </w:r>
      <w:r>
        <w:rPr>
          <w:spacing w:val="-11"/>
        </w:rPr>
        <w:t xml:space="preserve"> </w:t>
      </w:r>
      <w:r>
        <w:t>điểm</w:t>
      </w:r>
      <w:r>
        <w:rPr>
          <w:spacing w:val="-14"/>
        </w:rPr>
        <w:t xml:space="preserve"> </w:t>
      </w:r>
      <w:r>
        <w:t>CTNN,</w:t>
      </w:r>
      <w:r>
        <w:rPr>
          <w:spacing w:val="-10"/>
        </w:rPr>
        <w:t xml:space="preserve"> </w:t>
      </w:r>
      <w:r>
        <w:t>trong</w:t>
      </w:r>
      <w:r>
        <w:rPr>
          <w:spacing w:val="-12"/>
        </w:rPr>
        <w:t xml:space="preserve"> </w:t>
      </w:r>
      <w:r>
        <w:t>đó</w:t>
      </w:r>
      <w:r>
        <w:rPr>
          <w:spacing w:val="-11"/>
        </w:rPr>
        <w:t xml:space="preserve"> </w:t>
      </w:r>
      <w:r>
        <w:t>574</w:t>
      </w:r>
      <w:r>
        <w:rPr>
          <w:spacing w:val="-11"/>
        </w:rPr>
        <w:t xml:space="preserve"> </w:t>
      </w:r>
      <w:r>
        <w:t>người</w:t>
      </w:r>
      <w:r>
        <w:rPr>
          <w:spacing w:val="-11"/>
        </w:rPr>
        <w:t xml:space="preserve"> </w:t>
      </w:r>
      <w:r>
        <w:t>bệnh</w:t>
      </w:r>
      <w:r>
        <w:rPr>
          <w:spacing w:val="-10"/>
        </w:rPr>
        <w:t xml:space="preserve"> </w:t>
      </w:r>
      <w:r>
        <w:t>ở</w:t>
      </w:r>
      <w:r>
        <w:rPr>
          <w:spacing w:val="-11"/>
        </w:rPr>
        <w:t xml:space="preserve"> </w:t>
      </w:r>
      <w:r>
        <w:t>thành</w:t>
      </w:r>
      <w:r>
        <w:rPr>
          <w:spacing w:val="-12"/>
        </w:rPr>
        <w:t xml:space="preserve"> </w:t>
      </w:r>
      <w:r>
        <w:t>phố</w:t>
      </w:r>
      <w:r>
        <w:rPr>
          <w:spacing w:val="-10"/>
        </w:rPr>
        <w:t xml:space="preserve"> </w:t>
      </w:r>
      <w:r>
        <w:t>Hải</w:t>
      </w:r>
      <w:r>
        <w:rPr>
          <w:spacing w:val="-11"/>
        </w:rPr>
        <w:t xml:space="preserve"> </w:t>
      </w:r>
      <w:r>
        <w:t>Phòng, 629 người bệnh ở tỉnh Điện Biên và 471 người bệnh ở tỉnh Lai</w:t>
      </w:r>
      <w:r>
        <w:rPr>
          <w:spacing w:val="-16"/>
        </w:rPr>
        <w:t xml:space="preserve"> </w:t>
      </w:r>
      <w:r>
        <w:t>Châu.</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ind w:left="1591"/>
      </w:pPr>
      <w:bookmarkStart w:id="67" w:name="_bookmark67"/>
      <w:bookmarkEnd w:id="67"/>
      <w:r>
        <w:rPr>
          <w:b/>
        </w:rPr>
        <w:t xml:space="preserve">Bảng 3.1. </w:t>
      </w:r>
      <w:r>
        <w:t>Đặc điểm tuổi, giới tính và dân tộc của đối tượng</w:t>
      </w:r>
    </w:p>
    <w:p w:rsidR="00AD56B7" w:rsidRDefault="00BB1008">
      <w:pPr>
        <w:pStyle w:val="BodyText"/>
        <w:spacing w:before="199"/>
        <w:ind w:left="1070"/>
      </w:pPr>
      <w:r>
        <w:t>tại thời điểm tham gia chương trình cấp thuốc methadone nhiều ngày</w:t>
      </w:r>
    </w:p>
    <w:p w:rsidR="00AD56B7" w:rsidRDefault="00AD56B7">
      <w:pPr>
        <w:pStyle w:val="BodyText"/>
        <w:spacing w:before="1" w:after="1"/>
        <w:rPr>
          <w:sz w:val="18"/>
        </w:rPr>
      </w:pP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64"/>
        <w:gridCol w:w="1462"/>
        <w:gridCol w:w="1464"/>
        <w:gridCol w:w="1461"/>
        <w:gridCol w:w="1464"/>
        <w:gridCol w:w="1463"/>
      </w:tblGrid>
      <w:tr w:rsidR="00AD56B7">
        <w:trPr>
          <w:trHeight w:val="865"/>
        </w:trPr>
        <w:tc>
          <w:tcPr>
            <w:tcW w:w="1464" w:type="dxa"/>
          </w:tcPr>
          <w:p w:rsidR="00AD56B7" w:rsidRDefault="00BB1008">
            <w:pPr>
              <w:pStyle w:val="TableParagraph"/>
              <w:spacing w:line="298" w:lineRule="exact"/>
              <w:ind w:left="103" w:right="94"/>
              <w:jc w:val="center"/>
              <w:rPr>
                <w:b/>
                <w:sz w:val="26"/>
              </w:rPr>
            </w:pPr>
            <w:r>
              <w:rPr>
                <w:b/>
                <w:sz w:val="26"/>
              </w:rPr>
              <w:t>Đặc điểm</w:t>
            </w:r>
          </w:p>
        </w:tc>
        <w:tc>
          <w:tcPr>
            <w:tcW w:w="1462" w:type="dxa"/>
          </w:tcPr>
          <w:p w:rsidR="00AD56B7" w:rsidRDefault="00BB1008">
            <w:pPr>
              <w:pStyle w:val="TableParagraph"/>
              <w:spacing w:before="59" w:line="288" w:lineRule="auto"/>
              <w:ind w:left="172" w:right="164" w:firstLine="269"/>
              <w:rPr>
                <w:b/>
                <w:sz w:val="26"/>
              </w:rPr>
            </w:pPr>
            <w:r>
              <w:rPr>
                <w:b/>
                <w:sz w:val="26"/>
              </w:rPr>
              <w:t>Tổng (n =</w:t>
            </w:r>
            <w:r>
              <w:rPr>
                <w:b/>
                <w:spacing w:val="-1"/>
                <w:sz w:val="26"/>
              </w:rPr>
              <w:t xml:space="preserve"> </w:t>
            </w:r>
            <w:r>
              <w:rPr>
                <w:b/>
                <w:spacing w:val="-4"/>
                <w:sz w:val="26"/>
              </w:rPr>
              <w:t>1674)</w:t>
            </w:r>
          </w:p>
        </w:tc>
        <w:tc>
          <w:tcPr>
            <w:tcW w:w="1464" w:type="dxa"/>
          </w:tcPr>
          <w:p w:rsidR="00AD56B7" w:rsidRDefault="00BB1008">
            <w:pPr>
              <w:pStyle w:val="TableParagraph"/>
              <w:spacing w:before="59" w:line="288" w:lineRule="auto"/>
              <w:ind w:left="172" w:right="116" w:hanging="32"/>
              <w:rPr>
                <w:b/>
                <w:sz w:val="26"/>
              </w:rPr>
            </w:pPr>
            <w:r>
              <w:rPr>
                <w:b/>
                <w:sz w:val="26"/>
              </w:rPr>
              <w:t>Hải Phòng (n1 = 574)</w:t>
            </w:r>
          </w:p>
        </w:tc>
        <w:tc>
          <w:tcPr>
            <w:tcW w:w="1461" w:type="dxa"/>
          </w:tcPr>
          <w:p w:rsidR="00AD56B7" w:rsidRDefault="00BB1008">
            <w:pPr>
              <w:pStyle w:val="TableParagraph"/>
              <w:spacing w:before="59" w:line="288" w:lineRule="auto"/>
              <w:ind w:left="173" w:right="142" w:firstLine="14"/>
              <w:rPr>
                <w:b/>
                <w:sz w:val="26"/>
              </w:rPr>
            </w:pPr>
            <w:r>
              <w:rPr>
                <w:b/>
                <w:sz w:val="26"/>
              </w:rPr>
              <w:t>Điện Biên (n2 = 629)</w:t>
            </w:r>
          </w:p>
        </w:tc>
        <w:tc>
          <w:tcPr>
            <w:tcW w:w="1464" w:type="dxa"/>
          </w:tcPr>
          <w:p w:rsidR="00AD56B7" w:rsidRDefault="00BB1008">
            <w:pPr>
              <w:pStyle w:val="TableParagraph"/>
              <w:spacing w:before="59" w:line="288" w:lineRule="auto"/>
              <w:ind w:left="176" w:right="142" w:firstLine="33"/>
              <w:rPr>
                <w:b/>
                <w:sz w:val="26"/>
              </w:rPr>
            </w:pPr>
            <w:r>
              <w:rPr>
                <w:b/>
                <w:sz w:val="26"/>
              </w:rPr>
              <w:t>Lai Châu (n3 = 471)</w:t>
            </w:r>
          </w:p>
        </w:tc>
        <w:tc>
          <w:tcPr>
            <w:tcW w:w="1463" w:type="dxa"/>
          </w:tcPr>
          <w:p w:rsidR="00AD56B7" w:rsidRDefault="00BB1008">
            <w:pPr>
              <w:pStyle w:val="TableParagraph"/>
              <w:spacing w:line="298" w:lineRule="exact"/>
              <w:ind w:left="269" w:right="260"/>
              <w:jc w:val="center"/>
              <w:rPr>
                <w:b/>
                <w:sz w:val="26"/>
              </w:rPr>
            </w:pPr>
            <w:r>
              <w:rPr>
                <w:b/>
                <w:sz w:val="26"/>
              </w:rPr>
              <w:t>p-value</w:t>
            </w:r>
          </w:p>
        </w:tc>
      </w:tr>
      <w:tr w:rsidR="00AD56B7">
        <w:trPr>
          <w:trHeight w:val="1615"/>
        </w:trPr>
        <w:tc>
          <w:tcPr>
            <w:tcW w:w="1464" w:type="dxa"/>
          </w:tcPr>
          <w:p w:rsidR="00AD56B7" w:rsidRDefault="00BB1008">
            <w:pPr>
              <w:pStyle w:val="TableParagraph"/>
              <w:spacing w:before="59"/>
              <w:ind w:left="100" w:right="96"/>
              <w:jc w:val="center"/>
              <w:rPr>
                <w:b/>
                <w:sz w:val="26"/>
              </w:rPr>
            </w:pPr>
            <w:r>
              <w:rPr>
                <w:b/>
                <w:sz w:val="26"/>
              </w:rPr>
              <w:t>Tuổi</w:t>
            </w:r>
          </w:p>
          <w:p w:rsidR="00AD56B7" w:rsidRDefault="00BB1008">
            <w:pPr>
              <w:pStyle w:val="TableParagraph"/>
              <w:spacing w:before="44"/>
              <w:ind w:left="103" w:right="96"/>
              <w:jc w:val="center"/>
              <w:rPr>
                <w:sz w:val="26"/>
              </w:rPr>
            </w:pPr>
            <w:r>
              <w:rPr>
                <w:sz w:val="26"/>
              </w:rPr>
              <w:t>X</w:t>
            </w:r>
            <w:r>
              <w:rPr>
                <w:position w:val="1"/>
                <w:sz w:val="26"/>
              </w:rPr>
              <w:t xml:space="preserve">̅ </w:t>
            </w:r>
            <w:r>
              <w:rPr>
                <w:sz w:val="26"/>
              </w:rPr>
              <w:t>± SD</w:t>
            </w:r>
          </w:p>
          <w:p w:rsidR="00AD56B7" w:rsidRDefault="00BB1008">
            <w:pPr>
              <w:pStyle w:val="TableParagraph"/>
              <w:spacing w:before="61"/>
              <w:ind w:left="102" w:right="96"/>
              <w:jc w:val="center"/>
              <w:rPr>
                <w:sz w:val="26"/>
              </w:rPr>
            </w:pPr>
            <w:r>
              <w:rPr>
                <w:sz w:val="26"/>
              </w:rPr>
              <w:t>(min; max)</w:t>
            </w:r>
          </w:p>
        </w:tc>
        <w:tc>
          <w:tcPr>
            <w:tcW w:w="1462" w:type="dxa"/>
          </w:tcPr>
          <w:p w:rsidR="00AD56B7" w:rsidRDefault="00BB1008">
            <w:pPr>
              <w:pStyle w:val="TableParagraph"/>
              <w:spacing w:before="52"/>
              <w:ind w:left="103" w:right="93"/>
              <w:jc w:val="center"/>
              <w:rPr>
                <w:sz w:val="26"/>
              </w:rPr>
            </w:pPr>
            <w:r>
              <w:rPr>
                <w:sz w:val="26"/>
              </w:rPr>
              <w:t>43,66 ±</w:t>
            </w:r>
          </w:p>
          <w:p w:rsidR="00AD56B7" w:rsidRDefault="00BB1008">
            <w:pPr>
              <w:pStyle w:val="TableParagraph"/>
              <w:spacing w:before="1"/>
              <w:ind w:left="103" w:right="93"/>
              <w:jc w:val="center"/>
              <w:rPr>
                <w:sz w:val="26"/>
              </w:rPr>
            </w:pPr>
            <w:r>
              <w:rPr>
                <w:sz w:val="26"/>
              </w:rPr>
              <w:t>9,10</w:t>
            </w:r>
          </w:p>
          <w:p w:rsidR="00AD56B7" w:rsidRDefault="00BB1008">
            <w:pPr>
              <w:pStyle w:val="TableParagraph"/>
              <w:spacing w:before="61"/>
              <w:ind w:left="103" w:right="93"/>
              <w:jc w:val="center"/>
              <w:rPr>
                <w:sz w:val="26"/>
              </w:rPr>
            </w:pPr>
            <w:r>
              <w:rPr>
                <w:sz w:val="26"/>
              </w:rPr>
              <w:t>(21,00;</w:t>
            </w:r>
          </w:p>
          <w:p w:rsidR="00AD56B7" w:rsidRDefault="00BB1008">
            <w:pPr>
              <w:pStyle w:val="TableParagraph"/>
              <w:spacing w:before="148"/>
              <w:ind w:left="103" w:right="93"/>
              <w:jc w:val="center"/>
              <w:rPr>
                <w:sz w:val="26"/>
              </w:rPr>
            </w:pPr>
            <w:r>
              <w:rPr>
                <w:sz w:val="26"/>
              </w:rPr>
              <w:t>76,00)</w:t>
            </w:r>
          </w:p>
        </w:tc>
        <w:tc>
          <w:tcPr>
            <w:tcW w:w="1464" w:type="dxa"/>
          </w:tcPr>
          <w:p w:rsidR="00AD56B7" w:rsidRDefault="00BB1008">
            <w:pPr>
              <w:pStyle w:val="TableParagraph"/>
              <w:spacing w:before="52"/>
              <w:ind w:left="103" w:right="95"/>
              <w:jc w:val="center"/>
              <w:rPr>
                <w:sz w:val="26"/>
              </w:rPr>
            </w:pPr>
            <w:r>
              <w:rPr>
                <w:sz w:val="26"/>
              </w:rPr>
              <w:t>45,68 ±</w:t>
            </w:r>
          </w:p>
          <w:p w:rsidR="00AD56B7" w:rsidRDefault="00BB1008">
            <w:pPr>
              <w:pStyle w:val="TableParagraph"/>
              <w:spacing w:before="1"/>
              <w:ind w:left="103" w:right="96"/>
              <w:jc w:val="center"/>
              <w:rPr>
                <w:sz w:val="26"/>
              </w:rPr>
            </w:pPr>
            <w:r>
              <w:rPr>
                <w:sz w:val="26"/>
              </w:rPr>
              <w:t>8,19</w:t>
            </w:r>
          </w:p>
          <w:p w:rsidR="00AD56B7" w:rsidRDefault="00BB1008">
            <w:pPr>
              <w:pStyle w:val="TableParagraph"/>
              <w:spacing w:before="61"/>
              <w:ind w:left="103" w:right="96"/>
              <w:jc w:val="center"/>
              <w:rPr>
                <w:sz w:val="26"/>
              </w:rPr>
            </w:pPr>
            <w:r>
              <w:rPr>
                <w:sz w:val="26"/>
              </w:rPr>
              <w:t>(24,00;</w:t>
            </w:r>
          </w:p>
          <w:p w:rsidR="00AD56B7" w:rsidRDefault="00BB1008">
            <w:pPr>
              <w:pStyle w:val="TableParagraph"/>
              <w:spacing w:before="148"/>
              <w:ind w:left="103" w:right="96"/>
              <w:jc w:val="center"/>
              <w:rPr>
                <w:sz w:val="26"/>
              </w:rPr>
            </w:pPr>
            <w:r>
              <w:rPr>
                <w:sz w:val="26"/>
              </w:rPr>
              <w:t>69,00)</w:t>
            </w:r>
          </w:p>
        </w:tc>
        <w:tc>
          <w:tcPr>
            <w:tcW w:w="1461" w:type="dxa"/>
          </w:tcPr>
          <w:p w:rsidR="00AD56B7" w:rsidRDefault="00BB1008">
            <w:pPr>
              <w:pStyle w:val="TableParagraph"/>
              <w:spacing w:before="52"/>
              <w:ind w:left="167" w:right="156"/>
              <w:jc w:val="center"/>
              <w:rPr>
                <w:sz w:val="26"/>
              </w:rPr>
            </w:pPr>
            <w:r>
              <w:rPr>
                <w:sz w:val="26"/>
              </w:rPr>
              <w:t>42,90 ±</w:t>
            </w:r>
          </w:p>
          <w:p w:rsidR="00AD56B7" w:rsidRDefault="00BB1008">
            <w:pPr>
              <w:pStyle w:val="TableParagraph"/>
              <w:spacing w:before="1"/>
              <w:ind w:left="167" w:right="156"/>
              <w:jc w:val="center"/>
              <w:rPr>
                <w:sz w:val="26"/>
              </w:rPr>
            </w:pPr>
            <w:r>
              <w:rPr>
                <w:sz w:val="26"/>
              </w:rPr>
              <w:t>9,18</w:t>
            </w:r>
          </w:p>
          <w:p w:rsidR="00AD56B7" w:rsidRDefault="00BB1008">
            <w:pPr>
              <w:pStyle w:val="TableParagraph"/>
              <w:spacing w:before="61"/>
              <w:ind w:left="167" w:right="156"/>
              <w:jc w:val="center"/>
              <w:rPr>
                <w:sz w:val="26"/>
              </w:rPr>
            </w:pPr>
            <w:r>
              <w:rPr>
                <w:sz w:val="26"/>
              </w:rPr>
              <w:t>(21,00;</w:t>
            </w:r>
          </w:p>
          <w:p w:rsidR="00AD56B7" w:rsidRDefault="00BB1008">
            <w:pPr>
              <w:pStyle w:val="TableParagraph"/>
              <w:spacing w:before="148"/>
              <w:ind w:left="167" w:right="156"/>
              <w:jc w:val="center"/>
              <w:rPr>
                <w:sz w:val="26"/>
              </w:rPr>
            </w:pPr>
            <w:r>
              <w:rPr>
                <w:sz w:val="26"/>
              </w:rPr>
              <w:t>70,00)</w:t>
            </w:r>
          </w:p>
        </w:tc>
        <w:tc>
          <w:tcPr>
            <w:tcW w:w="1464" w:type="dxa"/>
          </w:tcPr>
          <w:p w:rsidR="00AD56B7" w:rsidRDefault="00BB1008">
            <w:pPr>
              <w:pStyle w:val="TableParagraph"/>
              <w:spacing w:before="52"/>
              <w:ind w:left="103" w:right="88"/>
              <w:jc w:val="center"/>
              <w:rPr>
                <w:sz w:val="26"/>
              </w:rPr>
            </w:pPr>
            <w:r>
              <w:rPr>
                <w:sz w:val="26"/>
              </w:rPr>
              <w:t>42,20 ±</w:t>
            </w:r>
          </w:p>
          <w:p w:rsidR="00AD56B7" w:rsidRDefault="00BB1008">
            <w:pPr>
              <w:pStyle w:val="TableParagraph"/>
              <w:spacing w:before="1"/>
              <w:ind w:left="103" w:right="89"/>
              <w:jc w:val="center"/>
              <w:rPr>
                <w:sz w:val="26"/>
              </w:rPr>
            </w:pPr>
            <w:r>
              <w:rPr>
                <w:sz w:val="26"/>
              </w:rPr>
              <w:t>9,62</w:t>
            </w:r>
          </w:p>
          <w:p w:rsidR="00AD56B7" w:rsidRDefault="00BB1008">
            <w:pPr>
              <w:pStyle w:val="TableParagraph"/>
              <w:spacing w:before="61"/>
              <w:ind w:left="103" w:right="89"/>
              <w:jc w:val="center"/>
              <w:rPr>
                <w:sz w:val="26"/>
              </w:rPr>
            </w:pPr>
            <w:r>
              <w:rPr>
                <w:sz w:val="26"/>
              </w:rPr>
              <w:t>(23,00;</w:t>
            </w:r>
          </w:p>
          <w:p w:rsidR="00AD56B7" w:rsidRDefault="00BB1008">
            <w:pPr>
              <w:pStyle w:val="TableParagraph"/>
              <w:spacing w:before="148"/>
              <w:ind w:left="103" w:right="89"/>
              <w:jc w:val="center"/>
              <w:rPr>
                <w:sz w:val="26"/>
              </w:rPr>
            </w:pPr>
            <w:r>
              <w:rPr>
                <w:sz w:val="26"/>
              </w:rPr>
              <w:t>76,00)</w:t>
            </w:r>
          </w:p>
        </w:tc>
        <w:tc>
          <w:tcPr>
            <w:tcW w:w="1463" w:type="dxa"/>
          </w:tcPr>
          <w:p w:rsidR="00AD56B7" w:rsidRDefault="00AD56B7">
            <w:pPr>
              <w:pStyle w:val="TableParagraph"/>
              <w:rPr>
                <w:sz w:val="30"/>
              </w:rPr>
            </w:pPr>
          </w:p>
          <w:p w:rsidR="00AD56B7" w:rsidRDefault="00BB1008">
            <w:pPr>
              <w:pStyle w:val="TableParagraph"/>
              <w:spacing w:before="224"/>
              <w:ind w:left="270" w:right="260"/>
              <w:jc w:val="center"/>
              <w:rPr>
                <w:sz w:val="17"/>
              </w:rPr>
            </w:pPr>
            <w:r>
              <w:rPr>
                <w:sz w:val="26"/>
              </w:rPr>
              <w:t>&lt; 0,001</w:t>
            </w:r>
            <w:r>
              <w:rPr>
                <w:position w:val="9"/>
                <w:sz w:val="17"/>
              </w:rPr>
              <w:t>d</w:t>
            </w:r>
          </w:p>
        </w:tc>
      </w:tr>
      <w:tr w:rsidR="00AD56B7">
        <w:trPr>
          <w:trHeight w:val="448"/>
        </w:trPr>
        <w:tc>
          <w:tcPr>
            <w:tcW w:w="8778" w:type="dxa"/>
            <w:gridSpan w:val="6"/>
          </w:tcPr>
          <w:p w:rsidR="00AD56B7" w:rsidRDefault="00BB1008">
            <w:pPr>
              <w:pStyle w:val="TableParagraph"/>
              <w:spacing w:line="294" w:lineRule="exact"/>
              <w:ind w:left="107"/>
              <w:rPr>
                <w:b/>
                <w:sz w:val="26"/>
              </w:rPr>
            </w:pPr>
            <w:r>
              <w:rPr>
                <w:b/>
                <w:sz w:val="26"/>
              </w:rPr>
              <w:t>Nhóm tuổi, số lượng (%)</w:t>
            </w:r>
          </w:p>
        </w:tc>
      </w:tr>
      <w:tr w:rsidR="00AD56B7">
        <w:trPr>
          <w:trHeight w:val="448"/>
        </w:trPr>
        <w:tc>
          <w:tcPr>
            <w:tcW w:w="1464" w:type="dxa"/>
          </w:tcPr>
          <w:p w:rsidR="00AD56B7" w:rsidRDefault="00BB1008">
            <w:pPr>
              <w:pStyle w:val="TableParagraph"/>
              <w:spacing w:line="294" w:lineRule="exact"/>
              <w:ind w:left="100" w:right="96"/>
              <w:jc w:val="center"/>
              <w:rPr>
                <w:sz w:val="26"/>
              </w:rPr>
            </w:pPr>
            <w:r>
              <w:rPr>
                <w:sz w:val="26"/>
              </w:rPr>
              <w:t>&lt; 40</w:t>
            </w:r>
          </w:p>
        </w:tc>
        <w:tc>
          <w:tcPr>
            <w:tcW w:w="1462" w:type="dxa"/>
          </w:tcPr>
          <w:p w:rsidR="00AD56B7" w:rsidRDefault="00BB1008">
            <w:pPr>
              <w:pStyle w:val="TableParagraph"/>
              <w:spacing w:line="294" w:lineRule="exact"/>
              <w:ind w:left="101" w:right="95"/>
              <w:jc w:val="center"/>
              <w:rPr>
                <w:sz w:val="26"/>
              </w:rPr>
            </w:pPr>
            <w:r>
              <w:rPr>
                <w:sz w:val="26"/>
              </w:rPr>
              <w:t>573 (34,2)</w:t>
            </w:r>
          </w:p>
        </w:tc>
        <w:tc>
          <w:tcPr>
            <w:tcW w:w="1464" w:type="dxa"/>
          </w:tcPr>
          <w:p w:rsidR="00AD56B7" w:rsidRDefault="00BB1008">
            <w:pPr>
              <w:pStyle w:val="TableParagraph"/>
              <w:spacing w:line="294" w:lineRule="exact"/>
              <w:ind w:left="100" w:right="96"/>
              <w:jc w:val="center"/>
              <w:rPr>
                <w:sz w:val="26"/>
              </w:rPr>
            </w:pPr>
            <w:r>
              <w:rPr>
                <w:sz w:val="26"/>
              </w:rPr>
              <w:t>137 (23,9)</w:t>
            </w:r>
          </w:p>
        </w:tc>
        <w:tc>
          <w:tcPr>
            <w:tcW w:w="1461" w:type="dxa"/>
          </w:tcPr>
          <w:p w:rsidR="00AD56B7" w:rsidRDefault="00BB1008">
            <w:pPr>
              <w:pStyle w:val="TableParagraph"/>
              <w:spacing w:line="294" w:lineRule="exact"/>
              <w:ind w:left="167" w:right="159"/>
              <w:jc w:val="center"/>
              <w:rPr>
                <w:sz w:val="26"/>
              </w:rPr>
            </w:pPr>
            <w:r>
              <w:rPr>
                <w:sz w:val="26"/>
              </w:rPr>
              <w:t>235 (37,3)</w:t>
            </w:r>
          </w:p>
        </w:tc>
        <w:tc>
          <w:tcPr>
            <w:tcW w:w="1464" w:type="dxa"/>
          </w:tcPr>
          <w:p w:rsidR="00AD56B7" w:rsidRDefault="00BB1008">
            <w:pPr>
              <w:pStyle w:val="TableParagraph"/>
              <w:spacing w:line="294" w:lineRule="exact"/>
              <w:ind w:right="179"/>
              <w:jc w:val="right"/>
              <w:rPr>
                <w:sz w:val="26"/>
              </w:rPr>
            </w:pPr>
            <w:r>
              <w:rPr>
                <w:sz w:val="26"/>
              </w:rPr>
              <w:t>201 (42,7)</w:t>
            </w:r>
          </w:p>
        </w:tc>
        <w:tc>
          <w:tcPr>
            <w:tcW w:w="1463" w:type="dxa"/>
            <w:vMerge w:val="restart"/>
          </w:tcPr>
          <w:p w:rsidR="00AD56B7" w:rsidRDefault="00AD56B7">
            <w:pPr>
              <w:pStyle w:val="TableParagraph"/>
              <w:spacing w:before="10"/>
              <w:rPr>
                <w:sz w:val="38"/>
              </w:rPr>
            </w:pPr>
          </w:p>
          <w:p w:rsidR="00AD56B7" w:rsidRDefault="00BB1008">
            <w:pPr>
              <w:pStyle w:val="TableParagraph"/>
              <w:ind w:left="291"/>
              <w:rPr>
                <w:sz w:val="17"/>
              </w:rPr>
            </w:pPr>
            <w:r>
              <w:rPr>
                <w:sz w:val="26"/>
              </w:rPr>
              <w:t>&lt; 0,001</w:t>
            </w:r>
            <w:r>
              <w:rPr>
                <w:position w:val="9"/>
                <w:sz w:val="17"/>
              </w:rPr>
              <w:t>b</w:t>
            </w:r>
          </w:p>
        </w:tc>
      </w:tr>
      <w:tr w:rsidR="00AD56B7">
        <w:trPr>
          <w:trHeight w:val="448"/>
        </w:trPr>
        <w:tc>
          <w:tcPr>
            <w:tcW w:w="1464" w:type="dxa"/>
          </w:tcPr>
          <w:p w:rsidR="00AD56B7" w:rsidRDefault="00BB1008">
            <w:pPr>
              <w:pStyle w:val="TableParagraph"/>
              <w:spacing w:line="294" w:lineRule="exact"/>
              <w:ind w:left="100" w:right="96"/>
              <w:jc w:val="center"/>
              <w:rPr>
                <w:sz w:val="26"/>
              </w:rPr>
            </w:pPr>
            <w:r>
              <w:rPr>
                <w:sz w:val="26"/>
              </w:rPr>
              <w:t>40 - 50</w:t>
            </w:r>
          </w:p>
        </w:tc>
        <w:tc>
          <w:tcPr>
            <w:tcW w:w="1462" w:type="dxa"/>
          </w:tcPr>
          <w:p w:rsidR="00AD56B7" w:rsidRDefault="00BB1008">
            <w:pPr>
              <w:pStyle w:val="TableParagraph"/>
              <w:spacing w:line="294" w:lineRule="exact"/>
              <w:ind w:left="101" w:right="95"/>
              <w:jc w:val="center"/>
              <w:rPr>
                <w:sz w:val="26"/>
              </w:rPr>
            </w:pPr>
            <w:r>
              <w:rPr>
                <w:sz w:val="26"/>
              </w:rPr>
              <w:t>658 (39,3)</w:t>
            </w:r>
          </w:p>
        </w:tc>
        <w:tc>
          <w:tcPr>
            <w:tcW w:w="1464" w:type="dxa"/>
          </w:tcPr>
          <w:p w:rsidR="00AD56B7" w:rsidRDefault="00BB1008">
            <w:pPr>
              <w:pStyle w:val="TableParagraph"/>
              <w:spacing w:line="294" w:lineRule="exact"/>
              <w:ind w:left="100" w:right="96"/>
              <w:jc w:val="center"/>
              <w:rPr>
                <w:sz w:val="26"/>
              </w:rPr>
            </w:pPr>
            <w:r>
              <w:rPr>
                <w:sz w:val="26"/>
              </w:rPr>
              <w:t>252 (43,9)</w:t>
            </w:r>
          </w:p>
        </w:tc>
        <w:tc>
          <w:tcPr>
            <w:tcW w:w="1461" w:type="dxa"/>
          </w:tcPr>
          <w:p w:rsidR="00AD56B7" w:rsidRDefault="00BB1008">
            <w:pPr>
              <w:pStyle w:val="TableParagraph"/>
              <w:spacing w:line="294" w:lineRule="exact"/>
              <w:ind w:left="167" w:right="159"/>
              <w:jc w:val="center"/>
              <w:rPr>
                <w:sz w:val="26"/>
              </w:rPr>
            </w:pPr>
            <w:r>
              <w:rPr>
                <w:sz w:val="26"/>
              </w:rPr>
              <w:t>240 (38,2)</w:t>
            </w:r>
          </w:p>
        </w:tc>
        <w:tc>
          <w:tcPr>
            <w:tcW w:w="1464" w:type="dxa"/>
          </w:tcPr>
          <w:p w:rsidR="00AD56B7" w:rsidRDefault="00BB1008">
            <w:pPr>
              <w:pStyle w:val="TableParagraph"/>
              <w:spacing w:line="294" w:lineRule="exact"/>
              <w:ind w:right="179"/>
              <w:jc w:val="right"/>
              <w:rPr>
                <w:sz w:val="26"/>
              </w:rPr>
            </w:pPr>
            <w:r>
              <w:rPr>
                <w:sz w:val="26"/>
              </w:rPr>
              <w:t>166 (35,2)</w:t>
            </w:r>
          </w:p>
        </w:tc>
        <w:tc>
          <w:tcPr>
            <w:tcW w:w="1463" w:type="dxa"/>
            <w:vMerge/>
            <w:tcBorders>
              <w:top w:val="nil"/>
            </w:tcBorders>
          </w:tcPr>
          <w:p w:rsidR="00AD56B7" w:rsidRDefault="00AD56B7">
            <w:pPr>
              <w:rPr>
                <w:sz w:val="2"/>
                <w:szCs w:val="2"/>
              </w:rPr>
            </w:pPr>
          </w:p>
        </w:tc>
      </w:tr>
      <w:tr w:rsidR="00AD56B7">
        <w:trPr>
          <w:trHeight w:val="448"/>
        </w:trPr>
        <w:tc>
          <w:tcPr>
            <w:tcW w:w="1464" w:type="dxa"/>
          </w:tcPr>
          <w:p w:rsidR="00AD56B7" w:rsidRDefault="00BB1008">
            <w:pPr>
              <w:pStyle w:val="TableParagraph"/>
              <w:spacing w:line="294" w:lineRule="exact"/>
              <w:ind w:left="101" w:right="96"/>
              <w:jc w:val="center"/>
              <w:rPr>
                <w:sz w:val="26"/>
              </w:rPr>
            </w:pPr>
            <w:r>
              <w:rPr>
                <w:sz w:val="26"/>
              </w:rPr>
              <w:t>≥ 50</w:t>
            </w:r>
          </w:p>
        </w:tc>
        <w:tc>
          <w:tcPr>
            <w:tcW w:w="1462" w:type="dxa"/>
          </w:tcPr>
          <w:p w:rsidR="00AD56B7" w:rsidRDefault="00BB1008">
            <w:pPr>
              <w:pStyle w:val="TableParagraph"/>
              <w:spacing w:line="294" w:lineRule="exact"/>
              <w:ind w:left="101" w:right="95"/>
              <w:jc w:val="center"/>
              <w:rPr>
                <w:sz w:val="26"/>
              </w:rPr>
            </w:pPr>
            <w:r>
              <w:rPr>
                <w:sz w:val="26"/>
              </w:rPr>
              <w:t>443 (26,5)</w:t>
            </w:r>
          </w:p>
        </w:tc>
        <w:tc>
          <w:tcPr>
            <w:tcW w:w="1464" w:type="dxa"/>
          </w:tcPr>
          <w:p w:rsidR="00AD56B7" w:rsidRDefault="00BB1008">
            <w:pPr>
              <w:pStyle w:val="TableParagraph"/>
              <w:spacing w:line="294" w:lineRule="exact"/>
              <w:ind w:left="100" w:right="96"/>
              <w:jc w:val="center"/>
              <w:rPr>
                <w:sz w:val="26"/>
              </w:rPr>
            </w:pPr>
            <w:r>
              <w:rPr>
                <w:sz w:val="26"/>
              </w:rPr>
              <w:t>185 (32,2)</w:t>
            </w:r>
          </w:p>
        </w:tc>
        <w:tc>
          <w:tcPr>
            <w:tcW w:w="1461" w:type="dxa"/>
          </w:tcPr>
          <w:p w:rsidR="00AD56B7" w:rsidRDefault="00BB1008">
            <w:pPr>
              <w:pStyle w:val="TableParagraph"/>
              <w:spacing w:line="294" w:lineRule="exact"/>
              <w:ind w:left="167" w:right="159"/>
              <w:jc w:val="center"/>
              <w:rPr>
                <w:sz w:val="26"/>
              </w:rPr>
            </w:pPr>
            <w:r>
              <w:rPr>
                <w:sz w:val="26"/>
              </w:rPr>
              <w:t>154 (24,5)</w:t>
            </w:r>
          </w:p>
        </w:tc>
        <w:tc>
          <w:tcPr>
            <w:tcW w:w="1464" w:type="dxa"/>
          </w:tcPr>
          <w:p w:rsidR="00AD56B7" w:rsidRDefault="00BB1008">
            <w:pPr>
              <w:pStyle w:val="TableParagraph"/>
              <w:spacing w:line="294" w:lineRule="exact"/>
              <w:ind w:right="179"/>
              <w:jc w:val="right"/>
              <w:rPr>
                <w:sz w:val="26"/>
              </w:rPr>
            </w:pPr>
            <w:r>
              <w:rPr>
                <w:sz w:val="26"/>
              </w:rPr>
              <w:t>104 (22,1)</w:t>
            </w:r>
          </w:p>
        </w:tc>
        <w:tc>
          <w:tcPr>
            <w:tcW w:w="1463" w:type="dxa"/>
            <w:vMerge/>
            <w:tcBorders>
              <w:top w:val="nil"/>
            </w:tcBorders>
          </w:tcPr>
          <w:p w:rsidR="00AD56B7" w:rsidRDefault="00AD56B7">
            <w:pPr>
              <w:rPr>
                <w:sz w:val="2"/>
                <w:szCs w:val="2"/>
              </w:rPr>
            </w:pPr>
          </w:p>
        </w:tc>
      </w:tr>
      <w:tr w:rsidR="00AD56B7">
        <w:trPr>
          <w:trHeight w:val="448"/>
        </w:trPr>
        <w:tc>
          <w:tcPr>
            <w:tcW w:w="8778" w:type="dxa"/>
            <w:gridSpan w:val="6"/>
          </w:tcPr>
          <w:p w:rsidR="00AD56B7" w:rsidRDefault="00BB1008">
            <w:pPr>
              <w:pStyle w:val="TableParagraph"/>
              <w:spacing w:line="294" w:lineRule="exact"/>
              <w:ind w:left="107"/>
              <w:rPr>
                <w:b/>
                <w:sz w:val="26"/>
              </w:rPr>
            </w:pPr>
            <w:r>
              <w:rPr>
                <w:b/>
                <w:sz w:val="26"/>
              </w:rPr>
              <w:t>Giới tính, số lượng (%)</w:t>
            </w:r>
          </w:p>
        </w:tc>
      </w:tr>
      <w:tr w:rsidR="00AD56B7">
        <w:trPr>
          <w:trHeight w:val="450"/>
        </w:trPr>
        <w:tc>
          <w:tcPr>
            <w:tcW w:w="1464" w:type="dxa"/>
          </w:tcPr>
          <w:p w:rsidR="00AD56B7" w:rsidRDefault="00BB1008">
            <w:pPr>
              <w:pStyle w:val="TableParagraph"/>
              <w:spacing w:line="294" w:lineRule="exact"/>
              <w:ind w:left="102" w:right="96"/>
              <w:jc w:val="center"/>
              <w:rPr>
                <w:sz w:val="26"/>
              </w:rPr>
            </w:pPr>
            <w:r>
              <w:rPr>
                <w:sz w:val="26"/>
              </w:rPr>
              <w:t>Nam</w:t>
            </w:r>
          </w:p>
        </w:tc>
        <w:tc>
          <w:tcPr>
            <w:tcW w:w="1462" w:type="dxa"/>
          </w:tcPr>
          <w:p w:rsidR="00AD56B7" w:rsidRDefault="00BB1008">
            <w:pPr>
              <w:pStyle w:val="TableParagraph"/>
              <w:spacing w:line="294" w:lineRule="exact"/>
              <w:ind w:left="103" w:right="95"/>
              <w:jc w:val="center"/>
              <w:rPr>
                <w:sz w:val="26"/>
              </w:rPr>
            </w:pPr>
            <w:r>
              <w:rPr>
                <w:sz w:val="26"/>
              </w:rPr>
              <w:t>1643 (98,1)</w:t>
            </w:r>
          </w:p>
        </w:tc>
        <w:tc>
          <w:tcPr>
            <w:tcW w:w="1464" w:type="dxa"/>
          </w:tcPr>
          <w:p w:rsidR="00AD56B7" w:rsidRDefault="00BB1008">
            <w:pPr>
              <w:pStyle w:val="TableParagraph"/>
              <w:spacing w:line="294" w:lineRule="exact"/>
              <w:ind w:left="100" w:right="96"/>
              <w:jc w:val="center"/>
              <w:rPr>
                <w:sz w:val="26"/>
              </w:rPr>
            </w:pPr>
            <w:r>
              <w:rPr>
                <w:sz w:val="26"/>
              </w:rPr>
              <w:t>560 (97,6)</w:t>
            </w:r>
          </w:p>
        </w:tc>
        <w:tc>
          <w:tcPr>
            <w:tcW w:w="1461" w:type="dxa"/>
          </w:tcPr>
          <w:p w:rsidR="00AD56B7" w:rsidRDefault="00BB1008">
            <w:pPr>
              <w:pStyle w:val="TableParagraph"/>
              <w:spacing w:line="294" w:lineRule="exact"/>
              <w:ind w:left="167" w:right="159"/>
              <w:jc w:val="center"/>
              <w:rPr>
                <w:sz w:val="26"/>
              </w:rPr>
            </w:pPr>
            <w:r>
              <w:rPr>
                <w:sz w:val="26"/>
              </w:rPr>
              <w:t>625 (99,4)</w:t>
            </w:r>
          </w:p>
        </w:tc>
        <w:tc>
          <w:tcPr>
            <w:tcW w:w="1464" w:type="dxa"/>
          </w:tcPr>
          <w:p w:rsidR="00AD56B7" w:rsidRDefault="00BB1008">
            <w:pPr>
              <w:pStyle w:val="TableParagraph"/>
              <w:spacing w:line="294" w:lineRule="exact"/>
              <w:ind w:right="179"/>
              <w:jc w:val="right"/>
              <w:rPr>
                <w:sz w:val="26"/>
              </w:rPr>
            </w:pPr>
            <w:r>
              <w:rPr>
                <w:sz w:val="26"/>
              </w:rPr>
              <w:t>458 (97,2)</w:t>
            </w:r>
          </w:p>
        </w:tc>
        <w:tc>
          <w:tcPr>
            <w:tcW w:w="1463" w:type="dxa"/>
            <w:vMerge w:val="restart"/>
          </w:tcPr>
          <w:p w:rsidR="00AD56B7" w:rsidRDefault="00BB1008">
            <w:pPr>
              <w:pStyle w:val="TableParagraph"/>
              <w:spacing w:before="216"/>
              <w:ind w:left="467"/>
              <w:rPr>
                <w:sz w:val="17"/>
              </w:rPr>
            </w:pPr>
            <w:r>
              <w:rPr>
                <w:sz w:val="26"/>
              </w:rPr>
              <w:t>0,02</w:t>
            </w:r>
            <w:r>
              <w:rPr>
                <w:position w:val="9"/>
                <w:sz w:val="17"/>
              </w:rPr>
              <w:t>c</w:t>
            </w:r>
          </w:p>
        </w:tc>
      </w:tr>
      <w:tr w:rsidR="00AD56B7">
        <w:trPr>
          <w:trHeight w:val="448"/>
        </w:trPr>
        <w:tc>
          <w:tcPr>
            <w:tcW w:w="1464" w:type="dxa"/>
          </w:tcPr>
          <w:p w:rsidR="00AD56B7" w:rsidRDefault="00BB1008">
            <w:pPr>
              <w:pStyle w:val="TableParagraph"/>
              <w:spacing w:line="291" w:lineRule="exact"/>
              <w:ind w:left="101" w:right="96"/>
              <w:jc w:val="center"/>
              <w:rPr>
                <w:sz w:val="26"/>
              </w:rPr>
            </w:pPr>
            <w:r>
              <w:rPr>
                <w:sz w:val="26"/>
              </w:rPr>
              <w:t>Nữ</w:t>
            </w:r>
          </w:p>
        </w:tc>
        <w:tc>
          <w:tcPr>
            <w:tcW w:w="1462" w:type="dxa"/>
          </w:tcPr>
          <w:p w:rsidR="00AD56B7" w:rsidRDefault="00BB1008">
            <w:pPr>
              <w:pStyle w:val="TableParagraph"/>
              <w:spacing w:line="291" w:lineRule="exact"/>
              <w:ind w:left="102" w:right="95"/>
              <w:jc w:val="center"/>
              <w:rPr>
                <w:sz w:val="26"/>
              </w:rPr>
            </w:pPr>
            <w:r>
              <w:rPr>
                <w:sz w:val="26"/>
              </w:rPr>
              <w:t>31 (1,9)</w:t>
            </w:r>
          </w:p>
        </w:tc>
        <w:tc>
          <w:tcPr>
            <w:tcW w:w="1464" w:type="dxa"/>
          </w:tcPr>
          <w:p w:rsidR="00AD56B7" w:rsidRDefault="00BB1008">
            <w:pPr>
              <w:pStyle w:val="TableParagraph"/>
              <w:spacing w:line="291" w:lineRule="exact"/>
              <w:ind w:left="100" w:right="96"/>
              <w:jc w:val="center"/>
              <w:rPr>
                <w:sz w:val="26"/>
              </w:rPr>
            </w:pPr>
            <w:r>
              <w:rPr>
                <w:sz w:val="26"/>
              </w:rPr>
              <w:t>14 (2,4)</w:t>
            </w:r>
          </w:p>
        </w:tc>
        <w:tc>
          <w:tcPr>
            <w:tcW w:w="1461" w:type="dxa"/>
          </w:tcPr>
          <w:p w:rsidR="00AD56B7" w:rsidRDefault="00BB1008">
            <w:pPr>
              <w:pStyle w:val="TableParagraph"/>
              <w:spacing w:line="291" w:lineRule="exact"/>
              <w:ind w:left="167" w:right="159"/>
              <w:jc w:val="center"/>
              <w:rPr>
                <w:sz w:val="26"/>
              </w:rPr>
            </w:pPr>
            <w:r>
              <w:rPr>
                <w:sz w:val="26"/>
              </w:rPr>
              <w:t>4 (0,6)</w:t>
            </w:r>
          </w:p>
        </w:tc>
        <w:tc>
          <w:tcPr>
            <w:tcW w:w="1464" w:type="dxa"/>
          </w:tcPr>
          <w:p w:rsidR="00AD56B7" w:rsidRDefault="00BB1008">
            <w:pPr>
              <w:pStyle w:val="TableParagraph"/>
              <w:spacing w:line="291" w:lineRule="exact"/>
              <w:ind w:left="322"/>
              <w:rPr>
                <w:sz w:val="26"/>
              </w:rPr>
            </w:pPr>
            <w:r>
              <w:rPr>
                <w:sz w:val="26"/>
              </w:rPr>
              <w:t>13 (2,8)</w:t>
            </w:r>
          </w:p>
        </w:tc>
        <w:tc>
          <w:tcPr>
            <w:tcW w:w="1463" w:type="dxa"/>
            <w:vMerge/>
            <w:tcBorders>
              <w:top w:val="nil"/>
            </w:tcBorders>
          </w:tcPr>
          <w:p w:rsidR="00AD56B7" w:rsidRDefault="00AD56B7">
            <w:pPr>
              <w:rPr>
                <w:sz w:val="2"/>
                <w:szCs w:val="2"/>
              </w:rPr>
            </w:pPr>
          </w:p>
        </w:tc>
      </w:tr>
      <w:tr w:rsidR="00AD56B7">
        <w:trPr>
          <w:trHeight w:val="448"/>
        </w:trPr>
        <w:tc>
          <w:tcPr>
            <w:tcW w:w="8778" w:type="dxa"/>
            <w:gridSpan w:val="6"/>
          </w:tcPr>
          <w:p w:rsidR="00AD56B7" w:rsidRDefault="00BB1008">
            <w:pPr>
              <w:pStyle w:val="TableParagraph"/>
              <w:spacing w:line="298" w:lineRule="exact"/>
              <w:ind w:left="107"/>
              <w:rPr>
                <w:b/>
                <w:sz w:val="26"/>
              </w:rPr>
            </w:pPr>
            <w:r>
              <w:rPr>
                <w:b/>
                <w:sz w:val="26"/>
              </w:rPr>
              <w:t>Dân tộc, số lượng (%)</w:t>
            </w:r>
          </w:p>
        </w:tc>
      </w:tr>
      <w:tr w:rsidR="00AD56B7">
        <w:trPr>
          <w:trHeight w:val="448"/>
        </w:trPr>
        <w:tc>
          <w:tcPr>
            <w:tcW w:w="1464" w:type="dxa"/>
          </w:tcPr>
          <w:p w:rsidR="00AD56B7" w:rsidRDefault="00BB1008">
            <w:pPr>
              <w:pStyle w:val="TableParagraph"/>
              <w:spacing w:line="291" w:lineRule="exact"/>
              <w:ind w:left="100" w:right="96"/>
              <w:jc w:val="center"/>
              <w:rPr>
                <w:sz w:val="26"/>
              </w:rPr>
            </w:pPr>
            <w:r>
              <w:rPr>
                <w:sz w:val="26"/>
              </w:rPr>
              <w:t>Kinh</w:t>
            </w:r>
          </w:p>
        </w:tc>
        <w:tc>
          <w:tcPr>
            <w:tcW w:w="1462" w:type="dxa"/>
          </w:tcPr>
          <w:p w:rsidR="00AD56B7" w:rsidRDefault="00BB1008">
            <w:pPr>
              <w:pStyle w:val="TableParagraph"/>
              <w:spacing w:line="291" w:lineRule="exact"/>
              <w:ind w:left="103" w:right="95"/>
              <w:jc w:val="center"/>
              <w:rPr>
                <w:sz w:val="26"/>
              </w:rPr>
            </w:pPr>
            <w:r>
              <w:rPr>
                <w:sz w:val="26"/>
              </w:rPr>
              <w:t>1089 (65,1)</w:t>
            </w:r>
          </w:p>
        </w:tc>
        <w:tc>
          <w:tcPr>
            <w:tcW w:w="1464" w:type="dxa"/>
          </w:tcPr>
          <w:p w:rsidR="00AD56B7" w:rsidRDefault="00BB1008">
            <w:pPr>
              <w:pStyle w:val="TableParagraph"/>
              <w:spacing w:line="291" w:lineRule="exact"/>
              <w:ind w:left="103" w:right="96"/>
              <w:jc w:val="center"/>
              <w:rPr>
                <w:sz w:val="26"/>
              </w:rPr>
            </w:pPr>
            <w:r>
              <w:rPr>
                <w:sz w:val="26"/>
              </w:rPr>
              <w:t>574 (100,0)</w:t>
            </w:r>
          </w:p>
        </w:tc>
        <w:tc>
          <w:tcPr>
            <w:tcW w:w="1461" w:type="dxa"/>
          </w:tcPr>
          <w:p w:rsidR="00AD56B7" w:rsidRDefault="00BB1008">
            <w:pPr>
              <w:pStyle w:val="TableParagraph"/>
              <w:spacing w:line="291" w:lineRule="exact"/>
              <w:ind w:left="167" w:right="159"/>
              <w:jc w:val="center"/>
              <w:rPr>
                <w:sz w:val="26"/>
              </w:rPr>
            </w:pPr>
            <w:r>
              <w:rPr>
                <w:sz w:val="26"/>
              </w:rPr>
              <w:t>298 (47,5)</w:t>
            </w:r>
          </w:p>
        </w:tc>
        <w:tc>
          <w:tcPr>
            <w:tcW w:w="1464" w:type="dxa"/>
          </w:tcPr>
          <w:p w:rsidR="00AD56B7" w:rsidRDefault="00BB1008">
            <w:pPr>
              <w:pStyle w:val="TableParagraph"/>
              <w:spacing w:line="291" w:lineRule="exact"/>
              <w:ind w:right="179"/>
              <w:jc w:val="right"/>
              <w:rPr>
                <w:sz w:val="26"/>
              </w:rPr>
            </w:pPr>
            <w:r>
              <w:rPr>
                <w:sz w:val="26"/>
              </w:rPr>
              <w:t>217 (46,1)</w:t>
            </w:r>
          </w:p>
        </w:tc>
        <w:tc>
          <w:tcPr>
            <w:tcW w:w="1463" w:type="dxa"/>
            <w:vMerge w:val="restart"/>
          </w:tcPr>
          <w:p w:rsidR="00AD56B7" w:rsidRDefault="00AD56B7">
            <w:pPr>
              <w:pStyle w:val="TableParagraph"/>
              <w:rPr>
                <w:sz w:val="30"/>
              </w:rPr>
            </w:pPr>
          </w:p>
          <w:p w:rsidR="00AD56B7" w:rsidRDefault="00AD56B7">
            <w:pPr>
              <w:pStyle w:val="TableParagraph"/>
              <w:spacing w:before="5"/>
              <w:rPr>
                <w:sz w:val="28"/>
              </w:rPr>
            </w:pPr>
          </w:p>
          <w:p w:rsidR="00AD56B7" w:rsidRDefault="00BB1008">
            <w:pPr>
              <w:pStyle w:val="TableParagraph"/>
              <w:ind w:left="296"/>
              <w:rPr>
                <w:sz w:val="17"/>
              </w:rPr>
            </w:pPr>
            <w:r>
              <w:rPr>
                <w:sz w:val="26"/>
              </w:rPr>
              <w:t>&lt; 0,001</w:t>
            </w:r>
            <w:r>
              <w:rPr>
                <w:position w:val="9"/>
                <w:sz w:val="17"/>
              </w:rPr>
              <w:t>c</w:t>
            </w:r>
          </w:p>
        </w:tc>
      </w:tr>
      <w:tr w:rsidR="00AD56B7">
        <w:trPr>
          <w:trHeight w:val="448"/>
        </w:trPr>
        <w:tc>
          <w:tcPr>
            <w:tcW w:w="1464" w:type="dxa"/>
          </w:tcPr>
          <w:p w:rsidR="00AD56B7" w:rsidRDefault="00BB1008">
            <w:pPr>
              <w:pStyle w:val="TableParagraph"/>
              <w:spacing w:line="291" w:lineRule="exact"/>
              <w:ind w:left="100" w:right="96"/>
              <w:jc w:val="center"/>
              <w:rPr>
                <w:sz w:val="26"/>
              </w:rPr>
            </w:pPr>
            <w:r>
              <w:rPr>
                <w:sz w:val="26"/>
              </w:rPr>
              <w:t>Mông</w:t>
            </w:r>
          </w:p>
        </w:tc>
        <w:tc>
          <w:tcPr>
            <w:tcW w:w="1462" w:type="dxa"/>
          </w:tcPr>
          <w:p w:rsidR="00AD56B7" w:rsidRDefault="00BB1008">
            <w:pPr>
              <w:pStyle w:val="TableParagraph"/>
              <w:spacing w:line="291" w:lineRule="exact"/>
              <w:ind w:left="102" w:right="95"/>
              <w:jc w:val="center"/>
              <w:rPr>
                <w:sz w:val="26"/>
              </w:rPr>
            </w:pPr>
            <w:r>
              <w:rPr>
                <w:sz w:val="26"/>
              </w:rPr>
              <w:t>82 (4,9)</w:t>
            </w:r>
          </w:p>
        </w:tc>
        <w:tc>
          <w:tcPr>
            <w:tcW w:w="1464" w:type="dxa"/>
          </w:tcPr>
          <w:p w:rsidR="00AD56B7" w:rsidRDefault="00BB1008">
            <w:pPr>
              <w:pStyle w:val="TableParagraph"/>
              <w:spacing w:line="291" w:lineRule="exact"/>
              <w:ind w:left="100" w:right="96"/>
              <w:jc w:val="center"/>
              <w:rPr>
                <w:sz w:val="26"/>
              </w:rPr>
            </w:pPr>
            <w:r>
              <w:rPr>
                <w:sz w:val="26"/>
              </w:rPr>
              <w:t>0 (0,0)</w:t>
            </w:r>
          </w:p>
        </w:tc>
        <w:tc>
          <w:tcPr>
            <w:tcW w:w="1461" w:type="dxa"/>
          </w:tcPr>
          <w:p w:rsidR="00AD56B7" w:rsidRDefault="00BB1008">
            <w:pPr>
              <w:pStyle w:val="TableParagraph"/>
              <w:spacing w:line="291" w:lineRule="exact"/>
              <w:ind w:left="167" w:right="159"/>
              <w:jc w:val="center"/>
              <w:rPr>
                <w:sz w:val="26"/>
              </w:rPr>
            </w:pPr>
            <w:r>
              <w:rPr>
                <w:sz w:val="26"/>
              </w:rPr>
              <w:t>5 (0,8)</w:t>
            </w:r>
          </w:p>
        </w:tc>
        <w:tc>
          <w:tcPr>
            <w:tcW w:w="1464" w:type="dxa"/>
          </w:tcPr>
          <w:p w:rsidR="00AD56B7" w:rsidRDefault="00BB1008">
            <w:pPr>
              <w:pStyle w:val="TableParagraph"/>
              <w:spacing w:line="291" w:lineRule="exact"/>
              <w:ind w:right="244"/>
              <w:jc w:val="right"/>
              <w:rPr>
                <w:sz w:val="26"/>
              </w:rPr>
            </w:pPr>
            <w:r>
              <w:rPr>
                <w:sz w:val="26"/>
              </w:rPr>
              <w:t>77 (16,3)</w:t>
            </w:r>
          </w:p>
        </w:tc>
        <w:tc>
          <w:tcPr>
            <w:tcW w:w="1463" w:type="dxa"/>
            <w:vMerge/>
            <w:tcBorders>
              <w:top w:val="nil"/>
            </w:tcBorders>
          </w:tcPr>
          <w:p w:rsidR="00AD56B7" w:rsidRDefault="00AD56B7">
            <w:pPr>
              <w:rPr>
                <w:sz w:val="2"/>
                <w:szCs w:val="2"/>
              </w:rPr>
            </w:pPr>
          </w:p>
        </w:tc>
      </w:tr>
      <w:tr w:rsidR="00AD56B7">
        <w:trPr>
          <w:trHeight w:val="448"/>
        </w:trPr>
        <w:tc>
          <w:tcPr>
            <w:tcW w:w="1464" w:type="dxa"/>
          </w:tcPr>
          <w:p w:rsidR="00AD56B7" w:rsidRDefault="00BB1008">
            <w:pPr>
              <w:pStyle w:val="TableParagraph"/>
              <w:spacing w:line="291" w:lineRule="exact"/>
              <w:ind w:left="100" w:right="96"/>
              <w:jc w:val="center"/>
              <w:rPr>
                <w:sz w:val="26"/>
              </w:rPr>
            </w:pPr>
            <w:r>
              <w:rPr>
                <w:sz w:val="26"/>
              </w:rPr>
              <w:t>Thái</w:t>
            </w:r>
          </w:p>
        </w:tc>
        <w:tc>
          <w:tcPr>
            <w:tcW w:w="1462" w:type="dxa"/>
          </w:tcPr>
          <w:p w:rsidR="00AD56B7" w:rsidRDefault="00BB1008">
            <w:pPr>
              <w:pStyle w:val="TableParagraph"/>
              <w:spacing w:line="291" w:lineRule="exact"/>
              <w:ind w:left="101" w:right="95"/>
              <w:jc w:val="center"/>
              <w:rPr>
                <w:sz w:val="26"/>
              </w:rPr>
            </w:pPr>
            <w:r>
              <w:rPr>
                <w:sz w:val="26"/>
              </w:rPr>
              <w:t>405 (24,1)</w:t>
            </w:r>
          </w:p>
        </w:tc>
        <w:tc>
          <w:tcPr>
            <w:tcW w:w="1464" w:type="dxa"/>
          </w:tcPr>
          <w:p w:rsidR="00AD56B7" w:rsidRDefault="00BB1008">
            <w:pPr>
              <w:pStyle w:val="TableParagraph"/>
              <w:spacing w:line="291" w:lineRule="exact"/>
              <w:ind w:left="100" w:right="96"/>
              <w:jc w:val="center"/>
              <w:rPr>
                <w:sz w:val="26"/>
              </w:rPr>
            </w:pPr>
            <w:r>
              <w:rPr>
                <w:sz w:val="26"/>
              </w:rPr>
              <w:t>0 (0,0)</w:t>
            </w:r>
          </w:p>
        </w:tc>
        <w:tc>
          <w:tcPr>
            <w:tcW w:w="1461" w:type="dxa"/>
          </w:tcPr>
          <w:p w:rsidR="00AD56B7" w:rsidRDefault="00BB1008">
            <w:pPr>
              <w:pStyle w:val="TableParagraph"/>
              <w:spacing w:line="291" w:lineRule="exact"/>
              <w:ind w:left="167" w:right="159"/>
              <w:jc w:val="center"/>
              <w:rPr>
                <w:sz w:val="26"/>
              </w:rPr>
            </w:pPr>
            <w:r>
              <w:rPr>
                <w:sz w:val="26"/>
              </w:rPr>
              <w:t>285 (45,2)</w:t>
            </w:r>
          </w:p>
        </w:tc>
        <w:tc>
          <w:tcPr>
            <w:tcW w:w="1464" w:type="dxa"/>
          </w:tcPr>
          <w:p w:rsidR="00AD56B7" w:rsidRDefault="00BB1008">
            <w:pPr>
              <w:pStyle w:val="TableParagraph"/>
              <w:spacing w:line="291" w:lineRule="exact"/>
              <w:ind w:right="179"/>
              <w:jc w:val="right"/>
              <w:rPr>
                <w:sz w:val="26"/>
              </w:rPr>
            </w:pPr>
            <w:r>
              <w:rPr>
                <w:sz w:val="26"/>
              </w:rPr>
              <w:t>120 (25,5)</w:t>
            </w:r>
          </w:p>
        </w:tc>
        <w:tc>
          <w:tcPr>
            <w:tcW w:w="1463" w:type="dxa"/>
            <w:vMerge/>
            <w:tcBorders>
              <w:top w:val="nil"/>
            </w:tcBorders>
          </w:tcPr>
          <w:p w:rsidR="00AD56B7" w:rsidRDefault="00AD56B7">
            <w:pPr>
              <w:rPr>
                <w:sz w:val="2"/>
                <w:szCs w:val="2"/>
              </w:rPr>
            </w:pPr>
          </w:p>
        </w:tc>
      </w:tr>
      <w:tr w:rsidR="00AD56B7">
        <w:trPr>
          <w:trHeight w:val="448"/>
        </w:trPr>
        <w:tc>
          <w:tcPr>
            <w:tcW w:w="1464" w:type="dxa"/>
          </w:tcPr>
          <w:p w:rsidR="00AD56B7" w:rsidRDefault="00BB1008">
            <w:pPr>
              <w:pStyle w:val="TableParagraph"/>
              <w:spacing w:line="291" w:lineRule="exact"/>
              <w:ind w:left="100" w:right="96"/>
              <w:jc w:val="center"/>
              <w:rPr>
                <w:sz w:val="26"/>
              </w:rPr>
            </w:pPr>
            <w:r>
              <w:rPr>
                <w:sz w:val="26"/>
              </w:rPr>
              <w:t>Khác</w:t>
            </w:r>
          </w:p>
        </w:tc>
        <w:tc>
          <w:tcPr>
            <w:tcW w:w="1462" w:type="dxa"/>
          </w:tcPr>
          <w:p w:rsidR="00AD56B7" w:rsidRDefault="00BB1008">
            <w:pPr>
              <w:pStyle w:val="TableParagraph"/>
              <w:spacing w:line="291" w:lineRule="exact"/>
              <w:ind w:left="102" w:right="95"/>
              <w:jc w:val="center"/>
              <w:rPr>
                <w:sz w:val="26"/>
              </w:rPr>
            </w:pPr>
            <w:r>
              <w:rPr>
                <w:sz w:val="26"/>
              </w:rPr>
              <w:t>98 (5,9)</w:t>
            </w:r>
          </w:p>
        </w:tc>
        <w:tc>
          <w:tcPr>
            <w:tcW w:w="1464" w:type="dxa"/>
          </w:tcPr>
          <w:p w:rsidR="00AD56B7" w:rsidRDefault="00BB1008">
            <w:pPr>
              <w:pStyle w:val="TableParagraph"/>
              <w:spacing w:line="291" w:lineRule="exact"/>
              <w:ind w:left="100" w:right="96"/>
              <w:jc w:val="center"/>
              <w:rPr>
                <w:sz w:val="26"/>
              </w:rPr>
            </w:pPr>
            <w:r>
              <w:rPr>
                <w:sz w:val="26"/>
              </w:rPr>
              <w:t>0 (0,0)</w:t>
            </w:r>
          </w:p>
        </w:tc>
        <w:tc>
          <w:tcPr>
            <w:tcW w:w="1461" w:type="dxa"/>
          </w:tcPr>
          <w:p w:rsidR="00AD56B7" w:rsidRDefault="00BB1008">
            <w:pPr>
              <w:pStyle w:val="TableParagraph"/>
              <w:spacing w:line="291" w:lineRule="exact"/>
              <w:ind w:left="167" w:right="159"/>
              <w:jc w:val="center"/>
              <w:rPr>
                <w:sz w:val="26"/>
              </w:rPr>
            </w:pPr>
            <w:r>
              <w:rPr>
                <w:sz w:val="26"/>
              </w:rPr>
              <w:t>41 (6,5)</w:t>
            </w:r>
          </w:p>
        </w:tc>
        <w:tc>
          <w:tcPr>
            <w:tcW w:w="1464" w:type="dxa"/>
          </w:tcPr>
          <w:p w:rsidR="00AD56B7" w:rsidRDefault="00BB1008">
            <w:pPr>
              <w:pStyle w:val="TableParagraph"/>
              <w:spacing w:line="291" w:lineRule="exact"/>
              <w:ind w:right="243"/>
              <w:jc w:val="right"/>
              <w:rPr>
                <w:sz w:val="26"/>
              </w:rPr>
            </w:pPr>
            <w:r>
              <w:rPr>
                <w:sz w:val="26"/>
              </w:rPr>
              <w:t>57 (12,1)</w:t>
            </w:r>
          </w:p>
        </w:tc>
        <w:tc>
          <w:tcPr>
            <w:tcW w:w="1463" w:type="dxa"/>
            <w:vMerge/>
            <w:tcBorders>
              <w:top w:val="nil"/>
            </w:tcBorders>
          </w:tcPr>
          <w:p w:rsidR="00AD56B7" w:rsidRDefault="00AD56B7">
            <w:pPr>
              <w:rPr>
                <w:sz w:val="2"/>
                <w:szCs w:val="2"/>
              </w:rPr>
            </w:pPr>
          </w:p>
        </w:tc>
      </w:tr>
    </w:tbl>
    <w:p w:rsidR="00AD56B7" w:rsidRDefault="00BB1008">
      <w:pPr>
        <w:tabs>
          <w:tab w:val="left" w:pos="4181"/>
          <w:tab w:val="left" w:pos="8341"/>
        </w:tabs>
        <w:ind w:left="545"/>
        <w:rPr>
          <w:i/>
          <w:sz w:val="28"/>
        </w:rPr>
      </w:pPr>
      <w:r>
        <w:rPr>
          <w:i/>
          <w:position w:val="10"/>
          <w:sz w:val="18"/>
        </w:rPr>
        <w:t>b</w:t>
      </w:r>
      <w:r>
        <w:rPr>
          <w:i/>
          <w:sz w:val="28"/>
        </w:rPr>
        <w:t>Chi-square</w:t>
      </w:r>
      <w:r>
        <w:rPr>
          <w:i/>
          <w:sz w:val="28"/>
        </w:rPr>
        <w:tab/>
      </w:r>
      <w:r>
        <w:rPr>
          <w:i/>
          <w:position w:val="10"/>
          <w:sz w:val="18"/>
        </w:rPr>
        <w:t>c</w:t>
      </w:r>
      <w:r>
        <w:rPr>
          <w:i/>
          <w:sz w:val="28"/>
        </w:rPr>
        <w:t>Fisher’s</w:t>
      </w:r>
      <w:r>
        <w:rPr>
          <w:i/>
          <w:spacing w:val="-7"/>
          <w:sz w:val="28"/>
        </w:rPr>
        <w:t xml:space="preserve"> </w:t>
      </w:r>
      <w:r>
        <w:rPr>
          <w:i/>
          <w:sz w:val="28"/>
        </w:rPr>
        <w:t>exact</w:t>
      </w:r>
      <w:r>
        <w:rPr>
          <w:i/>
          <w:sz w:val="28"/>
        </w:rPr>
        <w:tab/>
      </w:r>
      <w:r>
        <w:rPr>
          <w:i/>
          <w:position w:val="10"/>
          <w:sz w:val="18"/>
        </w:rPr>
        <w:t>d</w:t>
      </w:r>
      <w:r>
        <w:rPr>
          <w:i/>
          <w:sz w:val="28"/>
        </w:rPr>
        <w:t>ANOVA</w:t>
      </w:r>
    </w:p>
    <w:p w:rsidR="00AD56B7" w:rsidRDefault="00BB1008">
      <w:pPr>
        <w:pStyle w:val="BodyText"/>
        <w:spacing w:before="160" w:line="360" w:lineRule="auto"/>
        <w:ind w:left="545" w:right="1126" w:firstLine="719"/>
        <w:jc w:val="both"/>
      </w:pPr>
      <w:r>
        <w:rPr>
          <w:i/>
        </w:rPr>
        <w:t xml:space="preserve">Nhận xét: </w:t>
      </w:r>
      <w:r>
        <w:t>bảng trên cung cấp những thông tin về tuổi, giới tính và dân tộc</w:t>
      </w:r>
      <w:r>
        <w:rPr>
          <w:spacing w:val="-11"/>
        </w:rPr>
        <w:t xml:space="preserve"> </w:t>
      </w:r>
      <w:r>
        <w:t>của</w:t>
      </w:r>
      <w:r>
        <w:rPr>
          <w:spacing w:val="-10"/>
        </w:rPr>
        <w:t xml:space="preserve"> </w:t>
      </w:r>
      <w:r>
        <w:t>đối</w:t>
      </w:r>
      <w:r>
        <w:rPr>
          <w:spacing w:val="-12"/>
        </w:rPr>
        <w:t xml:space="preserve"> </w:t>
      </w:r>
      <w:r>
        <w:t>tượng</w:t>
      </w:r>
      <w:r>
        <w:rPr>
          <w:spacing w:val="-10"/>
        </w:rPr>
        <w:t xml:space="preserve"> </w:t>
      </w:r>
      <w:r>
        <w:t>nghiên</w:t>
      </w:r>
      <w:r>
        <w:rPr>
          <w:spacing w:val="-10"/>
        </w:rPr>
        <w:t xml:space="preserve"> </w:t>
      </w:r>
      <w:r>
        <w:t>cứu.</w:t>
      </w:r>
      <w:r>
        <w:rPr>
          <w:spacing w:val="-11"/>
        </w:rPr>
        <w:t xml:space="preserve"> </w:t>
      </w:r>
      <w:r>
        <w:t>Đối</w:t>
      </w:r>
      <w:r>
        <w:rPr>
          <w:spacing w:val="-10"/>
        </w:rPr>
        <w:t xml:space="preserve"> </w:t>
      </w:r>
      <w:r>
        <w:t>tượng</w:t>
      </w:r>
      <w:r>
        <w:rPr>
          <w:spacing w:val="-12"/>
        </w:rPr>
        <w:t xml:space="preserve"> </w:t>
      </w:r>
      <w:r>
        <w:t>nghiên</w:t>
      </w:r>
      <w:r>
        <w:rPr>
          <w:spacing w:val="-11"/>
        </w:rPr>
        <w:t xml:space="preserve"> </w:t>
      </w:r>
      <w:r>
        <w:t>cứu</w:t>
      </w:r>
      <w:r>
        <w:rPr>
          <w:spacing w:val="-10"/>
        </w:rPr>
        <w:t xml:space="preserve"> </w:t>
      </w:r>
      <w:r>
        <w:t>đa</w:t>
      </w:r>
      <w:r>
        <w:rPr>
          <w:spacing w:val="-10"/>
        </w:rPr>
        <w:t xml:space="preserve"> </w:t>
      </w:r>
      <w:r>
        <w:t>số</w:t>
      </w:r>
      <w:r>
        <w:rPr>
          <w:spacing w:val="-12"/>
        </w:rPr>
        <w:t xml:space="preserve"> </w:t>
      </w:r>
      <w:r>
        <w:t>là</w:t>
      </w:r>
      <w:r>
        <w:rPr>
          <w:spacing w:val="-10"/>
        </w:rPr>
        <w:t xml:space="preserve"> </w:t>
      </w:r>
      <w:r>
        <w:t>nam</w:t>
      </w:r>
      <w:r>
        <w:rPr>
          <w:spacing w:val="-14"/>
        </w:rPr>
        <w:t xml:space="preserve"> </w:t>
      </w:r>
      <w:r>
        <w:t>giới</w:t>
      </w:r>
      <w:r>
        <w:rPr>
          <w:spacing w:val="-9"/>
        </w:rPr>
        <w:t xml:space="preserve"> </w:t>
      </w:r>
      <w:r>
        <w:t>(98,1%), gần 2/3 là người dân tộc Kinh (65,1%), có tuổi trung bình là 43,66 và 39,3% trong độ tuổi từ 40 -</w:t>
      </w:r>
      <w:r>
        <w:rPr>
          <w:spacing w:val="-5"/>
        </w:rPr>
        <w:t xml:space="preserve"> </w:t>
      </w:r>
      <w:r>
        <w:t>50.</w:t>
      </w:r>
    </w:p>
    <w:p w:rsidR="00AD56B7" w:rsidRDefault="00BB1008">
      <w:pPr>
        <w:pStyle w:val="BodyText"/>
        <w:spacing w:before="1" w:line="360" w:lineRule="auto"/>
        <w:ind w:left="545" w:right="1126" w:firstLine="719"/>
        <w:jc w:val="both"/>
      </w:pPr>
      <w:r>
        <w:t>Tuổi</w:t>
      </w:r>
      <w:r>
        <w:rPr>
          <w:spacing w:val="-7"/>
        </w:rPr>
        <w:t xml:space="preserve"> </w:t>
      </w:r>
      <w:r>
        <w:t>trung</w:t>
      </w:r>
      <w:r>
        <w:rPr>
          <w:spacing w:val="-8"/>
        </w:rPr>
        <w:t xml:space="preserve"> </w:t>
      </w:r>
      <w:r>
        <w:t>bình</w:t>
      </w:r>
      <w:r>
        <w:rPr>
          <w:spacing w:val="-6"/>
        </w:rPr>
        <w:t xml:space="preserve"> </w:t>
      </w:r>
      <w:r>
        <w:t>người</w:t>
      </w:r>
      <w:r>
        <w:rPr>
          <w:spacing w:val="-7"/>
        </w:rPr>
        <w:t xml:space="preserve"> </w:t>
      </w:r>
      <w:r>
        <w:t>bệnh</w:t>
      </w:r>
      <w:r>
        <w:rPr>
          <w:spacing w:val="-6"/>
        </w:rPr>
        <w:t xml:space="preserve"> </w:t>
      </w:r>
      <w:r>
        <w:t>ở</w:t>
      </w:r>
      <w:r>
        <w:rPr>
          <w:spacing w:val="-6"/>
        </w:rPr>
        <w:t xml:space="preserve"> </w:t>
      </w:r>
      <w:r>
        <w:t>Hải</w:t>
      </w:r>
      <w:r>
        <w:rPr>
          <w:spacing w:val="-8"/>
        </w:rPr>
        <w:t xml:space="preserve"> </w:t>
      </w:r>
      <w:r>
        <w:t>Phòng</w:t>
      </w:r>
      <w:r>
        <w:rPr>
          <w:spacing w:val="-9"/>
        </w:rPr>
        <w:t xml:space="preserve"> </w:t>
      </w:r>
      <w:r>
        <w:t>là</w:t>
      </w:r>
      <w:r>
        <w:rPr>
          <w:spacing w:val="-9"/>
        </w:rPr>
        <w:t xml:space="preserve"> </w:t>
      </w:r>
      <w:r>
        <w:t>cao</w:t>
      </w:r>
      <w:r>
        <w:rPr>
          <w:spacing w:val="-8"/>
        </w:rPr>
        <w:t xml:space="preserve"> </w:t>
      </w:r>
      <w:r>
        <w:t>nhất</w:t>
      </w:r>
      <w:r>
        <w:rPr>
          <w:spacing w:val="-6"/>
        </w:rPr>
        <w:t xml:space="preserve"> </w:t>
      </w:r>
      <w:r>
        <w:t>(45,68),</w:t>
      </w:r>
      <w:r>
        <w:rPr>
          <w:spacing w:val="-8"/>
        </w:rPr>
        <w:t xml:space="preserve"> </w:t>
      </w:r>
      <w:r>
        <w:t>thấp</w:t>
      </w:r>
      <w:r>
        <w:rPr>
          <w:spacing w:val="-6"/>
        </w:rPr>
        <w:t xml:space="preserve"> </w:t>
      </w:r>
      <w:r>
        <w:t>nhất</w:t>
      </w:r>
      <w:r>
        <w:rPr>
          <w:spacing w:val="-6"/>
        </w:rPr>
        <w:t xml:space="preserve"> </w:t>
      </w:r>
      <w:r>
        <w:t>ở tỉnh Lai Châu (42,20). Sự khác biệt về tuổi trung bình của đối tượng tham gia nghiên cứu có ý nghĩa thống kê với p &lt;</w:t>
      </w:r>
      <w:r>
        <w:rPr>
          <w:spacing w:val="-9"/>
        </w:rPr>
        <w:t xml:space="preserve"> </w:t>
      </w:r>
      <w:r>
        <w:t>0,001.</w:t>
      </w:r>
    </w:p>
    <w:p w:rsidR="00AD56B7" w:rsidRDefault="00BB1008">
      <w:pPr>
        <w:pStyle w:val="BodyText"/>
        <w:spacing w:before="1"/>
        <w:ind w:left="1265"/>
      </w:pPr>
      <w:r>
        <w:t>Nhóm tuổi của người bệnh tham gia nghiên cứu chiếm tỷ lệ nhiều nhất</w:t>
      </w:r>
    </w:p>
    <w:p w:rsidR="00AD56B7" w:rsidRDefault="00AD56B7">
      <w:p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7"/>
        <w:jc w:val="both"/>
      </w:pPr>
      <w:r>
        <w:t>là</w:t>
      </w:r>
      <w:r>
        <w:rPr>
          <w:spacing w:val="-7"/>
        </w:rPr>
        <w:t xml:space="preserve"> </w:t>
      </w:r>
      <w:r>
        <w:t>từ</w:t>
      </w:r>
      <w:r>
        <w:rPr>
          <w:spacing w:val="-10"/>
        </w:rPr>
        <w:t xml:space="preserve"> </w:t>
      </w:r>
      <w:r>
        <w:t>40</w:t>
      </w:r>
      <w:r>
        <w:rPr>
          <w:spacing w:val="-5"/>
        </w:rPr>
        <w:t xml:space="preserve"> </w:t>
      </w:r>
      <w:r>
        <w:t>đến</w:t>
      </w:r>
      <w:r>
        <w:rPr>
          <w:spacing w:val="-8"/>
        </w:rPr>
        <w:t xml:space="preserve"> </w:t>
      </w:r>
      <w:r>
        <w:t>50</w:t>
      </w:r>
      <w:r>
        <w:rPr>
          <w:spacing w:val="-5"/>
        </w:rPr>
        <w:t xml:space="preserve"> </w:t>
      </w:r>
      <w:r>
        <w:t>(39,3%),</w:t>
      </w:r>
      <w:r>
        <w:rPr>
          <w:spacing w:val="-7"/>
        </w:rPr>
        <w:t xml:space="preserve"> </w:t>
      </w:r>
      <w:r>
        <w:t>ít</w:t>
      </w:r>
      <w:r>
        <w:rPr>
          <w:spacing w:val="-7"/>
        </w:rPr>
        <w:t xml:space="preserve"> </w:t>
      </w:r>
      <w:r>
        <w:t>nhất</w:t>
      </w:r>
      <w:r>
        <w:rPr>
          <w:spacing w:val="-8"/>
        </w:rPr>
        <w:t xml:space="preserve"> </w:t>
      </w:r>
      <w:r>
        <w:t>trong</w:t>
      </w:r>
      <w:r>
        <w:rPr>
          <w:spacing w:val="-7"/>
        </w:rPr>
        <w:t xml:space="preserve"> </w:t>
      </w:r>
      <w:r>
        <w:t>nhóm</w:t>
      </w:r>
      <w:r>
        <w:rPr>
          <w:spacing w:val="-9"/>
        </w:rPr>
        <w:t xml:space="preserve"> </w:t>
      </w:r>
      <w:r>
        <w:t>≥</w:t>
      </w:r>
      <w:r>
        <w:rPr>
          <w:spacing w:val="-6"/>
        </w:rPr>
        <w:t xml:space="preserve"> </w:t>
      </w:r>
      <w:r>
        <w:t>50</w:t>
      </w:r>
      <w:r>
        <w:rPr>
          <w:spacing w:val="-6"/>
        </w:rPr>
        <w:t xml:space="preserve"> </w:t>
      </w:r>
      <w:r>
        <w:t>tuổi</w:t>
      </w:r>
      <w:r>
        <w:rPr>
          <w:spacing w:val="-7"/>
        </w:rPr>
        <w:t xml:space="preserve"> </w:t>
      </w:r>
      <w:r>
        <w:t>(26,5%).</w:t>
      </w:r>
      <w:r>
        <w:rPr>
          <w:spacing w:val="-10"/>
        </w:rPr>
        <w:t xml:space="preserve"> </w:t>
      </w:r>
      <w:r>
        <w:t>Thành</w:t>
      </w:r>
      <w:r>
        <w:rPr>
          <w:spacing w:val="-7"/>
        </w:rPr>
        <w:t xml:space="preserve"> </w:t>
      </w:r>
      <w:r>
        <w:t>phần</w:t>
      </w:r>
      <w:r>
        <w:rPr>
          <w:spacing w:val="-8"/>
        </w:rPr>
        <w:t xml:space="preserve"> </w:t>
      </w:r>
      <w:r>
        <w:t>dân tộc Kinh nhiều nhất (65,1%), ít nhất là người dân tộc Mông (4,9%). Sự khác biệt về thành phần dân tộc có ý nghĩa thống kê với p &lt; 0,001. 98,1% người bệnh</w:t>
      </w:r>
      <w:r>
        <w:rPr>
          <w:spacing w:val="-12"/>
        </w:rPr>
        <w:t xml:space="preserve"> </w:t>
      </w:r>
      <w:r>
        <w:t>là</w:t>
      </w:r>
      <w:r>
        <w:rPr>
          <w:spacing w:val="-13"/>
        </w:rPr>
        <w:t xml:space="preserve"> </w:t>
      </w:r>
      <w:r>
        <w:t>nam</w:t>
      </w:r>
      <w:r>
        <w:rPr>
          <w:spacing w:val="-14"/>
        </w:rPr>
        <w:t xml:space="preserve"> </w:t>
      </w:r>
      <w:r>
        <w:t>giới,</w:t>
      </w:r>
      <w:r>
        <w:rPr>
          <w:spacing w:val="-13"/>
        </w:rPr>
        <w:t xml:space="preserve"> </w:t>
      </w:r>
      <w:r>
        <w:t>đặc</w:t>
      </w:r>
      <w:r>
        <w:rPr>
          <w:spacing w:val="-13"/>
        </w:rPr>
        <w:t xml:space="preserve"> </w:t>
      </w:r>
      <w:r>
        <w:t>biệt</w:t>
      </w:r>
      <w:r>
        <w:rPr>
          <w:spacing w:val="-11"/>
        </w:rPr>
        <w:t xml:space="preserve"> </w:t>
      </w:r>
      <w:r>
        <w:t>tại</w:t>
      </w:r>
      <w:r>
        <w:rPr>
          <w:spacing w:val="-12"/>
        </w:rPr>
        <w:t xml:space="preserve"> </w:t>
      </w:r>
      <w:r>
        <w:t>tỉnh</w:t>
      </w:r>
      <w:r>
        <w:rPr>
          <w:spacing w:val="-9"/>
        </w:rPr>
        <w:t xml:space="preserve"> </w:t>
      </w:r>
      <w:r>
        <w:t>Điện</w:t>
      </w:r>
      <w:r>
        <w:rPr>
          <w:spacing w:val="-10"/>
        </w:rPr>
        <w:t xml:space="preserve"> </w:t>
      </w:r>
      <w:r>
        <w:t>Biên</w:t>
      </w:r>
      <w:r>
        <w:rPr>
          <w:spacing w:val="-12"/>
        </w:rPr>
        <w:t xml:space="preserve"> </w:t>
      </w:r>
      <w:r>
        <w:t>số</w:t>
      </w:r>
      <w:r>
        <w:rPr>
          <w:spacing w:val="-11"/>
        </w:rPr>
        <w:t xml:space="preserve"> </w:t>
      </w:r>
      <w:r>
        <w:t>nam</w:t>
      </w:r>
      <w:r>
        <w:rPr>
          <w:spacing w:val="-15"/>
        </w:rPr>
        <w:t xml:space="preserve"> </w:t>
      </w:r>
      <w:r>
        <w:t>giới</w:t>
      </w:r>
      <w:r>
        <w:rPr>
          <w:spacing w:val="-12"/>
        </w:rPr>
        <w:t xml:space="preserve"> </w:t>
      </w:r>
      <w:r>
        <w:t>chiếm</w:t>
      </w:r>
      <w:r>
        <w:rPr>
          <w:spacing w:val="-14"/>
        </w:rPr>
        <w:t xml:space="preserve"> </w:t>
      </w:r>
      <w:r>
        <w:t>99,4%.</w:t>
      </w:r>
      <w:r>
        <w:rPr>
          <w:spacing w:val="-12"/>
        </w:rPr>
        <w:t xml:space="preserve"> </w:t>
      </w:r>
      <w:r>
        <w:t>Sự</w:t>
      </w:r>
      <w:r>
        <w:rPr>
          <w:spacing w:val="-10"/>
        </w:rPr>
        <w:t xml:space="preserve"> </w:t>
      </w:r>
      <w:r>
        <w:t>khác biệt có ý nghĩa thống kê với p =</w:t>
      </w:r>
      <w:r>
        <w:rPr>
          <w:spacing w:val="-7"/>
        </w:rPr>
        <w:t xml:space="preserve"> </w:t>
      </w:r>
      <w:r>
        <w:t>0,02.</w:t>
      </w:r>
    </w:p>
    <w:p w:rsidR="00AD56B7" w:rsidRDefault="00BB1008">
      <w:pPr>
        <w:pStyle w:val="BodyText"/>
        <w:spacing w:line="322" w:lineRule="exact"/>
        <w:ind w:right="587"/>
        <w:jc w:val="center"/>
      </w:pPr>
      <w:bookmarkStart w:id="68" w:name="_bookmark68"/>
      <w:bookmarkEnd w:id="68"/>
      <w:r>
        <w:rPr>
          <w:b/>
        </w:rPr>
        <w:t xml:space="preserve">Bảng 3.2. </w:t>
      </w:r>
      <w:r>
        <w:t>Đặc điểm về tình trạng hôn nhân và trình độ học vấn</w:t>
      </w:r>
    </w:p>
    <w:p w:rsidR="00AD56B7" w:rsidRDefault="00BB1008">
      <w:pPr>
        <w:pStyle w:val="BodyText"/>
        <w:spacing w:before="161"/>
        <w:ind w:right="583"/>
        <w:jc w:val="center"/>
      </w:pPr>
      <w:r>
        <w:t>của người bệnh tại thời điểm tham gia cấp thuốc methadone nhiều ngày</w:t>
      </w:r>
    </w:p>
    <w:p w:rsidR="00AD56B7" w:rsidRDefault="00AD56B7">
      <w:pPr>
        <w:pStyle w:val="BodyText"/>
        <w:spacing w:before="7"/>
        <w:rPr>
          <w:sz w:val="14"/>
        </w:rPr>
      </w:pP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97"/>
        <w:gridCol w:w="1266"/>
        <w:gridCol w:w="1458"/>
        <w:gridCol w:w="1453"/>
        <w:gridCol w:w="1456"/>
        <w:gridCol w:w="1455"/>
      </w:tblGrid>
      <w:tr w:rsidR="00AD56B7">
        <w:trPr>
          <w:trHeight w:val="1017"/>
        </w:trPr>
        <w:tc>
          <w:tcPr>
            <w:tcW w:w="1697" w:type="dxa"/>
          </w:tcPr>
          <w:p w:rsidR="00AD56B7" w:rsidRDefault="00AD56B7">
            <w:pPr>
              <w:pStyle w:val="TableParagraph"/>
              <w:spacing w:before="9"/>
              <w:rPr>
                <w:sz w:val="24"/>
              </w:rPr>
            </w:pPr>
          </w:p>
          <w:p w:rsidR="00AD56B7" w:rsidRDefault="00BB1008">
            <w:pPr>
              <w:pStyle w:val="TableParagraph"/>
              <w:ind w:left="177" w:right="171"/>
              <w:jc w:val="center"/>
              <w:rPr>
                <w:b/>
                <w:sz w:val="26"/>
              </w:rPr>
            </w:pPr>
            <w:r>
              <w:rPr>
                <w:b/>
                <w:sz w:val="26"/>
              </w:rPr>
              <w:t>Đặc điểm</w:t>
            </w:r>
          </w:p>
        </w:tc>
        <w:tc>
          <w:tcPr>
            <w:tcW w:w="1266" w:type="dxa"/>
          </w:tcPr>
          <w:p w:rsidR="00AD56B7" w:rsidRDefault="00BB1008">
            <w:pPr>
              <w:pStyle w:val="TableParagraph"/>
              <w:spacing w:before="62"/>
              <w:ind w:left="53" w:right="47"/>
              <w:jc w:val="center"/>
              <w:rPr>
                <w:b/>
                <w:sz w:val="26"/>
              </w:rPr>
            </w:pPr>
            <w:r>
              <w:rPr>
                <w:b/>
                <w:sz w:val="26"/>
              </w:rPr>
              <w:t>Tổng</w:t>
            </w:r>
          </w:p>
          <w:p w:rsidR="00AD56B7" w:rsidRDefault="00BB1008">
            <w:pPr>
              <w:pStyle w:val="TableParagraph"/>
              <w:spacing w:before="207"/>
              <w:ind w:left="53" w:right="47"/>
              <w:jc w:val="center"/>
              <w:rPr>
                <w:b/>
                <w:sz w:val="26"/>
              </w:rPr>
            </w:pPr>
            <w:r>
              <w:rPr>
                <w:b/>
                <w:sz w:val="26"/>
              </w:rPr>
              <w:t>(n = 1674)</w:t>
            </w:r>
          </w:p>
        </w:tc>
        <w:tc>
          <w:tcPr>
            <w:tcW w:w="1458" w:type="dxa"/>
          </w:tcPr>
          <w:p w:rsidR="00AD56B7" w:rsidRDefault="00BB1008">
            <w:pPr>
              <w:pStyle w:val="TableParagraph"/>
              <w:spacing w:before="62"/>
              <w:ind w:left="135"/>
              <w:rPr>
                <w:b/>
                <w:sz w:val="26"/>
              </w:rPr>
            </w:pPr>
            <w:r>
              <w:rPr>
                <w:b/>
                <w:sz w:val="26"/>
              </w:rPr>
              <w:t>Hải</w:t>
            </w:r>
            <w:r>
              <w:rPr>
                <w:b/>
                <w:spacing w:val="-6"/>
                <w:sz w:val="26"/>
              </w:rPr>
              <w:t xml:space="preserve"> </w:t>
            </w:r>
            <w:r>
              <w:rPr>
                <w:b/>
                <w:sz w:val="26"/>
              </w:rPr>
              <w:t>Phòng</w:t>
            </w:r>
          </w:p>
          <w:p w:rsidR="00AD56B7" w:rsidRDefault="00BB1008">
            <w:pPr>
              <w:pStyle w:val="TableParagraph"/>
              <w:spacing w:before="207"/>
              <w:ind w:left="166"/>
              <w:rPr>
                <w:b/>
                <w:sz w:val="26"/>
              </w:rPr>
            </w:pPr>
            <w:r>
              <w:rPr>
                <w:b/>
                <w:sz w:val="26"/>
              </w:rPr>
              <w:t>(n1 =</w:t>
            </w:r>
            <w:r>
              <w:rPr>
                <w:b/>
                <w:spacing w:val="-5"/>
                <w:sz w:val="26"/>
              </w:rPr>
              <w:t xml:space="preserve"> </w:t>
            </w:r>
            <w:r>
              <w:rPr>
                <w:b/>
                <w:sz w:val="26"/>
              </w:rPr>
              <w:t>574)</w:t>
            </w:r>
          </w:p>
        </w:tc>
        <w:tc>
          <w:tcPr>
            <w:tcW w:w="1453" w:type="dxa"/>
          </w:tcPr>
          <w:p w:rsidR="00AD56B7" w:rsidRDefault="00BB1008">
            <w:pPr>
              <w:pStyle w:val="TableParagraph"/>
              <w:spacing w:before="62"/>
              <w:ind w:left="178"/>
              <w:rPr>
                <w:b/>
                <w:sz w:val="26"/>
              </w:rPr>
            </w:pPr>
            <w:r>
              <w:rPr>
                <w:b/>
                <w:sz w:val="26"/>
              </w:rPr>
              <w:t>Điện</w:t>
            </w:r>
            <w:r>
              <w:rPr>
                <w:b/>
                <w:spacing w:val="-8"/>
                <w:sz w:val="26"/>
              </w:rPr>
              <w:t xml:space="preserve"> </w:t>
            </w:r>
            <w:r>
              <w:rPr>
                <w:b/>
                <w:sz w:val="26"/>
              </w:rPr>
              <w:t>Biên</w:t>
            </w:r>
          </w:p>
          <w:p w:rsidR="00AD56B7" w:rsidRDefault="00BB1008">
            <w:pPr>
              <w:pStyle w:val="TableParagraph"/>
              <w:spacing w:before="207"/>
              <w:ind w:left="166"/>
              <w:rPr>
                <w:b/>
                <w:sz w:val="26"/>
              </w:rPr>
            </w:pPr>
            <w:r>
              <w:rPr>
                <w:b/>
                <w:sz w:val="26"/>
              </w:rPr>
              <w:t>(n2 =</w:t>
            </w:r>
            <w:r>
              <w:rPr>
                <w:b/>
                <w:spacing w:val="-5"/>
                <w:sz w:val="26"/>
              </w:rPr>
              <w:t xml:space="preserve"> </w:t>
            </w:r>
            <w:r>
              <w:rPr>
                <w:b/>
                <w:sz w:val="26"/>
              </w:rPr>
              <w:t>629)</w:t>
            </w:r>
          </w:p>
        </w:tc>
        <w:tc>
          <w:tcPr>
            <w:tcW w:w="1456" w:type="dxa"/>
          </w:tcPr>
          <w:p w:rsidR="00AD56B7" w:rsidRDefault="00BB1008">
            <w:pPr>
              <w:pStyle w:val="TableParagraph"/>
              <w:spacing w:before="62"/>
              <w:ind w:left="198"/>
              <w:rPr>
                <w:b/>
                <w:sz w:val="26"/>
              </w:rPr>
            </w:pPr>
            <w:r>
              <w:rPr>
                <w:b/>
                <w:sz w:val="26"/>
              </w:rPr>
              <w:t>Lai</w:t>
            </w:r>
            <w:r>
              <w:rPr>
                <w:b/>
                <w:spacing w:val="-4"/>
                <w:sz w:val="26"/>
              </w:rPr>
              <w:t xml:space="preserve"> </w:t>
            </w:r>
            <w:r>
              <w:rPr>
                <w:b/>
                <w:sz w:val="26"/>
              </w:rPr>
              <w:t>Châu</w:t>
            </w:r>
          </w:p>
          <w:p w:rsidR="00AD56B7" w:rsidRDefault="00BB1008">
            <w:pPr>
              <w:pStyle w:val="TableParagraph"/>
              <w:spacing w:before="207"/>
              <w:ind w:left="165"/>
              <w:rPr>
                <w:b/>
                <w:sz w:val="26"/>
              </w:rPr>
            </w:pPr>
            <w:r>
              <w:rPr>
                <w:b/>
                <w:sz w:val="26"/>
              </w:rPr>
              <w:t>(n3 =</w:t>
            </w:r>
            <w:r>
              <w:rPr>
                <w:b/>
                <w:spacing w:val="-5"/>
                <w:sz w:val="26"/>
              </w:rPr>
              <w:t xml:space="preserve"> </w:t>
            </w:r>
            <w:r>
              <w:rPr>
                <w:b/>
                <w:sz w:val="26"/>
              </w:rPr>
              <w:t>471)</w:t>
            </w:r>
          </w:p>
        </w:tc>
        <w:tc>
          <w:tcPr>
            <w:tcW w:w="1455" w:type="dxa"/>
          </w:tcPr>
          <w:p w:rsidR="00AD56B7" w:rsidRDefault="00AD56B7">
            <w:pPr>
              <w:pStyle w:val="TableParagraph"/>
              <w:spacing w:before="9"/>
              <w:rPr>
                <w:sz w:val="24"/>
              </w:rPr>
            </w:pPr>
          </w:p>
          <w:p w:rsidR="00AD56B7" w:rsidRDefault="00BB1008">
            <w:pPr>
              <w:pStyle w:val="TableParagraph"/>
              <w:ind w:left="310"/>
              <w:rPr>
                <w:b/>
                <w:sz w:val="26"/>
              </w:rPr>
            </w:pPr>
            <w:r>
              <w:rPr>
                <w:b/>
                <w:sz w:val="26"/>
              </w:rPr>
              <w:t>p-value</w:t>
            </w:r>
          </w:p>
        </w:tc>
      </w:tr>
      <w:tr w:rsidR="00AD56B7">
        <w:trPr>
          <w:trHeight w:val="448"/>
        </w:trPr>
        <w:tc>
          <w:tcPr>
            <w:tcW w:w="8785" w:type="dxa"/>
            <w:gridSpan w:val="6"/>
          </w:tcPr>
          <w:p w:rsidR="00AD56B7" w:rsidRDefault="00BB1008">
            <w:pPr>
              <w:pStyle w:val="TableParagraph"/>
              <w:spacing w:line="298" w:lineRule="exact"/>
              <w:ind w:left="107"/>
              <w:rPr>
                <w:b/>
                <w:sz w:val="26"/>
              </w:rPr>
            </w:pPr>
            <w:r>
              <w:rPr>
                <w:b/>
                <w:sz w:val="26"/>
              </w:rPr>
              <w:t>Tình trạng hôn nhân, số lượng (%)</w:t>
            </w:r>
          </w:p>
        </w:tc>
      </w:tr>
      <w:tr w:rsidR="00AD56B7">
        <w:trPr>
          <w:trHeight w:val="401"/>
        </w:trPr>
        <w:tc>
          <w:tcPr>
            <w:tcW w:w="1697" w:type="dxa"/>
            <w:tcBorders>
              <w:bottom w:val="nil"/>
            </w:tcBorders>
          </w:tcPr>
          <w:p w:rsidR="00AD56B7" w:rsidRDefault="00BB1008">
            <w:pPr>
              <w:pStyle w:val="TableParagraph"/>
              <w:spacing w:line="315" w:lineRule="exact"/>
              <w:ind w:left="177" w:right="171"/>
              <w:jc w:val="center"/>
              <w:rPr>
                <w:sz w:val="28"/>
              </w:rPr>
            </w:pPr>
            <w:r>
              <w:rPr>
                <w:sz w:val="28"/>
              </w:rPr>
              <w:t>Đang có vợ</w:t>
            </w:r>
          </w:p>
        </w:tc>
        <w:tc>
          <w:tcPr>
            <w:tcW w:w="1266" w:type="dxa"/>
            <w:tcBorders>
              <w:bottom w:val="nil"/>
            </w:tcBorders>
          </w:tcPr>
          <w:p w:rsidR="00AD56B7" w:rsidRDefault="00AD56B7">
            <w:pPr>
              <w:pStyle w:val="TableParagraph"/>
              <w:rPr>
                <w:sz w:val="26"/>
              </w:rPr>
            </w:pPr>
          </w:p>
        </w:tc>
        <w:tc>
          <w:tcPr>
            <w:tcW w:w="1458" w:type="dxa"/>
            <w:tcBorders>
              <w:bottom w:val="nil"/>
            </w:tcBorders>
          </w:tcPr>
          <w:p w:rsidR="00AD56B7" w:rsidRDefault="00AD56B7">
            <w:pPr>
              <w:pStyle w:val="TableParagraph"/>
              <w:rPr>
                <w:sz w:val="26"/>
              </w:rPr>
            </w:pPr>
          </w:p>
        </w:tc>
        <w:tc>
          <w:tcPr>
            <w:tcW w:w="1453" w:type="dxa"/>
            <w:tcBorders>
              <w:bottom w:val="nil"/>
            </w:tcBorders>
          </w:tcPr>
          <w:p w:rsidR="00AD56B7" w:rsidRDefault="00AD56B7">
            <w:pPr>
              <w:pStyle w:val="TableParagraph"/>
              <w:rPr>
                <w:sz w:val="26"/>
              </w:rPr>
            </w:pPr>
          </w:p>
        </w:tc>
        <w:tc>
          <w:tcPr>
            <w:tcW w:w="1456" w:type="dxa"/>
            <w:tcBorders>
              <w:bottom w:val="nil"/>
            </w:tcBorders>
          </w:tcPr>
          <w:p w:rsidR="00AD56B7" w:rsidRDefault="00AD56B7">
            <w:pPr>
              <w:pStyle w:val="TableParagraph"/>
              <w:rPr>
                <w:sz w:val="26"/>
              </w:rPr>
            </w:pPr>
          </w:p>
        </w:tc>
        <w:tc>
          <w:tcPr>
            <w:tcW w:w="1455" w:type="dxa"/>
            <w:tcBorders>
              <w:bottom w:val="nil"/>
            </w:tcBorders>
          </w:tcPr>
          <w:p w:rsidR="00AD56B7" w:rsidRDefault="00AD56B7">
            <w:pPr>
              <w:pStyle w:val="TableParagraph"/>
              <w:rPr>
                <w:sz w:val="26"/>
              </w:rPr>
            </w:pPr>
          </w:p>
        </w:tc>
      </w:tr>
      <w:tr w:rsidR="00AD56B7">
        <w:trPr>
          <w:trHeight w:val="483"/>
        </w:trPr>
        <w:tc>
          <w:tcPr>
            <w:tcW w:w="1697" w:type="dxa"/>
            <w:tcBorders>
              <w:top w:val="nil"/>
              <w:bottom w:val="nil"/>
            </w:tcBorders>
          </w:tcPr>
          <w:p w:rsidR="00AD56B7" w:rsidRDefault="00BB1008">
            <w:pPr>
              <w:pStyle w:val="TableParagraph"/>
              <w:spacing w:before="75"/>
              <w:ind w:left="177" w:right="169"/>
              <w:jc w:val="center"/>
              <w:rPr>
                <w:sz w:val="28"/>
              </w:rPr>
            </w:pPr>
            <w:r>
              <w:rPr>
                <w:sz w:val="28"/>
              </w:rPr>
              <w:t>chồng/sống</w:t>
            </w:r>
          </w:p>
        </w:tc>
        <w:tc>
          <w:tcPr>
            <w:tcW w:w="1266" w:type="dxa"/>
            <w:tcBorders>
              <w:top w:val="nil"/>
              <w:bottom w:val="nil"/>
            </w:tcBorders>
          </w:tcPr>
          <w:p w:rsidR="00AD56B7" w:rsidRDefault="00BB1008">
            <w:pPr>
              <w:pStyle w:val="TableParagraph"/>
              <w:spacing w:before="75"/>
              <w:ind w:left="53" w:right="43"/>
              <w:jc w:val="center"/>
              <w:rPr>
                <w:sz w:val="28"/>
              </w:rPr>
            </w:pPr>
            <w:r>
              <w:rPr>
                <w:sz w:val="28"/>
              </w:rPr>
              <w:t>1314</w:t>
            </w:r>
          </w:p>
        </w:tc>
        <w:tc>
          <w:tcPr>
            <w:tcW w:w="1458" w:type="dxa"/>
            <w:tcBorders>
              <w:top w:val="nil"/>
              <w:bottom w:val="nil"/>
            </w:tcBorders>
          </w:tcPr>
          <w:p w:rsidR="00AD56B7" w:rsidRDefault="00BB1008">
            <w:pPr>
              <w:pStyle w:val="TableParagraph"/>
              <w:spacing w:before="75"/>
              <w:ind w:left="261" w:right="259"/>
              <w:jc w:val="center"/>
              <w:rPr>
                <w:sz w:val="28"/>
              </w:rPr>
            </w:pPr>
            <w:r>
              <w:rPr>
                <w:sz w:val="28"/>
              </w:rPr>
              <w:t>432</w:t>
            </w:r>
          </w:p>
        </w:tc>
        <w:tc>
          <w:tcPr>
            <w:tcW w:w="1453" w:type="dxa"/>
            <w:tcBorders>
              <w:top w:val="nil"/>
              <w:bottom w:val="nil"/>
            </w:tcBorders>
          </w:tcPr>
          <w:p w:rsidR="00AD56B7" w:rsidRDefault="00BB1008">
            <w:pPr>
              <w:pStyle w:val="TableParagraph"/>
              <w:spacing w:before="75"/>
              <w:ind w:left="256" w:right="255"/>
              <w:jc w:val="center"/>
              <w:rPr>
                <w:sz w:val="28"/>
              </w:rPr>
            </w:pPr>
            <w:r>
              <w:rPr>
                <w:sz w:val="28"/>
              </w:rPr>
              <w:t>477</w:t>
            </w:r>
          </w:p>
        </w:tc>
        <w:tc>
          <w:tcPr>
            <w:tcW w:w="1456" w:type="dxa"/>
            <w:tcBorders>
              <w:top w:val="nil"/>
              <w:bottom w:val="nil"/>
            </w:tcBorders>
          </w:tcPr>
          <w:p w:rsidR="00AD56B7" w:rsidRDefault="00BB1008">
            <w:pPr>
              <w:pStyle w:val="TableParagraph"/>
              <w:spacing w:before="75"/>
              <w:ind w:left="330" w:right="329"/>
              <w:jc w:val="center"/>
              <w:rPr>
                <w:sz w:val="28"/>
              </w:rPr>
            </w:pPr>
            <w:r>
              <w:rPr>
                <w:sz w:val="28"/>
              </w:rPr>
              <w:t>405</w:t>
            </w:r>
          </w:p>
        </w:tc>
        <w:tc>
          <w:tcPr>
            <w:tcW w:w="1455" w:type="dxa"/>
            <w:tcBorders>
              <w:top w:val="nil"/>
              <w:bottom w:val="nil"/>
            </w:tcBorders>
          </w:tcPr>
          <w:p w:rsidR="00AD56B7" w:rsidRDefault="00AD56B7">
            <w:pPr>
              <w:pStyle w:val="TableParagraph"/>
              <w:rPr>
                <w:sz w:val="26"/>
              </w:rPr>
            </w:pPr>
          </w:p>
        </w:tc>
      </w:tr>
      <w:tr w:rsidR="00AD56B7">
        <w:trPr>
          <w:trHeight w:val="512"/>
        </w:trPr>
        <w:tc>
          <w:tcPr>
            <w:tcW w:w="1697" w:type="dxa"/>
            <w:tcBorders>
              <w:top w:val="nil"/>
              <w:bottom w:val="nil"/>
            </w:tcBorders>
          </w:tcPr>
          <w:p w:rsidR="00AD56B7" w:rsidRDefault="00BB1008">
            <w:pPr>
              <w:pStyle w:val="TableParagraph"/>
              <w:spacing w:before="74"/>
              <w:ind w:left="176" w:right="171"/>
              <w:jc w:val="center"/>
              <w:rPr>
                <w:sz w:val="28"/>
              </w:rPr>
            </w:pPr>
            <w:r>
              <w:rPr>
                <w:sz w:val="28"/>
              </w:rPr>
              <w:t>chung với</w:t>
            </w:r>
          </w:p>
        </w:tc>
        <w:tc>
          <w:tcPr>
            <w:tcW w:w="1266" w:type="dxa"/>
            <w:tcBorders>
              <w:top w:val="nil"/>
              <w:bottom w:val="nil"/>
            </w:tcBorders>
          </w:tcPr>
          <w:p w:rsidR="00AD56B7" w:rsidRDefault="00BB1008">
            <w:pPr>
              <w:pStyle w:val="TableParagraph"/>
              <w:spacing w:before="74"/>
              <w:ind w:left="53" w:right="41"/>
              <w:jc w:val="center"/>
              <w:rPr>
                <w:sz w:val="28"/>
              </w:rPr>
            </w:pPr>
            <w:r>
              <w:rPr>
                <w:sz w:val="28"/>
              </w:rPr>
              <w:t>(78,5)</w:t>
            </w:r>
          </w:p>
        </w:tc>
        <w:tc>
          <w:tcPr>
            <w:tcW w:w="1458" w:type="dxa"/>
            <w:tcBorders>
              <w:top w:val="nil"/>
              <w:bottom w:val="nil"/>
            </w:tcBorders>
          </w:tcPr>
          <w:p w:rsidR="00AD56B7" w:rsidRDefault="00BB1008">
            <w:pPr>
              <w:pStyle w:val="TableParagraph"/>
              <w:spacing w:before="134"/>
              <w:ind w:left="262" w:right="257"/>
              <w:jc w:val="center"/>
              <w:rPr>
                <w:sz w:val="28"/>
              </w:rPr>
            </w:pPr>
            <w:r>
              <w:rPr>
                <w:sz w:val="28"/>
              </w:rPr>
              <w:t>(75,3)</w:t>
            </w:r>
          </w:p>
        </w:tc>
        <w:tc>
          <w:tcPr>
            <w:tcW w:w="1453" w:type="dxa"/>
            <w:tcBorders>
              <w:top w:val="nil"/>
              <w:bottom w:val="nil"/>
            </w:tcBorders>
          </w:tcPr>
          <w:p w:rsidR="00AD56B7" w:rsidRDefault="00BB1008">
            <w:pPr>
              <w:pStyle w:val="TableParagraph"/>
              <w:spacing w:before="74"/>
              <w:ind w:left="259" w:right="255"/>
              <w:jc w:val="center"/>
              <w:rPr>
                <w:sz w:val="28"/>
              </w:rPr>
            </w:pPr>
            <w:r>
              <w:rPr>
                <w:sz w:val="28"/>
              </w:rPr>
              <w:t>(76,0)</w:t>
            </w:r>
          </w:p>
        </w:tc>
        <w:tc>
          <w:tcPr>
            <w:tcW w:w="1456" w:type="dxa"/>
            <w:tcBorders>
              <w:top w:val="nil"/>
              <w:bottom w:val="nil"/>
            </w:tcBorders>
          </w:tcPr>
          <w:p w:rsidR="00AD56B7" w:rsidRDefault="00BB1008">
            <w:pPr>
              <w:pStyle w:val="TableParagraph"/>
              <w:spacing w:before="74"/>
              <w:ind w:left="330" w:right="327"/>
              <w:jc w:val="center"/>
              <w:rPr>
                <w:sz w:val="28"/>
              </w:rPr>
            </w:pPr>
            <w:r>
              <w:rPr>
                <w:sz w:val="28"/>
              </w:rPr>
              <w:t>(86,0)</w:t>
            </w:r>
          </w:p>
        </w:tc>
        <w:tc>
          <w:tcPr>
            <w:tcW w:w="1455" w:type="dxa"/>
            <w:tcBorders>
              <w:top w:val="nil"/>
              <w:bottom w:val="nil"/>
            </w:tcBorders>
          </w:tcPr>
          <w:p w:rsidR="00AD56B7" w:rsidRDefault="00AD56B7">
            <w:pPr>
              <w:pStyle w:val="TableParagraph"/>
              <w:rPr>
                <w:sz w:val="26"/>
              </w:rPr>
            </w:pPr>
          </w:p>
        </w:tc>
      </w:tr>
      <w:tr w:rsidR="00AD56B7">
        <w:trPr>
          <w:trHeight w:val="534"/>
        </w:trPr>
        <w:tc>
          <w:tcPr>
            <w:tcW w:w="1697" w:type="dxa"/>
            <w:tcBorders>
              <w:top w:val="nil"/>
            </w:tcBorders>
          </w:tcPr>
          <w:p w:rsidR="00AD56B7" w:rsidRDefault="00BB1008">
            <w:pPr>
              <w:pStyle w:val="TableParagraph"/>
              <w:spacing w:before="44"/>
              <w:ind w:left="177" w:right="168"/>
              <w:jc w:val="center"/>
              <w:rPr>
                <w:sz w:val="28"/>
              </w:rPr>
            </w:pPr>
            <w:r>
              <w:rPr>
                <w:sz w:val="28"/>
              </w:rPr>
              <w:t>bạn tình</w:t>
            </w:r>
          </w:p>
        </w:tc>
        <w:tc>
          <w:tcPr>
            <w:tcW w:w="1266" w:type="dxa"/>
            <w:tcBorders>
              <w:top w:val="nil"/>
            </w:tcBorders>
          </w:tcPr>
          <w:p w:rsidR="00AD56B7" w:rsidRDefault="00AD56B7">
            <w:pPr>
              <w:pStyle w:val="TableParagraph"/>
              <w:rPr>
                <w:sz w:val="26"/>
              </w:rPr>
            </w:pPr>
          </w:p>
        </w:tc>
        <w:tc>
          <w:tcPr>
            <w:tcW w:w="1458" w:type="dxa"/>
            <w:tcBorders>
              <w:top w:val="nil"/>
            </w:tcBorders>
          </w:tcPr>
          <w:p w:rsidR="00AD56B7" w:rsidRDefault="00AD56B7">
            <w:pPr>
              <w:pStyle w:val="TableParagraph"/>
              <w:rPr>
                <w:sz w:val="26"/>
              </w:rPr>
            </w:pPr>
          </w:p>
        </w:tc>
        <w:tc>
          <w:tcPr>
            <w:tcW w:w="1453" w:type="dxa"/>
            <w:tcBorders>
              <w:top w:val="nil"/>
            </w:tcBorders>
          </w:tcPr>
          <w:p w:rsidR="00AD56B7" w:rsidRDefault="00AD56B7">
            <w:pPr>
              <w:pStyle w:val="TableParagraph"/>
              <w:rPr>
                <w:sz w:val="26"/>
              </w:rPr>
            </w:pPr>
          </w:p>
        </w:tc>
        <w:tc>
          <w:tcPr>
            <w:tcW w:w="1456" w:type="dxa"/>
            <w:tcBorders>
              <w:top w:val="nil"/>
            </w:tcBorders>
          </w:tcPr>
          <w:p w:rsidR="00AD56B7" w:rsidRDefault="00AD56B7">
            <w:pPr>
              <w:pStyle w:val="TableParagraph"/>
              <w:rPr>
                <w:sz w:val="26"/>
              </w:rPr>
            </w:pPr>
          </w:p>
        </w:tc>
        <w:tc>
          <w:tcPr>
            <w:tcW w:w="1455" w:type="dxa"/>
            <w:vMerge w:val="restart"/>
            <w:tcBorders>
              <w:top w:val="nil"/>
              <w:bottom w:val="nil"/>
            </w:tcBorders>
          </w:tcPr>
          <w:p w:rsidR="00AD56B7" w:rsidRDefault="00AD56B7">
            <w:pPr>
              <w:pStyle w:val="TableParagraph"/>
              <w:spacing w:before="5"/>
              <w:rPr>
                <w:sz w:val="30"/>
              </w:rPr>
            </w:pPr>
          </w:p>
          <w:p w:rsidR="00AD56B7" w:rsidRDefault="00BB1008">
            <w:pPr>
              <w:pStyle w:val="TableParagraph"/>
              <w:ind w:left="252"/>
              <w:rPr>
                <w:sz w:val="18"/>
              </w:rPr>
            </w:pPr>
            <w:r>
              <w:rPr>
                <w:sz w:val="28"/>
              </w:rPr>
              <w:t>&lt; 0,001</w:t>
            </w:r>
            <w:r>
              <w:rPr>
                <w:position w:val="10"/>
                <w:sz w:val="18"/>
              </w:rPr>
              <w:t>c</w:t>
            </w:r>
          </w:p>
        </w:tc>
      </w:tr>
      <w:tr w:rsidR="00AD56B7">
        <w:trPr>
          <w:trHeight w:val="463"/>
        </w:trPr>
        <w:tc>
          <w:tcPr>
            <w:tcW w:w="1697" w:type="dxa"/>
            <w:tcBorders>
              <w:bottom w:val="nil"/>
            </w:tcBorders>
          </w:tcPr>
          <w:p w:rsidR="00AD56B7" w:rsidRDefault="00BB1008">
            <w:pPr>
              <w:pStyle w:val="TableParagraph"/>
              <w:spacing w:before="55"/>
              <w:ind w:left="177" w:right="168"/>
              <w:jc w:val="center"/>
              <w:rPr>
                <w:sz w:val="28"/>
              </w:rPr>
            </w:pPr>
            <w:r>
              <w:rPr>
                <w:sz w:val="28"/>
              </w:rPr>
              <w:t>Ly thân/ly</w:t>
            </w:r>
          </w:p>
        </w:tc>
        <w:tc>
          <w:tcPr>
            <w:tcW w:w="1266" w:type="dxa"/>
            <w:tcBorders>
              <w:bottom w:val="nil"/>
            </w:tcBorders>
          </w:tcPr>
          <w:p w:rsidR="00AD56B7" w:rsidRDefault="00BB1008">
            <w:pPr>
              <w:pStyle w:val="TableParagraph"/>
              <w:spacing w:before="55"/>
              <w:ind w:left="53" w:right="44"/>
              <w:jc w:val="center"/>
              <w:rPr>
                <w:sz w:val="28"/>
              </w:rPr>
            </w:pPr>
            <w:r>
              <w:rPr>
                <w:sz w:val="28"/>
              </w:rPr>
              <w:t>347</w:t>
            </w:r>
          </w:p>
        </w:tc>
        <w:tc>
          <w:tcPr>
            <w:tcW w:w="1458" w:type="dxa"/>
            <w:tcBorders>
              <w:bottom w:val="nil"/>
            </w:tcBorders>
          </w:tcPr>
          <w:p w:rsidR="00AD56B7" w:rsidRDefault="00BB1008">
            <w:pPr>
              <w:pStyle w:val="TableParagraph"/>
              <w:spacing w:before="55"/>
              <w:ind w:left="261" w:right="259"/>
              <w:jc w:val="center"/>
              <w:rPr>
                <w:sz w:val="28"/>
              </w:rPr>
            </w:pPr>
            <w:r>
              <w:rPr>
                <w:sz w:val="28"/>
              </w:rPr>
              <w:t>131</w:t>
            </w:r>
          </w:p>
        </w:tc>
        <w:tc>
          <w:tcPr>
            <w:tcW w:w="1453" w:type="dxa"/>
            <w:tcBorders>
              <w:bottom w:val="nil"/>
            </w:tcBorders>
          </w:tcPr>
          <w:p w:rsidR="00AD56B7" w:rsidRDefault="00BB1008">
            <w:pPr>
              <w:pStyle w:val="TableParagraph"/>
              <w:spacing w:before="55"/>
              <w:ind w:left="256" w:right="255"/>
              <w:jc w:val="center"/>
              <w:rPr>
                <w:sz w:val="28"/>
              </w:rPr>
            </w:pPr>
            <w:r>
              <w:rPr>
                <w:sz w:val="28"/>
              </w:rPr>
              <w:t>151</w:t>
            </w:r>
          </w:p>
        </w:tc>
        <w:tc>
          <w:tcPr>
            <w:tcW w:w="1456" w:type="dxa"/>
            <w:tcBorders>
              <w:bottom w:val="nil"/>
            </w:tcBorders>
          </w:tcPr>
          <w:p w:rsidR="00AD56B7" w:rsidRDefault="00BB1008">
            <w:pPr>
              <w:pStyle w:val="TableParagraph"/>
              <w:spacing w:before="55"/>
              <w:ind w:left="330" w:right="329"/>
              <w:jc w:val="center"/>
              <w:rPr>
                <w:sz w:val="28"/>
              </w:rPr>
            </w:pPr>
            <w:r>
              <w:rPr>
                <w:sz w:val="28"/>
              </w:rPr>
              <w:t>65</w:t>
            </w:r>
          </w:p>
        </w:tc>
        <w:tc>
          <w:tcPr>
            <w:tcW w:w="1455" w:type="dxa"/>
            <w:vMerge/>
            <w:tcBorders>
              <w:top w:val="nil"/>
              <w:bottom w:val="nil"/>
            </w:tcBorders>
          </w:tcPr>
          <w:p w:rsidR="00AD56B7" w:rsidRDefault="00AD56B7">
            <w:pPr>
              <w:rPr>
                <w:sz w:val="2"/>
                <w:szCs w:val="2"/>
              </w:rPr>
            </w:pPr>
          </w:p>
        </w:tc>
      </w:tr>
      <w:tr w:rsidR="00AD56B7">
        <w:trPr>
          <w:trHeight w:val="623"/>
        </w:trPr>
        <w:tc>
          <w:tcPr>
            <w:tcW w:w="1697" w:type="dxa"/>
            <w:tcBorders>
              <w:top w:val="nil"/>
            </w:tcBorders>
          </w:tcPr>
          <w:p w:rsidR="00AD56B7" w:rsidRDefault="00BB1008">
            <w:pPr>
              <w:pStyle w:val="TableParagraph"/>
              <w:spacing w:before="74"/>
              <w:ind w:left="177" w:right="169"/>
              <w:jc w:val="center"/>
              <w:rPr>
                <w:sz w:val="28"/>
              </w:rPr>
            </w:pPr>
            <w:r>
              <w:rPr>
                <w:sz w:val="28"/>
              </w:rPr>
              <w:t>dị/goá</w:t>
            </w:r>
          </w:p>
        </w:tc>
        <w:tc>
          <w:tcPr>
            <w:tcW w:w="1266" w:type="dxa"/>
            <w:tcBorders>
              <w:top w:val="nil"/>
            </w:tcBorders>
          </w:tcPr>
          <w:p w:rsidR="00AD56B7" w:rsidRDefault="00BB1008">
            <w:pPr>
              <w:pStyle w:val="TableParagraph"/>
              <w:spacing w:before="74"/>
              <w:ind w:left="53" w:right="41"/>
              <w:jc w:val="center"/>
              <w:rPr>
                <w:sz w:val="28"/>
              </w:rPr>
            </w:pPr>
            <w:r>
              <w:rPr>
                <w:sz w:val="28"/>
              </w:rPr>
              <w:t>(20,7)</w:t>
            </w:r>
          </w:p>
        </w:tc>
        <w:tc>
          <w:tcPr>
            <w:tcW w:w="1458" w:type="dxa"/>
            <w:tcBorders>
              <w:top w:val="nil"/>
            </w:tcBorders>
          </w:tcPr>
          <w:p w:rsidR="00AD56B7" w:rsidRDefault="00BB1008">
            <w:pPr>
              <w:pStyle w:val="TableParagraph"/>
              <w:spacing w:before="134"/>
              <w:ind w:left="262" w:right="257"/>
              <w:jc w:val="center"/>
              <w:rPr>
                <w:sz w:val="28"/>
              </w:rPr>
            </w:pPr>
            <w:r>
              <w:rPr>
                <w:sz w:val="28"/>
              </w:rPr>
              <w:t>(22,8)</w:t>
            </w:r>
          </w:p>
        </w:tc>
        <w:tc>
          <w:tcPr>
            <w:tcW w:w="1453" w:type="dxa"/>
            <w:tcBorders>
              <w:top w:val="nil"/>
            </w:tcBorders>
          </w:tcPr>
          <w:p w:rsidR="00AD56B7" w:rsidRDefault="00BB1008">
            <w:pPr>
              <w:pStyle w:val="TableParagraph"/>
              <w:spacing w:before="74"/>
              <w:ind w:left="259" w:right="255"/>
              <w:jc w:val="center"/>
              <w:rPr>
                <w:sz w:val="28"/>
              </w:rPr>
            </w:pPr>
            <w:r>
              <w:rPr>
                <w:sz w:val="28"/>
              </w:rPr>
              <w:t>(23,9)</w:t>
            </w:r>
          </w:p>
        </w:tc>
        <w:tc>
          <w:tcPr>
            <w:tcW w:w="1456" w:type="dxa"/>
            <w:tcBorders>
              <w:top w:val="nil"/>
            </w:tcBorders>
          </w:tcPr>
          <w:p w:rsidR="00AD56B7" w:rsidRDefault="00BB1008">
            <w:pPr>
              <w:pStyle w:val="TableParagraph"/>
              <w:spacing w:before="74"/>
              <w:ind w:left="330" w:right="327"/>
              <w:jc w:val="center"/>
              <w:rPr>
                <w:sz w:val="28"/>
              </w:rPr>
            </w:pPr>
            <w:r>
              <w:rPr>
                <w:sz w:val="28"/>
              </w:rPr>
              <w:t>(13,8)</w:t>
            </w:r>
          </w:p>
        </w:tc>
        <w:tc>
          <w:tcPr>
            <w:tcW w:w="1455" w:type="dxa"/>
            <w:tcBorders>
              <w:top w:val="nil"/>
              <w:bottom w:val="nil"/>
            </w:tcBorders>
          </w:tcPr>
          <w:p w:rsidR="00AD56B7" w:rsidRDefault="00AD56B7">
            <w:pPr>
              <w:pStyle w:val="TableParagraph"/>
              <w:rPr>
                <w:sz w:val="26"/>
              </w:rPr>
            </w:pPr>
          </w:p>
        </w:tc>
      </w:tr>
      <w:tr w:rsidR="00AD56B7">
        <w:trPr>
          <w:trHeight w:val="966"/>
        </w:trPr>
        <w:tc>
          <w:tcPr>
            <w:tcW w:w="1697" w:type="dxa"/>
          </w:tcPr>
          <w:p w:rsidR="00AD56B7" w:rsidRDefault="00BB1008">
            <w:pPr>
              <w:pStyle w:val="TableParagraph"/>
              <w:spacing w:line="315" w:lineRule="exact"/>
              <w:ind w:left="297"/>
              <w:rPr>
                <w:sz w:val="28"/>
              </w:rPr>
            </w:pPr>
            <w:r>
              <w:rPr>
                <w:sz w:val="28"/>
              </w:rPr>
              <w:t>Không có</w:t>
            </w:r>
          </w:p>
          <w:p w:rsidR="00AD56B7" w:rsidRDefault="00BB1008">
            <w:pPr>
              <w:pStyle w:val="TableParagraph"/>
              <w:spacing w:before="160"/>
              <w:ind w:left="345"/>
              <w:rPr>
                <w:sz w:val="28"/>
              </w:rPr>
            </w:pPr>
            <w:r>
              <w:rPr>
                <w:sz w:val="28"/>
              </w:rPr>
              <w:t>thông tin</w:t>
            </w:r>
          </w:p>
        </w:tc>
        <w:tc>
          <w:tcPr>
            <w:tcW w:w="1266" w:type="dxa"/>
          </w:tcPr>
          <w:p w:rsidR="00AD56B7" w:rsidRDefault="00BB1008">
            <w:pPr>
              <w:pStyle w:val="TableParagraph"/>
              <w:spacing w:before="235"/>
              <w:ind w:left="53" w:right="43"/>
              <w:jc w:val="center"/>
              <w:rPr>
                <w:sz w:val="28"/>
              </w:rPr>
            </w:pPr>
            <w:r>
              <w:rPr>
                <w:sz w:val="28"/>
              </w:rPr>
              <w:t>13 (0,8)</w:t>
            </w:r>
          </w:p>
        </w:tc>
        <w:tc>
          <w:tcPr>
            <w:tcW w:w="1458" w:type="dxa"/>
          </w:tcPr>
          <w:p w:rsidR="00AD56B7" w:rsidRDefault="00BB1008">
            <w:pPr>
              <w:pStyle w:val="TableParagraph"/>
              <w:spacing w:before="235"/>
              <w:ind w:left="262" w:right="259"/>
              <w:jc w:val="center"/>
              <w:rPr>
                <w:sz w:val="28"/>
              </w:rPr>
            </w:pPr>
            <w:r>
              <w:rPr>
                <w:sz w:val="28"/>
              </w:rPr>
              <w:t>11 (1,9)</w:t>
            </w:r>
          </w:p>
        </w:tc>
        <w:tc>
          <w:tcPr>
            <w:tcW w:w="1453" w:type="dxa"/>
          </w:tcPr>
          <w:p w:rsidR="00AD56B7" w:rsidRDefault="00BB1008">
            <w:pPr>
              <w:pStyle w:val="TableParagraph"/>
              <w:spacing w:before="235"/>
              <w:ind w:left="261" w:right="255"/>
              <w:jc w:val="center"/>
              <w:rPr>
                <w:sz w:val="28"/>
              </w:rPr>
            </w:pPr>
            <w:r>
              <w:rPr>
                <w:sz w:val="28"/>
              </w:rPr>
              <w:t>1 (0,1)</w:t>
            </w:r>
          </w:p>
        </w:tc>
        <w:tc>
          <w:tcPr>
            <w:tcW w:w="1456" w:type="dxa"/>
          </w:tcPr>
          <w:p w:rsidR="00AD56B7" w:rsidRDefault="00BB1008">
            <w:pPr>
              <w:pStyle w:val="TableParagraph"/>
              <w:spacing w:before="235"/>
              <w:ind w:left="330" w:right="329"/>
              <w:jc w:val="center"/>
              <w:rPr>
                <w:sz w:val="28"/>
              </w:rPr>
            </w:pPr>
            <w:r>
              <w:rPr>
                <w:sz w:val="28"/>
              </w:rPr>
              <w:t>1 (0,2)</w:t>
            </w:r>
          </w:p>
        </w:tc>
        <w:tc>
          <w:tcPr>
            <w:tcW w:w="1455" w:type="dxa"/>
            <w:tcBorders>
              <w:top w:val="nil"/>
            </w:tcBorders>
          </w:tcPr>
          <w:p w:rsidR="00AD56B7" w:rsidRDefault="00AD56B7">
            <w:pPr>
              <w:pStyle w:val="TableParagraph"/>
              <w:rPr>
                <w:sz w:val="26"/>
              </w:rPr>
            </w:pPr>
          </w:p>
        </w:tc>
      </w:tr>
      <w:tr w:rsidR="00AD56B7">
        <w:trPr>
          <w:trHeight w:val="482"/>
        </w:trPr>
        <w:tc>
          <w:tcPr>
            <w:tcW w:w="8785" w:type="dxa"/>
            <w:gridSpan w:val="6"/>
          </w:tcPr>
          <w:p w:rsidR="00AD56B7" w:rsidRDefault="00BB1008">
            <w:pPr>
              <w:pStyle w:val="TableParagraph"/>
              <w:spacing w:line="320" w:lineRule="exact"/>
              <w:ind w:left="107"/>
              <w:rPr>
                <w:b/>
                <w:sz w:val="28"/>
              </w:rPr>
            </w:pPr>
            <w:r>
              <w:rPr>
                <w:b/>
                <w:sz w:val="28"/>
              </w:rPr>
              <w:t>Trình độ học vấn, số lượng (%)</w:t>
            </w:r>
          </w:p>
        </w:tc>
      </w:tr>
      <w:tr w:rsidR="00AD56B7">
        <w:trPr>
          <w:trHeight w:val="967"/>
        </w:trPr>
        <w:tc>
          <w:tcPr>
            <w:tcW w:w="1697" w:type="dxa"/>
          </w:tcPr>
          <w:p w:rsidR="00AD56B7" w:rsidRDefault="00BB1008">
            <w:pPr>
              <w:pStyle w:val="TableParagraph"/>
              <w:spacing w:before="235"/>
              <w:ind w:left="177" w:right="169"/>
              <w:jc w:val="center"/>
              <w:rPr>
                <w:sz w:val="28"/>
              </w:rPr>
            </w:pPr>
            <w:r>
              <w:rPr>
                <w:sz w:val="28"/>
              </w:rPr>
              <w:t>&lt; THPT</w:t>
            </w:r>
          </w:p>
        </w:tc>
        <w:tc>
          <w:tcPr>
            <w:tcW w:w="1266" w:type="dxa"/>
          </w:tcPr>
          <w:p w:rsidR="00AD56B7" w:rsidRDefault="00BB1008">
            <w:pPr>
              <w:pStyle w:val="TableParagraph"/>
              <w:spacing w:line="315" w:lineRule="exact"/>
              <w:ind w:left="53" w:right="44"/>
              <w:jc w:val="center"/>
              <w:rPr>
                <w:sz w:val="28"/>
              </w:rPr>
            </w:pPr>
            <w:r>
              <w:rPr>
                <w:sz w:val="28"/>
              </w:rPr>
              <w:t>948</w:t>
            </w:r>
          </w:p>
          <w:p w:rsidR="00AD56B7" w:rsidRDefault="00BB1008">
            <w:pPr>
              <w:pStyle w:val="TableParagraph"/>
              <w:spacing w:before="161"/>
              <w:ind w:left="53" w:right="41"/>
              <w:jc w:val="center"/>
              <w:rPr>
                <w:sz w:val="28"/>
              </w:rPr>
            </w:pPr>
            <w:r>
              <w:rPr>
                <w:sz w:val="28"/>
              </w:rPr>
              <w:t>(56,6)</w:t>
            </w:r>
          </w:p>
        </w:tc>
        <w:tc>
          <w:tcPr>
            <w:tcW w:w="1458" w:type="dxa"/>
          </w:tcPr>
          <w:p w:rsidR="00AD56B7" w:rsidRDefault="00BB1008">
            <w:pPr>
              <w:pStyle w:val="TableParagraph"/>
              <w:spacing w:line="315" w:lineRule="exact"/>
              <w:ind w:left="261" w:right="259"/>
              <w:jc w:val="center"/>
              <w:rPr>
                <w:sz w:val="28"/>
              </w:rPr>
            </w:pPr>
            <w:r>
              <w:rPr>
                <w:sz w:val="28"/>
              </w:rPr>
              <w:t>231</w:t>
            </w:r>
          </w:p>
          <w:p w:rsidR="00AD56B7" w:rsidRDefault="00BB1008">
            <w:pPr>
              <w:pStyle w:val="TableParagraph"/>
              <w:spacing w:before="161"/>
              <w:ind w:left="262" w:right="257"/>
              <w:jc w:val="center"/>
              <w:rPr>
                <w:sz w:val="28"/>
              </w:rPr>
            </w:pPr>
            <w:r>
              <w:rPr>
                <w:sz w:val="28"/>
              </w:rPr>
              <w:t>(40,2)</w:t>
            </w:r>
          </w:p>
        </w:tc>
        <w:tc>
          <w:tcPr>
            <w:tcW w:w="1453" w:type="dxa"/>
          </w:tcPr>
          <w:p w:rsidR="00AD56B7" w:rsidRDefault="00BB1008">
            <w:pPr>
              <w:pStyle w:val="TableParagraph"/>
              <w:spacing w:line="315" w:lineRule="exact"/>
              <w:ind w:left="256" w:right="255"/>
              <w:jc w:val="center"/>
              <w:rPr>
                <w:sz w:val="28"/>
              </w:rPr>
            </w:pPr>
            <w:r>
              <w:rPr>
                <w:sz w:val="28"/>
              </w:rPr>
              <w:t>395</w:t>
            </w:r>
          </w:p>
          <w:p w:rsidR="00AD56B7" w:rsidRDefault="00BB1008">
            <w:pPr>
              <w:pStyle w:val="TableParagraph"/>
              <w:spacing w:before="161"/>
              <w:ind w:left="259" w:right="255"/>
              <w:jc w:val="center"/>
              <w:rPr>
                <w:sz w:val="28"/>
              </w:rPr>
            </w:pPr>
            <w:r>
              <w:rPr>
                <w:sz w:val="28"/>
              </w:rPr>
              <w:t>(62,7)</w:t>
            </w:r>
          </w:p>
        </w:tc>
        <w:tc>
          <w:tcPr>
            <w:tcW w:w="1456" w:type="dxa"/>
          </w:tcPr>
          <w:p w:rsidR="00AD56B7" w:rsidRDefault="00BB1008">
            <w:pPr>
              <w:pStyle w:val="TableParagraph"/>
              <w:spacing w:line="315" w:lineRule="exact"/>
              <w:ind w:left="330" w:right="329"/>
              <w:jc w:val="center"/>
              <w:rPr>
                <w:sz w:val="28"/>
              </w:rPr>
            </w:pPr>
            <w:r>
              <w:rPr>
                <w:sz w:val="28"/>
              </w:rPr>
              <w:t>322</w:t>
            </w:r>
          </w:p>
          <w:p w:rsidR="00AD56B7" w:rsidRDefault="00BB1008">
            <w:pPr>
              <w:pStyle w:val="TableParagraph"/>
              <w:spacing w:before="161"/>
              <w:ind w:left="330" w:right="327"/>
              <w:jc w:val="center"/>
              <w:rPr>
                <w:sz w:val="28"/>
              </w:rPr>
            </w:pPr>
            <w:r>
              <w:rPr>
                <w:sz w:val="28"/>
              </w:rPr>
              <w:t>(68,4)</w:t>
            </w:r>
          </w:p>
        </w:tc>
        <w:tc>
          <w:tcPr>
            <w:tcW w:w="1455" w:type="dxa"/>
            <w:vMerge w:val="restart"/>
          </w:tcPr>
          <w:p w:rsidR="00AD56B7" w:rsidRDefault="00AD56B7">
            <w:pPr>
              <w:pStyle w:val="TableParagraph"/>
              <w:rPr>
                <w:sz w:val="32"/>
              </w:rPr>
            </w:pPr>
          </w:p>
          <w:p w:rsidR="00AD56B7" w:rsidRDefault="00AD56B7">
            <w:pPr>
              <w:pStyle w:val="TableParagraph"/>
              <w:rPr>
                <w:sz w:val="32"/>
              </w:rPr>
            </w:pPr>
          </w:p>
          <w:p w:rsidR="00AD56B7" w:rsidRDefault="00AD56B7">
            <w:pPr>
              <w:pStyle w:val="TableParagraph"/>
              <w:spacing w:before="7"/>
              <w:rPr>
                <w:sz w:val="40"/>
              </w:rPr>
            </w:pPr>
          </w:p>
          <w:p w:rsidR="00AD56B7" w:rsidRDefault="00BB1008">
            <w:pPr>
              <w:pStyle w:val="TableParagraph"/>
              <w:ind w:left="252"/>
              <w:rPr>
                <w:sz w:val="18"/>
              </w:rPr>
            </w:pPr>
            <w:r>
              <w:rPr>
                <w:sz w:val="28"/>
              </w:rPr>
              <w:t>&lt; 0,001</w:t>
            </w:r>
            <w:r>
              <w:rPr>
                <w:position w:val="10"/>
                <w:sz w:val="18"/>
              </w:rPr>
              <w:t>c</w:t>
            </w:r>
          </w:p>
        </w:tc>
      </w:tr>
      <w:tr w:rsidR="00AD56B7">
        <w:trPr>
          <w:trHeight w:val="964"/>
        </w:trPr>
        <w:tc>
          <w:tcPr>
            <w:tcW w:w="1697" w:type="dxa"/>
          </w:tcPr>
          <w:p w:rsidR="00AD56B7" w:rsidRDefault="00BB1008">
            <w:pPr>
              <w:pStyle w:val="TableParagraph"/>
              <w:spacing w:before="232"/>
              <w:ind w:left="177" w:right="169"/>
              <w:jc w:val="center"/>
              <w:rPr>
                <w:sz w:val="28"/>
              </w:rPr>
            </w:pPr>
            <w:r>
              <w:rPr>
                <w:sz w:val="28"/>
              </w:rPr>
              <w:t>≥ THPT</w:t>
            </w:r>
          </w:p>
        </w:tc>
        <w:tc>
          <w:tcPr>
            <w:tcW w:w="1266" w:type="dxa"/>
          </w:tcPr>
          <w:p w:rsidR="00AD56B7" w:rsidRDefault="00BB1008">
            <w:pPr>
              <w:pStyle w:val="TableParagraph"/>
              <w:spacing w:line="315" w:lineRule="exact"/>
              <w:ind w:left="53" w:right="44"/>
              <w:jc w:val="center"/>
              <w:rPr>
                <w:sz w:val="28"/>
              </w:rPr>
            </w:pPr>
            <w:r>
              <w:rPr>
                <w:sz w:val="28"/>
              </w:rPr>
              <w:t>694</w:t>
            </w:r>
          </w:p>
          <w:p w:rsidR="00AD56B7" w:rsidRDefault="00BB1008">
            <w:pPr>
              <w:pStyle w:val="TableParagraph"/>
              <w:spacing w:before="160"/>
              <w:ind w:left="53" w:right="41"/>
              <w:jc w:val="center"/>
              <w:rPr>
                <w:sz w:val="28"/>
              </w:rPr>
            </w:pPr>
            <w:r>
              <w:rPr>
                <w:sz w:val="28"/>
              </w:rPr>
              <w:t>(41,5)</w:t>
            </w:r>
          </w:p>
        </w:tc>
        <w:tc>
          <w:tcPr>
            <w:tcW w:w="1458" w:type="dxa"/>
          </w:tcPr>
          <w:p w:rsidR="00AD56B7" w:rsidRDefault="00BB1008">
            <w:pPr>
              <w:pStyle w:val="TableParagraph"/>
              <w:spacing w:line="315" w:lineRule="exact"/>
              <w:ind w:left="261" w:right="259"/>
              <w:jc w:val="center"/>
              <w:rPr>
                <w:sz w:val="28"/>
              </w:rPr>
            </w:pPr>
            <w:r>
              <w:rPr>
                <w:sz w:val="28"/>
              </w:rPr>
              <w:t>333</w:t>
            </w:r>
          </w:p>
          <w:p w:rsidR="00AD56B7" w:rsidRDefault="00BB1008">
            <w:pPr>
              <w:pStyle w:val="TableParagraph"/>
              <w:spacing w:before="160"/>
              <w:ind w:left="262" w:right="257"/>
              <w:jc w:val="center"/>
              <w:rPr>
                <w:sz w:val="28"/>
              </w:rPr>
            </w:pPr>
            <w:r>
              <w:rPr>
                <w:sz w:val="28"/>
              </w:rPr>
              <w:t>(58,1)</w:t>
            </w:r>
          </w:p>
        </w:tc>
        <w:tc>
          <w:tcPr>
            <w:tcW w:w="1453" w:type="dxa"/>
          </w:tcPr>
          <w:p w:rsidR="00AD56B7" w:rsidRDefault="00BB1008">
            <w:pPr>
              <w:pStyle w:val="TableParagraph"/>
              <w:spacing w:line="315" w:lineRule="exact"/>
              <w:ind w:left="256" w:right="255"/>
              <w:jc w:val="center"/>
              <w:rPr>
                <w:sz w:val="28"/>
              </w:rPr>
            </w:pPr>
            <w:r>
              <w:rPr>
                <w:sz w:val="28"/>
              </w:rPr>
              <w:t>216</w:t>
            </w:r>
          </w:p>
          <w:p w:rsidR="00AD56B7" w:rsidRDefault="00BB1008">
            <w:pPr>
              <w:pStyle w:val="TableParagraph"/>
              <w:spacing w:before="160"/>
              <w:ind w:left="259" w:right="255"/>
              <w:jc w:val="center"/>
              <w:rPr>
                <w:sz w:val="28"/>
              </w:rPr>
            </w:pPr>
            <w:r>
              <w:rPr>
                <w:sz w:val="28"/>
              </w:rPr>
              <w:t>(34,4)</w:t>
            </w:r>
          </w:p>
        </w:tc>
        <w:tc>
          <w:tcPr>
            <w:tcW w:w="1456" w:type="dxa"/>
          </w:tcPr>
          <w:p w:rsidR="00AD56B7" w:rsidRDefault="00BB1008">
            <w:pPr>
              <w:pStyle w:val="TableParagraph"/>
              <w:spacing w:line="315" w:lineRule="exact"/>
              <w:ind w:left="330" w:right="329"/>
              <w:jc w:val="center"/>
              <w:rPr>
                <w:sz w:val="28"/>
              </w:rPr>
            </w:pPr>
            <w:r>
              <w:rPr>
                <w:sz w:val="28"/>
              </w:rPr>
              <w:t>145</w:t>
            </w:r>
          </w:p>
          <w:p w:rsidR="00AD56B7" w:rsidRDefault="00BB1008">
            <w:pPr>
              <w:pStyle w:val="TableParagraph"/>
              <w:spacing w:before="160"/>
              <w:ind w:left="330" w:right="327"/>
              <w:jc w:val="center"/>
              <w:rPr>
                <w:sz w:val="28"/>
              </w:rPr>
            </w:pPr>
            <w:r>
              <w:rPr>
                <w:sz w:val="28"/>
              </w:rPr>
              <w:t>(30,8)</w:t>
            </w:r>
          </w:p>
        </w:tc>
        <w:tc>
          <w:tcPr>
            <w:tcW w:w="1455" w:type="dxa"/>
            <w:vMerge/>
            <w:tcBorders>
              <w:top w:val="nil"/>
            </w:tcBorders>
          </w:tcPr>
          <w:p w:rsidR="00AD56B7" w:rsidRDefault="00AD56B7">
            <w:pPr>
              <w:rPr>
                <w:sz w:val="2"/>
                <w:szCs w:val="2"/>
              </w:rPr>
            </w:pPr>
          </w:p>
        </w:tc>
      </w:tr>
      <w:tr w:rsidR="00AD56B7">
        <w:trPr>
          <w:trHeight w:val="966"/>
        </w:trPr>
        <w:tc>
          <w:tcPr>
            <w:tcW w:w="1697" w:type="dxa"/>
          </w:tcPr>
          <w:p w:rsidR="00AD56B7" w:rsidRDefault="00BB1008">
            <w:pPr>
              <w:pStyle w:val="TableParagraph"/>
              <w:spacing w:line="315" w:lineRule="exact"/>
              <w:ind w:left="297"/>
              <w:rPr>
                <w:sz w:val="28"/>
              </w:rPr>
            </w:pPr>
            <w:r>
              <w:rPr>
                <w:sz w:val="28"/>
              </w:rPr>
              <w:t>Không có</w:t>
            </w:r>
          </w:p>
          <w:p w:rsidR="00AD56B7" w:rsidRDefault="00BB1008">
            <w:pPr>
              <w:pStyle w:val="TableParagraph"/>
              <w:spacing w:before="163"/>
              <w:ind w:left="345"/>
              <w:rPr>
                <w:sz w:val="28"/>
              </w:rPr>
            </w:pPr>
            <w:r>
              <w:rPr>
                <w:sz w:val="28"/>
              </w:rPr>
              <w:t>thông tin</w:t>
            </w:r>
          </w:p>
        </w:tc>
        <w:tc>
          <w:tcPr>
            <w:tcW w:w="1266" w:type="dxa"/>
          </w:tcPr>
          <w:p w:rsidR="00AD56B7" w:rsidRDefault="00BB1008">
            <w:pPr>
              <w:pStyle w:val="TableParagraph"/>
              <w:spacing w:before="235"/>
              <w:ind w:left="53" w:right="43"/>
              <w:jc w:val="center"/>
              <w:rPr>
                <w:sz w:val="28"/>
              </w:rPr>
            </w:pPr>
            <w:r>
              <w:rPr>
                <w:sz w:val="28"/>
              </w:rPr>
              <w:t>32 (1,9)</w:t>
            </w:r>
          </w:p>
        </w:tc>
        <w:tc>
          <w:tcPr>
            <w:tcW w:w="1458" w:type="dxa"/>
          </w:tcPr>
          <w:p w:rsidR="00AD56B7" w:rsidRDefault="00BB1008">
            <w:pPr>
              <w:pStyle w:val="TableParagraph"/>
              <w:spacing w:before="235"/>
              <w:ind w:left="262" w:right="259"/>
              <w:jc w:val="center"/>
              <w:rPr>
                <w:sz w:val="28"/>
              </w:rPr>
            </w:pPr>
            <w:r>
              <w:rPr>
                <w:sz w:val="28"/>
              </w:rPr>
              <w:t>10 (1,7)</w:t>
            </w:r>
          </w:p>
        </w:tc>
        <w:tc>
          <w:tcPr>
            <w:tcW w:w="1453" w:type="dxa"/>
          </w:tcPr>
          <w:p w:rsidR="00AD56B7" w:rsidRDefault="00BB1008">
            <w:pPr>
              <w:pStyle w:val="TableParagraph"/>
              <w:spacing w:before="235"/>
              <w:ind w:left="261" w:right="255"/>
              <w:jc w:val="center"/>
              <w:rPr>
                <w:sz w:val="28"/>
              </w:rPr>
            </w:pPr>
            <w:r>
              <w:rPr>
                <w:sz w:val="28"/>
              </w:rPr>
              <w:t>18 (2,9)</w:t>
            </w:r>
          </w:p>
        </w:tc>
        <w:tc>
          <w:tcPr>
            <w:tcW w:w="1456" w:type="dxa"/>
          </w:tcPr>
          <w:p w:rsidR="00AD56B7" w:rsidRDefault="00BB1008">
            <w:pPr>
              <w:pStyle w:val="TableParagraph"/>
              <w:spacing w:before="235"/>
              <w:ind w:left="330" w:right="329"/>
              <w:jc w:val="center"/>
              <w:rPr>
                <w:sz w:val="28"/>
              </w:rPr>
            </w:pPr>
            <w:r>
              <w:rPr>
                <w:sz w:val="28"/>
              </w:rPr>
              <w:t>4 (0,8)</w:t>
            </w:r>
          </w:p>
        </w:tc>
        <w:tc>
          <w:tcPr>
            <w:tcW w:w="1455" w:type="dxa"/>
            <w:vMerge/>
            <w:tcBorders>
              <w:top w:val="nil"/>
            </w:tcBorders>
          </w:tcPr>
          <w:p w:rsidR="00AD56B7" w:rsidRDefault="00AD56B7">
            <w:pPr>
              <w:rPr>
                <w:sz w:val="2"/>
                <w:szCs w:val="2"/>
              </w:rPr>
            </w:pPr>
          </w:p>
        </w:tc>
      </w:tr>
    </w:tbl>
    <w:p w:rsidR="00AD56B7" w:rsidRDefault="00BB1008">
      <w:pPr>
        <w:spacing w:before="106"/>
        <w:ind w:left="1265"/>
        <w:rPr>
          <w:i/>
          <w:sz w:val="28"/>
        </w:rPr>
      </w:pPr>
      <w:r>
        <w:rPr>
          <w:i/>
          <w:position w:val="10"/>
          <w:sz w:val="18"/>
        </w:rPr>
        <w:t>c</w:t>
      </w:r>
      <w:r>
        <w:rPr>
          <w:i/>
          <w:sz w:val="28"/>
        </w:rPr>
        <w:t>Fisher’s exact</w:t>
      </w:r>
    </w:p>
    <w:p w:rsidR="00AD56B7" w:rsidRDefault="00BB1008">
      <w:pPr>
        <w:pStyle w:val="BodyText"/>
        <w:spacing w:before="160"/>
        <w:ind w:left="1265"/>
      </w:pPr>
      <w:r>
        <w:rPr>
          <w:i/>
        </w:rPr>
        <w:t xml:space="preserve">Nhận xét: </w:t>
      </w:r>
      <w:r>
        <w:t>trên 3/4 người bệnh đang sống chung với bạn tình/ đang có vợ</w:t>
      </w:r>
    </w:p>
    <w:p w:rsidR="00AD56B7" w:rsidRDefault="00AD56B7">
      <w:p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7"/>
        <w:jc w:val="both"/>
      </w:pPr>
      <w:r>
        <w:t>(chồng).</w:t>
      </w:r>
      <w:r>
        <w:rPr>
          <w:spacing w:val="-11"/>
        </w:rPr>
        <w:t xml:space="preserve"> </w:t>
      </w:r>
      <w:r>
        <w:t>Tỷ</w:t>
      </w:r>
      <w:r>
        <w:rPr>
          <w:spacing w:val="-13"/>
        </w:rPr>
        <w:t xml:space="preserve"> </w:t>
      </w:r>
      <w:r>
        <w:t>lệ</w:t>
      </w:r>
      <w:r>
        <w:rPr>
          <w:spacing w:val="-12"/>
        </w:rPr>
        <w:t xml:space="preserve"> </w:t>
      </w:r>
      <w:r>
        <w:t>đối</w:t>
      </w:r>
      <w:r>
        <w:rPr>
          <w:spacing w:val="-11"/>
        </w:rPr>
        <w:t xml:space="preserve"> </w:t>
      </w:r>
      <w:r>
        <w:t>tượng</w:t>
      </w:r>
      <w:r>
        <w:rPr>
          <w:spacing w:val="-11"/>
        </w:rPr>
        <w:t xml:space="preserve"> </w:t>
      </w:r>
      <w:r>
        <w:t>nghiên</w:t>
      </w:r>
      <w:r>
        <w:rPr>
          <w:spacing w:val="-11"/>
        </w:rPr>
        <w:t xml:space="preserve"> </w:t>
      </w:r>
      <w:r>
        <w:t>cứu</w:t>
      </w:r>
      <w:r>
        <w:rPr>
          <w:spacing w:val="-12"/>
        </w:rPr>
        <w:t xml:space="preserve"> </w:t>
      </w:r>
      <w:r>
        <w:t>đang</w:t>
      </w:r>
      <w:r>
        <w:rPr>
          <w:spacing w:val="-9"/>
        </w:rPr>
        <w:t xml:space="preserve"> </w:t>
      </w:r>
      <w:r>
        <w:t>có</w:t>
      </w:r>
      <w:r>
        <w:rPr>
          <w:spacing w:val="-11"/>
        </w:rPr>
        <w:t xml:space="preserve"> </w:t>
      </w:r>
      <w:r>
        <w:t>vợ</w:t>
      </w:r>
      <w:r>
        <w:rPr>
          <w:spacing w:val="-10"/>
        </w:rPr>
        <w:t xml:space="preserve"> </w:t>
      </w:r>
      <w:r>
        <w:t>chồng/sống</w:t>
      </w:r>
      <w:r>
        <w:rPr>
          <w:spacing w:val="-10"/>
        </w:rPr>
        <w:t xml:space="preserve"> </w:t>
      </w:r>
      <w:r>
        <w:t>chung</w:t>
      </w:r>
      <w:r>
        <w:rPr>
          <w:spacing w:val="-12"/>
        </w:rPr>
        <w:t xml:space="preserve"> </w:t>
      </w:r>
      <w:r>
        <w:t>với</w:t>
      </w:r>
      <w:r>
        <w:rPr>
          <w:spacing w:val="-8"/>
        </w:rPr>
        <w:t xml:space="preserve"> </w:t>
      </w:r>
      <w:r>
        <w:t>bạn</w:t>
      </w:r>
      <w:r>
        <w:rPr>
          <w:spacing w:val="-11"/>
        </w:rPr>
        <w:t xml:space="preserve"> </w:t>
      </w:r>
      <w:r>
        <w:t xml:space="preserve">tình cao nhất ở tỉnh Lai Châu (86,0%), thấp nhất ở thành phố Hải Phòng (75,3%). Sự khác biệt có ý nghĩa thống kê với p &lt; 0,001. Tổng số có 56,6% chưa hoàn thành chương trình THPT. </w:t>
      </w:r>
      <w:r>
        <w:rPr>
          <w:spacing w:val="3"/>
        </w:rPr>
        <w:t xml:space="preserve">Tỷ </w:t>
      </w:r>
      <w:r>
        <w:t>lệ người bệnh chưa hoàn thành chương trình THPT</w:t>
      </w:r>
      <w:r>
        <w:rPr>
          <w:spacing w:val="-15"/>
        </w:rPr>
        <w:t xml:space="preserve"> </w:t>
      </w:r>
      <w:r>
        <w:t>ở</w:t>
      </w:r>
      <w:r>
        <w:rPr>
          <w:spacing w:val="-14"/>
        </w:rPr>
        <w:t xml:space="preserve"> </w:t>
      </w:r>
      <w:r>
        <w:t>Lai</w:t>
      </w:r>
      <w:r>
        <w:rPr>
          <w:spacing w:val="-12"/>
        </w:rPr>
        <w:t xml:space="preserve"> </w:t>
      </w:r>
      <w:r>
        <w:t>Châu,</w:t>
      </w:r>
      <w:r>
        <w:rPr>
          <w:spacing w:val="-14"/>
        </w:rPr>
        <w:t xml:space="preserve"> </w:t>
      </w:r>
      <w:r>
        <w:t>Điện</w:t>
      </w:r>
      <w:r>
        <w:rPr>
          <w:spacing w:val="-12"/>
        </w:rPr>
        <w:t xml:space="preserve"> </w:t>
      </w:r>
      <w:r>
        <w:t>Biên</w:t>
      </w:r>
      <w:r>
        <w:rPr>
          <w:spacing w:val="-15"/>
        </w:rPr>
        <w:t xml:space="preserve"> </w:t>
      </w:r>
      <w:r>
        <w:t>và</w:t>
      </w:r>
      <w:r>
        <w:rPr>
          <w:spacing w:val="-13"/>
        </w:rPr>
        <w:t xml:space="preserve"> </w:t>
      </w:r>
      <w:r>
        <w:t>Hải</w:t>
      </w:r>
      <w:r>
        <w:rPr>
          <w:spacing w:val="-13"/>
        </w:rPr>
        <w:t xml:space="preserve"> </w:t>
      </w:r>
      <w:r>
        <w:t>Phòng</w:t>
      </w:r>
      <w:r>
        <w:rPr>
          <w:spacing w:val="-14"/>
        </w:rPr>
        <w:t xml:space="preserve"> </w:t>
      </w:r>
      <w:r>
        <w:t>lần</w:t>
      </w:r>
      <w:r>
        <w:rPr>
          <w:spacing w:val="-13"/>
        </w:rPr>
        <w:t xml:space="preserve"> </w:t>
      </w:r>
      <w:r>
        <w:t>lượt</w:t>
      </w:r>
      <w:r>
        <w:rPr>
          <w:spacing w:val="-13"/>
        </w:rPr>
        <w:t xml:space="preserve"> </w:t>
      </w:r>
      <w:r>
        <w:t>là</w:t>
      </w:r>
      <w:r>
        <w:rPr>
          <w:spacing w:val="-13"/>
        </w:rPr>
        <w:t xml:space="preserve"> </w:t>
      </w:r>
      <w:r>
        <w:t>68,4%,</w:t>
      </w:r>
      <w:r>
        <w:rPr>
          <w:spacing w:val="-15"/>
        </w:rPr>
        <w:t xml:space="preserve"> </w:t>
      </w:r>
      <w:r>
        <w:t>62,7%</w:t>
      </w:r>
      <w:r>
        <w:rPr>
          <w:spacing w:val="-14"/>
        </w:rPr>
        <w:t xml:space="preserve"> </w:t>
      </w:r>
      <w:r>
        <w:t>và</w:t>
      </w:r>
      <w:r>
        <w:rPr>
          <w:spacing w:val="-14"/>
        </w:rPr>
        <w:t xml:space="preserve"> </w:t>
      </w:r>
      <w:r>
        <w:t>40,2%. Sự khác biệt có ý nghĩa thống kê với p &lt;</w:t>
      </w:r>
      <w:r>
        <w:rPr>
          <w:spacing w:val="-9"/>
        </w:rPr>
        <w:t xml:space="preserve"> </w:t>
      </w:r>
      <w:r>
        <w:t>0,001.</w:t>
      </w:r>
    </w:p>
    <w:p w:rsidR="00AD56B7" w:rsidRDefault="00BB1008">
      <w:pPr>
        <w:pStyle w:val="BodyText"/>
        <w:spacing w:line="319" w:lineRule="exact"/>
        <w:ind w:left="931"/>
      </w:pPr>
      <w:bookmarkStart w:id="69" w:name="_bookmark69"/>
      <w:bookmarkEnd w:id="69"/>
      <w:r>
        <w:rPr>
          <w:b/>
        </w:rPr>
        <w:t xml:space="preserve">Bảng 3.3. </w:t>
      </w:r>
      <w:r>
        <w:t>Đặc điểm về nghề nghiệp của đối tượng tham gia nghiên cứu</w:t>
      </w:r>
    </w:p>
    <w:p w:rsidR="00AD56B7" w:rsidRDefault="00AD56B7">
      <w:pPr>
        <w:pStyle w:val="BodyText"/>
        <w:spacing w:before="2"/>
        <w:rPr>
          <w:sz w:val="17"/>
        </w:rPr>
      </w:pPr>
    </w:p>
    <w:tbl>
      <w:tblPr>
        <w:tblW w:w="0" w:type="auto"/>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81"/>
        <w:gridCol w:w="1424"/>
        <w:gridCol w:w="1417"/>
        <w:gridCol w:w="1419"/>
        <w:gridCol w:w="1420"/>
        <w:gridCol w:w="1134"/>
      </w:tblGrid>
      <w:tr w:rsidR="00AD56B7">
        <w:trPr>
          <w:trHeight w:val="1374"/>
        </w:trPr>
        <w:tc>
          <w:tcPr>
            <w:tcW w:w="1981" w:type="dxa"/>
          </w:tcPr>
          <w:p w:rsidR="00AD56B7" w:rsidRDefault="00AD56B7">
            <w:pPr>
              <w:pStyle w:val="TableParagraph"/>
              <w:spacing w:before="2"/>
              <w:rPr>
                <w:sz w:val="40"/>
              </w:rPr>
            </w:pPr>
          </w:p>
          <w:p w:rsidR="00AD56B7" w:rsidRDefault="00BB1008">
            <w:pPr>
              <w:pStyle w:val="TableParagraph"/>
              <w:ind w:right="296"/>
              <w:jc w:val="right"/>
              <w:rPr>
                <w:b/>
                <w:sz w:val="26"/>
              </w:rPr>
            </w:pPr>
            <w:r>
              <w:rPr>
                <w:b/>
                <w:sz w:val="26"/>
              </w:rPr>
              <w:t>Nghề nghiệp</w:t>
            </w:r>
          </w:p>
        </w:tc>
        <w:tc>
          <w:tcPr>
            <w:tcW w:w="1424" w:type="dxa"/>
          </w:tcPr>
          <w:p w:rsidR="00AD56B7" w:rsidRDefault="00BB1008">
            <w:pPr>
              <w:pStyle w:val="TableParagraph"/>
              <w:spacing w:before="239" w:line="357" w:lineRule="auto"/>
              <w:ind w:left="152" w:right="145" w:firstLine="268"/>
              <w:rPr>
                <w:b/>
                <w:sz w:val="26"/>
              </w:rPr>
            </w:pPr>
            <w:r>
              <w:rPr>
                <w:b/>
                <w:sz w:val="26"/>
              </w:rPr>
              <w:t>Tổng (n =</w:t>
            </w:r>
            <w:r>
              <w:rPr>
                <w:b/>
                <w:spacing w:val="-4"/>
                <w:sz w:val="26"/>
              </w:rPr>
              <w:t xml:space="preserve"> </w:t>
            </w:r>
            <w:r>
              <w:rPr>
                <w:b/>
                <w:spacing w:val="-3"/>
                <w:sz w:val="26"/>
              </w:rPr>
              <w:t>1674)</w:t>
            </w:r>
          </w:p>
        </w:tc>
        <w:tc>
          <w:tcPr>
            <w:tcW w:w="1417" w:type="dxa"/>
          </w:tcPr>
          <w:p w:rsidR="00AD56B7" w:rsidRDefault="00BB1008">
            <w:pPr>
              <w:pStyle w:val="TableParagraph"/>
              <w:spacing w:before="208" w:line="408" w:lineRule="auto"/>
              <w:ind w:left="147" w:right="94" w:hanging="32"/>
              <w:rPr>
                <w:b/>
                <w:sz w:val="26"/>
              </w:rPr>
            </w:pPr>
            <w:r>
              <w:rPr>
                <w:b/>
                <w:sz w:val="26"/>
              </w:rPr>
              <w:t>Hải Phòng (n1 = 574)</w:t>
            </w:r>
          </w:p>
        </w:tc>
        <w:tc>
          <w:tcPr>
            <w:tcW w:w="1419" w:type="dxa"/>
          </w:tcPr>
          <w:p w:rsidR="00AD56B7" w:rsidRDefault="00BB1008">
            <w:pPr>
              <w:pStyle w:val="TableParagraph"/>
              <w:spacing w:before="208" w:line="408" w:lineRule="auto"/>
              <w:ind w:left="146" w:right="127" w:firstLine="14"/>
              <w:rPr>
                <w:b/>
                <w:sz w:val="26"/>
              </w:rPr>
            </w:pPr>
            <w:r>
              <w:rPr>
                <w:b/>
                <w:sz w:val="26"/>
              </w:rPr>
              <w:t>Điện Biên (n2 = 629)</w:t>
            </w:r>
          </w:p>
        </w:tc>
        <w:tc>
          <w:tcPr>
            <w:tcW w:w="1420" w:type="dxa"/>
          </w:tcPr>
          <w:p w:rsidR="00AD56B7" w:rsidRDefault="00BB1008">
            <w:pPr>
              <w:pStyle w:val="TableParagraph"/>
              <w:spacing w:before="208" w:line="408" w:lineRule="auto"/>
              <w:ind w:left="148" w:right="126" w:firstLine="33"/>
              <w:rPr>
                <w:b/>
                <w:sz w:val="26"/>
              </w:rPr>
            </w:pPr>
            <w:r>
              <w:rPr>
                <w:b/>
                <w:sz w:val="26"/>
              </w:rPr>
              <w:t>Lai Châu (n3 = 471)</w:t>
            </w:r>
          </w:p>
        </w:tc>
        <w:tc>
          <w:tcPr>
            <w:tcW w:w="1134" w:type="dxa"/>
          </w:tcPr>
          <w:p w:rsidR="00AD56B7" w:rsidRDefault="00AD56B7">
            <w:pPr>
              <w:pStyle w:val="TableParagraph"/>
              <w:spacing w:before="2"/>
              <w:rPr>
                <w:sz w:val="40"/>
              </w:rPr>
            </w:pPr>
          </w:p>
          <w:p w:rsidR="00AD56B7" w:rsidRDefault="00BB1008">
            <w:pPr>
              <w:pStyle w:val="TableParagraph"/>
              <w:ind w:left="137"/>
              <w:rPr>
                <w:b/>
                <w:sz w:val="26"/>
              </w:rPr>
            </w:pPr>
            <w:r>
              <w:rPr>
                <w:b/>
                <w:sz w:val="26"/>
              </w:rPr>
              <w:t>p-value</w:t>
            </w:r>
          </w:p>
        </w:tc>
      </w:tr>
      <w:tr w:rsidR="00AD56B7">
        <w:trPr>
          <w:trHeight w:val="601"/>
        </w:trPr>
        <w:tc>
          <w:tcPr>
            <w:tcW w:w="8795" w:type="dxa"/>
            <w:gridSpan w:val="6"/>
          </w:tcPr>
          <w:p w:rsidR="00AD56B7" w:rsidRDefault="00BB1008">
            <w:pPr>
              <w:pStyle w:val="TableParagraph"/>
              <w:spacing w:before="57"/>
              <w:ind w:left="-5"/>
              <w:rPr>
                <w:b/>
                <w:sz w:val="28"/>
              </w:rPr>
            </w:pPr>
            <w:r>
              <w:rPr>
                <w:b/>
                <w:sz w:val="28"/>
              </w:rPr>
              <w:t>Công việc hiện tại, số lượng (%)</w:t>
            </w:r>
          </w:p>
        </w:tc>
      </w:tr>
      <w:tr w:rsidR="00AD56B7">
        <w:trPr>
          <w:trHeight w:val="1146"/>
        </w:trPr>
        <w:tc>
          <w:tcPr>
            <w:tcW w:w="1981" w:type="dxa"/>
          </w:tcPr>
          <w:p w:rsidR="00AD56B7" w:rsidRDefault="00AD56B7">
            <w:pPr>
              <w:pStyle w:val="TableParagraph"/>
              <w:spacing w:before="4"/>
              <w:rPr>
                <w:sz w:val="28"/>
              </w:rPr>
            </w:pPr>
          </w:p>
          <w:p w:rsidR="00AD56B7" w:rsidRDefault="00BB1008">
            <w:pPr>
              <w:pStyle w:val="TableParagraph"/>
              <w:ind w:left="417"/>
              <w:rPr>
                <w:sz w:val="28"/>
              </w:rPr>
            </w:pPr>
            <w:r>
              <w:rPr>
                <w:sz w:val="28"/>
              </w:rPr>
              <w:t>Làm nông</w:t>
            </w:r>
          </w:p>
        </w:tc>
        <w:tc>
          <w:tcPr>
            <w:tcW w:w="1424" w:type="dxa"/>
          </w:tcPr>
          <w:p w:rsidR="00AD56B7" w:rsidRDefault="00BB1008">
            <w:pPr>
              <w:pStyle w:val="TableParagraph"/>
              <w:spacing w:before="55"/>
              <w:ind w:left="348" w:right="345"/>
              <w:jc w:val="center"/>
              <w:rPr>
                <w:sz w:val="28"/>
              </w:rPr>
            </w:pPr>
            <w:r>
              <w:rPr>
                <w:sz w:val="28"/>
              </w:rPr>
              <w:t>343</w:t>
            </w:r>
          </w:p>
          <w:p w:rsidR="00AD56B7" w:rsidRDefault="00BB1008">
            <w:pPr>
              <w:pStyle w:val="TableParagraph"/>
              <w:spacing w:before="220"/>
              <w:ind w:left="351" w:right="345"/>
              <w:jc w:val="center"/>
              <w:rPr>
                <w:sz w:val="28"/>
              </w:rPr>
            </w:pPr>
            <w:r>
              <w:rPr>
                <w:sz w:val="28"/>
              </w:rPr>
              <w:t>(20,4)</w:t>
            </w:r>
          </w:p>
        </w:tc>
        <w:tc>
          <w:tcPr>
            <w:tcW w:w="1417" w:type="dxa"/>
          </w:tcPr>
          <w:p w:rsidR="00AD56B7" w:rsidRDefault="00BB1008">
            <w:pPr>
              <w:pStyle w:val="TableParagraph"/>
              <w:spacing w:before="84"/>
              <w:ind w:left="344" w:right="344"/>
              <w:jc w:val="center"/>
              <w:rPr>
                <w:sz w:val="28"/>
              </w:rPr>
            </w:pPr>
            <w:r>
              <w:rPr>
                <w:sz w:val="28"/>
              </w:rPr>
              <w:t>265</w:t>
            </w:r>
          </w:p>
          <w:p w:rsidR="00AD56B7" w:rsidRDefault="00BB1008">
            <w:pPr>
              <w:pStyle w:val="TableParagraph"/>
              <w:spacing w:before="160"/>
              <w:ind w:left="346" w:right="344"/>
              <w:jc w:val="center"/>
              <w:rPr>
                <w:sz w:val="28"/>
              </w:rPr>
            </w:pPr>
            <w:r>
              <w:rPr>
                <w:sz w:val="28"/>
              </w:rPr>
              <w:t>(46,2)</w:t>
            </w:r>
          </w:p>
        </w:tc>
        <w:tc>
          <w:tcPr>
            <w:tcW w:w="1419" w:type="dxa"/>
          </w:tcPr>
          <w:p w:rsidR="00AD56B7" w:rsidRDefault="00BB1008">
            <w:pPr>
              <w:pStyle w:val="TableParagraph"/>
              <w:spacing w:before="84"/>
              <w:ind w:left="141" w:right="140"/>
              <w:jc w:val="center"/>
              <w:rPr>
                <w:sz w:val="28"/>
              </w:rPr>
            </w:pPr>
            <w:r>
              <w:rPr>
                <w:sz w:val="28"/>
              </w:rPr>
              <w:t>74</w:t>
            </w:r>
          </w:p>
          <w:p w:rsidR="00AD56B7" w:rsidRDefault="00BB1008">
            <w:pPr>
              <w:pStyle w:val="TableParagraph"/>
              <w:spacing w:before="160"/>
              <w:ind w:left="144" w:right="140"/>
              <w:jc w:val="center"/>
              <w:rPr>
                <w:sz w:val="28"/>
              </w:rPr>
            </w:pPr>
            <w:r>
              <w:rPr>
                <w:sz w:val="28"/>
              </w:rPr>
              <w:t>(11,6)</w:t>
            </w:r>
          </w:p>
        </w:tc>
        <w:tc>
          <w:tcPr>
            <w:tcW w:w="1420" w:type="dxa"/>
          </w:tcPr>
          <w:p w:rsidR="00AD56B7" w:rsidRDefault="00BB1008">
            <w:pPr>
              <w:pStyle w:val="TableParagraph"/>
              <w:spacing w:before="84"/>
              <w:ind w:left="3"/>
              <w:jc w:val="center"/>
              <w:rPr>
                <w:sz w:val="28"/>
              </w:rPr>
            </w:pPr>
            <w:r>
              <w:rPr>
                <w:sz w:val="28"/>
              </w:rPr>
              <w:t>4</w:t>
            </w:r>
          </w:p>
          <w:p w:rsidR="00AD56B7" w:rsidRDefault="00BB1008">
            <w:pPr>
              <w:pStyle w:val="TableParagraph"/>
              <w:spacing w:before="160"/>
              <w:ind w:left="347" w:right="345"/>
              <w:jc w:val="center"/>
              <w:rPr>
                <w:sz w:val="28"/>
              </w:rPr>
            </w:pPr>
            <w:r>
              <w:rPr>
                <w:sz w:val="28"/>
              </w:rPr>
              <w:t>(0,9)</w:t>
            </w:r>
          </w:p>
        </w:tc>
        <w:tc>
          <w:tcPr>
            <w:tcW w:w="1134" w:type="dxa"/>
            <w:vMerge w:val="restart"/>
          </w:tcPr>
          <w:p w:rsidR="00AD56B7" w:rsidRDefault="00AD56B7">
            <w:pPr>
              <w:pStyle w:val="TableParagraph"/>
              <w:rPr>
                <w:sz w:val="30"/>
              </w:rPr>
            </w:pPr>
          </w:p>
          <w:p w:rsidR="00AD56B7" w:rsidRDefault="00AD56B7">
            <w:pPr>
              <w:pStyle w:val="TableParagraph"/>
              <w:rPr>
                <w:sz w:val="30"/>
              </w:rPr>
            </w:pPr>
          </w:p>
          <w:p w:rsidR="00AD56B7" w:rsidRDefault="00AD56B7">
            <w:pPr>
              <w:pStyle w:val="TableParagraph"/>
              <w:rPr>
                <w:sz w:val="30"/>
              </w:rPr>
            </w:pPr>
          </w:p>
          <w:p w:rsidR="00AD56B7" w:rsidRDefault="00AD56B7">
            <w:pPr>
              <w:pStyle w:val="TableParagraph"/>
              <w:rPr>
                <w:sz w:val="30"/>
              </w:rPr>
            </w:pPr>
          </w:p>
          <w:p w:rsidR="00AD56B7" w:rsidRDefault="00AD56B7">
            <w:pPr>
              <w:pStyle w:val="TableParagraph"/>
              <w:rPr>
                <w:sz w:val="30"/>
              </w:rPr>
            </w:pPr>
          </w:p>
          <w:p w:rsidR="00AD56B7" w:rsidRDefault="00AD56B7">
            <w:pPr>
              <w:pStyle w:val="TableParagraph"/>
              <w:rPr>
                <w:sz w:val="30"/>
              </w:rPr>
            </w:pPr>
          </w:p>
          <w:p w:rsidR="00AD56B7" w:rsidRDefault="00BB1008">
            <w:pPr>
              <w:pStyle w:val="TableParagraph"/>
              <w:spacing w:before="213"/>
              <w:ind w:left="118"/>
              <w:rPr>
                <w:sz w:val="17"/>
              </w:rPr>
            </w:pPr>
            <w:r>
              <w:rPr>
                <w:sz w:val="26"/>
              </w:rPr>
              <w:t>&lt; 0,001</w:t>
            </w:r>
            <w:r>
              <w:rPr>
                <w:position w:val="9"/>
                <w:sz w:val="17"/>
              </w:rPr>
              <w:t>b</w:t>
            </w:r>
          </w:p>
        </w:tc>
      </w:tr>
      <w:tr w:rsidR="00AD56B7">
        <w:trPr>
          <w:trHeight w:val="1569"/>
        </w:trPr>
        <w:tc>
          <w:tcPr>
            <w:tcW w:w="1981" w:type="dxa"/>
          </w:tcPr>
          <w:p w:rsidR="00AD56B7" w:rsidRDefault="00BB1008">
            <w:pPr>
              <w:pStyle w:val="TableParagraph"/>
              <w:spacing w:before="53" w:line="360" w:lineRule="auto"/>
              <w:ind w:left="249" w:right="239"/>
              <w:jc w:val="center"/>
              <w:rPr>
                <w:sz w:val="28"/>
              </w:rPr>
            </w:pPr>
            <w:r>
              <w:rPr>
                <w:sz w:val="28"/>
              </w:rPr>
              <w:t>Công việc có thu nhập ổn định</w:t>
            </w:r>
          </w:p>
        </w:tc>
        <w:tc>
          <w:tcPr>
            <w:tcW w:w="1424" w:type="dxa"/>
          </w:tcPr>
          <w:p w:rsidR="00AD56B7" w:rsidRDefault="00BB1008">
            <w:pPr>
              <w:pStyle w:val="TableParagraph"/>
              <w:spacing w:before="264"/>
              <w:ind w:left="348" w:right="345"/>
              <w:jc w:val="center"/>
              <w:rPr>
                <w:sz w:val="28"/>
              </w:rPr>
            </w:pPr>
            <w:r>
              <w:rPr>
                <w:sz w:val="28"/>
              </w:rPr>
              <w:t>778</w:t>
            </w:r>
          </w:p>
          <w:p w:rsidR="00AD56B7" w:rsidRDefault="00BB1008">
            <w:pPr>
              <w:pStyle w:val="TableParagraph"/>
              <w:spacing w:before="223"/>
              <w:ind w:left="351" w:right="345"/>
              <w:jc w:val="center"/>
              <w:rPr>
                <w:sz w:val="28"/>
              </w:rPr>
            </w:pPr>
            <w:r>
              <w:rPr>
                <w:sz w:val="28"/>
              </w:rPr>
              <w:t>(46,5)</w:t>
            </w:r>
          </w:p>
        </w:tc>
        <w:tc>
          <w:tcPr>
            <w:tcW w:w="1417" w:type="dxa"/>
          </w:tcPr>
          <w:p w:rsidR="00AD56B7" w:rsidRDefault="00AD56B7">
            <w:pPr>
              <w:pStyle w:val="TableParagraph"/>
              <w:spacing w:before="8"/>
              <w:rPr>
                <w:sz w:val="25"/>
              </w:rPr>
            </w:pPr>
          </w:p>
          <w:p w:rsidR="00AD56B7" w:rsidRDefault="00BB1008">
            <w:pPr>
              <w:pStyle w:val="TableParagraph"/>
              <w:ind w:left="344" w:right="344"/>
              <w:jc w:val="center"/>
              <w:rPr>
                <w:sz w:val="28"/>
              </w:rPr>
            </w:pPr>
            <w:r>
              <w:rPr>
                <w:sz w:val="28"/>
              </w:rPr>
              <w:t>69</w:t>
            </w:r>
          </w:p>
          <w:p w:rsidR="00AD56B7" w:rsidRDefault="00BB1008">
            <w:pPr>
              <w:pStyle w:val="TableParagraph"/>
              <w:spacing w:before="160"/>
              <w:ind w:left="346" w:right="344"/>
              <w:jc w:val="center"/>
              <w:rPr>
                <w:sz w:val="28"/>
              </w:rPr>
            </w:pPr>
            <w:r>
              <w:rPr>
                <w:sz w:val="28"/>
              </w:rPr>
              <w:t>(11,9)</w:t>
            </w:r>
          </w:p>
        </w:tc>
        <w:tc>
          <w:tcPr>
            <w:tcW w:w="1419" w:type="dxa"/>
          </w:tcPr>
          <w:p w:rsidR="00AD56B7" w:rsidRDefault="00AD56B7">
            <w:pPr>
              <w:pStyle w:val="TableParagraph"/>
              <w:spacing w:before="8"/>
              <w:rPr>
                <w:sz w:val="25"/>
              </w:rPr>
            </w:pPr>
          </w:p>
          <w:p w:rsidR="00AD56B7" w:rsidRDefault="00BB1008">
            <w:pPr>
              <w:pStyle w:val="TableParagraph"/>
              <w:ind w:left="141" w:right="140"/>
              <w:jc w:val="center"/>
              <w:rPr>
                <w:sz w:val="28"/>
              </w:rPr>
            </w:pPr>
            <w:r>
              <w:rPr>
                <w:sz w:val="28"/>
              </w:rPr>
              <w:t>506</w:t>
            </w:r>
          </w:p>
          <w:p w:rsidR="00AD56B7" w:rsidRDefault="00BB1008">
            <w:pPr>
              <w:pStyle w:val="TableParagraph"/>
              <w:spacing w:before="160"/>
              <w:ind w:left="144" w:right="140"/>
              <w:jc w:val="center"/>
              <w:rPr>
                <w:sz w:val="28"/>
              </w:rPr>
            </w:pPr>
            <w:r>
              <w:rPr>
                <w:sz w:val="28"/>
              </w:rPr>
              <w:t>(80,6)</w:t>
            </w:r>
          </w:p>
        </w:tc>
        <w:tc>
          <w:tcPr>
            <w:tcW w:w="1420" w:type="dxa"/>
          </w:tcPr>
          <w:p w:rsidR="00AD56B7" w:rsidRDefault="00AD56B7">
            <w:pPr>
              <w:pStyle w:val="TableParagraph"/>
              <w:spacing w:before="8"/>
              <w:rPr>
                <w:sz w:val="25"/>
              </w:rPr>
            </w:pPr>
          </w:p>
          <w:p w:rsidR="00AD56B7" w:rsidRDefault="00BB1008">
            <w:pPr>
              <w:pStyle w:val="TableParagraph"/>
              <w:ind w:left="346" w:right="346"/>
              <w:jc w:val="center"/>
              <w:rPr>
                <w:sz w:val="28"/>
              </w:rPr>
            </w:pPr>
            <w:r>
              <w:rPr>
                <w:sz w:val="28"/>
              </w:rPr>
              <w:t>203</w:t>
            </w:r>
          </w:p>
          <w:p w:rsidR="00AD56B7" w:rsidRDefault="00BB1008">
            <w:pPr>
              <w:pStyle w:val="TableParagraph"/>
              <w:spacing w:before="160"/>
              <w:ind w:left="347" w:right="346"/>
              <w:jc w:val="center"/>
              <w:rPr>
                <w:sz w:val="28"/>
              </w:rPr>
            </w:pPr>
            <w:r>
              <w:rPr>
                <w:sz w:val="28"/>
              </w:rPr>
              <w:t>(43,1)</w:t>
            </w:r>
          </w:p>
        </w:tc>
        <w:tc>
          <w:tcPr>
            <w:tcW w:w="1134" w:type="dxa"/>
            <w:vMerge/>
            <w:tcBorders>
              <w:top w:val="nil"/>
            </w:tcBorders>
          </w:tcPr>
          <w:p w:rsidR="00AD56B7" w:rsidRDefault="00AD56B7">
            <w:pPr>
              <w:rPr>
                <w:sz w:val="2"/>
                <w:szCs w:val="2"/>
              </w:rPr>
            </w:pPr>
          </w:p>
        </w:tc>
      </w:tr>
      <w:tr w:rsidR="00AD56B7">
        <w:trPr>
          <w:trHeight w:val="1146"/>
        </w:trPr>
        <w:tc>
          <w:tcPr>
            <w:tcW w:w="1981" w:type="dxa"/>
          </w:tcPr>
          <w:p w:rsidR="00AD56B7" w:rsidRDefault="00AD56B7">
            <w:pPr>
              <w:pStyle w:val="TableParagraph"/>
              <w:spacing w:before="2"/>
              <w:rPr>
                <w:sz w:val="28"/>
              </w:rPr>
            </w:pPr>
          </w:p>
          <w:p w:rsidR="00AD56B7" w:rsidRDefault="00BB1008">
            <w:pPr>
              <w:pStyle w:val="TableParagraph"/>
              <w:ind w:right="351"/>
              <w:jc w:val="right"/>
              <w:rPr>
                <w:sz w:val="28"/>
              </w:rPr>
            </w:pPr>
            <w:r>
              <w:rPr>
                <w:sz w:val="28"/>
              </w:rPr>
              <w:t>Nghề tự do</w:t>
            </w:r>
          </w:p>
        </w:tc>
        <w:tc>
          <w:tcPr>
            <w:tcW w:w="1424" w:type="dxa"/>
          </w:tcPr>
          <w:p w:rsidR="00AD56B7" w:rsidRDefault="00BB1008">
            <w:pPr>
              <w:pStyle w:val="TableParagraph"/>
              <w:spacing w:before="52"/>
              <w:ind w:left="348" w:right="345"/>
              <w:jc w:val="center"/>
              <w:rPr>
                <w:sz w:val="28"/>
              </w:rPr>
            </w:pPr>
            <w:r>
              <w:rPr>
                <w:sz w:val="28"/>
              </w:rPr>
              <w:t>385</w:t>
            </w:r>
          </w:p>
          <w:p w:rsidR="00AD56B7" w:rsidRDefault="00BB1008">
            <w:pPr>
              <w:pStyle w:val="TableParagraph"/>
              <w:spacing w:before="221"/>
              <w:ind w:left="351" w:right="345"/>
              <w:jc w:val="center"/>
              <w:rPr>
                <w:sz w:val="28"/>
              </w:rPr>
            </w:pPr>
            <w:r>
              <w:rPr>
                <w:sz w:val="28"/>
              </w:rPr>
              <w:t>(23,0)</w:t>
            </w:r>
          </w:p>
        </w:tc>
        <w:tc>
          <w:tcPr>
            <w:tcW w:w="1417" w:type="dxa"/>
          </w:tcPr>
          <w:p w:rsidR="00AD56B7" w:rsidRDefault="00BB1008">
            <w:pPr>
              <w:pStyle w:val="TableParagraph"/>
              <w:spacing w:before="84"/>
              <w:ind w:left="344" w:right="344"/>
              <w:jc w:val="center"/>
              <w:rPr>
                <w:sz w:val="28"/>
              </w:rPr>
            </w:pPr>
            <w:r>
              <w:rPr>
                <w:sz w:val="28"/>
              </w:rPr>
              <w:t>83</w:t>
            </w:r>
          </w:p>
          <w:p w:rsidR="00AD56B7" w:rsidRDefault="00BB1008">
            <w:pPr>
              <w:pStyle w:val="TableParagraph"/>
              <w:spacing w:before="160"/>
              <w:ind w:left="346" w:right="344"/>
              <w:jc w:val="center"/>
              <w:rPr>
                <w:sz w:val="28"/>
              </w:rPr>
            </w:pPr>
            <w:r>
              <w:rPr>
                <w:sz w:val="28"/>
              </w:rPr>
              <w:t>(14,5)</w:t>
            </w:r>
          </w:p>
        </w:tc>
        <w:tc>
          <w:tcPr>
            <w:tcW w:w="1419" w:type="dxa"/>
          </w:tcPr>
          <w:p w:rsidR="00AD56B7" w:rsidRDefault="00BB1008">
            <w:pPr>
              <w:pStyle w:val="TableParagraph"/>
              <w:spacing w:before="84"/>
              <w:ind w:left="141" w:right="140"/>
              <w:jc w:val="center"/>
              <w:rPr>
                <w:sz w:val="28"/>
              </w:rPr>
            </w:pPr>
            <w:r>
              <w:rPr>
                <w:sz w:val="28"/>
              </w:rPr>
              <w:t>39</w:t>
            </w:r>
          </w:p>
          <w:p w:rsidR="00AD56B7" w:rsidRDefault="00BB1008">
            <w:pPr>
              <w:pStyle w:val="TableParagraph"/>
              <w:spacing w:before="160"/>
              <w:ind w:left="144" w:right="140"/>
              <w:jc w:val="center"/>
              <w:rPr>
                <w:sz w:val="28"/>
              </w:rPr>
            </w:pPr>
            <w:r>
              <w:rPr>
                <w:sz w:val="28"/>
              </w:rPr>
              <w:t>(6,2)</w:t>
            </w:r>
          </w:p>
        </w:tc>
        <w:tc>
          <w:tcPr>
            <w:tcW w:w="1420" w:type="dxa"/>
          </w:tcPr>
          <w:p w:rsidR="00AD56B7" w:rsidRDefault="00BB1008">
            <w:pPr>
              <w:pStyle w:val="TableParagraph"/>
              <w:spacing w:before="84"/>
              <w:ind w:left="346" w:right="346"/>
              <w:jc w:val="center"/>
              <w:rPr>
                <w:sz w:val="28"/>
              </w:rPr>
            </w:pPr>
            <w:r>
              <w:rPr>
                <w:sz w:val="28"/>
              </w:rPr>
              <w:t>263</w:t>
            </w:r>
          </w:p>
          <w:p w:rsidR="00AD56B7" w:rsidRDefault="00BB1008">
            <w:pPr>
              <w:pStyle w:val="TableParagraph"/>
              <w:spacing w:before="160"/>
              <w:ind w:left="347" w:right="346"/>
              <w:jc w:val="center"/>
              <w:rPr>
                <w:sz w:val="28"/>
              </w:rPr>
            </w:pPr>
            <w:r>
              <w:rPr>
                <w:sz w:val="28"/>
              </w:rPr>
              <w:t>(55,8)</w:t>
            </w:r>
          </w:p>
        </w:tc>
        <w:tc>
          <w:tcPr>
            <w:tcW w:w="1134" w:type="dxa"/>
            <w:vMerge/>
            <w:tcBorders>
              <w:top w:val="nil"/>
            </w:tcBorders>
          </w:tcPr>
          <w:p w:rsidR="00AD56B7" w:rsidRDefault="00AD56B7">
            <w:pPr>
              <w:rPr>
                <w:sz w:val="2"/>
                <w:szCs w:val="2"/>
              </w:rPr>
            </w:pPr>
          </w:p>
        </w:tc>
      </w:tr>
      <w:tr w:rsidR="00AD56B7">
        <w:trPr>
          <w:trHeight w:val="1145"/>
        </w:trPr>
        <w:tc>
          <w:tcPr>
            <w:tcW w:w="1981" w:type="dxa"/>
          </w:tcPr>
          <w:p w:rsidR="00AD56B7" w:rsidRDefault="00AD56B7">
            <w:pPr>
              <w:pStyle w:val="TableParagraph"/>
              <w:spacing w:before="2"/>
              <w:rPr>
                <w:sz w:val="28"/>
              </w:rPr>
            </w:pPr>
          </w:p>
          <w:p w:rsidR="00AD56B7" w:rsidRDefault="00BB1008">
            <w:pPr>
              <w:pStyle w:val="TableParagraph"/>
              <w:ind w:left="246" w:right="239"/>
              <w:jc w:val="center"/>
              <w:rPr>
                <w:sz w:val="28"/>
              </w:rPr>
            </w:pPr>
            <w:r>
              <w:rPr>
                <w:sz w:val="28"/>
              </w:rPr>
              <w:t>Khác</w:t>
            </w:r>
          </w:p>
        </w:tc>
        <w:tc>
          <w:tcPr>
            <w:tcW w:w="1424" w:type="dxa"/>
          </w:tcPr>
          <w:p w:rsidR="00AD56B7" w:rsidRDefault="00BB1008">
            <w:pPr>
              <w:pStyle w:val="TableParagraph"/>
              <w:spacing w:before="52"/>
              <w:ind w:left="348" w:right="345"/>
              <w:jc w:val="center"/>
              <w:rPr>
                <w:sz w:val="28"/>
              </w:rPr>
            </w:pPr>
            <w:r>
              <w:rPr>
                <w:sz w:val="28"/>
              </w:rPr>
              <w:t>168</w:t>
            </w:r>
          </w:p>
          <w:p w:rsidR="00AD56B7" w:rsidRDefault="00BB1008">
            <w:pPr>
              <w:pStyle w:val="TableParagraph"/>
              <w:spacing w:before="222"/>
              <w:ind w:left="351" w:right="345"/>
              <w:jc w:val="center"/>
              <w:rPr>
                <w:sz w:val="28"/>
              </w:rPr>
            </w:pPr>
            <w:r>
              <w:rPr>
                <w:sz w:val="28"/>
              </w:rPr>
              <w:t>(10,1)</w:t>
            </w:r>
          </w:p>
        </w:tc>
        <w:tc>
          <w:tcPr>
            <w:tcW w:w="1417" w:type="dxa"/>
          </w:tcPr>
          <w:p w:rsidR="00AD56B7" w:rsidRDefault="00BB1008">
            <w:pPr>
              <w:pStyle w:val="TableParagraph"/>
              <w:spacing w:before="81"/>
              <w:ind w:left="344" w:right="344"/>
              <w:jc w:val="center"/>
              <w:rPr>
                <w:sz w:val="28"/>
              </w:rPr>
            </w:pPr>
            <w:r>
              <w:rPr>
                <w:sz w:val="28"/>
              </w:rPr>
              <w:t>157</w:t>
            </w:r>
          </w:p>
          <w:p w:rsidR="00AD56B7" w:rsidRDefault="00BB1008">
            <w:pPr>
              <w:pStyle w:val="TableParagraph"/>
              <w:spacing w:before="164"/>
              <w:ind w:left="346" w:right="344"/>
              <w:jc w:val="center"/>
              <w:rPr>
                <w:sz w:val="28"/>
              </w:rPr>
            </w:pPr>
            <w:r>
              <w:rPr>
                <w:sz w:val="28"/>
              </w:rPr>
              <w:t>(27,4)</w:t>
            </w:r>
          </w:p>
        </w:tc>
        <w:tc>
          <w:tcPr>
            <w:tcW w:w="1419" w:type="dxa"/>
          </w:tcPr>
          <w:p w:rsidR="00AD56B7" w:rsidRDefault="00BB1008">
            <w:pPr>
              <w:pStyle w:val="TableParagraph"/>
              <w:spacing w:before="81"/>
              <w:ind w:left="141" w:right="140"/>
              <w:jc w:val="center"/>
              <w:rPr>
                <w:sz w:val="28"/>
              </w:rPr>
            </w:pPr>
            <w:r>
              <w:rPr>
                <w:sz w:val="28"/>
              </w:rPr>
              <w:t>10</w:t>
            </w:r>
          </w:p>
          <w:p w:rsidR="00AD56B7" w:rsidRDefault="00BB1008">
            <w:pPr>
              <w:pStyle w:val="TableParagraph"/>
              <w:spacing w:before="164"/>
              <w:ind w:left="144" w:right="140"/>
              <w:jc w:val="center"/>
              <w:rPr>
                <w:sz w:val="28"/>
              </w:rPr>
            </w:pPr>
            <w:r>
              <w:rPr>
                <w:sz w:val="28"/>
              </w:rPr>
              <w:t>(1,6)</w:t>
            </w:r>
          </w:p>
        </w:tc>
        <w:tc>
          <w:tcPr>
            <w:tcW w:w="1420" w:type="dxa"/>
          </w:tcPr>
          <w:p w:rsidR="00AD56B7" w:rsidRDefault="00BB1008">
            <w:pPr>
              <w:pStyle w:val="TableParagraph"/>
              <w:spacing w:before="81"/>
              <w:ind w:left="3"/>
              <w:jc w:val="center"/>
              <w:rPr>
                <w:sz w:val="28"/>
              </w:rPr>
            </w:pPr>
            <w:r>
              <w:rPr>
                <w:sz w:val="28"/>
              </w:rPr>
              <w:t>1</w:t>
            </w:r>
          </w:p>
          <w:p w:rsidR="00AD56B7" w:rsidRDefault="00BB1008">
            <w:pPr>
              <w:pStyle w:val="TableParagraph"/>
              <w:spacing w:before="164"/>
              <w:ind w:left="347" w:right="345"/>
              <w:jc w:val="center"/>
              <w:rPr>
                <w:sz w:val="28"/>
              </w:rPr>
            </w:pPr>
            <w:r>
              <w:rPr>
                <w:sz w:val="28"/>
              </w:rPr>
              <w:t>(0,2)</w:t>
            </w:r>
          </w:p>
        </w:tc>
        <w:tc>
          <w:tcPr>
            <w:tcW w:w="1134" w:type="dxa"/>
            <w:vMerge/>
            <w:tcBorders>
              <w:top w:val="nil"/>
            </w:tcBorders>
          </w:tcPr>
          <w:p w:rsidR="00AD56B7" w:rsidRDefault="00AD56B7">
            <w:pPr>
              <w:rPr>
                <w:sz w:val="2"/>
                <w:szCs w:val="2"/>
              </w:rPr>
            </w:pPr>
          </w:p>
        </w:tc>
      </w:tr>
    </w:tbl>
    <w:p w:rsidR="00AD56B7" w:rsidRDefault="00BB1008">
      <w:pPr>
        <w:ind w:left="1265"/>
        <w:rPr>
          <w:i/>
          <w:sz w:val="28"/>
        </w:rPr>
      </w:pPr>
      <w:r>
        <w:rPr>
          <w:i/>
          <w:position w:val="10"/>
          <w:sz w:val="18"/>
        </w:rPr>
        <w:t>b</w:t>
      </w:r>
      <w:r>
        <w:rPr>
          <w:i/>
          <w:sz w:val="28"/>
        </w:rPr>
        <w:t>Chi-square</w:t>
      </w:r>
    </w:p>
    <w:p w:rsidR="00AD56B7" w:rsidRDefault="00BB1008">
      <w:pPr>
        <w:pStyle w:val="BodyText"/>
        <w:spacing w:before="163" w:line="360" w:lineRule="auto"/>
        <w:ind w:left="545" w:right="1126" w:firstLine="719"/>
        <w:jc w:val="both"/>
      </w:pPr>
      <w:r>
        <w:rPr>
          <w:i/>
        </w:rPr>
        <w:t>Nhận</w:t>
      </w:r>
      <w:r>
        <w:rPr>
          <w:i/>
          <w:spacing w:val="-7"/>
        </w:rPr>
        <w:t xml:space="preserve"> </w:t>
      </w:r>
      <w:r>
        <w:rPr>
          <w:i/>
        </w:rPr>
        <w:t>xét:</w:t>
      </w:r>
      <w:r>
        <w:rPr>
          <w:i/>
          <w:spacing w:val="-5"/>
        </w:rPr>
        <w:t xml:space="preserve"> </w:t>
      </w:r>
      <w:r>
        <w:t>nhận</w:t>
      </w:r>
      <w:r>
        <w:rPr>
          <w:spacing w:val="-7"/>
        </w:rPr>
        <w:t xml:space="preserve"> </w:t>
      </w:r>
      <w:r>
        <w:t>thấy,</w:t>
      </w:r>
      <w:r>
        <w:rPr>
          <w:spacing w:val="-5"/>
        </w:rPr>
        <w:t xml:space="preserve"> </w:t>
      </w:r>
      <w:r>
        <w:t>46,5%</w:t>
      </w:r>
      <w:r>
        <w:rPr>
          <w:spacing w:val="-8"/>
        </w:rPr>
        <w:t xml:space="preserve"> </w:t>
      </w:r>
      <w:r>
        <w:t>đối</w:t>
      </w:r>
      <w:r>
        <w:rPr>
          <w:spacing w:val="-8"/>
        </w:rPr>
        <w:t xml:space="preserve"> </w:t>
      </w:r>
      <w:r>
        <w:t>tượng</w:t>
      </w:r>
      <w:r>
        <w:rPr>
          <w:spacing w:val="-5"/>
        </w:rPr>
        <w:t xml:space="preserve"> </w:t>
      </w:r>
      <w:r>
        <w:t>tham</w:t>
      </w:r>
      <w:r>
        <w:rPr>
          <w:spacing w:val="-10"/>
        </w:rPr>
        <w:t xml:space="preserve"> </w:t>
      </w:r>
      <w:r>
        <w:t>gia</w:t>
      </w:r>
      <w:r>
        <w:rPr>
          <w:spacing w:val="-7"/>
        </w:rPr>
        <w:t xml:space="preserve"> </w:t>
      </w:r>
      <w:r>
        <w:t>nghiên</w:t>
      </w:r>
      <w:r>
        <w:rPr>
          <w:spacing w:val="-7"/>
        </w:rPr>
        <w:t xml:space="preserve"> </w:t>
      </w:r>
      <w:r>
        <w:t>cứu</w:t>
      </w:r>
      <w:r>
        <w:rPr>
          <w:spacing w:val="-6"/>
        </w:rPr>
        <w:t xml:space="preserve"> </w:t>
      </w:r>
      <w:r>
        <w:t>có</w:t>
      </w:r>
      <w:r>
        <w:rPr>
          <w:spacing w:val="-6"/>
        </w:rPr>
        <w:t xml:space="preserve"> </w:t>
      </w:r>
      <w:r>
        <w:t>công</w:t>
      </w:r>
      <w:r>
        <w:rPr>
          <w:spacing w:val="-6"/>
        </w:rPr>
        <w:t xml:space="preserve"> </w:t>
      </w:r>
      <w:r>
        <w:t>việc thu nhập ổn định. Người bệnh làm nông nghiệp, làm nghề tự do và các công việc</w:t>
      </w:r>
      <w:r>
        <w:rPr>
          <w:spacing w:val="-7"/>
        </w:rPr>
        <w:t xml:space="preserve"> </w:t>
      </w:r>
      <w:r>
        <w:t>khác</w:t>
      </w:r>
      <w:r>
        <w:rPr>
          <w:spacing w:val="-8"/>
        </w:rPr>
        <w:t xml:space="preserve"> </w:t>
      </w:r>
      <w:r>
        <w:t>lần</w:t>
      </w:r>
      <w:r>
        <w:rPr>
          <w:spacing w:val="-8"/>
        </w:rPr>
        <w:t xml:space="preserve"> </w:t>
      </w:r>
      <w:r>
        <w:t>lượt</w:t>
      </w:r>
      <w:r>
        <w:rPr>
          <w:spacing w:val="-5"/>
        </w:rPr>
        <w:t xml:space="preserve"> </w:t>
      </w:r>
      <w:r>
        <w:t>chiếm</w:t>
      </w:r>
      <w:r>
        <w:rPr>
          <w:spacing w:val="-11"/>
        </w:rPr>
        <w:t xml:space="preserve"> </w:t>
      </w:r>
      <w:r>
        <w:t>tỷ</w:t>
      </w:r>
      <w:r>
        <w:rPr>
          <w:spacing w:val="-9"/>
        </w:rPr>
        <w:t xml:space="preserve"> </w:t>
      </w:r>
      <w:r>
        <w:t>lệ</w:t>
      </w:r>
      <w:r>
        <w:rPr>
          <w:spacing w:val="-7"/>
        </w:rPr>
        <w:t xml:space="preserve"> </w:t>
      </w:r>
      <w:r>
        <w:t>20,4%,</w:t>
      </w:r>
      <w:r>
        <w:rPr>
          <w:spacing w:val="-9"/>
        </w:rPr>
        <w:t xml:space="preserve"> </w:t>
      </w:r>
      <w:r>
        <w:t>23,0%</w:t>
      </w:r>
      <w:r>
        <w:rPr>
          <w:spacing w:val="-8"/>
        </w:rPr>
        <w:t xml:space="preserve"> </w:t>
      </w:r>
      <w:r>
        <w:t>và</w:t>
      </w:r>
      <w:r>
        <w:rPr>
          <w:spacing w:val="-6"/>
        </w:rPr>
        <w:t xml:space="preserve"> </w:t>
      </w:r>
      <w:r>
        <w:t>10,1%.</w:t>
      </w:r>
      <w:r>
        <w:rPr>
          <w:spacing w:val="-7"/>
        </w:rPr>
        <w:t xml:space="preserve"> </w:t>
      </w:r>
      <w:r>
        <w:t>Sự</w:t>
      </w:r>
      <w:r>
        <w:rPr>
          <w:spacing w:val="-7"/>
        </w:rPr>
        <w:t xml:space="preserve"> </w:t>
      </w:r>
      <w:r>
        <w:t>khác</w:t>
      </w:r>
      <w:r>
        <w:rPr>
          <w:spacing w:val="-9"/>
        </w:rPr>
        <w:t xml:space="preserve"> </w:t>
      </w:r>
      <w:r>
        <w:t>biệt</w:t>
      </w:r>
      <w:r>
        <w:rPr>
          <w:spacing w:val="-5"/>
        </w:rPr>
        <w:t xml:space="preserve"> </w:t>
      </w:r>
      <w:r>
        <w:t>có</w:t>
      </w:r>
      <w:r>
        <w:rPr>
          <w:spacing w:val="-8"/>
        </w:rPr>
        <w:t xml:space="preserve"> </w:t>
      </w:r>
      <w:r>
        <w:t>ý</w:t>
      </w:r>
      <w:r>
        <w:rPr>
          <w:spacing w:val="-5"/>
        </w:rPr>
        <w:t xml:space="preserve"> </w:t>
      </w:r>
      <w:r>
        <w:t>nghĩa thống kê với p &lt;</w:t>
      </w:r>
      <w:r>
        <w:rPr>
          <w:spacing w:val="-7"/>
        </w:rPr>
        <w:t xml:space="preserve"> </w:t>
      </w:r>
      <w:r>
        <w:t>0,001.</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Heading4"/>
        <w:numPr>
          <w:ilvl w:val="2"/>
          <w:numId w:val="14"/>
        </w:numPr>
        <w:tabs>
          <w:tab w:val="left" w:pos="1246"/>
        </w:tabs>
        <w:spacing w:before="228"/>
        <w:ind w:left="1245" w:hanging="700"/>
      </w:pPr>
      <w:bookmarkStart w:id="70" w:name="_bookmark70"/>
      <w:bookmarkEnd w:id="70"/>
      <w:r>
        <w:t>Đặc điểm sử dụng chất của người bệnh tham gia nghiên</w:t>
      </w:r>
      <w:r>
        <w:rPr>
          <w:spacing w:val="-6"/>
        </w:rPr>
        <w:t xml:space="preserve"> </w:t>
      </w:r>
      <w:r>
        <w:t>cứu</w:t>
      </w:r>
    </w:p>
    <w:p w:rsidR="00AD56B7" w:rsidRDefault="00BB1008">
      <w:pPr>
        <w:pStyle w:val="BodyText"/>
        <w:spacing w:before="177" w:line="259" w:lineRule="auto"/>
        <w:ind w:left="3200" w:right="2055" w:hanging="1719"/>
      </w:pPr>
      <w:bookmarkStart w:id="71" w:name="_bookmark71"/>
      <w:bookmarkEnd w:id="71"/>
      <w:r>
        <w:rPr>
          <w:b/>
        </w:rPr>
        <w:t xml:space="preserve">Bảng 3.4. </w:t>
      </w:r>
      <w:r>
        <w:t>Đặc điểm về tiền sử sử dụng chất dạng thuốc phiện của người tham gia nghiên cứu</w:t>
      </w:r>
    </w:p>
    <w:p w:rsidR="00AD56B7" w:rsidRDefault="00AD56B7">
      <w:pPr>
        <w:pStyle w:val="BodyText"/>
        <w:spacing w:before="8"/>
        <w:rPr>
          <w:sz w:val="14"/>
        </w:rPr>
      </w:pPr>
    </w:p>
    <w:tbl>
      <w:tblPr>
        <w:tblW w:w="0" w:type="auto"/>
        <w:tblInd w:w="4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70"/>
        <w:gridCol w:w="1560"/>
        <w:gridCol w:w="1560"/>
        <w:gridCol w:w="1560"/>
        <w:gridCol w:w="1558"/>
        <w:gridCol w:w="1025"/>
      </w:tblGrid>
      <w:tr w:rsidR="00AD56B7">
        <w:trPr>
          <w:trHeight w:val="837"/>
        </w:trPr>
        <w:tc>
          <w:tcPr>
            <w:tcW w:w="1670" w:type="dxa"/>
          </w:tcPr>
          <w:p w:rsidR="00AD56B7" w:rsidRDefault="00BB1008">
            <w:pPr>
              <w:pStyle w:val="TableParagraph"/>
              <w:spacing w:before="210"/>
              <w:ind w:right="300"/>
              <w:jc w:val="right"/>
              <w:rPr>
                <w:b/>
                <w:sz w:val="26"/>
              </w:rPr>
            </w:pPr>
            <w:r>
              <w:rPr>
                <w:b/>
                <w:sz w:val="26"/>
              </w:rPr>
              <w:t>Đặc điểm</w:t>
            </w:r>
          </w:p>
        </w:tc>
        <w:tc>
          <w:tcPr>
            <w:tcW w:w="1560" w:type="dxa"/>
          </w:tcPr>
          <w:p w:rsidR="00AD56B7" w:rsidRDefault="00BB1008">
            <w:pPr>
              <w:pStyle w:val="TableParagraph"/>
              <w:spacing w:before="2"/>
              <w:ind w:left="16" w:right="10"/>
              <w:jc w:val="center"/>
              <w:rPr>
                <w:b/>
                <w:sz w:val="26"/>
              </w:rPr>
            </w:pPr>
            <w:r>
              <w:rPr>
                <w:b/>
                <w:sz w:val="26"/>
              </w:rPr>
              <w:t>Tổng</w:t>
            </w:r>
          </w:p>
          <w:p w:rsidR="00AD56B7" w:rsidRDefault="00BB1008">
            <w:pPr>
              <w:pStyle w:val="TableParagraph"/>
              <w:spacing w:before="118"/>
              <w:ind w:left="16" w:right="10"/>
              <w:jc w:val="center"/>
              <w:rPr>
                <w:b/>
                <w:sz w:val="26"/>
              </w:rPr>
            </w:pPr>
            <w:r>
              <w:rPr>
                <w:b/>
                <w:sz w:val="26"/>
              </w:rPr>
              <w:t>(n = 1674)</w:t>
            </w:r>
          </w:p>
        </w:tc>
        <w:tc>
          <w:tcPr>
            <w:tcW w:w="1560" w:type="dxa"/>
          </w:tcPr>
          <w:p w:rsidR="00AD56B7" w:rsidRDefault="00BB1008">
            <w:pPr>
              <w:pStyle w:val="TableParagraph"/>
              <w:spacing w:before="2"/>
              <w:ind w:left="190"/>
              <w:rPr>
                <w:b/>
                <w:sz w:val="26"/>
              </w:rPr>
            </w:pPr>
            <w:r>
              <w:rPr>
                <w:b/>
                <w:sz w:val="26"/>
              </w:rPr>
              <w:t>Hải</w:t>
            </w:r>
            <w:r>
              <w:rPr>
                <w:b/>
                <w:spacing w:val="-6"/>
                <w:sz w:val="26"/>
              </w:rPr>
              <w:t xml:space="preserve"> </w:t>
            </w:r>
            <w:r>
              <w:rPr>
                <w:b/>
                <w:sz w:val="26"/>
              </w:rPr>
              <w:t>Phòng</w:t>
            </w:r>
          </w:p>
          <w:p w:rsidR="00AD56B7" w:rsidRDefault="00BB1008">
            <w:pPr>
              <w:pStyle w:val="TableParagraph"/>
              <w:spacing w:before="118"/>
              <w:ind w:left="221"/>
              <w:rPr>
                <w:b/>
                <w:sz w:val="26"/>
              </w:rPr>
            </w:pPr>
            <w:r>
              <w:rPr>
                <w:b/>
                <w:sz w:val="26"/>
              </w:rPr>
              <w:t>(n1 =</w:t>
            </w:r>
            <w:r>
              <w:rPr>
                <w:b/>
                <w:spacing w:val="-5"/>
                <w:sz w:val="26"/>
              </w:rPr>
              <w:t xml:space="preserve"> </w:t>
            </w:r>
            <w:r>
              <w:rPr>
                <w:b/>
                <w:sz w:val="26"/>
              </w:rPr>
              <w:t>574)</w:t>
            </w:r>
          </w:p>
        </w:tc>
        <w:tc>
          <w:tcPr>
            <w:tcW w:w="1560" w:type="dxa"/>
          </w:tcPr>
          <w:p w:rsidR="00AD56B7" w:rsidRDefault="00BB1008">
            <w:pPr>
              <w:pStyle w:val="TableParagraph"/>
              <w:spacing w:before="2"/>
              <w:ind w:left="236"/>
              <w:rPr>
                <w:b/>
                <w:sz w:val="26"/>
              </w:rPr>
            </w:pPr>
            <w:r>
              <w:rPr>
                <w:b/>
                <w:sz w:val="26"/>
              </w:rPr>
              <w:t>Điện</w:t>
            </w:r>
            <w:r>
              <w:rPr>
                <w:b/>
                <w:spacing w:val="-8"/>
                <w:sz w:val="26"/>
              </w:rPr>
              <w:t xml:space="preserve"> </w:t>
            </w:r>
            <w:r>
              <w:rPr>
                <w:b/>
                <w:sz w:val="26"/>
              </w:rPr>
              <w:t>Biên</w:t>
            </w:r>
          </w:p>
          <w:p w:rsidR="00AD56B7" w:rsidRDefault="00BB1008">
            <w:pPr>
              <w:pStyle w:val="TableParagraph"/>
              <w:spacing w:before="118"/>
              <w:ind w:left="221"/>
              <w:rPr>
                <w:b/>
                <w:sz w:val="26"/>
              </w:rPr>
            </w:pPr>
            <w:r>
              <w:rPr>
                <w:b/>
                <w:sz w:val="26"/>
              </w:rPr>
              <w:t>(n2 =</w:t>
            </w:r>
            <w:r>
              <w:rPr>
                <w:b/>
                <w:spacing w:val="-5"/>
                <w:sz w:val="26"/>
              </w:rPr>
              <w:t xml:space="preserve"> </w:t>
            </w:r>
            <w:r>
              <w:rPr>
                <w:b/>
                <w:sz w:val="26"/>
              </w:rPr>
              <w:t>629)</w:t>
            </w:r>
          </w:p>
        </w:tc>
        <w:tc>
          <w:tcPr>
            <w:tcW w:w="1558" w:type="dxa"/>
          </w:tcPr>
          <w:p w:rsidR="00AD56B7" w:rsidRDefault="00BB1008">
            <w:pPr>
              <w:pStyle w:val="TableParagraph"/>
              <w:spacing w:before="2"/>
              <w:ind w:left="253"/>
              <w:rPr>
                <w:b/>
                <w:sz w:val="26"/>
              </w:rPr>
            </w:pPr>
            <w:r>
              <w:rPr>
                <w:b/>
                <w:sz w:val="26"/>
              </w:rPr>
              <w:t>Lai</w:t>
            </w:r>
            <w:r>
              <w:rPr>
                <w:b/>
                <w:spacing w:val="-4"/>
                <w:sz w:val="26"/>
              </w:rPr>
              <w:t xml:space="preserve"> </w:t>
            </w:r>
            <w:r>
              <w:rPr>
                <w:b/>
                <w:sz w:val="26"/>
              </w:rPr>
              <w:t>Châu</w:t>
            </w:r>
          </w:p>
          <w:p w:rsidR="00AD56B7" w:rsidRDefault="00BB1008">
            <w:pPr>
              <w:pStyle w:val="TableParagraph"/>
              <w:spacing w:before="118"/>
              <w:ind w:left="219"/>
              <w:rPr>
                <w:b/>
                <w:sz w:val="26"/>
              </w:rPr>
            </w:pPr>
            <w:r>
              <w:rPr>
                <w:b/>
                <w:sz w:val="26"/>
              </w:rPr>
              <w:t>(n3 =</w:t>
            </w:r>
            <w:r>
              <w:rPr>
                <w:b/>
                <w:spacing w:val="-5"/>
                <w:sz w:val="26"/>
              </w:rPr>
              <w:t xml:space="preserve"> </w:t>
            </w:r>
            <w:r>
              <w:rPr>
                <w:b/>
                <w:sz w:val="26"/>
              </w:rPr>
              <w:t>471)</w:t>
            </w:r>
          </w:p>
        </w:tc>
        <w:tc>
          <w:tcPr>
            <w:tcW w:w="1025" w:type="dxa"/>
          </w:tcPr>
          <w:p w:rsidR="00AD56B7" w:rsidRDefault="00BB1008">
            <w:pPr>
              <w:pStyle w:val="TableParagraph"/>
              <w:spacing w:before="210"/>
              <w:ind w:left="82" w:right="68"/>
              <w:jc w:val="center"/>
              <w:rPr>
                <w:b/>
                <w:sz w:val="26"/>
              </w:rPr>
            </w:pPr>
            <w:r>
              <w:rPr>
                <w:b/>
                <w:sz w:val="26"/>
              </w:rPr>
              <w:t>p-value</w:t>
            </w:r>
          </w:p>
        </w:tc>
      </w:tr>
      <w:tr w:rsidR="00AD56B7">
        <w:trPr>
          <w:trHeight w:val="450"/>
        </w:trPr>
        <w:tc>
          <w:tcPr>
            <w:tcW w:w="8933" w:type="dxa"/>
            <w:gridSpan w:val="6"/>
          </w:tcPr>
          <w:p w:rsidR="00AD56B7" w:rsidRDefault="00BB1008">
            <w:pPr>
              <w:pStyle w:val="TableParagraph"/>
              <w:spacing w:line="320" w:lineRule="exact"/>
              <w:ind w:left="4"/>
              <w:rPr>
                <w:b/>
                <w:sz w:val="28"/>
              </w:rPr>
            </w:pPr>
            <w:r>
              <w:rPr>
                <w:b/>
                <w:sz w:val="28"/>
              </w:rPr>
              <w:t>Sử dụng chất dạng thuốc phiện, số lượng (%)</w:t>
            </w:r>
          </w:p>
        </w:tc>
      </w:tr>
      <w:tr w:rsidR="00AD56B7">
        <w:trPr>
          <w:trHeight w:val="450"/>
        </w:trPr>
        <w:tc>
          <w:tcPr>
            <w:tcW w:w="1670" w:type="dxa"/>
          </w:tcPr>
          <w:p w:rsidR="00AD56B7" w:rsidRDefault="00BB1008">
            <w:pPr>
              <w:pStyle w:val="TableParagraph"/>
              <w:spacing w:line="315" w:lineRule="exact"/>
              <w:ind w:left="257" w:right="247"/>
              <w:jc w:val="center"/>
              <w:rPr>
                <w:sz w:val="28"/>
              </w:rPr>
            </w:pPr>
            <w:r>
              <w:rPr>
                <w:sz w:val="28"/>
              </w:rPr>
              <w:t>Có</w:t>
            </w:r>
          </w:p>
        </w:tc>
        <w:tc>
          <w:tcPr>
            <w:tcW w:w="1560" w:type="dxa"/>
          </w:tcPr>
          <w:p w:rsidR="00AD56B7" w:rsidRDefault="00BB1008">
            <w:pPr>
              <w:pStyle w:val="TableParagraph"/>
              <w:spacing w:before="9"/>
              <w:ind w:left="108"/>
              <w:rPr>
                <w:sz w:val="26"/>
              </w:rPr>
            </w:pPr>
            <w:r>
              <w:rPr>
                <w:sz w:val="26"/>
              </w:rPr>
              <w:t>1674 (100,0)</w:t>
            </w:r>
          </w:p>
        </w:tc>
        <w:tc>
          <w:tcPr>
            <w:tcW w:w="1560" w:type="dxa"/>
          </w:tcPr>
          <w:p w:rsidR="00AD56B7" w:rsidRDefault="00BB1008">
            <w:pPr>
              <w:pStyle w:val="TableParagraph"/>
              <w:spacing w:before="9"/>
              <w:ind w:left="139"/>
              <w:rPr>
                <w:sz w:val="26"/>
              </w:rPr>
            </w:pPr>
            <w:r>
              <w:rPr>
                <w:sz w:val="26"/>
              </w:rPr>
              <w:t>574</w:t>
            </w:r>
            <w:r>
              <w:rPr>
                <w:spacing w:val="63"/>
                <w:sz w:val="26"/>
              </w:rPr>
              <w:t xml:space="preserve"> </w:t>
            </w:r>
            <w:r>
              <w:rPr>
                <w:sz w:val="26"/>
              </w:rPr>
              <w:t>(100,0)</w:t>
            </w:r>
          </w:p>
        </w:tc>
        <w:tc>
          <w:tcPr>
            <w:tcW w:w="1560" w:type="dxa"/>
          </w:tcPr>
          <w:p w:rsidR="00AD56B7" w:rsidRDefault="00BB1008">
            <w:pPr>
              <w:pStyle w:val="TableParagraph"/>
              <w:spacing w:before="9"/>
              <w:ind w:left="140"/>
              <w:rPr>
                <w:sz w:val="26"/>
              </w:rPr>
            </w:pPr>
            <w:r>
              <w:rPr>
                <w:sz w:val="26"/>
              </w:rPr>
              <w:t>629</w:t>
            </w:r>
            <w:r>
              <w:rPr>
                <w:spacing w:val="63"/>
                <w:sz w:val="26"/>
              </w:rPr>
              <w:t xml:space="preserve"> </w:t>
            </w:r>
            <w:r>
              <w:rPr>
                <w:sz w:val="26"/>
              </w:rPr>
              <w:t>(100,0)</w:t>
            </w:r>
          </w:p>
        </w:tc>
        <w:tc>
          <w:tcPr>
            <w:tcW w:w="1558" w:type="dxa"/>
          </w:tcPr>
          <w:p w:rsidR="00AD56B7" w:rsidRDefault="00BB1008">
            <w:pPr>
              <w:pStyle w:val="TableParagraph"/>
              <w:spacing w:before="9"/>
              <w:ind w:left="137"/>
              <w:rPr>
                <w:sz w:val="26"/>
              </w:rPr>
            </w:pPr>
            <w:r>
              <w:rPr>
                <w:sz w:val="26"/>
              </w:rPr>
              <w:t>471</w:t>
            </w:r>
            <w:r>
              <w:rPr>
                <w:spacing w:val="63"/>
                <w:sz w:val="26"/>
              </w:rPr>
              <w:t xml:space="preserve"> </w:t>
            </w:r>
            <w:r>
              <w:rPr>
                <w:sz w:val="26"/>
              </w:rPr>
              <w:t>(100,0)</w:t>
            </w:r>
          </w:p>
        </w:tc>
        <w:tc>
          <w:tcPr>
            <w:tcW w:w="1025" w:type="dxa"/>
          </w:tcPr>
          <w:p w:rsidR="00AD56B7" w:rsidRDefault="00AD56B7">
            <w:pPr>
              <w:pStyle w:val="TableParagraph"/>
              <w:rPr>
                <w:sz w:val="26"/>
              </w:rPr>
            </w:pPr>
          </w:p>
        </w:tc>
      </w:tr>
      <w:tr w:rsidR="00AD56B7">
        <w:trPr>
          <w:trHeight w:val="384"/>
        </w:trPr>
        <w:tc>
          <w:tcPr>
            <w:tcW w:w="1670" w:type="dxa"/>
            <w:tcBorders>
              <w:bottom w:val="nil"/>
            </w:tcBorders>
          </w:tcPr>
          <w:p w:rsidR="00AD56B7" w:rsidRDefault="00BB1008">
            <w:pPr>
              <w:pStyle w:val="TableParagraph"/>
              <w:spacing w:line="320" w:lineRule="exact"/>
              <w:ind w:right="322"/>
              <w:jc w:val="right"/>
              <w:rPr>
                <w:b/>
                <w:sz w:val="28"/>
              </w:rPr>
            </w:pPr>
            <w:r>
              <w:rPr>
                <w:b/>
                <w:sz w:val="28"/>
              </w:rPr>
              <w:t>Tuổi lần</w:t>
            </w:r>
          </w:p>
        </w:tc>
        <w:tc>
          <w:tcPr>
            <w:tcW w:w="1560" w:type="dxa"/>
            <w:vMerge w:val="restart"/>
          </w:tcPr>
          <w:p w:rsidR="00AD56B7" w:rsidRDefault="00AD56B7">
            <w:pPr>
              <w:pStyle w:val="TableParagraph"/>
              <w:rPr>
                <w:sz w:val="28"/>
              </w:rPr>
            </w:pPr>
          </w:p>
          <w:p w:rsidR="00AD56B7" w:rsidRDefault="00AD56B7">
            <w:pPr>
              <w:pStyle w:val="TableParagraph"/>
              <w:spacing w:before="8"/>
              <w:rPr>
                <w:sz w:val="31"/>
              </w:rPr>
            </w:pPr>
          </w:p>
          <w:p w:rsidR="00AD56B7" w:rsidRDefault="00BB1008">
            <w:pPr>
              <w:pStyle w:val="TableParagraph"/>
              <w:ind w:left="16" w:right="77"/>
              <w:jc w:val="center"/>
              <w:rPr>
                <w:sz w:val="26"/>
              </w:rPr>
            </w:pPr>
            <w:r>
              <w:rPr>
                <w:sz w:val="26"/>
              </w:rPr>
              <w:t>25,60 (7,52)</w:t>
            </w:r>
          </w:p>
          <w:p w:rsidR="00AD56B7" w:rsidRDefault="00BB1008">
            <w:pPr>
              <w:pStyle w:val="TableParagraph"/>
              <w:spacing w:before="118"/>
              <w:ind w:right="60"/>
              <w:jc w:val="center"/>
              <w:rPr>
                <w:sz w:val="26"/>
              </w:rPr>
            </w:pPr>
            <w:r>
              <w:rPr>
                <w:sz w:val="26"/>
              </w:rPr>
              <w:t>(12,00; 59,00)</w:t>
            </w:r>
          </w:p>
        </w:tc>
        <w:tc>
          <w:tcPr>
            <w:tcW w:w="1560" w:type="dxa"/>
            <w:vMerge w:val="restart"/>
          </w:tcPr>
          <w:p w:rsidR="00AD56B7" w:rsidRDefault="00AD56B7">
            <w:pPr>
              <w:pStyle w:val="TableParagraph"/>
              <w:rPr>
                <w:sz w:val="28"/>
              </w:rPr>
            </w:pPr>
          </w:p>
          <w:p w:rsidR="00AD56B7" w:rsidRDefault="00AD56B7">
            <w:pPr>
              <w:pStyle w:val="TableParagraph"/>
              <w:spacing w:before="8"/>
              <w:rPr>
                <w:sz w:val="31"/>
              </w:rPr>
            </w:pPr>
          </w:p>
          <w:p w:rsidR="00AD56B7" w:rsidRDefault="00BB1008">
            <w:pPr>
              <w:pStyle w:val="TableParagraph"/>
              <w:ind w:left="16" w:right="74"/>
              <w:jc w:val="center"/>
              <w:rPr>
                <w:sz w:val="26"/>
              </w:rPr>
            </w:pPr>
            <w:r>
              <w:rPr>
                <w:sz w:val="26"/>
              </w:rPr>
              <w:t>25,74 (7,26)</w:t>
            </w:r>
          </w:p>
          <w:p w:rsidR="00AD56B7" w:rsidRDefault="00BB1008">
            <w:pPr>
              <w:pStyle w:val="TableParagraph"/>
              <w:spacing w:before="118"/>
              <w:ind w:right="58"/>
              <w:jc w:val="center"/>
              <w:rPr>
                <w:sz w:val="26"/>
              </w:rPr>
            </w:pPr>
            <w:r>
              <w:rPr>
                <w:sz w:val="26"/>
              </w:rPr>
              <w:t>(13,00; 53,00)</w:t>
            </w:r>
          </w:p>
        </w:tc>
        <w:tc>
          <w:tcPr>
            <w:tcW w:w="1560" w:type="dxa"/>
            <w:vMerge w:val="restart"/>
          </w:tcPr>
          <w:p w:rsidR="00AD56B7" w:rsidRDefault="00AD56B7">
            <w:pPr>
              <w:pStyle w:val="TableParagraph"/>
              <w:rPr>
                <w:sz w:val="28"/>
              </w:rPr>
            </w:pPr>
          </w:p>
          <w:p w:rsidR="00AD56B7" w:rsidRDefault="00AD56B7">
            <w:pPr>
              <w:pStyle w:val="TableParagraph"/>
              <w:spacing w:before="8"/>
              <w:rPr>
                <w:sz w:val="31"/>
              </w:rPr>
            </w:pPr>
          </w:p>
          <w:p w:rsidR="00AD56B7" w:rsidRDefault="00BB1008">
            <w:pPr>
              <w:pStyle w:val="TableParagraph"/>
              <w:ind w:left="16" w:right="75"/>
              <w:jc w:val="center"/>
              <w:rPr>
                <w:sz w:val="26"/>
              </w:rPr>
            </w:pPr>
            <w:r>
              <w:rPr>
                <w:sz w:val="26"/>
              </w:rPr>
              <w:t>25,36 (7,41)</w:t>
            </w:r>
          </w:p>
          <w:p w:rsidR="00AD56B7" w:rsidRDefault="00BB1008">
            <w:pPr>
              <w:pStyle w:val="TableParagraph"/>
              <w:spacing w:before="118"/>
              <w:ind w:right="57"/>
              <w:jc w:val="center"/>
              <w:rPr>
                <w:sz w:val="26"/>
              </w:rPr>
            </w:pPr>
            <w:r>
              <w:rPr>
                <w:sz w:val="26"/>
              </w:rPr>
              <w:t>(13,00; 59,00)</w:t>
            </w:r>
          </w:p>
        </w:tc>
        <w:tc>
          <w:tcPr>
            <w:tcW w:w="1558" w:type="dxa"/>
            <w:vMerge w:val="restart"/>
          </w:tcPr>
          <w:p w:rsidR="00AD56B7" w:rsidRDefault="00AD56B7">
            <w:pPr>
              <w:pStyle w:val="TableParagraph"/>
              <w:rPr>
                <w:sz w:val="28"/>
              </w:rPr>
            </w:pPr>
          </w:p>
          <w:p w:rsidR="00AD56B7" w:rsidRDefault="00AD56B7">
            <w:pPr>
              <w:pStyle w:val="TableParagraph"/>
              <w:spacing w:before="8"/>
              <w:rPr>
                <w:sz w:val="31"/>
              </w:rPr>
            </w:pPr>
          </w:p>
          <w:p w:rsidR="00AD56B7" w:rsidRDefault="00BB1008">
            <w:pPr>
              <w:pStyle w:val="TableParagraph"/>
              <w:ind w:right="60"/>
              <w:jc w:val="center"/>
              <w:rPr>
                <w:sz w:val="26"/>
              </w:rPr>
            </w:pPr>
            <w:r>
              <w:rPr>
                <w:sz w:val="26"/>
              </w:rPr>
              <w:t>25,75 (7,97)</w:t>
            </w:r>
          </w:p>
          <w:p w:rsidR="00AD56B7" w:rsidRDefault="00BB1008">
            <w:pPr>
              <w:pStyle w:val="TableParagraph"/>
              <w:spacing w:before="118"/>
              <w:ind w:right="60"/>
              <w:jc w:val="center"/>
              <w:rPr>
                <w:sz w:val="26"/>
              </w:rPr>
            </w:pPr>
            <w:r>
              <w:rPr>
                <w:sz w:val="26"/>
              </w:rPr>
              <w:t>(12,00; 55,00)</w:t>
            </w:r>
          </w:p>
        </w:tc>
        <w:tc>
          <w:tcPr>
            <w:tcW w:w="1025" w:type="dxa"/>
            <w:tcBorders>
              <w:bottom w:val="nil"/>
            </w:tcBorders>
          </w:tcPr>
          <w:p w:rsidR="00AD56B7" w:rsidRDefault="00AD56B7">
            <w:pPr>
              <w:pStyle w:val="TableParagraph"/>
              <w:rPr>
                <w:sz w:val="26"/>
              </w:rPr>
            </w:pPr>
          </w:p>
        </w:tc>
      </w:tr>
      <w:tr w:rsidR="00AD56B7">
        <w:trPr>
          <w:trHeight w:val="432"/>
        </w:trPr>
        <w:tc>
          <w:tcPr>
            <w:tcW w:w="1670" w:type="dxa"/>
            <w:tcBorders>
              <w:top w:val="nil"/>
              <w:bottom w:val="nil"/>
            </w:tcBorders>
          </w:tcPr>
          <w:p w:rsidR="00AD56B7" w:rsidRDefault="00BB1008">
            <w:pPr>
              <w:pStyle w:val="TableParagraph"/>
              <w:spacing w:before="52"/>
              <w:ind w:left="434"/>
              <w:rPr>
                <w:b/>
                <w:sz w:val="28"/>
              </w:rPr>
            </w:pPr>
            <w:r>
              <w:rPr>
                <w:b/>
                <w:sz w:val="28"/>
              </w:rPr>
              <w:t>đầu sử</w:t>
            </w:r>
          </w:p>
        </w:tc>
        <w:tc>
          <w:tcPr>
            <w:tcW w:w="1560" w:type="dxa"/>
            <w:vMerge/>
            <w:tcBorders>
              <w:top w:val="nil"/>
            </w:tcBorders>
          </w:tcPr>
          <w:p w:rsidR="00AD56B7" w:rsidRDefault="00AD56B7">
            <w:pPr>
              <w:rPr>
                <w:sz w:val="2"/>
                <w:szCs w:val="2"/>
              </w:rPr>
            </w:pPr>
          </w:p>
        </w:tc>
        <w:tc>
          <w:tcPr>
            <w:tcW w:w="1560" w:type="dxa"/>
            <w:vMerge/>
            <w:tcBorders>
              <w:top w:val="nil"/>
            </w:tcBorders>
          </w:tcPr>
          <w:p w:rsidR="00AD56B7" w:rsidRDefault="00AD56B7">
            <w:pPr>
              <w:rPr>
                <w:sz w:val="2"/>
                <w:szCs w:val="2"/>
              </w:rPr>
            </w:pPr>
          </w:p>
        </w:tc>
        <w:tc>
          <w:tcPr>
            <w:tcW w:w="1560" w:type="dxa"/>
            <w:vMerge/>
            <w:tcBorders>
              <w:top w:val="nil"/>
            </w:tcBorders>
          </w:tcPr>
          <w:p w:rsidR="00AD56B7" w:rsidRDefault="00AD56B7">
            <w:pPr>
              <w:rPr>
                <w:sz w:val="2"/>
                <w:szCs w:val="2"/>
              </w:rPr>
            </w:pPr>
          </w:p>
        </w:tc>
        <w:tc>
          <w:tcPr>
            <w:tcW w:w="1558" w:type="dxa"/>
            <w:vMerge/>
            <w:tcBorders>
              <w:top w:val="nil"/>
            </w:tcBorders>
          </w:tcPr>
          <w:p w:rsidR="00AD56B7" w:rsidRDefault="00AD56B7">
            <w:pPr>
              <w:rPr>
                <w:sz w:val="2"/>
                <w:szCs w:val="2"/>
              </w:rPr>
            </w:pPr>
          </w:p>
        </w:tc>
        <w:tc>
          <w:tcPr>
            <w:tcW w:w="1025" w:type="dxa"/>
            <w:tcBorders>
              <w:top w:val="nil"/>
              <w:bottom w:val="nil"/>
            </w:tcBorders>
          </w:tcPr>
          <w:p w:rsidR="00AD56B7" w:rsidRDefault="00AD56B7">
            <w:pPr>
              <w:pStyle w:val="TableParagraph"/>
              <w:rPr>
                <w:sz w:val="26"/>
              </w:rPr>
            </w:pPr>
          </w:p>
        </w:tc>
      </w:tr>
      <w:tr w:rsidR="00AD56B7">
        <w:trPr>
          <w:trHeight w:val="441"/>
        </w:trPr>
        <w:tc>
          <w:tcPr>
            <w:tcW w:w="1670" w:type="dxa"/>
            <w:tcBorders>
              <w:top w:val="nil"/>
              <w:bottom w:val="nil"/>
            </w:tcBorders>
          </w:tcPr>
          <w:p w:rsidR="00AD56B7" w:rsidRDefault="00BB1008">
            <w:pPr>
              <w:pStyle w:val="TableParagraph"/>
              <w:spacing w:before="61"/>
              <w:ind w:left="530"/>
              <w:rPr>
                <w:b/>
                <w:sz w:val="28"/>
              </w:rPr>
            </w:pPr>
            <w:r>
              <w:rPr>
                <w:b/>
                <w:sz w:val="28"/>
              </w:rPr>
              <w:t>dụng</w:t>
            </w:r>
          </w:p>
        </w:tc>
        <w:tc>
          <w:tcPr>
            <w:tcW w:w="1560" w:type="dxa"/>
            <w:vMerge/>
            <w:tcBorders>
              <w:top w:val="nil"/>
            </w:tcBorders>
          </w:tcPr>
          <w:p w:rsidR="00AD56B7" w:rsidRDefault="00AD56B7">
            <w:pPr>
              <w:rPr>
                <w:sz w:val="2"/>
                <w:szCs w:val="2"/>
              </w:rPr>
            </w:pPr>
          </w:p>
        </w:tc>
        <w:tc>
          <w:tcPr>
            <w:tcW w:w="1560" w:type="dxa"/>
            <w:vMerge/>
            <w:tcBorders>
              <w:top w:val="nil"/>
            </w:tcBorders>
          </w:tcPr>
          <w:p w:rsidR="00AD56B7" w:rsidRDefault="00AD56B7">
            <w:pPr>
              <w:rPr>
                <w:sz w:val="2"/>
                <w:szCs w:val="2"/>
              </w:rPr>
            </w:pPr>
          </w:p>
        </w:tc>
        <w:tc>
          <w:tcPr>
            <w:tcW w:w="1560" w:type="dxa"/>
            <w:vMerge/>
            <w:tcBorders>
              <w:top w:val="nil"/>
            </w:tcBorders>
          </w:tcPr>
          <w:p w:rsidR="00AD56B7" w:rsidRDefault="00AD56B7">
            <w:pPr>
              <w:rPr>
                <w:sz w:val="2"/>
                <w:szCs w:val="2"/>
              </w:rPr>
            </w:pPr>
          </w:p>
        </w:tc>
        <w:tc>
          <w:tcPr>
            <w:tcW w:w="1558" w:type="dxa"/>
            <w:vMerge/>
            <w:tcBorders>
              <w:top w:val="nil"/>
            </w:tcBorders>
          </w:tcPr>
          <w:p w:rsidR="00AD56B7" w:rsidRDefault="00AD56B7">
            <w:pPr>
              <w:rPr>
                <w:sz w:val="2"/>
                <w:szCs w:val="2"/>
              </w:rPr>
            </w:pPr>
          </w:p>
        </w:tc>
        <w:tc>
          <w:tcPr>
            <w:tcW w:w="1025" w:type="dxa"/>
            <w:tcBorders>
              <w:top w:val="nil"/>
              <w:bottom w:val="nil"/>
            </w:tcBorders>
          </w:tcPr>
          <w:p w:rsidR="00AD56B7" w:rsidRDefault="00BB1008">
            <w:pPr>
              <w:pStyle w:val="TableParagraph"/>
              <w:spacing w:before="52"/>
              <w:ind w:left="82" w:right="66"/>
              <w:jc w:val="center"/>
              <w:rPr>
                <w:sz w:val="17"/>
              </w:rPr>
            </w:pPr>
            <w:r>
              <w:rPr>
                <w:sz w:val="26"/>
              </w:rPr>
              <w:t>0,62</w:t>
            </w:r>
            <w:r>
              <w:rPr>
                <w:position w:val="9"/>
                <w:sz w:val="17"/>
              </w:rPr>
              <w:t>d</w:t>
            </w:r>
          </w:p>
        </w:tc>
      </w:tr>
      <w:tr w:rsidR="00AD56B7">
        <w:trPr>
          <w:trHeight w:val="444"/>
        </w:trPr>
        <w:tc>
          <w:tcPr>
            <w:tcW w:w="1670" w:type="dxa"/>
            <w:tcBorders>
              <w:top w:val="nil"/>
              <w:bottom w:val="nil"/>
            </w:tcBorders>
          </w:tcPr>
          <w:p w:rsidR="00AD56B7" w:rsidRDefault="00BB1008">
            <w:pPr>
              <w:pStyle w:val="TableParagraph"/>
              <w:spacing w:before="46"/>
              <w:ind w:left="414"/>
              <w:rPr>
                <w:sz w:val="28"/>
              </w:rPr>
            </w:pPr>
            <w:r>
              <w:rPr>
                <w:sz w:val="28"/>
              </w:rPr>
              <w:t>X</w:t>
            </w:r>
            <w:r>
              <w:rPr>
                <w:position w:val="1"/>
                <w:sz w:val="28"/>
              </w:rPr>
              <w:t xml:space="preserve">̅ </w:t>
            </w:r>
            <w:r>
              <w:rPr>
                <w:sz w:val="28"/>
              </w:rPr>
              <w:t>± SD</w:t>
            </w:r>
          </w:p>
        </w:tc>
        <w:tc>
          <w:tcPr>
            <w:tcW w:w="1560" w:type="dxa"/>
            <w:vMerge/>
            <w:tcBorders>
              <w:top w:val="nil"/>
            </w:tcBorders>
          </w:tcPr>
          <w:p w:rsidR="00AD56B7" w:rsidRDefault="00AD56B7">
            <w:pPr>
              <w:rPr>
                <w:sz w:val="2"/>
                <w:szCs w:val="2"/>
              </w:rPr>
            </w:pPr>
          </w:p>
        </w:tc>
        <w:tc>
          <w:tcPr>
            <w:tcW w:w="1560" w:type="dxa"/>
            <w:vMerge/>
            <w:tcBorders>
              <w:top w:val="nil"/>
            </w:tcBorders>
          </w:tcPr>
          <w:p w:rsidR="00AD56B7" w:rsidRDefault="00AD56B7">
            <w:pPr>
              <w:rPr>
                <w:sz w:val="2"/>
                <w:szCs w:val="2"/>
              </w:rPr>
            </w:pPr>
          </w:p>
        </w:tc>
        <w:tc>
          <w:tcPr>
            <w:tcW w:w="1560" w:type="dxa"/>
            <w:vMerge/>
            <w:tcBorders>
              <w:top w:val="nil"/>
            </w:tcBorders>
          </w:tcPr>
          <w:p w:rsidR="00AD56B7" w:rsidRDefault="00AD56B7">
            <w:pPr>
              <w:rPr>
                <w:sz w:val="2"/>
                <w:szCs w:val="2"/>
              </w:rPr>
            </w:pPr>
          </w:p>
        </w:tc>
        <w:tc>
          <w:tcPr>
            <w:tcW w:w="1558" w:type="dxa"/>
            <w:vMerge/>
            <w:tcBorders>
              <w:top w:val="nil"/>
            </w:tcBorders>
          </w:tcPr>
          <w:p w:rsidR="00AD56B7" w:rsidRDefault="00AD56B7">
            <w:pPr>
              <w:rPr>
                <w:sz w:val="2"/>
                <w:szCs w:val="2"/>
              </w:rPr>
            </w:pPr>
          </w:p>
        </w:tc>
        <w:tc>
          <w:tcPr>
            <w:tcW w:w="1025" w:type="dxa"/>
            <w:tcBorders>
              <w:top w:val="nil"/>
              <w:bottom w:val="nil"/>
            </w:tcBorders>
          </w:tcPr>
          <w:p w:rsidR="00AD56B7" w:rsidRDefault="00AD56B7">
            <w:pPr>
              <w:pStyle w:val="TableParagraph"/>
              <w:rPr>
                <w:sz w:val="26"/>
              </w:rPr>
            </w:pPr>
          </w:p>
        </w:tc>
      </w:tr>
      <w:tr w:rsidR="00AD56B7">
        <w:trPr>
          <w:trHeight w:val="479"/>
        </w:trPr>
        <w:tc>
          <w:tcPr>
            <w:tcW w:w="1670" w:type="dxa"/>
            <w:tcBorders>
              <w:top w:val="nil"/>
            </w:tcBorders>
          </w:tcPr>
          <w:p w:rsidR="00AD56B7" w:rsidRDefault="00BB1008">
            <w:pPr>
              <w:pStyle w:val="TableParagraph"/>
              <w:spacing w:before="54"/>
              <w:ind w:right="278"/>
              <w:jc w:val="right"/>
              <w:rPr>
                <w:sz w:val="26"/>
              </w:rPr>
            </w:pPr>
            <w:r>
              <w:rPr>
                <w:sz w:val="26"/>
              </w:rPr>
              <w:t>(min;max)</w:t>
            </w:r>
          </w:p>
        </w:tc>
        <w:tc>
          <w:tcPr>
            <w:tcW w:w="1560" w:type="dxa"/>
            <w:vMerge/>
            <w:tcBorders>
              <w:top w:val="nil"/>
            </w:tcBorders>
          </w:tcPr>
          <w:p w:rsidR="00AD56B7" w:rsidRDefault="00AD56B7">
            <w:pPr>
              <w:rPr>
                <w:sz w:val="2"/>
                <w:szCs w:val="2"/>
              </w:rPr>
            </w:pPr>
          </w:p>
        </w:tc>
        <w:tc>
          <w:tcPr>
            <w:tcW w:w="1560" w:type="dxa"/>
            <w:vMerge/>
            <w:tcBorders>
              <w:top w:val="nil"/>
            </w:tcBorders>
          </w:tcPr>
          <w:p w:rsidR="00AD56B7" w:rsidRDefault="00AD56B7">
            <w:pPr>
              <w:rPr>
                <w:sz w:val="2"/>
                <w:szCs w:val="2"/>
              </w:rPr>
            </w:pPr>
          </w:p>
        </w:tc>
        <w:tc>
          <w:tcPr>
            <w:tcW w:w="1560" w:type="dxa"/>
            <w:vMerge/>
            <w:tcBorders>
              <w:top w:val="nil"/>
            </w:tcBorders>
          </w:tcPr>
          <w:p w:rsidR="00AD56B7" w:rsidRDefault="00AD56B7">
            <w:pPr>
              <w:rPr>
                <w:sz w:val="2"/>
                <w:szCs w:val="2"/>
              </w:rPr>
            </w:pPr>
          </w:p>
        </w:tc>
        <w:tc>
          <w:tcPr>
            <w:tcW w:w="1558" w:type="dxa"/>
            <w:vMerge/>
            <w:tcBorders>
              <w:top w:val="nil"/>
            </w:tcBorders>
          </w:tcPr>
          <w:p w:rsidR="00AD56B7" w:rsidRDefault="00AD56B7">
            <w:pPr>
              <w:rPr>
                <w:sz w:val="2"/>
                <w:szCs w:val="2"/>
              </w:rPr>
            </w:pPr>
          </w:p>
        </w:tc>
        <w:tc>
          <w:tcPr>
            <w:tcW w:w="1025" w:type="dxa"/>
            <w:tcBorders>
              <w:top w:val="nil"/>
            </w:tcBorders>
          </w:tcPr>
          <w:p w:rsidR="00AD56B7" w:rsidRDefault="00AD56B7">
            <w:pPr>
              <w:pStyle w:val="TableParagraph"/>
              <w:rPr>
                <w:sz w:val="26"/>
              </w:rPr>
            </w:pPr>
          </w:p>
        </w:tc>
      </w:tr>
      <w:tr w:rsidR="00AD56B7">
        <w:trPr>
          <w:trHeight w:val="382"/>
        </w:trPr>
        <w:tc>
          <w:tcPr>
            <w:tcW w:w="1670" w:type="dxa"/>
            <w:tcBorders>
              <w:bottom w:val="nil"/>
            </w:tcBorders>
          </w:tcPr>
          <w:p w:rsidR="00AD56B7" w:rsidRDefault="00BB1008">
            <w:pPr>
              <w:pStyle w:val="TableParagraph"/>
              <w:spacing w:line="317" w:lineRule="exact"/>
              <w:ind w:right="322"/>
              <w:jc w:val="right"/>
              <w:rPr>
                <w:b/>
                <w:sz w:val="28"/>
              </w:rPr>
            </w:pPr>
            <w:r>
              <w:rPr>
                <w:b/>
                <w:sz w:val="28"/>
              </w:rPr>
              <w:t>Tuổi lần</w:t>
            </w:r>
          </w:p>
        </w:tc>
        <w:tc>
          <w:tcPr>
            <w:tcW w:w="1560" w:type="dxa"/>
            <w:vMerge w:val="restart"/>
          </w:tcPr>
          <w:p w:rsidR="00AD56B7" w:rsidRDefault="00AD56B7">
            <w:pPr>
              <w:pStyle w:val="TableParagraph"/>
              <w:rPr>
                <w:sz w:val="28"/>
              </w:rPr>
            </w:pPr>
          </w:p>
          <w:p w:rsidR="00AD56B7" w:rsidRDefault="00AD56B7">
            <w:pPr>
              <w:pStyle w:val="TableParagraph"/>
              <w:spacing w:before="7"/>
              <w:rPr>
                <w:sz w:val="31"/>
              </w:rPr>
            </w:pPr>
          </w:p>
          <w:p w:rsidR="00AD56B7" w:rsidRDefault="00BB1008">
            <w:pPr>
              <w:pStyle w:val="TableParagraph"/>
              <w:ind w:left="16" w:right="77"/>
              <w:jc w:val="center"/>
              <w:rPr>
                <w:sz w:val="26"/>
              </w:rPr>
            </w:pPr>
            <w:r>
              <w:rPr>
                <w:sz w:val="26"/>
              </w:rPr>
              <w:t>29,13 (8,02)</w:t>
            </w:r>
          </w:p>
          <w:p w:rsidR="00AD56B7" w:rsidRDefault="00BB1008">
            <w:pPr>
              <w:pStyle w:val="TableParagraph"/>
              <w:spacing w:before="119"/>
              <w:ind w:right="59"/>
              <w:jc w:val="center"/>
              <w:rPr>
                <w:sz w:val="26"/>
              </w:rPr>
            </w:pPr>
            <w:r>
              <w:rPr>
                <w:sz w:val="26"/>
              </w:rPr>
              <w:t>(13,00; 64,00)</w:t>
            </w:r>
          </w:p>
        </w:tc>
        <w:tc>
          <w:tcPr>
            <w:tcW w:w="1560" w:type="dxa"/>
            <w:vMerge w:val="restart"/>
          </w:tcPr>
          <w:p w:rsidR="00AD56B7" w:rsidRDefault="00AD56B7">
            <w:pPr>
              <w:pStyle w:val="TableParagraph"/>
              <w:rPr>
                <w:sz w:val="28"/>
              </w:rPr>
            </w:pPr>
          </w:p>
          <w:p w:rsidR="00AD56B7" w:rsidRDefault="00AD56B7">
            <w:pPr>
              <w:pStyle w:val="TableParagraph"/>
              <w:spacing w:before="7"/>
              <w:rPr>
                <w:sz w:val="31"/>
              </w:rPr>
            </w:pPr>
          </w:p>
          <w:p w:rsidR="00AD56B7" w:rsidRDefault="00BB1008">
            <w:pPr>
              <w:pStyle w:val="TableParagraph"/>
              <w:ind w:left="16" w:right="74"/>
              <w:jc w:val="center"/>
              <w:rPr>
                <w:sz w:val="26"/>
              </w:rPr>
            </w:pPr>
            <w:r>
              <w:rPr>
                <w:sz w:val="26"/>
              </w:rPr>
              <w:t>28,53 (7,63)</w:t>
            </w:r>
          </w:p>
          <w:p w:rsidR="00AD56B7" w:rsidRDefault="00BB1008">
            <w:pPr>
              <w:pStyle w:val="TableParagraph"/>
              <w:spacing w:before="119"/>
              <w:ind w:right="58"/>
              <w:jc w:val="center"/>
              <w:rPr>
                <w:sz w:val="26"/>
              </w:rPr>
            </w:pPr>
            <w:r>
              <w:rPr>
                <w:sz w:val="26"/>
              </w:rPr>
              <w:t>(13,00; 64,00)</w:t>
            </w:r>
          </w:p>
        </w:tc>
        <w:tc>
          <w:tcPr>
            <w:tcW w:w="1560" w:type="dxa"/>
            <w:vMerge w:val="restart"/>
          </w:tcPr>
          <w:p w:rsidR="00AD56B7" w:rsidRDefault="00AD56B7">
            <w:pPr>
              <w:pStyle w:val="TableParagraph"/>
              <w:rPr>
                <w:sz w:val="28"/>
              </w:rPr>
            </w:pPr>
          </w:p>
          <w:p w:rsidR="00AD56B7" w:rsidRDefault="00AD56B7">
            <w:pPr>
              <w:pStyle w:val="TableParagraph"/>
              <w:spacing w:before="7"/>
              <w:rPr>
                <w:sz w:val="31"/>
              </w:rPr>
            </w:pPr>
          </w:p>
          <w:p w:rsidR="00AD56B7" w:rsidRDefault="00BB1008">
            <w:pPr>
              <w:pStyle w:val="TableParagraph"/>
              <w:ind w:left="16" w:right="75"/>
              <w:jc w:val="center"/>
              <w:rPr>
                <w:sz w:val="26"/>
              </w:rPr>
            </w:pPr>
            <w:r>
              <w:rPr>
                <w:sz w:val="26"/>
              </w:rPr>
              <w:t>29,17 (8,34)</w:t>
            </w:r>
          </w:p>
          <w:p w:rsidR="00AD56B7" w:rsidRDefault="00BB1008">
            <w:pPr>
              <w:pStyle w:val="TableParagraph"/>
              <w:spacing w:before="119"/>
              <w:ind w:right="57"/>
              <w:jc w:val="center"/>
              <w:rPr>
                <w:sz w:val="26"/>
              </w:rPr>
            </w:pPr>
            <w:r>
              <w:rPr>
                <w:sz w:val="26"/>
              </w:rPr>
              <w:t>(14,00; 60,00)</w:t>
            </w:r>
          </w:p>
        </w:tc>
        <w:tc>
          <w:tcPr>
            <w:tcW w:w="1558" w:type="dxa"/>
            <w:vMerge w:val="restart"/>
          </w:tcPr>
          <w:p w:rsidR="00AD56B7" w:rsidRDefault="00AD56B7">
            <w:pPr>
              <w:pStyle w:val="TableParagraph"/>
              <w:rPr>
                <w:sz w:val="28"/>
              </w:rPr>
            </w:pPr>
          </w:p>
          <w:p w:rsidR="00AD56B7" w:rsidRDefault="00AD56B7">
            <w:pPr>
              <w:pStyle w:val="TableParagraph"/>
              <w:spacing w:before="7"/>
              <w:rPr>
                <w:sz w:val="31"/>
              </w:rPr>
            </w:pPr>
          </w:p>
          <w:p w:rsidR="00AD56B7" w:rsidRDefault="00BB1008">
            <w:pPr>
              <w:pStyle w:val="TableParagraph"/>
              <w:ind w:right="57"/>
              <w:jc w:val="center"/>
              <w:rPr>
                <w:sz w:val="26"/>
              </w:rPr>
            </w:pPr>
            <w:r>
              <w:rPr>
                <w:sz w:val="26"/>
              </w:rPr>
              <w:t>30,01 (8,08)</w:t>
            </w:r>
          </w:p>
          <w:p w:rsidR="00AD56B7" w:rsidRDefault="00BB1008">
            <w:pPr>
              <w:pStyle w:val="TableParagraph"/>
              <w:spacing w:before="119"/>
              <w:ind w:right="60"/>
              <w:jc w:val="center"/>
              <w:rPr>
                <w:sz w:val="26"/>
              </w:rPr>
            </w:pPr>
            <w:r>
              <w:rPr>
                <w:sz w:val="26"/>
              </w:rPr>
              <w:t>(15,00; 54,00)</w:t>
            </w:r>
          </w:p>
        </w:tc>
        <w:tc>
          <w:tcPr>
            <w:tcW w:w="1025" w:type="dxa"/>
            <w:tcBorders>
              <w:bottom w:val="nil"/>
            </w:tcBorders>
          </w:tcPr>
          <w:p w:rsidR="00AD56B7" w:rsidRDefault="00AD56B7">
            <w:pPr>
              <w:pStyle w:val="TableParagraph"/>
              <w:rPr>
                <w:sz w:val="26"/>
              </w:rPr>
            </w:pPr>
          </w:p>
        </w:tc>
      </w:tr>
      <w:tr w:rsidR="00AD56B7">
        <w:trPr>
          <w:trHeight w:val="433"/>
        </w:trPr>
        <w:tc>
          <w:tcPr>
            <w:tcW w:w="1670" w:type="dxa"/>
            <w:tcBorders>
              <w:top w:val="nil"/>
              <w:bottom w:val="nil"/>
            </w:tcBorders>
          </w:tcPr>
          <w:p w:rsidR="00AD56B7" w:rsidRDefault="00BB1008">
            <w:pPr>
              <w:pStyle w:val="TableParagraph"/>
              <w:spacing w:before="54"/>
              <w:ind w:right="296"/>
              <w:jc w:val="right"/>
              <w:rPr>
                <w:b/>
                <w:sz w:val="28"/>
              </w:rPr>
            </w:pPr>
            <w:r>
              <w:rPr>
                <w:b/>
                <w:sz w:val="28"/>
              </w:rPr>
              <w:t>đầu tiêm</w:t>
            </w:r>
          </w:p>
        </w:tc>
        <w:tc>
          <w:tcPr>
            <w:tcW w:w="1560" w:type="dxa"/>
            <w:vMerge/>
            <w:tcBorders>
              <w:top w:val="nil"/>
            </w:tcBorders>
          </w:tcPr>
          <w:p w:rsidR="00AD56B7" w:rsidRDefault="00AD56B7">
            <w:pPr>
              <w:rPr>
                <w:sz w:val="2"/>
                <w:szCs w:val="2"/>
              </w:rPr>
            </w:pPr>
          </w:p>
        </w:tc>
        <w:tc>
          <w:tcPr>
            <w:tcW w:w="1560" w:type="dxa"/>
            <w:vMerge/>
            <w:tcBorders>
              <w:top w:val="nil"/>
            </w:tcBorders>
          </w:tcPr>
          <w:p w:rsidR="00AD56B7" w:rsidRDefault="00AD56B7">
            <w:pPr>
              <w:rPr>
                <w:sz w:val="2"/>
                <w:szCs w:val="2"/>
              </w:rPr>
            </w:pPr>
          </w:p>
        </w:tc>
        <w:tc>
          <w:tcPr>
            <w:tcW w:w="1560" w:type="dxa"/>
            <w:vMerge/>
            <w:tcBorders>
              <w:top w:val="nil"/>
            </w:tcBorders>
          </w:tcPr>
          <w:p w:rsidR="00AD56B7" w:rsidRDefault="00AD56B7">
            <w:pPr>
              <w:rPr>
                <w:sz w:val="2"/>
                <w:szCs w:val="2"/>
              </w:rPr>
            </w:pPr>
          </w:p>
        </w:tc>
        <w:tc>
          <w:tcPr>
            <w:tcW w:w="1558" w:type="dxa"/>
            <w:vMerge/>
            <w:tcBorders>
              <w:top w:val="nil"/>
            </w:tcBorders>
          </w:tcPr>
          <w:p w:rsidR="00AD56B7" w:rsidRDefault="00AD56B7">
            <w:pPr>
              <w:rPr>
                <w:sz w:val="2"/>
                <w:szCs w:val="2"/>
              </w:rPr>
            </w:pPr>
          </w:p>
        </w:tc>
        <w:tc>
          <w:tcPr>
            <w:tcW w:w="1025" w:type="dxa"/>
            <w:tcBorders>
              <w:top w:val="nil"/>
              <w:bottom w:val="nil"/>
            </w:tcBorders>
          </w:tcPr>
          <w:p w:rsidR="00AD56B7" w:rsidRDefault="00AD56B7">
            <w:pPr>
              <w:pStyle w:val="TableParagraph"/>
              <w:rPr>
                <w:sz w:val="26"/>
              </w:rPr>
            </w:pPr>
          </w:p>
        </w:tc>
      </w:tr>
      <w:tr w:rsidR="00AD56B7">
        <w:trPr>
          <w:trHeight w:val="441"/>
        </w:trPr>
        <w:tc>
          <w:tcPr>
            <w:tcW w:w="1670" w:type="dxa"/>
            <w:tcBorders>
              <w:top w:val="nil"/>
              <w:bottom w:val="nil"/>
            </w:tcBorders>
          </w:tcPr>
          <w:p w:rsidR="00AD56B7" w:rsidRDefault="00BB1008">
            <w:pPr>
              <w:pStyle w:val="TableParagraph"/>
              <w:spacing w:before="61"/>
              <w:ind w:left="513"/>
              <w:rPr>
                <w:b/>
                <w:sz w:val="28"/>
              </w:rPr>
            </w:pPr>
            <w:r>
              <w:rPr>
                <w:b/>
                <w:sz w:val="28"/>
              </w:rPr>
              <w:t>chích</w:t>
            </w:r>
          </w:p>
        </w:tc>
        <w:tc>
          <w:tcPr>
            <w:tcW w:w="1560" w:type="dxa"/>
            <w:vMerge/>
            <w:tcBorders>
              <w:top w:val="nil"/>
            </w:tcBorders>
          </w:tcPr>
          <w:p w:rsidR="00AD56B7" w:rsidRDefault="00AD56B7">
            <w:pPr>
              <w:rPr>
                <w:sz w:val="2"/>
                <w:szCs w:val="2"/>
              </w:rPr>
            </w:pPr>
          </w:p>
        </w:tc>
        <w:tc>
          <w:tcPr>
            <w:tcW w:w="1560" w:type="dxa"/>
            <w:vMerge/>
            <w:tcBorders>
              <w:top w:val="nil"/>
            </w:tcBorders>
          </w:tcPr>
          <w:p w:rsidR="00AD56B7" w:rsidRDefault="00AD56B7">
            <w:pPr>
              <w:rPr>
                <w:sz w:val="2"/>
                <w:szCs w:val="2"/>
              </w:rPr>
            </w:pPr>
          </w:p>
        </w:tc>
        <w:tc>
          <w:tcPr>
            <w:tcW w:w="1560" w:type="dxa"/>
            <w:vMerge/>
            <w:tcBorders>
              <w:top w:val="nil"/>
            </w:tcBorders>
          </w:tcPr>
          <w:p w:rsidR="00AD56B7" w:rsidRDefault="00AD56B7">
            <w:pPr>
              <w:rPr>
                <w:sz w:val="2"/>
                <w:szCs w:val="2"/>
              </w:rPr>
            </w:pPr>
          </w:p>
        </w:tc>
        <w:tc>
          <w:tcPr>
            <w:tcW w:w="1558" w:type="dxa"/>
            <w:vMerge/>
            <w:tcBorders>
              <w:top w:val="nil"/>
            </w:tcBorders>
          </w:tcPr>
          <w:p w:rsidR="00AD56B7" w:rsidRDefault="00AD56B7">
            <w:pPr>
              <w:rPr>
                <w:sz w:val="2"/>
                <w:szCs w:val="2"/>
              </w:rPr>
            </w:pPr>
          </w:p>
        </w:tc>
        <w:tc>
          <w:tcPr>
            <w:tcW w:w="1025" w:type="dxa"/>
            <w:tcBorders>
              <w:top w:val="nil"/>
              <w:bottom w:val="nil"/>
            </w:tcBorders>
          </w:tcPr>
          <w:p w:rsidR="00AD56B7" w:rsidRDefault="00BB1008">
            <w:pPr>
              <w:pStyle w:val="TableParagraph"/>
              <w:spacing w:before="52"/>
              <w:ind w:left="82" w:right="66"/>
              <w:jc w:val="center"/>
              <w:rPr>
                <w:sz w:val="17"/>
              </w:rPr>
            </w:pPr>
            <w:r>
              <w:rPr>
                <w:sz w:val="26"/>
              </w:rPr>
              <w:t xml:space="preserve">0,06 </w:t>
            </w:r>
            <w:r>
              <w:rPr>
                <w:position w:val="9"/>
                <w:sz w:val="17"/>
              </w:rPr>
              <w:t>d</w:t>
            </w:r>
          </w:p>
        </w:tc>
      </w:tr>
      <w:tr w:rsidR="00AD56B7">
        <w:trPr>
          <w:trHeight w:val="445"/>
        </w:trPr>
        <w:tc>
          <w:tcPr>
            <w:tcW w:w="1670" w:type="dxa"/>
            <w:tcBorders>
              <w:top w:val="nil"/>
              <w:bottom w:val="nil"/>
            </w:tcBorders>
          </w:tcPr>
          <w:p w:rsidR="00AD56B7" w:rsidRDefault="00BB1008">
            <w:pPr>
              <w:pStyle w:val="TableParagraph"/>
              <w:spacing w:before="46"/>
              <w:ind w:left="414"/>
              <w:rPr>
                <w:sz w:val="28"/>
              </w:rPr>
            </w:pPr>
            <w:r>
              <w:rPr>
                <w:sz w:val="28"/>
              </w:rPr>
              <w:t>X</w:t>
            </w:r>
            <w:r>
              <w:rPr>
                <w:position w:val="1"/>
                <w:sz w:val="28"/>
              </w:rPr>
              <w:t xml:space="preserve">̅ </w:t>
            </w:r>
            <w:r>
              <w:rPr>
                <w:sz w:val="28"/>
              </w:rPr>
              <w:t>± SD</w:t>
            </w:r>
          </w:p>
        </w:tc>
        <w:tc>
          <w:tcPr>
            <w:tcW w:w="1560" w:type="dxa"/>
            <w:vMerge/>
            <w:tcBorders>
              <w:top w:val="nil"/>
            </w:tcBorders>
          </w:tcPr>
          <w:p w:rsidR="00AD56B7" w:rsidRDefault="00AD56B7">
            <w:pPr>
              <w:rPr>
                <w:sz w:val="2"/>
                <w:szCs w:val="2"/>
              </w:rPr>
            </w:pPr>
          </w:p>
        </w:tc>
        <w:tc>
          <w:tcPr>
            <w:tcW w:w="1560" w:type="dxa"/>
            <w:vMerge/>
            <w:tcBorders>
              <w:top w:val="nil"/>
            </w:tcBorders>
          </w:tcPr>
          <w:p w:rsidR="00AD56B7" w:rsidRDefault="00AD56B7">
            <w:pPr>
              <w:rPr>
                <w:sz w:val="2"/>
                <w:szCs w:val="2"/>
              </w:rPr>
            </w:pPr>
          </w:p>
        </w:tc>
        <w:tc>
          <w:tcPr>
            <w:tcW w:w="1560" w:type="dxa"/>
            <w:vMerge/>
            <w:tcBorders>
              <w:top w:val="nil"/>
            </w:tcBorders>
          </w:tcPr>
          <w:p w:rsidR="00AD56B7" w:rsidRDefault="00AD56B7">
            <w:pPr>
              <w:rPr>
                <w:sz w:val="2"/>
                <w:szCs w:val="2"/>
              </w:rPr>
            </w:pPr>
          </w:p>
        </w:tc>
        <w:tc>
          <w:tcPr>
            <w:tcW w:w="1558" w:type="dxa"/>
            <w:vMerge/>
            <w:tcBorders>
              <w:top w:val="nil"/>
            </w:tcBorders>
          </w:tcPr>
          <w:p w:rsidR="00AD56B7" w:rsidRDefault="00AD56B7">
            <w:pPr>
              <w:rPr>
                <w:sz w:val="2"/>
                <w:szCs w:val="2"/>
              </w:rPr>
            </w:pPr>
          </w:p>
        </w:tc>
        <w:tc>
          <w:tcPr>
            <w:tcW w:w="1025" w:type="dxa"/>
            <w:tcBorders>
              <w:top w:val="nil"/>
              <w:bottom w:val="nil"/>
            </w:tcBorders>
          </w:tcPr>
          <w:p w:rsidR="00AD56B7" w:rsidRDefault="00AD56B7">
            <w:pPr>
              <w:pStyle w:val="TableParagraph"/>
              <w:rPr>
                <w:sz w:val="26"/>
              </w:rPr>
            </w:pPr>
          </w:p>
        </w:tc>
      </w:tr>
      <w:tr w:rsidR="00AD56B7">
        <w:trPr>
          <w:trHeight w:val="479"/>
        </w:trPr>
        <w:tc>
          <w:tcPr>
            <w:tcW w:w="1670" w:type="dxa"/>
            <w:tcBorders>
              <w:top w:val="nil"/>
            </w:tcBorders>
          </w:tcPr>
          <w:p w:rsidR="00AD56B7" w:rsidRDefault="00BB1008">
            <w:pPr>
              <w:pStyle w:val="TableParagraph"/>
              <w:spacing w:before="54"/>
              <w:ind w:right="278"/>
              <w:jc w:val="right"/>
              <w:rPr>
                <w:sz w:val="26"/>
              </w:rPr>
            </w:pPr>
            <w:r>
              <w:rPr>
                <w:sz w:val="26"/>
              </w:rPr>
              <w:t>(min;max)</w:t>
            </w:r>
          </w:p>
        </w:tc>
        <w:tc>
          <w:tcPr>
            <w:tcW w:w="1560" w:type="dxa"/>
            <w:vMerge/>
            <w:tcBorders>
              <w:top w:val="nil"/>
            </w:tcBorders>
          </w:tcPr>
          <w:p w:rsidR="00AD56B7" w:rsidRDefault="00AD56B7">
            <w:pPr>
              <w:rPr>
                <w:sz w:val="2"/>
                <w:szCs w:val="2"/>
              </w:rPr>
            </w:pPr>
          </w:p>
        </w:tc>
        <w:tc>
          <w:tcPr>
            <w:tcW w:w="1560" w:type="dxa"/>
            <w:vMerge/>
            <w:tcBorders>
              <w:top w:val="nil"/>
            </w:tcBorders>
          </w:tcPr>
          <w:p w:rsidR="00AD56B7" w:rsidRDefault="00AD56B7">
            <w:pPr>
              <w:rPr>
                <w:sz w:val="2"/>
                <w:szCs w:val="2"/>
              </w:rPr>
            </w:pPr>
          </w:p>
        </w:tc>
        <w:tc>
          <w:tcPr>
            <w:tcW w:w="1560" w:type="dxa"/>
            <w:vMerge/>
            <w:tcBorders>
              <w:top w:val="nil"/>
            </w:tcBorders>
          </w:tcPr>
          <w:p w:rsidR="00AD56B7" w:rsidRDefault="00AD56B7">
            <w:pPr>
              <w:rPr>
                <w:sz w:val="2"/>
                <w:szCs w:val="2"/>
              </w:rPr>
            </w:pPr>
          </w:p>
        </w:tc>
        <w:tc>
          <w:tcPr>
            <w:tcW w:w="1558" w:type="dxa"/>
            <w:vMerge/>
            <w:tcBorders>
              <w:top w:val="nil"/>
            </w:tcBorders>
          </w:tcPr>
          <w:p w:rsidR="00AD56B7" w:rsidRDefault="00AD56B7">
            <w:pPr>
              <w:rPr>
                <w:sz w:val="2"/>
                <w:szCs w:val="2"/>
              </w:rPr>
            </w:pPr>
          </w:p>
        </w:tc>
        <w:tc>
          <w:tcPr>
            <w:tcW w:w="1025" w:type="dxa"/>
            <w:tcBorders>
              <w:top w:val="nil"/>
            </w:tcBorders>
          </w:tcPr>
          <w:p w:rsidR="00AD56B7" w:rsidRDefault="00AD56B7">
            <w:pPr>
              <w:pStyle w:val="TableParagraph"/>
              <w:rPr>
                <w:sz w:val="26"/>
              </w:rPr>
            </w:pPr>
          </w:p>
        </w:tc>
      </w:tr>
      <w:tr w:rsidR="00AD56B7">
        <w:trPr>
          <w:trHeight w:val="387"/>
        </w:trPr>
        <w:tc>
          <w:tcPr>
            <w:tcW w:w="1670" w:type="dxa"/>
            <w:tcBorders>
              <w:bottom w:val="nil"/>
            </w:tcBorders>
          </w:tcPr>
          <w:p w:rsidR="00AD56B7" w:rsidRDefault="00BB1008">
            <w:pPr>
              <w:pStyle w:val="TableParagraph"/>
              <w:spacing w:line="317" w:lineRule="exact"/>
              <w:ind w:left="362"/>
              <w:rPr>
                <w:b/>
                <w:sz w:val="28"/>
              </w:rPr>
            </w:pPr>
            <w:r>
              <w:rPr>
                <w:b/>
                <w:sz w:val="28"/>
              </w:rPr>
              <w:t>Tổng số</w:t>
            </w:r>
          </w:p>
        </w:tc>
        <w:tc>
          <w:tcPr>
            <w:tcW w:w="1560" w:type="dxa"/>
            <w:tcBorders>
              <w:bottom w:val="nil"/>
            </w:tcBorders>
          </w:tcPr>
          <w:p w:rsidR="00AD56B7" w:rsidRDefault="00AD56B7">
            <w:pPr>
              <w:pStyle w:val="TableParagraph"/>
              <w:rPr>
                <w:sz w:val="26"/>
              </w:rPr>
            </w:pPr>
          </w:p>
        </w:tc>
        <w:tc>
          <w:tcPr>
            <w:tcW w:w="1560" w:type="dxa"/>
            <w:tcBorders>
              <w:bottom w:val="nil"/>
            </w:tcBorders>
          </w:tcPr>
          <w:p w:rsidR="00AD56B7" w:rsidRDefault="00AD56B7">
            <w:pPr>
              <w:pStyle w:val="TableParagraph"/>
              <w:rPr>
                <w:sz w:val="26"/>
              </w:rPr>
            </w:pPr>
          </w:p>
        </w:tc>
        <w:tc>
          <w:tcPr>
            <w:tcW w:w="1560" w:type="dxa"/>
            <w:tcBorders>
              <w:bottom w:val="nil"/>
            </w:tcBorders>
          </w:tcPr>
          <w:p w:rsidR="00AD56B7" w:rsidRDefault="00AD56B7">
            <w:pPr>
              <w:pStyle w:val="TableParagraph"/>
              <w:rPr>
                <w:sz w:val="26"/>
              </w:rPr>
            </w:pPr>
          </w:p>
        </w:tc>
        <w:tc>
          <w:tcPr>
            <w:tcW w:w="1558" w:type="dxa"/>
            <w:tcBorders>
              <w:bottom w:val="nil"/>
            </w:tcBorders>
          </w:tcPr>
          <w:p w:rsidR="00AD56B7" w:rsidRDefault="00AD56B7">
            <w:pPr>
              <w:pStyle w:val="TableParagraph"/>
              <w:rPr>
                <w:sz w:val="26"/>
              </w:rPr>
            </w:pPr>
          </w:p>
        </w:tc>
        <w:tc>
          <w:tcPr>
            <w:tcW w:w="1025" w:type="dxa"/>
            <w:tcBorders>
              <w:bottom w:val="nil"/>
            </w:tcBorders>
          </w:tcPr>
          <w:p w:rsidR="00AD56B7" w:rsidRDefault="00AD56B7">
            <w:pPr>
              <w:pStyle w:val="TableParagraph"/>
              <w:rPr>
                <w:sz w:val="26"/>
              </w:rPr>
            </w:pPr>
          </w:p>
        </w:tc>
      </w:tr>
      <w:tr w:rsidR="00AD56B7">
        <w:trPr>
          <w:trHeight w:val="451"/>
        </w:trPr>
        <w:tc>
          <w:tcPr>
            <w:tcW w:w="1670" w:type="dxa"/>
            <w:tcBorders>
              <w:top w:val="nil"/>
              <w:bottom w:val="nil"/>
            </w:tcBorders>
          </w:tcPr>
          <w:p w:rsidR="00AD56B7" w:rsidRDefault="00BB1008">
            <w:pPr>
              <w:pStyle w:val="TableParagraph"/>
              <w:spacing w:before="59"/>
              <w:ind w:left="395"/>
              <w:rPr>
                <w:b/>
                <w:sz w:val="28"/>
              </w:rPr>
            </w:pPr>
            <w:r>
              <w:rPr>
                <w:b/>
                <w:sz w:val="28"/>
              </w:rPr>
              <w:t>năm sử</w:t>
            </w:r>
          </w:p>
        </w:tc>
        <w:tc>
          <w:tcPr>
            <w:tcW w:w="1560" w:type="dxa"/>
            <w:tcBorders>
              <w:top w:val="nil"/>
              <w:bottom w:val="nil"/>
            </w:tcBorders>
          </w:tcPr>
          <w:p w:rsidR="00AD56B7" w:rsidRDefault="00AD56B7">
            <w:pPr>
              <w:pStyle w:val="TableParagraph"/>
              <w:rPr>
                <w:sz w:val="26"/>
              </w:rPr>
            </w:pPr>
          </w:p>
        </w:tc>
        <w:tc>
          <w:tcPr>
            <w:tcW w:w="1560" w:type="dxa"/>
            <w:tcBorders>
              <w:top w:val="nil"/>
              <w:bottom w:val="nil"/>
            </w:tcBorders>
          </w:tcPr>
          <w:p w:rsidR="00AD56B7" w:rsidRDefault="00AD56B7">
            <w:pPr>
              <w:pStyle w:val="TableParagraph"/>
              <w:rPr>
                <w:sz w:val="26"/>
              </w:rPr>
            </w:pPr>
          </w:p>
        </w:tc>
        <w:tc>
          <w:tcPr>
            <w:tcW w:w="1560" w:type="dxa"/>
            <w:tcBorders>
              <w:top w:val="nil"/>
              <w:bottom w:val="nil"/>
            </w:tcBorders>
          </w:tcPr>
          <w:p w:rsidR="00AD56B7" w:rsidRDefault="00AD56B7">
            <w:pPr>
              <w:pStyle w:val="TableParagraph"/>
              <w:rPr>
                <w:sz w:val="26"/>
              </w:rPr>
            </w:pPr>
          </w:p>
        </w:tc>
        <w:tc>
          <w:tcPr>
            <w:tcW w:w="1558" w:type="dxa"/>
            <w:tcBorders>
              <w:top w:val="nil"/>
              <w:bottom w:val="nil"/>
            </w:tcBorders>
          </w:tcPr>
          <w:p w:rsidR="00AD56B7" w:rsidRDefault="00AD56B7">
            <w:pPr>
              <w:pStyle w:val="TableParagraph"/>
              <w:rPr>
                <w:sz w:val="26"/>
              </w:rPr>
            </w:pPr>
          </w:p>
        </w:tc>
        <w:tc>
          <w:tcPr>
            <w:tcW w:w="1025" w:type="dxa"/>
            <w:tcBorders>
              <w:top w:val="nil"/>
              <w:bottom w:val="nil"/>
            </w:tcBorders>
          </w:tcPr>
          <w:p w:rsidR="00AD56B7" w:rsidRDefault="00AD56B7">
            <w:pPr>
              <w:pStyle w:val="TableParagraph"/>
              <w:rPr>
                <w:sz w:val="26"/>
              </w:rPr>
            </w:pPr>
          </w:p>
        </w:tc>
      </w:tr>
      <w:tr w:rsidR="00AD56B7">
        <w:trPr>
          <w:trHeight w:val="894"/>
        </w:trPr>
        <w:tc>
          <w:tcPr>
            <w:tcW w:w="1670" w:type="dxa"/>
            <w:tcBorders>
              <w:top w:val="nil"/>
              <w:bottom w:val="nil"/>
            </w:tcBorders>
          </w:tcPr>
          <w:p w:rsidR="00AD56B7" w:rsidRDefault="00BB1008">
            <w:pPr>
              <w:pStyle w:val="TableParagraph"/>
              <w:spacing w:before="59"/>
              <w:ind w:left="257" w:right="250"/>
              <w:jc w:val="center"/>
              <w:rPr>
                <w:b/>
                <w:sz w:val="28"/>
              </w:rPr>
            </w:pPr>
            <w:r>
              <w:rPr>
                <w:b/>
                <w:sz w:val="28"/>
              </w:rPr>
              <w:t>dụng liên</w:t>
            </w:r>
          </w:p>
          <w:p w:rsidR="00AD56B7" w:rsidRDefault="00BB1008">
            <w:pPr>
              <w:pStyle w:val="TableParagraph"/>
              <w:spacing w:before="129"/>
              <w:ind w:left="257" w:right="248"/>
              <w:jc w:val="center"/>
              <w:rPr>
                <w:b/>
                <w:sz w:val="28"/>
              </w:rPr>
            </w:pPr>
            <w:r>
              <w:rPr>
                <w:b/>
                <w:sz w:val="28"/>
              </w:rPr>
              <w:t>tục</w:t>
            </w:r>
          </w:p>
        </w:tc>
        <w:tc>
          <w:tcPr>
            <w:tcW w:w="1560" w:type="dxa"/>
            <w:tcBorders>
              <w:top w:val="nil"/>
              <w:bottom w:val="nil"/>
            </w:tcBorders>
          </w:tcPr>
          <w:p w:rsidR="00AD56B7" w:rsidRDefault="00BB1008">
            <w:pPr>
              <w:pStyle w:val="TableParagraph"/>
              <w:spacing w:before="73"/>
              <w:ind w:left="16" w:right="72"/>
              <w:jc w:val="center"/>
              <w:rPr>
                <w:sz w:val="26"/>
              </w:rPr>
            </w:pPr>
            <w:r>
              <w:rPr>
                <w:sz w:val="26"/>
              </w:rPr>
              <w:t>9,60 (7,10)</w:t>
            </w:r>
          </w:p>
          <w:p w:rsidR="00AD56B7" w:rsidRDefault="00BB1008">
            <w:pPr>
              <w:pStyle w:val="TableParagraph"/>
              <w:spacing w:before="118"/>
              <w:ind w:left="16" w:right="75"/>
              <w:jc w:val="center"/>
              <w:rPr>
                <w:sz w:val="26"/>
              </w:rPr>
            </w:pPr>
            <w:r>
              <w:rPr>
                <w:sz w:val="26"/>
              </w:rPr>
              <w:t>(0,00; 55,00)</w:t>
            </w:r>
          </w:p>
        </w:tc>
        <w:tc>
          <w:tcPr>
            <w:tcW w:w="1560" w:type="dxa"/>
            <w:tcBorders>
              <w:top w:val="nil"/>
              <w:bottom w:val="nil"/>
            </w:tcBorders>
          </w:tcPr>
          <w:p w:rsidR="00AD56B7" w:rsidRDefault="00BB1008">
            <w:pPr>
              <w:pStyle w:val="TableParagraph"/>
              <w:spacing w:before="73"/>
              <w:ind w:left="16" w:right="72"/>
              <w:jc w:val="center"/>
              <w:rPr>
                <w:sz w:val="26"/>
              </w:rPr>
            </w:pPr>
            <w:r>
              <w:rPr>
                <w:sz w:val="26"/>
              </w:rPr>
              <w:t>9,68 (6,46)</w:t>
            </w:r>
          </w:p>
          <w:p w:rsidR="00AD56B7" w:rsidRDefault="00BB1008">
            <w:pPr>
              <w:pStyle w:val="TableParagraph"/>
              <w:spacing w:before="118"/>
              <w:ind w:left="16" w:right="74"/>
              <w:jc w:val="center"/>
              <w:rPr>
                <w:sz w:val="26"/>
              </w:rPr>
            </w:pPr>
            <w:r>
              <w:rPr>
                <w:sz w:val="26"/>
              </w:rPr>
              <w:t>(0,00; 34,00)</w:t>
            </w:r>
          </w:p>
        </w:tc>
        <w:tc>
          <w:tcPr>
            <w:tcW w:w="1560" w:type="dxa"/>
            <w:tcBorders>
              <w:top w:val="nil"/>
              <w:bottom w:val="nil"/>
            </w:tcBorders>
          </w:tcPr>
          <w:p w:rsidR="00AD56B7" w:rsidRDefault="00BB1008">
            <w:pPr>
              <w:pStyle w:val="TableParagraph"/>
              <w:spacing w:before="73"/>
              <w:ind w:left="16" w:right="71"/>
              <w:jc w:val="center"/>
              <w:rPr>
                <w:sz w:val="26"/>
              </w:rPr>
            </w:pPr>
            <w:r>
              <w:rPr>
                <w:sz w:val="26"/>
              </w:rPr>
              <w:t>9,41 (6,51)</w:t>
            </w:r>
          </w:p>
          <w:p w:rsidR="00AD56B7" w:rsidRDefault="00BB1008">
            <w:pPr>
              <w:pStyle w:val="TableParagraph"/>
              <w:spacing w:before="118"/>
              <w:ind w:left="16" w:right="73"/>
              <w:jc w:val="center"/>
              <w:rPr>
                <w:sz w:val="26"/>
              </w:rPr>
            </w:pPr>
            <w:r>
              <w:rPr>
                <w:sz w:val="26"/>
              </w:rPr>
              <w:t>(0,00; 35,00)</w:t>
            </w:r>
          </w:p>
        </w:tc>
        <w:tc>
          <w:tcPr>
            <w:tcW w:w="1558" w:type="dxa"/>
            <w:tcBorders>
              <w:top w:val="nil"/>
              <w:bottom w:val="nil"/>
            </w:tcBorders>
          </w:tcPr>
          <w:p w:rsidR="00AD56B7" w:rsidRDefault="00BB1008">
            <w:pPr>
              <w:pStyle w:val="TableParagraph"/>
              <w:spacing w:before="73"/>
              <w:ind w:right="58"/>
              <w:jc w:val="center"/>
              <w:rPr>
                <w:sz w:val="26"/>
              </w:rPr>
            </w:pPr>
            <w:r>
              <w:rPr>
                <w:sz w:val="26"/>
              </w:rPr>
              <w:t>9,75 (8,40)</w:t>
            </w:r>
          </w:p>
          <w:p w:rsidR="00AD56B7" w:rsidRDefault="00BB1008">
            <w:pPr>
              <w:pStyle w:val="TableParagraph"/>
              <w:spacing w:before="118"/>
              <w:ind w:right="60"/>
              <w:jc w:val="center"/>
              <w:rPr>
                <w:sz w:val="26"/>
              </w:rPr>
            </w:pPr>
            <w:r>
              <w:rPr>
                <w:sz w:val="26"/>
              </w:rPr>
              <w:t>(0,00; 55,00)</w:t>
            </w:r>
          </w:p>
        </w:tc>
        <w:tc>
          <w:tcPr>
            <w:tcW w:w="1025" w:type="dxa"/>
            <w:tcBorders>
              <w:top w:val="nil"/>
              <w:bottom w:val="nil"/>
            </w:tcBorders>
          </w:tcPr>
          <w:p w:rsidR="00AD56B7" w:rsidRDefault="00AD56B7">
            <w:pPr>
              <w:pStyle w:val="TableParagraph"/>
              <w:spacing w:before="11"/>
              <w:rPr>
                <w:sz w:val="23"/>
              </w:rPr>
            </w:pPr>
          </w:p>
          <w:p w:rsidR="00AD56B7" w:rsidRDefault="00BB1008">
            <w:pPr>
              <w:pStyle w:val="TableParagraph"/>
              <w:ind w:left="82" w:right="66"/>
              <w:jc w:val="center"/>
              <w:rPr>
                <w:sz w:val="17"/>
              </w:rPr>
            </w:pPr>
            <w:r>
              <w:rPr>
                <w:sz w:val="26"/>
              </w:rPr>
              <w:t xml:space="preserve">0,71 </w:t>
            </w:r>
            <w:r>
              <w:rPr>
                <w:position w:val="9"/>
                <w:sz w:val="17"/>
              </w:rPr>
              <w:t>d</w:t>
            </w:r>
          </w:p>
        </w:tc>
      </w:tr>
      <w:tr w:rsidR="00AD56B7">
        <w:trPr>
          <w:trHeight w:val="453"/>
        </w:trPr>
        <w:tc>
          <w:tcPr>
            <w:tcW w:w="1670" w:type="dxa"/>
            <w:tcBorders>
              <w:top w:val="nil"/>
              <w:bottom w:val="nil"/>
            </w:tcBorders>
          </w:tcPr>
          <w:p w:rsidR="00AD56B7" w:rsidRDefault="00BB1008">
            <w:pPr>
              <w:pStyle w:val="TableParagraph"/>
              <w:spacing w:before="50"/>
              <w:ind w:left="414"/>
              <w:rPr>
                <w:sz w:val="28"/>
              </w:rPr>
            </w:pPr>
            <w:r>
              <w:rPr>
                <w:sz w:val="28"/>
              </w:rPr>
              <w:t>X</w:t>
            </w:r>
            <w:r>
              <w:rPr>
                <w:position w:val="1"/>
                <w:sz w:val="28"/>
              </w:rPr>
              <w:t xml:space="preserve">̅ </w:t>
            </w:r>
            <w:r>
              <w:rPr>
                <w:sz w:val="28"/>
              </w:rPr>
              <w:t>± SD</w:t>
            </w:r>
          </w:p>
        </w:tc>
        <w:tc>
          <w:tcPr>
            <w:tcW w:w="1560" w:type="dxa"/>
            <w:tcBorders>
              <w:top w:val="nil"/>
              <w:bottom w:val="nil"/>
            </w:tcBorders>
          </w:tcPr>
          <w:p w:rsidR="00AD56B7" w:rsidRDefault="00AD56B7">
            <w:pPr>
              <w:pStyle w:val="TableParagraph"/>
              <w:rPr>
                <w:sz w:val="26"/>
              </w:rPr>
            </w:pPr>
          </w:p>
        </w:tc>
        <w:tc>
          <w:tcPr>
            <w:tcW w:w="1560" w:type="dxa"/>
            <w:tcBorders>
              <w:top w:val="nil"/>
              <w:bottom w:val="nil"/>
            </w:tcBorders>
          </w:tcPr>
          <w:p w:rsidR="00AD56B7" w:rsidRDefault="00AD56B7">
            <w:pPr>
              <w:pStyle w:val="TableParagraph"/>
              <w:rPr>
                <w:sz w:val="26"/>
              </w:rPr>
            </w:pPr>
          </w:p>
        </w:tc>
        <w:tc>
          <w:tcPr>
            <w:tcW w:w="1560" w:type="dxa"/>
            <w:tcBorders>
              <w:top w:val="nil"/>
              <w:bottom w:val="nil"/>
            </w:tcBorders>
          </w:tcPr>
          <w:p w:rsidR="00AD56B7" w:rsidRDefault="00AD56B7">
            <w:pPr>
              <w:pStyle w:val="TableParagraph"/>
              <w:rPr>
                <w:sz w:val="26"/>
              </w:rPr>
            </w:pPr>
          </w:p>
        </w:tc>
        <w:tc>
          <w:tcPr>
            <w:tcW w:w="1558" w:type="dxa"/>
            <w:tcBorders>
              <w:top w:val="nil"/>
              <w:bottom w:val="nil"/>
            </w:tcBorders>
          </w:tcPr>
          <w:p w:rsidR="00AD56B7" w:rsidRDefault="00AD56B7">
            <w:pPr>
              <w:pStyle w:val="TableParagraph"/>
              <w:rPr>
                <w:sz w:val="26"/>
              </w:rPr>
            </w:pPr>
          </w:p>
        </w:tc>
        <w:tc>
          <w:tcPr>
            <w:tcW w:w="1025" w:type="dxa"/>
            <w:tcBorders>
              <w:top w:val="nil"/>
              <w:bottom w:val="nil"/>
            </w:tcBorders>
          </w:tcPr>
          <w:p w:rsidR="00AD56B7" w:rsidRDefault="00AD56B7">
            <w:pPr>
              <w:pStyle w:val="TableParagraph"/>
              <w:rPr>
                <w:sz w:val="26"/>
              </w:rPr>
            </w:pPr>
          </w:p>
        </w:tc>
      </w:tr>
      <w:tr w:rsidR="00AD56B7">
        <w:trPr>
          <w:trHeight w:val="487"/>
        </w:trPr>
        <w:tc>
          <w:tcPr>
            <w:tcW w:w="1670" w:type="dxa"/>
            <w:tcBorders>
              <w:top w:val="nil"/>
            </w:tcBorders>
          </w:tcPr>
          <w:p w:rsidR="00AD56B7" w:rsidRDefault="00BB1008">
            <w:pPr>
              <w:pStyle w:val="TableParagraph"/>
              <w:spacing w:before="60"/>
              <w:ind w:right="278"/>
              <w:jc w:val="right"/>
              <w:rPr>
                <w:sz w:val="26"/>
              </w:rPr>
            </w:pPr>
            <w:r>
              <w:rPr>
                <w:sz w:val="26"/>
              </w:rPr>
              <w:t>(min;max)</w:t>
            </w:r>
          </w:p>
        </w:tc>
        <w:tc>
          <w:tcPr>
            <w:tcW w:w="1560" w:type="dxa"/>
            <w:tcBorders>
              <w:top w:val="nil"/>
            </w:tcBorders>
          </w:tcPr>
          <w:p w:rsidR="00AD56B7" w:rsidRDefault="00AD56B7">
            <w:pPr>
              <w:pStyle w:val="TableParagraph"/>
              <w:rPr>
                <w:sz w:val="26"/>
              </w:rPr>
            </w:pPr>
          </w:p>
        </w:tc>
        <w:tc>
          <w:tcPr>
            <w:tcW w:w="1560" w:type="dxa"/>
            <w:tcBorders>
              <w:top w:val="nil"/>
            </w:tcBorders>
          </w:tcPr>
          <w:p w:rsidR="00AD56B7" w:rsidRDefault="00AD56B7">
            <w:pPr>
              <w:pStyle w:val="TableParagraph"/>
              <w:rPr>
                <w:sz w:val="26"/>
              </w:rPr>
            </w:pPr>
          </w:p>
        </w:tc>
        <w:tc>
          <w:tcPr>
            <w:tcW w:w="1560" w:type="dxa"/>
            <w:tcBorders>
              <w:top w:val="nil"/>
            </w:tcBorders>
          </w:tcPr>
          <w:p w:rsidR="00AD56B7" w:rsidRDefault="00AD56B7">
            <w:pPr>
              <w:pStyle w:val="TableParagraph"/>
              <w:rPr>
                <w:sz w:val="26"/>
              </w:rPr>
            </w:pPr>
          </w:p>
        </w:tc>
        <w:tc>
          <w:tcPr>
            <w:tcW w:w="1558" w:type="dxa"/>
            <w:tcBorders>
              <w:top w:val="nil"/>
            </w:tcBorders>
          </w:tcPr>
          <w:p w:rsidR="00AD56B7" w:rsidRDefault="00AD56B7">
            <w:pPr>
              <w:pStyle w:val="TableParagraph"/>
              <w:rPr>
                <w:sz w:val="26"/>
              </w:rPr>
            </w:pPr>
          </w:p>
        </w:tc>
        <w:tc>
          <w:tcPr>
            <w:tcW w:w="1025" w:type="dxa"/>
            <w:tcBorders>
              <w:top w:val="nil"/>
            </w:tcBorders>
          </w:tcPr>
          <w:p w:rsidR="00AD56B7" w:rsidRDefault="00AD56B7">
            <w:pPr>
              <w:pStyle w:val="TableParagraph"/>
              <w:rPr>
                <w:sz w:val="26"/>
              </w:rPr>
            </w:pPr>
          </w:p>
        </w:tc>
      </w:tr>
    </w:tbl>
    <w:p w:rsidR="00AD56B7" w:rsidRDefault="00BB1008">
      <w:pPr>
        <w:ind w:left="545"/>
        <w:rPr>
          <w:i/>
          <w:sz w:val="28"/>
        </w:rPr>
      </w:pPr>
      <w:r>
        <w:rPr>
          <w:i/>
          <w:position w:val="10"/>
          <w:sz w:val="18"/>
        </w:rPr>
        <w:t>d</w:t>
      </w:r>
      <w:r>
        <w:rPr>
          <w:i/>
          <w:sz w:val="28"/>
        </w:rPr>
        <w:t>ANOVA</w:t>
      </w:r>
    </w:p>
    <w:p w:rsidR="00AD56B7" w:rsidRDefault="00BB1008">
      <w:pPr>
        <w:pStyle w:val="BodyText"/>
        <w:spacing w:before="160" w:line="360" w:lineRule="auto"/>
        <w:ind w:left="545" w:right="1125" w:firstLine="719"/>
        <w:jc w:val="both"/>
      </w:pPr>
      <w:r>
        <w:rPr>
          <w:i/>
        </w:rPr>
        <w:t xml:space="preserve">Nhận xét: </w:t>
      </w:r>
      <w:r>
        <w:t>nhận thấy, 100% người bệnh tham gia nghiên cứu đều đã sử dụng CDTP. Người bệnh có tuổi trung bình lần đầu sử dụng CDTP, tuổi trung bình lần đầu tiêm chích lần lượt là 25,6 và 29,13 tuổi.</w:t>
      </w:r>
    </w:p>
    <w:p w:rsidR="00AD56B7" w:rsidRDefault="00BB1008">
      <w:pPr>
        <w:pStyle w:val="BodyText"/>
        <w:spacing w:before="1" w:line="360" w:lineRule="auto"/>
        <w:ind w:left="545" w:right="1128" w:firstLine="719"/>
        <w:jc w:val="both"/>
      </w:pPr>
      <w:r>
        <w:t>Tổng số năm trung bình sử dụng CDTP liên tục của đối tượng nghiên cứu là 9,6 năm.</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1" w:line="259" w:lineRule="auto"/>
        <w:ind w:left="1366" w:right="1951"/>
        <w:jc w:val="center"/>
      </w:pPr>
      <w:bookmarkStart w:id="72" w:name="_bookmark72"/>
      <w:bookmarkEnd w:id="72"/>
      <w:r>
        <w:rPr>
          <w:b/>
        </w:rPr>
        <w:t xml:space="preserve">Bảng 3.5. </w:t>
      </w:r>
      <w:r>
        <w:t>Đặc điểm về tiền sử sử dụng nhóm ma túy tổng hợp của đối tượng nghiên cứu</w:t>
      </w:r>
    </w:p>
    <w:p w:rsidR="00AD56B7" w:rsidRDefault="00AD56B7">
      <w:pPr>
        <w:pStyle w:val="BodyText"/>
        <w:spacing w:before="7"/>
        <w:rPr>
          <w:sz w:val="14"/>
        </w:rPr>
      </w:pPr>
    </w:p>
    <w:tbl>
      <w:tblPr>
        <w:tblW w:w="0" w:type="auto"/>
        <w:tblInd w:w="5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79"/>
        <w:gridCol w:w="1632"/>
        <w:gridCol w:w="1632"/>
        <w:gridCol w:w="1632"/>
        <w:gridCol w:w="1553"/>
        <w:gridCol w:w="1056"/>
      </w:tblGrid>
      <w:tr w:rsidR="00AD56B7">
        <w:trPr>
          <w:trHeight w:val="875"/>
        </w:trPr>
        <w:tc>
          <w:tcPr>
            <w:tcW w:w="1279" w:type="dxa"/>
          </w:tcPr>
          <w:p w:rsidR="00AD56B7" w:rsidRDefault="00AD56B7">
            <w:pPr>
              <w:pStyle w:val="TableParagraph"/>
              <w:spacing w:before="9"/>
              <w:rPr>
                <w:sz w:val="23"/>
              </w:rPr>
            </w:pPr>
          </w:p>
          <w:p w:rsidR="00AD56B7" w:rsidRDefault="00BB1008">
            <w:pPr>
              <w:pStyle w:val="TableParagraph"/>
              <w:ind w:left="67" w:right="34"/>
              <w:jc w:val="center"/>
              <w:rPr>
                <w:b/>
                <w:sz w:val="28"/>
              </w:rPr>
            </w:pPr>
            <w:r>
              <w:rPr>
                <w:b/>
                <w:sz w:val="28"/>
              </w:rPr>
              <w:t>Đặc điểm</w:t>
            </w:r>
          </w:p>
        </w:tc>
        <w:tc>
          <w:tcPr>
            <w:tcW w:w="1632" w:type="dxa"/>
          </w:tcPr>
          <w:p w:rsidR="00AD56B7" w:rsidRDefault="00BB1008">
            <w:pPr>
              <w:pStyle w:val="TableParagraph"/>
              <w:spacing w:before="55"/>
              <w:ind w:left="192" w:right="188"/>
              <w:jc w:val="center"/>
              <w:rPr>
                <w:b/>
                <w:sz w:val="28"/>
              </w:rPr>
            </w:pPr>
            <w:r>
              <w:rPr>
                <w:b/>
                <w:sz w:val="28"/>
              </w:rPr>
              <w:t>Tổng</w:t>
            </w:r>
          </w:p>
          <w:p w:rsidR="00AD56B7" w:rsidRDefault="00BB1008">
            <w:pPr>
              <w:pStyle w:val="TableParagraph"/>
              <w:spacing w:before="86"/>
              <w:ind w:left="192" w:right="188"/>
              <w:jc w:val="center"/>
              <w:rPr>
                <w:b/>
                <w:sz w:val="28"/>
              </w:rPr>
            </w:pPr>
            <w:r>
              <w:rPr>
                <w:b/>
                <w:sz w:val="28"/>
              </w:rPr>
              <w:t>(n = 1674)</w:t>
            </w:r>
          </w:p>
        </w:tc>
        <w:tc>
          <w:tcPr>
            <w:tcW w:w="1632" w:type="dxa"/>
          </w:tcPr>
          <w:p w:rsidR="00AD56B7" w:rsidRDefault="00BB1008">
            <w:pPr>
              <w:pStyle w:val="TableParagraph"/>
              <w:spacing w:before="55"/>
              <w:ind w:left="180"/>
              <w:rPr>
                <w:b/>
                <w:sz w:val="28"/>
              </w:rPr>
            </w:pPr>
            <w:r>
              <w:rPr>
                <w:b/>
                <w:sz w:val="28"/>
              </w:rPr>
              <w:t>Hải</w:t>
            </w:r>
            <w:r>
              <w:rPr>
                <w:b/>
                <w:spacing w:val="-4"/>
                <w:sz w:val="28"/>
              </w:rPr>
              <w:t xml:space="preserve"> </w:t>
            </w:r>
            <w:r>
              <w:rPr>
                <w:b/>
                <w:sz w:val="28"/>
              </w:rPr>
              <w:t>Phòng</w:t>
            </w:r>
          </w:p>
          <w:p w:rsidR="00AD56B7" w:rsidRDefault="00BB1008">
            <w:pPr>
              <w:pStyle w:val="TableParagraph"/>
              <w:spacing w:before="86"/>
              <w:ind w:left="211"/>
              <w:rPr>
                <w:b/>
                <w:sz w:val="28"/>
              </w:rPr>
            </w:pPr>
            <w:r>
              <w:rPr>
                <w:b/>
                <w:sz w:val="28"/>
              </w:rPr>
              <w:t>(n1 =</w:t>
            </w:r>
            <w:r>
              <w:rPr>
                <w:b/>
                <w:spacing w:val="-2"/>
                <w:sz w:val="28"/>
              </w:rPr>
              <w:t xml:space="preserve"> </w:t>
            </w:r>
            <w:r>
              <w:rPr>
                <w:b/>
                <w:sz w:val="28"/>
              </w:rPr>
              <w:t>574)</w:t>
            </w:r>
          </w:p>
        </w:tc>
        <w:tc>
          <w:tcPr>
            <w:tcW w:w="1632" w:type="dxa"/>
          </w:tcPr>
          <w:p w:rsidR="00AD56B7" w:rsidRDefault="00BB1008">
            <w:pPr>
              <w:pStyle w:val="TableParagraph"/>
              <w:spacing w:before="55"/>
              <w:ind w:left="226"/>
              <w:rPr>
                <w:b/>
                <w:sz w:val="28"/>
              </w:rPr>
            </w:pPr>
            <w:r>
              <w:rPr>
                <w:b/>
                <w:sz w:val="28"/>
              </w:rPr>
              <w:t>Điện</w:t>
            </w:r>
            <w:r>
              <w:rPr>
                <w:b/>
                <w:spacing w:val="-1"/>
                <w:sz w:val="28"/>
              </w:rPr>
              <w:t xml:space="preserve"> </w:t>
            </w:r>
            <w:r>
              <w:rPr>
                <w:b/>
                <w:sz w:val="28"/>
              </w:rPr>
              <w:t>Biên</w:t>
            </w:r>
          </w:p>
          <w:p w:rsidR="00AD56B7" w:rsidRDefault="00BB1008">
            <w:pPr>
              <w:pStyle w:val="TableParagraph"/>
              <w:spacing w:before="86"/>
              <w:ind w:left="212"/>
              <w:rPr>
                <w:b/>
                <w:sz w:val="28"/>
              </w:rPr>
            </w:pPr>
            <w:r>
              <w:rPr>
                <w:b/>
                <w:sz w:val="28"/>
              </w:rPr>
              <w:t>(n2 =</w:t>
            </w:r>
            <w:r>
              <w:rPr>
                <w:b/>
                <w:spacing w:val="-2"/>
                <w:sz w:val="28"/>
              </w:rPr>
              <w:t xml:space="preserve"> </w:t>
            </w:r>
            <w:r>
              <w:rPr>
                <w:b/>
                <w:sz w:val="28"/>
              </w:rPr>
              <w:t>629)</w:t>
            </w:r>
          </w:p>
        </w:tc>
        <w:tc>
          <w:tcPr>
            <w:tcW w:w="1553" w:type="dxa"/>
          </w:tcPr>
          <w:p w:rsidR="00AD56B7" w:rsidRDefault="00BB1008">
            <w:pPr>
              <w:pStyle w:val="TableParagraph"/>
              <w:spacing w:before="55"/>
              <w:ind w:left="209"/>
              <w:rPr>
                <w:b/>
                <w:sz w:val="28"/>
              </w:rPr>
            </w:pPr>
            <w:r>
              <w:rPr>
                <w:b/>
                <w:sz w:val="28"/>
              </w:rPr>
              <w:t>Lai</w:t>
            </w:r>
            <w:r>
              <w:rPr>
                <w:b/>
                <w:spacing w:val="-2"/>
                <w:sz w:val="28"/>
              </w:rPr>
              <w:t xml:space="preserve"> </w:t>
            </w:r>
            <w:r>
              <w:rPr>
                <w:b/>
                <w:sz w:val="28"/>
              </w:rPr>
              <w:t>Châu</w:t>
            </w:r>
          </w:p>
          <w:p w:rsidR="00AD56B7" w:rsidRDefault="00BB1008">
            <w:pPr>
              <w:pStyle w:val="TableParagraph"/>
              <w:spacing w:before="86"/>
              <w:ind w:left="173"/>
              <w:rPr>
                <w:b/>
                <w:sz w:val="28"/>
              </w:rPr>
            </w:pPr>
            <w:r>
              <w:rPr>
                <w:b/>
                <w:sz w:val="28"/>
              </w:rPr>
              <w:t>(n3 =</w:t>
            </w:r>
            <w:r>
              <w:rPr>
                <w:b/>
                <w:spacing w:val="-2"/>
                <w:sz w:val="28"/>
              </w:rPr>
              <w:t xml:space="preserve"> </w:t>
            </w:r>
            <w:r>
              <w:rPr>
                <w:b/>
                <w:sz w:val="28"/>
              </w:rPr>
              <w:t>471)</w:t>
            </w:r>
          </w:p>
        </w:tc>
        <w:tc>
          <w:tcPr>
            <w:tcW w:w="1056" w:type="dxa"/>
          </w:tcPr>
          <w:p w:rsidR="00AD56B7" w:rsidRDefault="00AD56B7">
            <w:pPr>
              <w:pStyle w:val="TableParagraph"/>
              <w:spacing w:before="9"/>
              <w:rPr>
                <w:sz w:val="23"/>
              </w:rPr>
            </w:pPr>
          </w:p>
          <w:p w:rsidR="00AD56B7" w:rsidRDefault="00BB1008">
            <w:pPr>
              <w:pStyle w:val="TableParagraph"/>
              <w:ind w:left="97"/>
              <w:rPr>
                <w:b/>
                <w:sz w:val="28"/>
              </w:rPr>
            </w:pPr>
            <w:r>
              <w:rPr>
                <w:b/>
                <w:sz w:val="28"/>
              </w:rPr>
              <w:t>p-value</w:t>
            </w:r>
          </w:p>
        </w:tc>
      </w:tr>
      <w:tr w:rsidR="00AD56B7">
        <w:trPr>
          <w:trHeight w:val="575"/>
        </w:trPr>
        <w:tc>
          <w:tcPr>
            <w:tcW w:w="8784" w:type="dxa"/>
            <w:gridSpan w:val="6"/>
          </w:tcPr>
          <w:p w:rsidR="00AD56B7" w:rsidRDefault="00BB1008">
            <w:pPr>
              <w:pStyle w:val="TableParagraph"/>
              <w:spacing w:before="120"/>
              <w:ind w:left="-3"/>
              <w:rPr>
                <w:b/>
                <w:sz w:val="28"/>
              </w:rPr>
            </w:pPr>
            <w:r>
              <w:rPr>
                <w:b/>
                <w:sz w:val="28"/>
              </w:rPr>
              <w:t>Sử dụng ATS, số lượng (%)</w:t>
            </w:r>
          </w:p>
        </w:tc>
      </w:tr>
      <w:tr w:rsidR="00AD56B7">
        <w:trPr>
          <w:trHeight w:val="882"/>
        </w:trPr>
        <w:tc>
          <w:tcPr>
            <w:tcW w:w="1279" w:type="dxa"/>
          </w:tcPr>
          <w:p w:rsidR="00AD56B7" w:rsidRDefault="00AD56B7">
            <w:pPr>
              <w:pStyle w:val="TableParagraph"/>
              <w:spacing w:before="9"/>
              <w:rPr>
                <w:sz w:val="23"/>
              </w:rPr>
            </w:pPr>
          </w:p>
          <w:p w:rsidR="00AD56B7" w:rsidRDefault="00BB1008">
            <w:pPr>
              <w:pStyle w:val="TableParagraph"/>
              <w:ind w:left="41" w:right="34"/>
              <w:jc w:val="center"/>
              <w:rPr>
                <w:sz w:val="28"/>
              </w:rPr>
            </w:pPr>
            <w:r>
              <w:rPr>
                <w:sz w:val="28"/>
              </w:rPr>
              <w:t>Không</w:t>
            </w:r>
          </w:p>
        </w:tc>
        <w:tc>
          <w:tcPr>
            <w:tcW w:w="1632" w:type="dxa"/>
          </w:tcPr>
          <w:p w:rsidR="00AD56B7" w:rsidRDefault="00BB1008">
            <w:pPr>
              <w:pStyle w:val="TableParagraph"/>
              <w:spacing w:before="112" w:line="322" w:lineRule="exact"/>
              <w:ind w:left="533"/>
              <w:rPr>
                <w:sz w:val="28"/>
              </w:rPr>
            </w:pPr>
            <w:r>
              <w:rPr>
                <w:sz w:val="28"/>
              </w:rPr>
              <w:t>1673</w:t>
            </w:r>
          </w:p>
          <w:p w:rsidR="00AD56B7" w:rsidRDefault="00BB1008">
            <w:pPr>
              <w:pStyle w:val="TableParagraph"/>
              <w:ind w:left="475"/>
              <w:rPr>
                <w:sz w:val="28"/>
              </w:rPr>
            </w:pPr>
            <w:r>
              <w:rPr>
                <w:sz w:val="28"/>
              </w:rPr>
              <w:t>(99,9)</w:t>
            </w:r>
          </w:p>
        </w:tc>
        <w:tc>
          <w:tcPr>
            <w:tcW w:w="1632" w:type="dxa"/>
          </w:tcPr>
          <w:p w:rsidR="00AD56B7" w:rsidRDefault="00BB1008">
            <w:pPr>
              <w:pStyle w:val="TableParagraph"/>
              <w:spacing w:before="112" w:line="322" w:lineRule="exact"/>
              <w:ind w:left="192" w:right="188"/>
              <w:jc w:val="center"/>
              <w:rPr>
                <w:sz w:val="28"/>
              </w:rPr>
            </w:pPr>
            <w:r>
              <w:rPr>
                <w:sz w:val="28"/>
              </w:rPr>
              <w:t>573</w:t>
            </w:r>
          </w:p>
          <w:p w:rsidR="00AD56B7" w:rsidRDefault="00BB1008">
            <w:pPr>
              <w:pStyle w:val="TableParagraph"/>
              <w:ind w:left="192" w:right="185"/>
              <w:jc w:val="center"/>
              <w:rPr>
                <w:sz w:val="28"/>
              </w:rPr>
            </w:pPr>
            <w:r>
              <w:rPr>
                <w:sz w:val="28"/>
              </w:rPr>
              <w:t>(99,8)</w:t>
            </w:r>
          </w:p>
        </w:tc>
        <w:tc>
          <w:tcPr>
            <w:tcW w:w="1632" w:type="dxa"/>
          </w:tcPr>
          <w:p w:rsidR="00AD56B7" w:rsidRDefault="00BB1008">
            <w:pPr>
              <w:pStyle w:val="TableParagraph"/>
              <w:spacing w:before="112" w:line="322" w:lineRule="exact"/>
              <w:ind w:left="192" w:right="187"/>
              <w:jc w:val="center"/>
              <w:rPr>
                <w:sz w:val="28"/>
              </w:rPr>
            </w:pPr>
            <w:r>
              <w:rPr>
                <w:sz w:val="28"/>
              </w:rPr>
              <w:t>629</w:t>
            </w:r>
          </w:p>
          <w:p w:rsidR="00AD56B7" w:rsidRDefault="00BB1008">
            <w:pPr>
              <w:pStyle w:val="TableParagraph"/>
              <w:ind w:left="192" w:right="184"/>
              <w:jc w:val="center"/>
              <w:rPr>
                <w:sz w:val="28"/>
              </w:rPr>
            </w:pPr>
            <w:r>
              <w:rPr>
                <w:sz w:val="28"/>
              </w:rPr>
              <w:t>(100,0)</w:t>
            </w:r>
          </w:p>
        </w:tc>
        <w:tc>
          <w:tcPr>
            <w:tcW w:w="1553" w:type="dxa"/>
          </w:tcPr>
          <w:p w:rsidR="00AD56B7" w:rsidRDefault="00BB1008">
            <w:pPr>
              <w:pStyle w:val="TableParagraph"/>
              <w:spacing w:before="112" w:line="322" w:lineRule="exact"/>
              <w:ind w:left="342" w:right="340"/>
              <w:jc w:val="center"/>
              <w:rPr>
                <w:sz w:val="28"/>
              </w:rPr>
            </w:pPr>
            <w:r>
              <w:rPr>
                <w:sz w:val="28"/>
              </w:rPr>
              <w:t>471</w:t>
            </w:r>
          </w:p>
          <w:p w:rsidR="00AD56B7" w:rsidRDefault="00BB1008">
            <w:pPr>
              <w:pStyle w:val="TableParagraph"/>
              <w:ind w:left="345" w:right="340"/>
              <w:jc w:val="center"/>
              <w:rPr>
                <w:sz w:val="28"/>
              </w:rPr>
            </w:pPr>
            <w:r>
              <w:rPr>
                <w:sz w:val="28"/>
              </w:rPr>
              <w:t>(100,0)</w:t>
            </w:r>
          </w:p>
        </w:tc>
        <w:tc>
          <w:tcPr>
            <w:tcW w:w="1056" w:type="dxa"/>
            <w:vMerge w:val="restart"/>
          </w:tcPr>
          <w:p w:rsidR="00AD56B7" w:rsidRDefault="00AD56B7">
            <w:pPr>
              <w:pStyle w:val="TableParagraph"/>
              <w:rPr>
                <w:sz w:val="32"/>
              </w:rPr>
            </w:pPr>
          </w:p>
          <w:p w:rsidR="00AD56B7" w:rsidRDefault="00BB1008">
            <w:pPr>
              <w:pStyle w:val="TableParagraph"/>
              <w:spacing w:before="184"/>
              <w:ind w:left="243"/>
              <w:rPr>
                <w:sz w:val="18"/>
              </w:rPr>
            </w:pPr>
            <w:r>
              <w:rPr>
                <w:sz w:val="28"/>
              </w:rPr>
              <w:t>0,38</w:t>
            </w:r>
            <w:r>
              <w:rPr>
                <w:position w:val="10"/>
                <w:sz w:val="18"/>
              </w:rPr>
              <w:t>c</w:t>
            </w:r>
          </w:p>
        </w:tc>
      </w:tr>
      <w:tr w:rsidR="00AD56B7">
        <w:trPr>
          <w:trHeight w:val="564"/>
        </w:trPr>
        <w:tc>
          <w:tcPr>
            <w:tcW w:w="1279" w:type="dxa"/>
          </w:tcPr>
          <w:p w:rsidR="00AD56B7" w:rsidRDefault="00BB1008">
            <w:pPr>
              <w:pStyle w:val="TableParagraph"/>
              <w:spacing w:before="113"/>
              <w:ind w:left="42" w:right="34"/>
              <w:jc w:val="center"/>
              <w:rPr>
                <w:sz w:val="28"/>
              </w:rPr>
            </w:pPr>
            <w:r>
              <w:rPr>
                <w:sz w:val="28"/>
              </w:rPr>
              <w:t>Có</w:t>
            </w:r>
          </w:p>
        </w:tc>
        <w:tc>
          <w:tcPr>
            <w:tcW w:w="1632" w:type="dxa"/>
          </w:tcPr>
          <w:p w:rsidR="00AD56B7" w:rsidRDefault="00BB1008">
            <w:pPr>
              <w:pStyle w:val="TableParagraph"/>
              <w:spacing w:before="113"/>
              <w:ind w:left="192" w:right="187"/>
              <w:jc w:val="center"/>
              <w:rPr>
                <w:sz w:val="28"/>
              </w:rPr>
            </w:pPr>
            <w:r>
              <w:rPr>
                <w:sz w:val="28"/>
              </w:rPr>
              <w:t>1 (0,1)</w:t>
            </w:r>
          </w:p>
        </w:tc>
        <w:tc>
          <w:tcPr>
            <w:tcW w:w="1632" w:type="dxa"/>
          </w:tcPr>
          <w:p w:rsidR="00AD56B7" w:rsidRDefault="00BB1008">
            <w:pPr>
              <w:pStyle w:val="TableParagraph"/>
              <w:spacing w:before="113"/>
              <w:ind w:left="192" w:right="187"/>
              <w:jc w:val="center"/>
              <w:rPr>
                <w:sz w:val="28"/>
              </w:rPr>
            </w:pPr>
            <w:r>
              <w:rPr>
                <w:sz w:val="28"/>
              </w:rPr>
              <w:t>1 (0,2)</w:t>
            </w:r>
          </w:p>
        </w:tc>
        <w:tc>
          <w:tcPr>
            <w:tcW w:w="1632" w:type="dxa"/>
          </w:tcPr>
          <w:p w:rsidR="00AD56B7" w:rsidRDefault="00BB1008">
            <w:pPr>
              <w:pStyle w:val="TableParagraph"/>
              <w:spacing w:before="113"/>
              <w:ind w:left="440"/>
              <w:rPr>
                <w:sz w:val="28"/>
              </w:rPr>
            </w:pPr>
            <w:r>
              <w:rPr>
                <w:sz w:val="28"/>
              </w:rPr>
              <w:t>0 (0,0)</w:t>
            </w:r>
          </w:p>
        </w:tc>
        <w:tc>
          <w:tcPr>
            <w:tcW w:w="1553" w:type="dxa"/>
          </w:tcPr>
          <w:p w:rsidR="00AD56B7" w:rsidRDefault="00BB1008">
            <w:pPr>
              <w:pStyle w:val="TableParagraph"/>
              <w:spacing w:before="113"/>
              <w:ind w:left="345" w:right="337"/>
              <w:jc w:val="center"/>
              <w:rPr>
                <w:sz w:val="28"/>
              </w:rPr>
            </w:pPr>
            <w:r>
              <w:rPr>
                <w:sz w:val="28"/>
              </w:rPr>
              <w:t>0 (0,0)</w:t>
            </w:r>
          </w:p>
        </w:tc>
        <w:tc>
          <w:tcPr>
            <w:tcW w:w="1056" w:type="dxa"/>
            <w:vMerge/>
            <w:tcBorders>
              <w:top w:val="nil"/>
            </w:tcBorders>
          </w:tcPr>
          <w:p w:rsidR="00AD56B7" w:rsidRDefault="00AD56B7">
            <w:pPr>
              <w:rPr>
                <w:sz w:val="2"/>
                <w:szCs w:val="2"/>
              </w:rPr>
            </w:pPr>
          </w:p>
        </w:tc>
      </w:tr>
      <w:tr w:rsidR="00AD56B7">
        <w:trPr>
          <w:trHeight w:val="561"/>
        </w:trPr>
        <w:tc>
          <w:tcPr>
            <w:tcW w:w="8784" w:type="dxa"/>
            <w:gridSpan w:val="6"/>
          </w:tcPr>
          <w:p w:rsidR="00AD56B7" w:rsidRDefault="00BB1008">
            <w:pPr>
              <w:pStyle w:val="TableParagraph"/>
              <w:spacing w:before="117"/>
              <w:ind w:left="107"/>
              <w:rPr>
                <w:b/>
                <w:sz w:val="28"/>
              </w:rPr>
            </w:pPr>
            <w:r>
              <w:rPr>
                <w:b/>
                <w:sz w:val="28"/>
              </w:rPr>
              <w:t>Sử dụng ecstasy, số lượng (%)</w:t>
            </w:r>
          </w:p>
        </w:tc>
      </w:tr>
      <w:tr w:rsidR="00AD56B7">
        <w:trPr>
          <w:trHeight w:val="882"/>
        </w:trPr>
        <w:tc>
          <w:tcPr>
            <w:tcW w:w="1279" w:type="dxa"/>
          </w:tcPr>
          <w:p w:rsidR="00AD56B7" w:rsidRDefault="00AD56B7">
            <w:pPr>
              <w:pStyle w:val="TableParagraph"/>
              <w:spacing w:before="9"/>
              <w:rPr>
                <w:sz w:val="23"/>
              </w:rPr>
            </w:pPr>
          </w:p>
          <w:p w:rsidR="00AD56B7" w:rsidRDefault="00BB1008">
            <w:pPr>
              <w:pStyle w:val="TableParagraph"/>
              <w:ind w:left="41" w:right="34"/>
              <w:jc w:val="center"/>
              <w:rPr>
                <w:sz w:val="28"/>
              </w:rPr>
            </w:pPr>
            <w:r>
              <w:rPr>
                <w:sz w:val="28"/>
              </w:rPr>
              <w:t>Không</w:t>
            </w:r>
          </w:p>
        </w:tc>
        <w:tc>
          <w:tcPr>
            <w:tcW w:w="1632" w:type="dxa"/>
          </w:tcPr>
          <w:p w:rsidR="00AD56B7" w:rsidRDefault="00BB1008">
            <w:pPr>
              <w:pStyle w:val="TableParagraph"/>
              <w:spacing w:before="112" w:line="322" w:lineRule="exact"/>
              <w:ind w:left="533"/>
              <w:rPr>
                <w:sz w:val="28"/>
              </w:rPr>
            </w:pPr>
            <w:r>
              <w:rPr>
                <w:sz w:val="28"/>
              </w:rPr>
              <w:t>1671</w:t>
            </w:r>
          </w:p>
          <w:p w:rsidR="00AD56B7" w:rsidRDefault="00BB1008">
            <w:pPr>
              <w:pStyle w:val="TableParagraph"/>
              <w:ind w:left="475"/>
              <w:rPr>
                <w:sz w:val="28"/>
              </w:rPr>
            </w:pPr>
            <w:r>
              <w:rPr>
                <w:sz w:val="28"/>
              </w:rPr>
              <w:t>(99,8)</w:t>
            </w:r>
          </w:p>
        </w:tc>
        <w:tc>
          <w:tcPr>
            <w:tcW w:w="1632" w:type="dxa"/>
          </w:tcPr>
          <w:p w:rsidR="00AD56B7" w:rsidRDefault="00BB1008">
            <w:pPr>
              <w:pStyle w:val="TableParagraph"/>
              <w:spacing w:before="112" w:line="322" w:lineRule="exact"/>
              <w:ind w:left="192" w:right="188"/>
              <w:jc w:val="center"/>
              <w:rPr>
                <w:sz w:val="28"/>
              </w:rPr>
            </w:pPr>
            <w:r>
              <w:rPr>
                <w:sz w:val="28"/>
              </w:rPr>
              <w:t>572</w:t>
            </w:r>
          </w:p>
          <w:p w:rsidR="00AD56B7" w:rsidRDefault="00BB1008">
            <w:pPr>
              <w:pStyle w:val="TableParagraph"/>
              <w:ind w:left="192" w:right="185"/>
              <w:jc w:val="center"/>
              <w:rPr>
                <w:sz w:val="28"/>
              </w:rPr>
            </w:pPr>
            <w:r>
              <w:rPr>
                <w:sz w:val="28"/>
              </w:rPr>
              <w:t>(99,7)</w:t>
            </w:r>
          </w:p>
        </w:tc>
        <w:tc>
          <w:tcPr>
            <w:tcW w:w="1632" w:type="dxa"/>
          </w:tcPr>
          <w:p w:rsidR="00AD56B7" w:rsidRDefault="00BB1008">
            <w:pPr>
              <w:pStyle w:val="TableParagraph"/>
              <w:spacing w:before="112" w:line="322" w:lineRule="exact"/>
              <w:ind w:left="192" w:right="187"/>
              <w:jc w:val="center"/>
              <w:rPr>
                <w:sz w:val="28"/>
              </w:rPr>
            </w:pPr>
            <w:r>
              <w:rPr>
                <w:sz w:val="28"/>
              </w:rPr>
              <w:t>628</w:t>
            </w:r>
          </w:p>
          <w:p w:rsidR="00AD56B7" w:rsidRDefault="00BB1008">
            <w:pPr>
              <w:pStyle w:val="TableParagraph"/>
              <w:ind w:left="192" w:right="184"/>
              <w:jc w:val="center"/>
              <w:rPr>
                <w:sz w:val="28"/>
              </w:rPr>
            </w:pPr>
            <w:r>
              <w:rPr>
                <w:sz w:val="28"/>
              </w:rPr>
              <w:t>(99,8)</w:t>
            </w:r>
          </w:p>
        </w:tc>
        <w:tc>
          <w:tcPr>
            <w:tcW w:w="1553" w:type="dxa"/>
          </w:tcPr>
          <w:p w:rsidR="00AD56B7" w:rsidRDefault="00BB1008">
            <w:pPr>
              <w:pStyle w:val="TableParagraph"/>
              <w:spacing w:before="112" w:line="322" w:lineRule="exact"/>
              <w:ind w:left="342" w:right="340"/>
              <w:jc w:val="center"/>
              <w:rPr>
                <w:sz w:val="28"/>
              </w:rPr>
            </w:pPr>
            <w:r>
              <w:rPr>
                <w:sz w:val="28"/>
              </w:rPr>
              <w:t>471</w:t>
            </w:r>
          </w:p>
          <w:p w:rsidR="00AD56B7" w:rsidRDefault="00BB1008">
            <w:pPr>
              <w:pStyle w:val="TableParagraph"/>
              <w:ind w:left="345" w:right="340"/>
              <w:jc w:val="center"/>
              <w:rPr>
                <w:sz w:val="28"/>
              </w:rPr>
            </w:pPr>
            <w:r>
              <w:rPr>
                <w:sz w:val="28"/>
              </w:rPr>
              <w:t>(100,0)</w:t>
            </w:r>
          </w:p>
        </w:tc>
        <w:tc>
          <w:tcPr>
            <w:tcW w:w="1056" w:type="dxa"/>
            <w:vMerge w:val="restart"/>
          </w:tcPr>
          <w:p w:rsidR="00AD56B7" w:rsidRDefault="00AD56B7">
            <w:pPr>
              <w:pStyle w:val="TableParagraph"/>
              <w:rPr>
                <w:sz w:val="32"/>
              </w:rPr>
            </w:pPr>
          </w:p>
          <w:p w:rsidR="00AD56B7" w:rsidRDefault="00BB1008">
            <w:pPr>
              <w:pStyle w:val="TableParagraph"/>
              <w:spacing w:before="184"/>
              <w:ind w:left="243"/>
              <w:rPr>
                <w:sz w:val="18"/>
              </w:rPr>
            </w:pPr>
            <w:r>
              <w:rPr>
                <w:sz w:val="28"/>
              </w:rPr>
              <w:t>0,41</w:t>
            </w:r>
            <w:r>
              <w:rPr>
                <w:position w:val="10"/>
                <w:sz w:val="18"/>
              </w:rPr>
              <w:t>c</w:t>
            </w:r>
          </w:p>
        </w:tc>
      </w:tr>
      <w:tr w:rsidR="00AD56B7">
        <w:trPr>
          <w:trHeight w:val="563"/>
        </w:trPr>
        <w:tc>
          <w:tcPr>
            <w:tcW w:w="1279" w:type="dxa"/>
          </w:tcPr>
          <w:p w:rsidR="00AD56B7" w:rsidRDefault="00BB1008">
            <w:pPr>
              <w:pStyle w:val="TableParagraph"/>
              <w:spacing w:before="115"/>
              <w:ind w:left="42" w:right="34"/>
              <w:jc w:val="center"/>
              <w:rPr>
                <w:sz w:val="28"/>
              </w:rPr>
            </w:pPr>
            <w:r>
              <w:rPr>
                <w:sz w:val="28"/>
              </w:rPr>
              <w:t>Có</w:t>
            </w:r>
          </w:p>
        </w:tc>
        <w:tc>
          <w:tcPr>
            <w:tcW w:w="1632" w:type="dxa"/>
          </w:tcPr>
          <w:p w:rsidR="00AD56B7" w:rsidRDefault="00BB1008">
            <w:pPr>
              <w:pStyle w:val="TableParagraph"/>
              <w:spacing w:before="115"/>
              <w:ind w:left="192" w:right="187"/>
              <w:jc w:val="center"/>
              <w:rPr>
                <w:sz w:val="28"/>
              </w:rPr>
            </w:pPr>
            <w:r>
              <w:rPr>
                <w:sz w:val="28"/>
              </w:rPr>
              <w:t>3 (0,2)</w:t>
            </w:r>
          </w:p>
        </w:tc>
        <w:tc>
          <w:tcPr>
            <w:tcW w:w="1632" w:type="dxa"/>
          </w:tcPr>
          <w:p w:rsidR="00AD56B7" w:rsidRDefault="00BB1008">
            <w:pPr>
              <w:pStyle w:val="TableParagraph"/>
              <w:spacing w:before="115"/>
              <w:ind w:left="192" w:right="187"/>
              <w:jc w:val="center"/>
              <w:rPr>
                <w:sz w:val="28"/>
              </w:rPr>
            </w:pPr>
            <w:r>
              <w:rPr>
                <w:sz w:val="28"/>
              </w:rPr>
              <w:t>2 (0,3)</w:t>
            </w:r>
          </w:p>
        </w:tc>
        <w:tc>
          <w:tcPr>
            <w:tcW w:w="1632" w:type="dxa"/>
          </w:tcPr>
          <w:p w:rsidR="00AD56B7" w:rsidRDefault="00BB1008">
            <w:pPr>
              <w:pStyle w:val="TableParagraph"/>
              <w:spacing w:before="115"/>
              <w:ind w:left="440"/>
              <w:rPr>
                <w:sz w:val="28"/>
              </w:rPr>
            </w:pPr>
            <w:r>
              <w:rPr>
                <w:sz w:val="28"/>
              </w:rPr>
              <w:t>1 (0,2)</w:t>
            </w:r>
          </w:p>
        </w:tc>
        <w:tc>
          <w:tcPr>
            <w:tcW w:w="1553" w:type="dxa"/>
          </w:tcPr>
          <w:p w:rsidR="00AD56B7" w:rsidRDefault="00BB1008">
            <w:pPr>
              <w:pStyle w:val="TableParagraph"/>
              <w:spacing w:before="115"/>
              <w:ind w:left="345" w:right="337"/>
              <w:jc w:val="center"/>
              <w:rPr>
                <w:sz w:val="28"/>
              </w:rPr>
            </w:pPr>
            <w:r>
              <w:rPr>
                <w:sz w:val="28"/>
              </w:rPr>
              <w:t>0 (0,0)</w:t>
            </w:r>
          </w:p>
        </w:tc>
        <w:tc>
          <w:tcPr>
            <w:tcW w:w="1056" w:type="dxa"/>
            <w:vMerge/>
            <w:tcBorders>
              <w:top w:val="nil"/>
            </w:tcBorders>
          </w:tcPr>
          <w:p w:rsidR="00AD56B7" w:rsidRDefault="00AD56B7">
            <w:pPr>
              <w:rPr>
                <w:sz w:val="2"/>
                <w:szCs w:val="2"/>
              </w:rPr>
            </w:pPr>
          </w:p>
        </w:tc>
      </w:tr>
    </w:tbl>
    <w:p w:rsidR="00AD56B7" w:rsidRDefault="00BB1008">
      <w:pPr>
        <w:ind w:left="1265"/>
        <w:rPr>
          <w:i/>
          <w:sz w:val="28"/>
        </w:rPr>
      </w:pPr>
      <w:r>
        <w:rPr>
          <w:i/>
          <w:position w:val="10"/>
          <w:sz w:val="18"/>
        </w:rPr>
        <w:t>c</w:t>
      </w:r>
      <w:r>
        <w:rPr>
          <w:i/>
          <w:sz w:val="28"/>
        </w:rPr>
        <w:t>Fisher’s exact</w:t>
      </w:r>
    </w:p>
    <w:p w:rsidR="00AD56B7" w:rsidRDefault="00BB1008">
      <w:pPr>
        <w:pStyle w:val="BodyText"/>
        <w:spacing w:before="160" w:line="360" w:lineRule="auto"/>
        <w:ind w:left="545" w:right="1130" w:firstLine="719"/>
        <w:jc w:val="both"/>
      </w:pPr>
      <w:r>
        <w:rPr>
          <w:i/>
        </w:rPr>
        <w:t xml:space="preserve">Nhận xét: </w:t>
      </w:r>
      <w:r>
        <w:t>bảng trên cung cấp thông tin về tiền sử sử dụng nhóm ma túy tổng</w:t>
      </w:r>
      <w:r>
        <w:rPr>
          <w:spacing w:val="-11"/>
        </w:rPr>
        <w:t xml:space="preserve"> </w:t>
      </w:r>
      <w:r>
        <w:t>hợp</w:t>
      </w:r>
      <w:r>
        <w:rPr>
          <w:spacing w:val="-8"/>
        </w:rPr>
        <w:t xml:space="preserve"> </w:t>
      </w:r>
      <w:r>
        <w:t>của</w:t>
      </w:r>
      <w:r>
        <w:rPr>
          <w:spacing w:val="-11"/>
        </w:rPr>
        <w:t xml:space="preserve"> </w:t>
      </w:r>
      <w:r>
        <w:t>đối</w:t>
      </w:r>
      <w:r>
        <w:rPr>
          <w:spacing w:val="-10"/>
        </w:rPr>
        <w:t xml:space="preserve"> </w:t>
      </w:r>
      <w:r>
        <w:t>tượng</w:t>
      </w:r>
      <w:r>
        <w:rPr>
          <w:spacing w:val="-11"/>
        </w:rPr>
        <w:t xml:space="preserve"> </w:t>
      </w:r>
      <w:r>
        <w:t>nghiên</w:t>
      </w:r>
      <w:r>
        <w:rPr>
          <w:spacing w:val="-10"/>
        </w:rPr>
        <w:t xml:space="preserve"> </w:t>
      </w:r>
      <w:r>
        <w:t>cứu.</w:t>
      </w:r>
      <w:r>
        <w:rPr>
          <w:spacing w:val="-11"/>
        </w:rPr>
        <w:t xml:space="preserve"> </w:t>
      </w:r>
      <w:r>
        <w:t>Người</w:t>
      </w:r>
      <w:r>
        <w:rPr>
          <w:spacing w:val="-11"/>
        </w:rPr>
        <w:t xml:space="preserve"> </w:t>
      </w:r>
      <w:r>
        <w:t>bệnh</w:t>
      </w:r>
      <w:r>
        <w:rPr>
          <w:spacing w:val="-10"/>
        </w:rPr>
        <w:t xml:space="preserve"> </w:t>
      </w:r>
      <w:r>
        <w:t>có</w:t>
      </w:r>
      <w:r>
        <w:rPr>
          <w:spacing w:val="-9"/>
        </w:rPr>
        <w:t xml:space="preserve"> </w:t>
      </w:r>
      <w:r>
        <w:t>sử</w:t>
      </w:r>
      <w:r>
        <w:rPr>
          <w:spacing w:val="-12"/>
        </w:rPr>
        <w:t xml:space="preserve"> </w:t>
      </w:r>
      <w:r>
        <w:t>dụng</w:t>
      </w:r>
      <w:r>
        <w:rPr>
          <w:spacing w:val="-8"/>
        </w:rPr>
        <w:t xml:space="preserve"> </w:t>
      </w:r>
      <w:r>
        <w:rPr>
          <w:spacing w:val="-3"/>
        </w:rPr>
        <w:t>ma</w:t>
      </w:r>
      <w:r>
        <w:rPr>
          <w:spacing w:val="-7"/>
        </w:rPr>
        <w:t xml:space="preserve"> </w:t>
      </w:r>
      <w:r>
        <w:t>túy</w:t>
      </w:r>
      <w:r>
        <w:rPr>
          <w:spacing w:val="-13"/>
        </w:rPr>
        <w:t xml:space="preserve"> </w:t>
      </w:r>
      <w:r>
        <w:t>nhóm</w:t>
      </w:r>
      <w:r>
        <w:rPr>
          <w:spacing w:val="-14"/>
        </w:rPr>
        <w:t xml:space="preserve"> </w:t>
      </w:r>
      <w:r>
        <w:t>ATS, estasy rất thấp. Tỷ lệ này lần lượt là 0,1% và</w:t>
      </w:r>
      <w:r>
        <w:rPr>
          <w:spacing w:val="-12"/>
        </w:rPr>
        <w:t xml:space="preserve"> </w:t>
      </w:r>
      <w:r>
        <w:t>0,2%.</w:t>
      </w:r>
    </w:p>
    <w:p w:rsidR="00AD56B7" w:rsidRDefault="00BB1008">
      <w:pPr>
        <w:pStyle w:val="BodyText"/>
        <w:spacing w:line="321" w:lineRule="exact"/>
        <w:ind w:right="584"/>
        <w:jc w:val="center"/>
      </w:pPr>
      <w:bookmarkStart w:id="73" w:name="_bookmark73"/>
      <w:bookmarkEnd w:id="73"/>
      <w:r>
        <w:rPr>
          <w:b/>
        </w:rPr>
        <w:t xml:space="preserve">Bảng 3.6. </w:t>
      </w:r>
      <w:r>
        <w:t>Đặc điểm về tiền sử sử dụng cần sa của đối tượng nghiên cứu</w:t>
      </w:r>
    </w:p>
    <w:p w:rsidR="00AD56B7" w:rsidRDefault="00AD56B7">
      <w:pPr>
        <w:pStyle w:val="BodyText"/>
        <w:spacing w:before="10"/>
        <w:rPr>
          <w:sz w:val="16"/>
        </w:rPr>
      </w:pPr>
    </w:p>
    <w:tbl>
      <w:tblPr>
        <w:tblW w:w="0" w:type="auto"/>
        <w:tblInd w:w="5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82"/>
        <w:gridCol w:w="1591"/>
        <w:gridCol w:w="1591"/>
        <w:gridCol w:w="1694"/>
        <w:gridCol w:w="1411"/>
        <w:gridCol w:w="880"/>
      </w:tblGrid>
      <w:tr w:rsidR="00AD56B7">
        <w:trPr>
          <w:trHeight w:val="1077"/>
        </w:trPr>
        <w:tc>
          <w:tcPr>
            <w:tcW w:w="1682" w:type="dxa"/>
          </w:tcPr>
          <w:p w:rsidR="00AD56B7" w:rsidRDefault="00AD56B7">
            <w:pPr>
              <w:pStyle w:val="TableParagraph"/>
              <w:spacing w:before="3"/>
              <w:rPr>
                <w:sz w:val="27"/>
              </w:rPr>
            </w:pPr>
          </w:p>
          <w:p w:rsidR="00AD56B7" w:rsidRDefault="00BB1008">
            <w:pPr>
              <w:pStyle w:val="TableParagraph"/>
              <w:ind w:left="216" w:right="210"/>
              <w:jc w:val="center"/>
              <w:rPr>
                <w:b/>
                <w:sz w:val="26"/>
              </w:rPr>
            </w:pPr>
            <w:r>
              <w:rPr>
                <w:b/>
                <w:sz w:val="26"/>
              </w:rPr>
              <w:t>Đặc điểm</w:t>
            </w:r>
          </w:p>
        </w:tc>
        <w:tc>
          <w:tcPr>
            <w:tcW w:w="1591" w:type="dxa"/>
          </w:tcPr>
          <w:p w:rsidR="00AD56B7" w:rsidRDefault="00BB1008">
            <w:pPr>
              <w:pStyle w:val="TableParagraph"/>
              <w:spacing w:before="59"/>
              <w:ind w:left="86" w:right="77"/>
              <w:jc w:val="center"/>
              <w:rPr>
                <w:b/>
                <w:sz w:val="26"/>
              </w:rPr>
            </w:pPr>
            <w:r>
              <w:rPr>
                <w:b/>
                <w:sz w:val="26"/>
              </w:rPr>
              <w:t>Tổng</w:t>
            </w:r>
          </w:p>
          <w:p w:rsidR="00AD56B7" w:rsidRDefault="00BB1008">
            <w:pPr>
              <w:pStyle w:val="TableParagraph"/>
              <w:spacing w:before="210"/>
              <w:ind w:left="85" w:right="77"/>
              <w:jc w:val="center"/>
              <w:rPr>
                <w:b/>
                <w:sz w:val="26"/>
              </w:rPr>
            </w:pPr>
            <w:r>
              <w:rPr>
                <w:b/>
                <w:sz w:val="26"/>
              </w:rPr>
              <w:t>(n = 1674)</w:t>
            </w:r>
          </w:p>
        </w:tc>
        <w:tc>
          <w:tcPr>
            <w:tcW w:w="1591" w:type="dxa"/>
          </w:tcPr>
          <w:p w:rsidR="00AD56B7" w:rsidRDefault="00BB1008">
            <w:pPr>
              <w:pStyle w:val="TableParagraph"/>
              <w:spacing w:before="59"/>
              <w:ind w:left="207"/>
              <w:rPr>
                <w:b/>
                <w:sz w:val="26"/>
              </w:rPr>
            </w:pPr>
            <w:r>
              <w:rPr>
                <w:b/>
                <w:sz w:val="26"/>
              </w:rPr>
              <w:t>Hải</w:t>
            </w:r>
            <w:r>
              <w:rPr>
                <w:b/>
                <w:spacing w:val="-6"/>
                <w:sz w:val="26"/>
              </w:rPr>
              <w:t xml:space="preserve"> </w:t>
            </w:r>
            <w:r>
              <w:rPr>
                <w:b/>
                <w:sz w:val="26"/>
              </w:rPr>
              <w:t>Phòng</w:t>
            </w:r>
          </w:p>
          <w:p w:rsidR="00AD56B7" w:rsidRDefault="00BB1008">
            <w:pPr>
              <w:pStyle w:val="TableParagraph"/>
              <w:spacing w:before="210"/>
              <w:ind w:left="238"/>
              <w:rPr>
                <w:b/>
                <w:sz w:val="26"/>
              </w:rPr>
            </w:pPr>
            <w:r>
              <w:rPr>
                <w:b/>
                <w:sz w:val="26"/>
              </w:rPr>
              <w:t>(n1 =</w:t>
            </w:r>
            <w:r>
              <w:rPr>
                <w:b/>
                <w:spacing w:val="-5"/>
                <w:sz w:val="26"/>
              </w:rPr>
              <w:t xml:space="preserve"> </w:t>
            </w:r>
            <w:r>
              <w:rPr>
                <w:b/>
                <w:sz w:val="26"/>
              </w:rPr>
              <w:t>574)</w:t>
            </w:r>
          </w:p>
        </w:tc>
        <w:tc>
          <w:tcPr>
            <w:tcW w:w="1694" w:type="dxa"/>
          </w:tcPr>
          <w:p w:rsidR="00AD56B7" w:rsidRDefault="00BB1008">
            <w:pPr>
              <w:pStyle w:val="TableParagraph"/>
              <w:spacing w:before="59"/>
              <w:ind w:left="301"/>
              <w:rPr>
                <w:b/>
                <w:sz w:val="26"/>
              </w:rPr>
            </w:pPr>
            <w:r>
              <w:rPr>
                <w:b/>
                <w:sz w:val="26"/>
              </w:rPr>
              <w:t>Điện</w:t>
            </w:r>
            <w:r>
              <w:rPr>
                <w:b/>
                <w:spacing w:val="-8"/>
                <w:sz w:val="26"/>
              </w:rPr>
              <w:t xml:space="preserve"> </w:t>
            </w:r>
            <w:r>
              <w:rPr>
                <w:b/>
                <w:sz w:val="26"/>
              </w:rPr>
              <w:t>Biên</w:t>
            </w:r>
          </w:p>
          <w:p w:rsidR="00AD56B7" w:rsidRDefault="00BB1008">
            <w:pPr>
              <w:pStyle w:val="TableParagraph"/>
              <w:spacing w:before="210"/>
              <w:ind w:left="289"/>
              <w:rPr>
                <w:b/>
                <w:sz w:val="26"/>
              </w:rPr>
            </w:pPr>
            <w:r>
              <w:rPr>
                <w:b/>
                <w:sz w:val="26"/>
              </w:rPr>
              <w:t>(n2 =</w:t>
            </w:r>
            <w:r>
              <w:rPr>
                <w:b/>
                <w:spacing w:val="-5"/>
                <w:sz w:val="26"/>
              </w:rPr>
              <w:t xml:space="preserve"> </w:t>
            </w:r>
            <w:r>
              <w:rPr>
                <w:b/>
                <w:sz w:val="26"/>
              </w:rPr>
              <w:t>629)</w:t>
            </w:r>
          </w:p>
        </w:tc>
        <w:tc>
          <w:tcPr>
            <w:tcW w:w="1411" w:type="dxa"/>
          </w:tcPr>
          <w:p w:rsidR="00AD56B7" w:rsidRDefault="00BB1008">
            <w:pPr>
              <w:pStyle w:val="TableParagraph"/>
              <w:spacing w:before="59"/>
              <w:ind w:left="181"/>
              <w:rPr>
                <w:b/>
                <w:sz w:val="26"/>
              </w:rPr>
            </w:pPr>
            <w:r>
              <w:rPr>
                <w:b/>
                <w:sz w:val="26"/>
              </w:rPr>
              <w:t>Lai</w:t>
            </w:r>
            <w:r>
              <w:rPr>
                <w:b/>
                <w:spacing w:val="-4"/>
                <w:sz w:val="26"/>
              </w:rPr>
              <w:t xml:space="preserve"> </w:t>
            </w:r>
            <w:r>
              <w:rPr>
                <w:b/>
                <w:sz w:val="26"/>
              </w:rPr>
              <w:t>Châu</w:t>
            </w:r>
          </w:p>
          <w:p w:rsidR="00AD56B7" w:rsidRDefault="00BB1008">
            <w:pPr>
              <w:pStyle w:val="TableParagraph"/>
              <w:spacing w:before="210"/>
              <w:ind w:left="148"/>
              <w:rPr>
                <w:b/>
                <w:sz w:val="26"/>
              </w:rPr>
            </w:pPr>
            <w:r>
              <w:rPr>
                <w:b/>
                <w:sz w:val="26"/>
              </w:rPr>
              <w:t>(n3 =</w:t>
            </w:r>
            <w:r>
              <w:rPr>
                <w:b/>
                <w:spacing w:val="-5"/>
                <w:sz w:val="26"/>
              </w:rPr>
              <w:t xml:space="preserve"> </w:t>
            </w:r>
            <w:r>
              <w:rPr>
                <w:b/>
                <w:sz w:val="26"/>
              </w:rPr>
              <w:t>471)</w:t>
            </w:r>
          </w:p>
        </w:tc>
        <w:tc>
          <w:tcPr>
            <w:tcW w:w="880" w:type="dxa"/>
          </w:tcPr>
          <w:p w:rsidR="00AD56B7" w:rsidRDefault="00BB1008">
            <w:pPr>
              <w:pStyle w:val="TableParagraph"/>
              <w:spacing w:before="90" w:line="360" w:lineRule="auto"/>
              <w:ind w:left="146" w:right="111" w:firstLine="180"/>
              <w:rPr>
                <w:b/>
                <w:sz w:val="26"/>
              </w:rPr>
            </w:pPr>
            <w:r>
              <w:rPr>
                <w:b/>
                <w:sz w:val="26"/>
              </w:rPr>
              <w:t>p- value</w:t>
            </w:r>
          </w:p>
        </w:tc>
      </w:tr>
      <w:tr w:rsidR="00AD56B7">
        <w:trPr>
          <w:trHeight w:val="604"/>
        </w:trPr>
        <w:tc>
          <w:tcPr>
            <w:tcW w:w="1682" w:type="dxa"/>
          </w:tcPr>
          <w:p w:rsidR="00AD56B7" w:rsidRDefault="00BB1008">
            <w:pPr>
              <w:pStyle w:val="TableParagraph"/>
              <w:spacing w:before="52"/>
              <w:ind w:left="218" w:right="210"/>
              <w:jc w:val="center"/>
              <w:rPr>
                <w:sz w:val="28"/>
              </w:rPr>
            </w:pPr>
            <w:r>
              <w:rPr>
                <w:sz w:val="28"/>
              </w:rPr>
              <w:t>Không</w:t>
            </w:r>
          </w:p>
        </w:tc>
        <w:tc>
          <w:tcPr>
            <w:tcW w:w="1591" w:type="dxa"/>
          </w:tcPr>
          <w:p w:rsidR="00AD56B7" w:rsidRDefault="00BB1008">
            <w:pPr>
              <w:pStyle w:val="TableParagraph"/>
              <w:spacing w:before="52"/>
              <w:ind w:left="86" w:right="76"/>
              <w:jc w:val="center"/>
              <w:rPr>
                <w:sz w:val="28"/>
              </w:rPr>
            </w:pPr>
            <w:r>
              <w:rPr>
                <w:sz w:val="28"/>
              </w:rPr>
              <w:t>1670</w:t>
            </w:r>
            <w:r>
              <w:rPr>
                <w:spacing w:val="68"/>
                <w:sz w:val="28"/>
              </w:rPr>
              <w:t xml:space="preserve"> </w:t>
            </w:r>
            <w:r>
              <w:rPr>
                <w:sz w:val="28"/>
              </w:rPr>
              <w:t>(99,8)</w:t>
            </w:r>
          </w:p>
        </w:tc>
        <w:tc>
          <w:tcPr>
            <w:tcW w:w="1591" w:type="dxa"/>
          </w:tcPr>
          <w:p w:rsidR="00AD56B7" w:rsidRDefault="00BB1008">
            <w:pPr>
              <w:pStyle w:val="TableParagraph"/>
              <w:spacing w:before="52"/>
              <w:ind w:left="86" w:right="76"/>
              <w:jc w:val="center"/>
              <w:rPr>
                <w:sz w:val="28"/>
              </w:rPr>
            </w:pPr>
            <w:r>
              <w:rPr>
                <w:sz w:val="28"/>
              </w:rPr>
              <w:t>571 (99,5)</w:t>
            </w:r>
          </w:p>
        </w:tc>
        <w:tc>
          <w:tcPr>
            <w:tcW w:w="1694" w:type="dxa"/>
          </w:tcPr>
          <w:p w:rsidR="00AD56B7" w:rsidRDefault="00BB1008">
            <w:pPr>
              <w:pStyle w:val="TableParagraph"/>
              <w:spacing w:before="52"/>
              <w:ind w:left="149" w:right="140"/>
              <w:jc w:val="center"/>
              <w:rPr>
                <w:sz w:val="28"/>
              </w:rPr>
            </w:pPr>
            <w:r>
              <w:rPr>
                <w:sz w:val="28"/>
              </w:rPr>
              <w:t>628 (99,8)</w:t>
            </w:r>
          </w:p>
        </w:tc>
        <w:tc>
          <w:tcPr>
            <w:tcW w:w="1411" w:type="dxa"/>
          </w:tcPr>
          <w:p w:rsidR="00AD56B7" w:rsidRDefault="00BB1008">
            <w:pPr>
              <w:pStyle w:val="TableParagraph"/>
              <w:spacing w:before="52"/>
              <w:ind w:left="34" w:right="19"/>
              <w:jc w:val="center"/>
              <w:rPr>
                <w:sz w:val="28"/>
              </w:rPr>
            </w:pPr>
            <w:r>
              <w:rPr>
                <w:sz w:val="28"/>
              </w:rPr>
              <w:t>471 (100,0)</w:t>
            </w:r>
          </w:p>
        </w:tc>
        <w:tc>
          <w:tcPr>
            <w:tcW w:w="880" w:type="dxa"/>
            <w:vMerge w:val="restart"/>
          </w:tcPr>
          <w:p w:rsidR="00AD56B7" w:rsidRDefault="00AD56B7">
            <w:pPr>
              <w:pStyle w:val="TableParagraph"/>
              <w:spacing w:before="8"/>
              <w:rPr>
                <w:sz w:val="30"/>
              </w:rPr>
            </w:pPr>
          </w:p>
          <w:p w:rsidR="00AD56B7" w:rsidRDefault="00BB1008">
            <w:pPr>
              <w:pStyle w:val="TableParagraph"/>
              <w:spacing w:before="1"/>
              <w:ind w:left="225"/>
              <w:rPr>
                <w:sz w:val="18"/>
              </w:rPr>
            </w:pPr>
            <w:r>
              <w:rPr>
                <w:sz w:val="28"/>
              </w:rPr>
              <w:t>0,2</w:t>
            </w:r>
            <w:r>
              <w:rPr>
                <w:position w:val="10"/>
                <w:sz w:val="18"/>
              </w:rPr>
              <w:t>c</w:t>
            </w:r>
          </w:p>
        </w:tc>
      </w:tr>
      <w:tr w:rsidR="00AD56B7">
        <w:trPr>
          <w:trHeight w:val="602"/>
        </w:trPr>
        <w:tc>
          <w:tcPr>
            <w:tcW w:w="1682" w:type="dxa"/>
          </w:tcPr>
          <w:p w:rsidR="00AD56B7" w:rsidRDefault="00BB1008">
            <w:pPr>
              <w:pStyle w:val="TableParagraph"/>
              <w:spacing w:before="52"/>
              <w:ind w:left="218" w:right="210"/>
              <w:jc w:val="center"/>
              <w:rPr>
                <w:sz w:val="28"/>
              </w:rPr>
            </w:pPr>
            <w:r>
              <w:rPr>
                <w:sz w:val="28"/>
              </w:rPr>
              <w:t>Có</w:t>
            </w:r>
          </w:p>
        </w:tc>
        <w:tc>
          <w:tcPr>
            <w:tcW w:w="1591" w:type="dxa"/>
          </w:tcPr>
          <w:p w:rsidR="00AD56B7" w:rsidRDefault="00BB1008">
            <w:pPr>
              <w:pStyle w:val="TableParagraph"/>
              <w:spacing w:before="52"/>
              <w:ind w:left="86" w:right="73"/>
              <w:jc w:val="center"/>
              <w:rPr>
                <w:sz w:val="28"/>
              </w:rPr>
            </w:pPr>
            <w:r>
              <w:rPr>
                <w:sz w:val="28"/>
              </w:rPr>
              <w:t>4 (0,2)</w:t>
            </w:r>
          </w:p>
        </w:tc>
        <w:tc>
          <w:tcPr>
            <w:tcW w:w="1591" w:type="dxa"/>
          </w:tcPr>
          <w:p w:rsidR="00AD56B7" w:rsidRDefault="00BB1008">
            <w:pPr>
              <w:pStyle w:val="TableParagraph"/>
              <w:spacing w:before="52"/>
              <w:ind w:left="86" w:right="73"/>
              <w:jc w:val="center"/>
              <w:rPr>
                <w:sz w:val="28"/>
              </w:rPr>
            </w:pPr>
            <w:r>
              <w:rPr>
                <w:sz w:val="28"/>
              </w:rPr>
              <w:t>3 (0,5)</w:t>
            </w:r>
          </w:p>
        </w:tc>
        <w:tc>
          <w:tcPr>
            <w:tcW w:w="1694" w:type="dxa"/>
          </w:tcPr>
          <w:p w:rsidR="00AD56B7" w:rsidRDefault="00BB1008">
            <w:pPr>
              <w:pStyle w:val="TableParagraph"/>
              <w:spacing w:before="52"/>
              <w:ind w:left="149" w:right="137"/>
              <w:jc w:val="center"/>
              <w:rPr>
                <w:sz w:val="28"/>
              </w:rPr>
            </w:pPr>
            <w:r>
              <w:rPr>
                <w:sz w:val="28"/>
              </w:rPr>
              <w:t>1 (0,2)</w:t>
            </w:r>
          </w:p>
        </w:tc>
        <w:tc>
          <w:tcPr>
            <w:tcW w:w="1411" w:type="dxa"/>
          </w:tcPr>
          <w:p w:rsidR="00AD56B7" w:rsidRDefault="00BB1008">
            <w:pPr>
              <w:pStyle w:val="TableParagraph"/>
              <w:spacing w:before="52"/>
              <w:ind w:left="33" w:right="19"/>
              <w:jc w:val="center"/>
              <w:rPr>
                <w:sz w:val="28"/>
              </w:rPr>
            </w:pPr>
            <w:r>
              <w:rPr>
                <w:sz w:val="28"/>
              </w:rPr>
              <w:t>0 (0,0)</w:t>
            </w:r>
          </w:p>
        </w:tc>
        <w:tc>
          <w:tcPr>
            <w:tcW w:w="880" w:type="dxa"/>
            <w:vMerge/>
            <w:tcBorders>
              <w:top w:val="nil"/>
            </w:tcBorders>
          </w:tcPr>
          <w:p w:rsidR="00AD56B7" w:rsidRDefault="00AD56B7">
            <w:pPr>
              <w:rPr>
                <w:sz w:val="2"/>
                <w:szCs w:val="2"/>
              </w:rPr>
            </w:pPr>
          </w:p>
        </w:tc>
      </w:tr>
      <w:tr w:rsidR="00AD56B7">
        <w:trPr>
          <w:trHeight w:val="1523"/>
        </w:trPr>
        <w:tc>
          <w:tcPr>
            <w:tcW w:w="1682" w:type="dxa"/>
            <w:tcBorders>
              <w:bottom w:val="nil"/>
            </w:tcBorders>
          </w:tcPr>
          <w:p w:rsidR="00AD56B7" w:rsidRDefault="00BB1008">
            <w:pPr>
              <w:pStyle w:val="TableParagraph"/>
              <w:spacing w:before="55" w:line="259" w:lineRule="auto"/>
              <w:ind w:left="222" w:right="210"/>
              <w:jc w:val="center"/>
              <w:rPr>
                <w:b/>
                <w:sz w:val="28"/>
              </w:rPr>
            </w:pPr>
            <w:r>
              <w:rPr>
                <w:b/>
                <w:sz w:val="28"/>
              </w:rPr>
              <w:t>Tuổi lần đầu sử dụng</w:t>
            </w:r>
          </w:p>
          <w:p w:rsidR="00AD56B7" w:rsidRDefault="00BB1008">
            <w:pPr>
              <w:pStyle w:val="TableParagraph"/>
              <w:spacing w:before="44"/>
              <w:ind w:left="270" w:right="192"/>
              <w:jc w:val="center"/>
              <w:rPr>
                <w:sz w:val="28"/>
              </w:rPr>
            </w:pPr>
            <w:r>
              <w:rPr>
                <w:sz w:val="28"/>
              </w:rPr>
              <w:t>X</w:t>
            </w:r>
            <w:r>
              <w:rPr>
                <w:position w:val="1"/>
                <w:sz w:val="28"/>
              </w:rPr>
              <w:t xml:space="preserve">̅ </w:t>
            </w:r>
            <w:r>
              <w:rPr>
                <w:sz w:val="28"/>
              </w:rPr>
              <w:t>± SD</w:t>
            </w:r>
          </w:p>
        </w:tc>
        <w:tc>
          <w:tcPr>
            <w:tcW w:w="1591" w:type="dxa"/>
            <w:tcBorders>
              <w:bottom w:val="nil"/>
            </w:tcBorders>
          </w:tcPr>
          <w:p w:rsidR="00AD56B7" w:rsidRDefault="00BB1008">
            <w:pPr>
              <w:pStyle w:val="TableParagraph"/>
              <w:spacing w:before="52"/>
              <w:ind w:left="85" w:right="77"/>
              <w:jc w:val="center"/>
              <w:rPr>
                <w:sz w:val="28"/>
              </w:rPr>
            </w:pPr>
            <w:r>
              <w:rPr>
                <w:sz w:val="28"/>
              </w:rPr>
              <w:t>17,75 (2,63)</w:t>
            </w:r>
          </w:p>
          <w:p w:rsidR="00AD56B7" w:rsidRDefault="00BB1008">
            <w:pPr>
              <w:pStyle w:val="TableParagraph"/>
              <w:spacing w:before="221"/>
              <w:ind w:left="86" w:right="77"/>
              <w:jc w:val="center"/>
              <w:rPr>
                <w:sz w:val="28"/>
              </w:rPr>
            </w:pPr>
            <w:r>
              <w:rPr>
                <w:sz w:val="28"/>
              </w:rPr>
              <w:t>(15,00;</w:t>
            </w:r>
          </w:p>
          <w:p w:rsidR="00AD56B7" w:rsidRDefault="00BB1008">
            <w:pPr>
              <w:pStyle w:val="TableParagraph"/>
              <w:spacing w:before="163"/>
              <w:ind w:left="86" w:right="74"/>
              <w:jc w:val="center"/>
              <w:rPr>
                <w:sz w:val="28"/>
              </w:rPr>
            </w:pPr>
            <w:r>
              <w:rPr>
                <w:sz w:val="28"/>
              </w:rPr>
              <w:t>20,00)</w:t>
            </w:r>
          </w:p>
        </w:tc>
        <w:tc>
          <w:tcPr>
            <w:tcW w:w="1591" w:type="dxa"/>
            <w:tcBorders>
              <w:bottom w:val="nil"/>
            </w:tcBorders>
          </w:tcPr>
          <w:p w:rsidR="00AD56B7" w:rsidRDefault="00BB1008">
            <w:pPr>
              <w:pStyle w:val="TableParagraph"/>
              <w:spacing w:before="52"/>
              <w:ind w:left="86" w:right="77"/>
              <w:jc w:val="center"/>
              <w:rPr>
                <w:sz w:val="28"/>
              </w:rPr>
            </w:pPr>
            <w:r>
              <w:rPr>
                <w:sz w:val="28"/>
              </w:rPr>
              <w:t>17,00 (2,65)</w:t>
            </w:r>
          </w:p>
          <w:p w:rsidR="00AD56B7" w:rsidRDefault="00BB1008">
            <w:pPr>
              <w:pStyle w:val="TableParagraph"/>
              <w:spacing w:before="221"/>
              <w:ind w:left="86" w:right="77"/>
              <w:jc w:val="center"/>
              <w:rPr>
                <w:sz w:val="28"/>
              </w:rPr>
            </w:pPr>
            <w:r>
              <w:rPr>
                <w:sz w:val="28"/>
              </w:rPr>
              <w:t>(15,00;</w:t>
            </w:r>
          </w:p>
          <w:p w:rsidR="00AD56B7" w:rsidRDefault="00BB1008">
            <w:pPr>
              <w:pStyle w:val="TableParagraph"/>
              <w:spacing w:before="163"/>
              <w:ind w:left="86" w:right="73"/>
              <w:jc w:val="center"/>
              <w:rPr>
                <w:sz w:val="28"/>
              </w:rPr>
            </w:pPr>
            <w:r>
              <w:rPr>
                <w:sz w:val="28"/>
              </w:rPr>
              <w:t>20,00)</w:t>
            </w:r>
          </w:p>
        </w:tc>
        <w:tc>
          <w:tcPr>
            <w:tcW w:w="1694" w:type="dxa"/>
            <w:tcBorders>
              <w:bottom w:val="nil"/>
            </w:tcBorders>
          </w:tcPr>
          <w:p w:rsidR="00AD56B7" w:rsidRDefault="00BB1008">
            <w:pPr>
              <w:pStyle w:val="TableParagraph"/>
              <w:spacing w:before="52"/>
              <w:ind w:left="531"/>
              <w:rPr>
                <w:sz w:val="28"/>
              </w:rPr>
            </w:pPr>
            <w:r>
              <w:rPr>
                <w:sz w:val="28"/>
              </w:rPr>
              <w:t>20,00</w:t>
            </w:r>
          </w:p>
          <w:p w:rsidR="00AD56B7" w:rsidRDefault="00BB1008">
            <w:pPr>
              <w:pStyle w:val="TableParagraph"/>
              <w:spacing w:before="221"/>
              <w:ind w:left="445"/>
              <w:rPr>
                <w:sz w:val="28"/>
              </w:rPr>
            </w:pPr>
            <w:r>
              <w:rPr>
                <w:sz w:val="28"/>
              </w:rPr>
              <w:t>(20,00;</w:t>
            </w:r>
          </w:p>
          <w:p w:rsidR="00AD56B7" w:rsidRDefault="00BB1008">
            <w:pPr>
              <w:pStyle w:val="TableParagraph"/>
              <w:spacing w:before="163"/>
              <w:ind w:left="486"/>
              <w:rPr>
                <w:sz w:val="28"/>
              </w:rPr>
            </w:pPr>
            <w:r>
              <w:rPr>
                <w:sz w:val="28"/>
              </w:rPr>
              <w:t>20,00)</w:t>
            </w:r>
          </w:p>
        </w:tc>
        <w:tc>
          <w:tcPr>
            <w:tcW w:w="1411" w:type="dxa"/>
            <w:tcBorders>
              <w:bottom w:val="nil"/>
            </w:tcBorders>
          </w:tcPr>
          <w:p w:rsidR="00AD56B7" w:rsidRDefault="00BB1008">
            <w:pPr>
              <w:pStyle w:val="TableParagraph"/>
              <w:spacing w:before="52"/>
              <w:ind w:left="33" w:right="19"/>
              <w:jc w:val="center"/>
              <w:rPr>
                <w:sz w:val="28"/>
              </w:rPr>
            </w:pPr>
            <w:r>
              <w:rPr>
                <w:sz w:val="28"/>
              </w:rPr>
              <w:t>0 (0,0)</w:t>
            </w:r>
          </w:p>
        </w:tc>
        <w:tc>
          <w:tcPr>
            <w:tcW w:w="880" w:type="dxa"/>
            <w:tcBorders>
              <w:bottom w:val="nil"/>
            </w:tcBorders>
          </w:tcPr>
          <w:p w:rsidR="00AD56B7" w:rsidRDefault="00AD56B7">
            <w:pPr>
              <w:pStyle w:val="TableParagraph"/>
              <w:rPr>
                <w:sz w:val="32"/>
              </w:rPr>
            </w:pPr>
          </w:p>
          <w:p w:rsidR="00AD56B7" w:rsidRDefault="00AD56B7">
            <w:pPr>
              <w:pStyle w:val="TableParagraph"/>
              <w:spacing w:before="3"/>
              <w:rPr>
                <w:sz w:val="36"/>
              </w:rPr>
            </w:pPr>
          </w:p>
          <w:p w:rsidR="00AD56B7" w:rsidRDefault="00BB1008">
            <w:pPr>
              <w:pStyle w:val="TableParagraph"/>
              <w:ind w:left="156"/>
              <w:rPr>
                <w:sz w:val="18"/>
              </w:rPr>
            </w:pPr>
            <w:r>
              <w:rPr>
                <w:sz w:val="28"/>
              </w:rPr>
              <w:t>0,43</w:t>
            </w:r>
            <w:r>
              <w:rPr>
                <w:position w:val="10"/>
                <w:sz w:val="18"/>
              </w:rPr>
              <w:t>e</w:t>
            </w:r>
          </w:p>
        </w:tc>
      </w:tr>
      <w:tr w:rsidR="00AD56B7">
        <w:trPr>
          <w:trHeight w:val="554"/>
        </w:trPr>
        <w:tc>
          <w:tcPr>
            <w:tcW w:w="1682" w:type="dxa"/>
            <w:tcBorders>
              <w:top w:val="nil"/>
            </w:tcBorders>
          </w:tcPr>
          <w:p w:rsidR="00AD56B7" w:rsidRDefault="00BB1008">
            <w:pPr>
              <w:pStyle w:val="TableParagraph"/>
              <w:spacing w:before="38"/>
              <w:ind w:left="217" w:right="210"/>
              <w:jc w:val="center"/>
              <w:rPr>
                <w:sz w:val="26"/>
              </w:rPr>
            </w:pPr>
            <w:r>
              <w:rPr>
                <w:sz w:val="26"/>
              </w:rPr>
              <w:t>(min;max)</w:t>
            </w:r>
          </w:p>
        </w:tc>
        <w:tc>
          <w:tcPr>
            <w:tcW w:w="1591" w:type="dxa"/>
            <w:tcBorders>
              <w:top w:val="nil"/>
            </w:tcBorders>
          </w:tcPr>
          <w:p w:rsidR="00AD56B7" w:rsidRDefault="00AD56B7">
            <w:pPr>
              <w:pStyle w:val="TableParagraph"/>
              <w:rPr>
                <w:sz w:val="26"/>
              </w:rPr>
            </w:pPr>
          </w:p>
        </w:tc>
        <w:tc>
          <w:tcPr>
            <w:tcW w:w="1591" w:type="dxa"/>
            <w:tcBorders>
              <w:top w:val="nil"/>
            </w:tcBorders>
          </w:tcPr>
          <w:p w:rsidR="00AD56B7" w:rsidRDefault="00AD56B7">
            <w:pPr>
              <w:pStyle w:val="TableParagraph"/>
              <w:rPr>
                <w:sz w:val="26"/>
              </w:rPr>
            </w:pPr>
          </w:p>
        </w:tc>
        <w:tc>
          <w:tcPr>
            <w:tcW w:w="1694" w:type="dxa"/>
            <w:tcBorders>
              <w:top w:val="nil"/>
            </w:tcBorders>
          </w:tcPr>
          <w:p w:rsidR="00AD56B7" w:rsidRDefault="00AD56B7">
            <w:pPr>
              <w:pStyle w:val="TableParagraph"/>
              <w:rPr>
                <w:sz w:val="26"/>
              </w:rPr>
            </w:pPr>
          </w:p>
        </w:tc>
        <w:tc>
          <w:tcPr>
            <w:tcW w:w="1411" w:type="dxa"/>
            <w:tcBorders>
              <w:top w:val="nil"/>
            </w:tcBorders>
          </w:tcPr>
          <w:p w:rsidR="00AD56B7" w:rsidRDefault="00AD56B7">
            <w:pPr>
              <w:pStyle w:val="TableParagraph"/>
              <w:rPr>
                <w:sz w:val="26"/>
              </w:rPr>
            </w:pPr>
          </w:p>
        </w:tc>
        <w:tc>
          <w:tcPr>
            <w:tcW w:w="880" w:type="dxa"/>
            <w:tcBorders>
              <w:top w:val="nil"/>
            </w:tcBorders>
          </w:tcPr>
          <w:p w:rsidR="00AD56B7" w:rsidRDefault="00AD56B7">
            <w:pPr>
              <w:pStyle w:val="TableParagraph"/>
              <w:rPr>
                <w:sz w:val="26"/>
              </w:rPr>
            </w:pPr>
          </w:p>
        </w:tc>
      </w:tr>
    </w:tbl>
    <w:p w:rsidR="00AD56B7" w:rsidRDefault="00BB1008">
      <w:pPr>
        <w:tabs>
          <w:tab w:val="left" w:pos="5038"/>
        </w:tabs>
        <w:spacing w:before="106"/>
        <w:ind w:left="1265"/>
        <w:rPr>
          <w:i/>
          <w:sz w:val="28"/>
        </w:rPr>
      </w:pPr>
      <w:r>
        <w:rPr>
          <w:i/>
          <w:position w:val="10"/>
          <w:sz w:val="18"/>
        </w:rPr>
        <w:t>c</w:t>
      </w:r>
      <w:r>
        <w:rPr>
          <w:i/>
          <w:sz w:val="28"/>
        </w:rPr>
        <w:t>Fisher’s</w:t>
      </w:r>
      <w:r>
        <w:rPr>
          <w:i/>
          <w:spacing w:val="-3"/>
          <w:sz w:val="28"/>
        </w:rPr>
        <w:t xml:space="preserve"> </w:t>
      </w:r>
      <w:r>
        <w:rPr>
          <w:i/>
          <w:sz w:val="28"/>
        </w:rPr>
        <w:t>exact</w:t>
      </w:r>
      <w:r>
        <w:rPr>
          <w:i/>
          <w:sz w:val="28"/>
        </w:rPr>
        <w:tab/>
      </w:r>
      <w:r>
        <w:rPr>
          <w:i/>
          <w:position w:val="10"/>
          <w:sz w:val="18"/>
        </w:rPr>
        <w:t>e</w:t>
      </w:r>
      <w:r>
        <w:rPr>
          <w:i/>
          <w:sz w:val="28"/>
        </w:rPr>
        <w:t>t-test</w:t>
      </w:r>
    </w:p>
    <w:p w:rsidR="00AD56B7" w:rsidRDefault="00AD56B7">
      <w:pPr>
        <w:rPr>
          <w:sz w:val="28"/>
        </w:rPr>
        <w:sectPr w:rsidR="00AD56B7">
          <w:pgSz w:w="11910" w:h="16850"/>
          <w:pgMar w:top="1000" w:right="0" w:bottom="280" w:left="1440" w:header="724" w:footer="0" w:gutter="0"/>
          <w:cols w:space="720"/>
        </w:sectPr>
      </w:pPr>
    </w:p>
    <w:p w:rsidR="00AD56B7" w:rsidRDefault="00AD56B7">
      <w:pPr>
        <w:pStyle w:val="BodyText"/>
        <w:rPr>
          <w:i/>
          <w:sz w:val="20"/>
        </w:rPr>
      </w:pPr>
    </w:p>
    <w:p w:rsidR="00AD56B7" w:rsidRDefault="00AD56B7">
      <w:pPr>
        <w:pStyle w:val="BodyText"/>
        <w:rPr>
          <w:i/>
          <w:sz w:val="20"/>
        </w:rPr>
      </w:pPr>
    </w:p>
    <w:p w:rsidR="00AD56B7" w:rsidRDefault="00BB1008">
      <w:pPr>
        <w:pStyle w:val="BodyText"/>
        <w:spacing w:before="223" w:line="360" w:lineRule="auto"/>
        <w:ind w:left="545" w:right="1127" w:firstLine="719"/>
        <w:jc w:val="both"/>
      </w:pPr>
      <w:r>
        <w:rPr>
          <w:i/>
        </w:rPr>
        <w:t xml:space="preserve">Nhận xét: </w:t>
      </w:r>
      <w:r>
        <w:t>nhận thấy trong nghiên cứu, tỷ lệ người bệnh sử dụng cần sa rất thấp (0,2%).</w:t>
      </w:r>
    </w:p>
    <w:p w:rsidR="00AD56B7" w:rsidRDefault="00BB1008">
      <w:pPr>
        <w:pStyle w:val="BodyText"/>
        <w:spacing w:line="259" w:lineRule="auto"/>
        <w:ind w:left="1606" w:right="2190"/>
        <w:jc w:val="center"/>
      </w:pPr>
      <w:bookmarkStart w:id="74" w:name="_bookmark74"/>
      <w:bookmarkEnd w:id="74"/>
      <w:r>
        <w:rPr>
          <w:b/>
        </w:rPr>
        <w:t xml:space="preserve">Bảng 3.7. </w:t>
      </w:r>
      <w:r>
        <w:t>Đặc điểm về tiền sử sử dụng nhóm thuốc an thần của người bệnh tham gia nghiên cứu</w:t>
      </w:r>
    </w:p>
    <w:p w:rsidR="00AD56B7" w:rsidRDefault="00AD56B7">
      <w:pPr>
        <w:pStyle w:val="BodyText"/>
        <w:spacing w:before="4"/>
        <w:rPr>
          <w:sz w:val="14"/>
        </w:rPr>
      </w:pPr>
    </w:p>
    <w:tbl>
      <w:tblPr>
        <w:tblW w:w="0" w:type="auto"/>
        <w:tblInd w:w="5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39"/>
        <w:gridCol w:w="1418"/>
        <w:gridCol w:w="1416"/>
        <w:gridCol w:w="1418"/>
        <w:gridCol w:w="1416"/>
        <w:gridCol w:w="1276"/>
      </w:tblGrid>
      <w:tr w:rsidR="00AD56B7">
        <w:trPr>
          <w:trHeight w:val="897"/>
        </w:trPr>
        <w:tc>
          <w:tcPr>
            <w:tcW w:w="1839" w:type="dxa"/>
          </w:tcPr>
          <w:p w:rsidR="00AD56B7" w:rsidRDefault="00BB1008">
            <w:pPr>
              <w:pStyle w:val="TableParagraph"/>
              <w:spacing w:before="225"/>
              <w:ind w:left="350" w:right="342"/>
              <w:jc w:val="center"/>
              <w:rPr>
                <w:b/>
                <w:sz w:val="26"/>
              </w:rPr>
            </w:pPr>
            <w:r>
              <w:rPr>
                <w:b/>
                <w:sz w:val="26"/>
              </w:rPr>
              <w:t>Đặc điểm</w:t>
            </w:r>
          </w:p>
        </w:tc>
        <w:tc>
          <w:tcPr>
            <w:tcW w:w="1418" w:type="dxa"/>
          </w:tcPr>
          <w:p w:rsidR="00AD56B7" w:rsidRDefault="00BB1008">
            <w:pPr>
              <w:pStyle w:val="TableParagraph"/>
              <w:spacing w:before="2"/>
              <w:ind w:left="78" w:right="71"/>
              <w:jc w:val="center"/>
              <w:rPr>
                <w:b/>
                <w:sz w:val="26"/>
              </w:rPr>
            </w:pPr>
            <w:r>
              <w:rPr>
                <w:b/>
                <w:sz w:val="26"/>
              </w:rPr>
              <w:t>Tổng</w:t>
            </w:r>
          </w:p>
          <w:p w:rsidR="00AD56B7" w:rsidRDefault="00BB1008">
            <w:pPr>
              <w:pStyle w:val="TableParagraph"/>
              <w:spacing w:before="147"/>
              <w:ind w:left="78" w:right="71"/>
              <w:jc w:val="center"/>
              <w:rPr>
                <w:b/>
                <w:sz w:val="26"/>
              </w:rPr>
            </w:pPr>
            <w:r>
              <w:rPr>
                <w:b/>
                <w:sz w:val="26"/>
              </w:rPr>
              <w:t>(n = 1674)</w:t>
            </w:r>
          </w:p>
        </w:tc>
        <w:tc>
          <w:tcPr>
            <w:tcW w:w="1416" w:type="dxa"/>
          </w:tcPr>
          <w:p w:rsidR="00AD56B7" w:rsidRDefault="00BB1008">
            <w:pPr>
              <w:pStyle w:val="TableParagraph"/>
              <w:spacing w:before="2"/>
              <w:ind w:left="117"/>
              <w:rPr>
                <w:b/>
                <w:sz w:val="26"/>
              </w:rPr>
            </w:pPr>
            <w:r>
              <w:rPr>
                <w:b/>
                <w:sz w:val="26"/>
              </w:rPr>
              <w:t>Hải</w:t>
            </w:r>
            <w:r>
              <w:rPr>
                <w:b/>
                <w:spacing w:val="-6"/>
                <w:sz w:val="26"/>
              </w:rPr>
              <w:t xml:space="preserve"> </w:t>
            </w:r>
            <w:r>
              <w:rPr>
                <w:b/>
                <w:sz w:val="26"/>
              </w:rPr>
              <w:t>Phòng</w:t>
            </w:r>
          </w:p>
          <w:p w:rsidR="00AD56B7" w:rsidRDefault="00BB1008">
            <w:pPr>
              <w:pStyle w:val="TableParagraph"/>
              <w:spacing w:before="147"/>
              <w:ind w:left="148"/>
              <w:rPr>
                <w:b/>
                <w:sz w:val="26"/>
              </w:rPr>
            </w:pPr>
            <w:r>
              <w:rPr>
                <w:b/>
                <w:sz w:val="26"/>
              </w:rPr>
              <w:t>(n1 =</w:t>
            </w:r>
            <w:r>
              <w:rPr>
                <w:b/>
                <w:spacing w:val="-5"/>
                <w:sz w:val="26"/>
              </w:rPr>
              <w:t xml:space="preserve"> </w:t>
            </w:r>
            <w:r>
              <w:rPr>
                <w:b/>
                <w:sz w:val="26"/>
              </w:rPr>
              <w:t>574)</w:t>
            </w:r>
          </w:p>
        </w:tc>
        <w:tc>
          <w:tcPr>
            <w:tcW w:w="1418" w:type="dxa"/>
          </w:tcPr>
          <w:p w:rsidR="00AD56B7" w:rsidRDefault="00BB1008">
            <w:pPr>
              <w:pStyle w:val="TableParagraph"/>
              <w:spacing w:before="2"/>
              <w:ind w:left="163"/>
              <w:rPr>
                <w:b/>
                <w:sz w:val="26"/>
              </w:rPr>
            </w:pPr>
            <w:r>
              <w:rPr>
                <w:b/>
                <w:sz w:val="26"/>
              </w:rPr>
              <w:t>Điện</w:t>
            </w:r>
            <w:r>
              <w:rPr>
                <w:b/>
                <w:spacing w:val="-8"/>
                <w:sz w:val="26"/>
              </w:rPr>
              <w:t xml:space="preserve"> </w:t>
            </w:r>
            <w:r>
              <w:rPr>
                <w:b/>
                <w:sz w:val="26"/>
              </w:rPr>
              <w:t>Biên</w:t>
            </w:r>
          </w:p>
          <w:p w:rsidR="00AD56B7" w:rsidRDefault="00BB1008">
            <w:pPr>
              <w:pStyle w:val="TableParagraph"/>
              <w:spacing w:before="147"/>
              <w:ind w:left="151"/>
              <w:rPr>
                <w:b/>
                <w:sz w:val="26"/>
              </w:rPr>
            </w:pPr>
            <w:r>
              <w:rPr>
                <w:b/>
                <w:sz w:val="26"/>
              </w:rPr>
              <w:t>(n2 =</w:t>
            </w:r>
            <w:r>
              <w:rPr>
                <w:b/>
                <w:spacing w:val="-5"/>
                <w:sz w:val="26"/>
              </w:rPr>
              <w:t xml:space="preserve"> </w:t>
            </w:r>
            <w:r>
              <w:rPr>
                <w:b/>
                <w:sz w:val="26"/>
              </w:rPr>
              <w:t>629)</w:t>
            </w:r>
          </w:p>
        </w:tc>
        <w:tc>
          <w:tcPr>
            <w:tcW w:w="1416" w:type="dxa"/>
          </w:tcPr>
          <w:p w:rsidR="00AD56B7" w:rsidRDefault="00BB1008">
            <w:pPr>
              <w:pStyle w:val="TableParagraph"/>
              <w:spacing w:before="2"/>
              <w:ind w:left="183"/>
              <w:rPr>
                <w:b/>
                <w:sz w:val="26"/>
              </w:rPr>
            </w:pPr>
            <w:r>
              <w:rPr>
                <w:b/>
                <w:sz w:val="26"/>
              </w:rPr>
              <w:t>Lai</w:t>
            </w:r>
            <w:r>
              <w:rPr>
                <w:b/>
                <w:spacing w:val="-4"/>
                <w:sz w:val="26"/>
              </w:rPr>
              <w:t xml:space="preserve"> </w:t>
            </w:r>
            <w:r>
              <w:rPr>
                <w:b/>
                <w:sz w:val="26"/>
              </w:rPr>
              <w:t>Châu</w:t>
            </w:r>
          </w:p>
          <w:p w:rsidR="00AD56B7" w:rsidRDefault="00BB1008">
            <w:pPr>
              <w:pStyle w:val="TableParagraph"/>
              <w:spacing w:before="147"/>
              <w:ind w:left="149"/>
              <w:rPr>
                <w:b/>
                <w:sz w:val="26"/>
              </w:rPr>
            </w:pPr>
            <w:r>
              <w:rPr>
                <w:b/>
                <w:sz w:val="26"/>
              </w:rPr>
              <w:t>(n3 =</w:t>
            </w:r>
            <w:r>
              <w:rPr>
                <w:b/>
                <w:spacing w:val="-5"/>
                <w:sz w:val="26"/>
              </w:rPr>
              <w:t xml:space="preserve"> </w:t>
            </w:r>
            <w:r>
              <w:rPr>
                <w:b/>
                <w:sz w:val="26"/>
              </w:rPr>
              <w:t>471)</w:t>
            </w:r>
          </w:p>
        </w:tc>
        <w:tc>
          <w:tcPr>
            <w:tcW w:w="1276" w:type="dxa"/>
          </w:tcPr>
          <w:p w:rsidR="00AD56B7" w:rsidRDefault="00BB1008">
            <w:pPr>
              <w:pStyle w:val="TableParagraph"/>
              <w:spacing w:before="225"/>
              <w:ind w:left="227"/>
              <w:rPr>
                <w:b/>
                <w:sz w:val="26"/>
              </w:rPr>
            </w:pPr>
            <w:r>
              <w:rPr>
                <w:b/>
                <w:sz w:val="26"/>
              </w:rPr>
              <w:t>p-value</w:t>
            </w:r>
          </w:p>
        </w:tc>
      </w:tr>
      <w:tr w:rsidR="00AD56B7">
        <w:trPr>
          <w:trHeight w:val="501"/>
        </w:trPr>
        <w:tc>
          <w:tcPr>
            <w:tcW w:w="8783" w:type="dxa"/>
            <w:gridSpan w:val="6"/>
            <w:tcBorders>
              <w:bottom w:val="single" w:sz="6" w:space="0" w:color="000000"/>
            </w:tcBorders>
          </w:tcPr>
          <w:p w:rsidR="00AD56B7" w:rsidRDefault="00BB1008">
            <w:pPr>
              <w:pStyle w:val="TableParagraph"/>
              <w:spacing w:before="9"/>
              <w:ind w:left="107"/>
              <w:rPr>
                <w:b/>
                <w:sz w:val="28"/>
              </w:rPr>
            </w:pPr>
            <w:r>
              <w:rPr>
                <w:b/>
                <w:sz w:val="28"/>
              </w:rPr>
              <w:t>Sử dụng benzodiazepin, n (%)</w:t>
            </w:r>
          </w:p>
        </w:tc>
      </w:tr>
      <w:tr w:rsidR="00AD56B7">
        <w:trPr>
          <w:trHeight w:val="964"/>
        </w:trPr>
        <w:tc>
          <w:tcPr>
            <w:tcW w:w="1839" w:type="dxa"/>
            <w:tcBorders>
              <w:top w:val="single" w:sz="6" w:space="0" w:color="000000"/>
            </w:tcBorders>
          </w:tcPr>
          <w:p w:rsidR="00AD56B7" w:rsidRDefault="00BB1008">
            <w:pPr>
              <w:pStyle w:val="TableParagraph"/>
              <w:spacing w:before="233"/>
              <w:ind w:left="350" w:right="341"/>
              <w:jc w:val="center"/>
              <w:rPr>
                <w:sz w:val="28"/>
              </w:rPr>
            </w:pPr>
            <w:r>
              <w:rPr>
                <w:sz w:val="28"/>
              </w:rPr>
              <w:t>Không</w:t>
            </w:r>
          </w:p>
        </w:tc>
        <w:tc>
          <w:tcPr>
            <w:tcW w:w="1418" w:type="dxa"/>
            <w:tcBorders>
              <w:top w:val="single" w:sz="6" w:space="0" w:color="000000"/>
            </w:tcBorders>
          </w:tcPr>
          <w:p w:rsidR="00AD56B7" w:rsidRDefault="00BB1008">
            <w:pPr>
              <w:pStyle w:val="TableParagraph"/>
              <w:spacing w:line="315" w:lineRule="exact"/>
              <w:ind w:left="426"/>
              <w:rPr>
                <w:sz w:val="28"/>
              </w:rPr>
            </w:pPr>
            <w:r>
              <w:rPr>
                <w:sz w:val="28"/>
              </w:rPr>
              <w:t>1673</w:t>
            </w:r>
          </w:p>
          <w:p w:rsidR="00AD56B7" w:rsidRDefault="00BB1008">
            <w:pPr>
              <w:pStyle w:val="TableParagraph"/>
              <w:spacing w:before="160"/>
              <w:ind w:left="369"/>
              <w:rPr>
                <w:sz w:val="28"/>
              </w:rPr>
            </w:pPr>
            <w:r>
              <w:rPr>
                <w:sz w:val="28"/>
              </w:rPr>
              <w:t>(99,9)</w:t>
            </w:r>
          </w:p>
        </w:tc>
        <w:tc>
          <w:tcPr>
            <w:tcW w:w="1416" w:type="dxa"/>
            <w:tcBorders>
              <w:top w:val="single" w:sz="6" w:space="0" w:color="000000"/>
            </w:tcBorders>
          </w:tcPr>
          <w:p w:rsidR="00AD56B7" w:rsidRDefault="00BB1008">
            <w:pPr>
              <w:pStyle w:val="TableParagraph"/>
              <w:spacing w:line="315" w:lineRule="exact"/>
              <w:ind w:left="271" w:right="263"/>
              <w:jc w:val="center"/>
              <w:rPr>
                <w:sz w:val="28"/>
              </w:rPr>
            </w:pPr>
            <w:r>
              <w:rPr>
                <w:sz w:val="28"/>
              </w:rPr>
              <w:t>573</w:t>
            </w:r>
          </w:p>
          <w:p w:rsidR="00AD56B7" w:rsidRDefault="00BB1008">
            <w:pPr>
              <w:pStyle w:val="TableParagraph"/>
              <w:spacing w:before="160"/>
              <w:ind w:left="274" w:right="263"/>
              <w:jc w:val="center"/>
              <w:rPr>
                <w:sz w:val="28"/>
              </w:rPr>
            </w:pPr>
            <w:r>
              <w:rPr>
                <w:sz w:val="28"/>
              </w:rPr>
              <w:t>(99,8)</w:t>
            </w:r>
          </w:p>
        </w:tc>
        <w:tc>
          <w:tcPr>
            <w:tcW w:w="1418" w:type="dxa"/>
            <w:tcBorders>
              <w:top w:val="single" w:sz="6" w:space="0" w:color="000000"/>
            </w:tcBorders>
          </w:tcPr>
          <w:p w:rsidR="00AD56B7" w:rsidRDefault="00BB1008">
            <w:pPr>
              <w:pStyle w:val="TableParagraph"/>
              <w:spacing w:line="315" w:lineRule="exact"/>
              <w:ind w:left="78" w:right="71"/>
              <w:jc w:val="center"/>
              <w:rPr>
                <w:sz w:val="28"/>
              </w:rPr>
            </w:pPr>
            <w:r>
              <w:rPr>
                <w:sz w:val="28"/>
              </w:rPr>
              <w:t>629</w:t>
            </w:r>
          </w:p>
          <w:p w:rsidR="00AD56B7" w:rsidRDefault="00BB1008">
            <w:pPr>
              <w:pStyle w:val="TableParagraph"/>
              <w:spacing w:before="160"/>
              <w:ind w:left="81" w:right="71"/>
              <w:jc w:val="center"/>
              <w:rPr>
                <w:sz w:val="28"/>
              </w:rPr>
            </w:pPr>
            <w:r>
              <w:rPr>
                <w:sz w:val="28"/>
              </w:rPr>
              <w:t>(100,0)</w:t>
            </w:r>
          </w:p>
        </w:tc>
        <w:tc>
          <w:tcPr>
            <w:tcW w:w="1416" w:type="dxa"/>
            <w:tcBorders>
              <w:top w:val="single" w:sz="6" w:space="0" w:color="000000"/>
            </w:tcBorders>
          </w:tcPr>
          <w:p w:rsidR="00AD56B7" w:rsidRDefault="00BB1008">
            <w:pPr>
              <w:pStyle w:val="TableParagraph"/>
              <w:spacing w:line="315" w:lineRule="exact"/>
              <w:ind w:left="273" w:right="263"/>
              <w:jc w:val="center"/>
              <w:rPr>
                <w:sz w:val="28"/>
              </w:rPr>
            </w:pPr>
            <w:r>
              <w:rPr>
                <w:sz w:val="28"/>
              </w:rPr>
              <w:t>471</w:t>
            </w:r>
          </w:p>
          <w:p w:rsidR="00AD56B7" w:rsidRDefault="00BB1008">
            <w:pPr>
              <w:pStyle w:val="TableParagraph"/>
              <w:spacing w:before="160"/>
              <w:ind w:left="276" w:right="263"/>
              <w:jc w:val="center"/>
              <w:rPr>
                <w:sz w:val="28"/>
              </w:rPr>
            </w:pPr>
            <w:r>
              <w:rPr>
                <w:sz w:val="28"/>
              </w:rPr>
              <w:t>(100,0)</w:t>
            </w:r>
          </w:p>
        </w:tc>
        <w:tc>
          <w:tcPr>
            <w:tcW w:w="1276" w:type="dxa"/>
            <w:vMerge w:val="restart"/>
            <w:tcBorders>
              <w:top w:val="single" w:sz="6" w:space="0" w:color="000000"/>
            </w:tcBorders>
          </w:tcPr>
          <w:p w:rsidR="00AD56B7" w:rsidRDefault="00AD56B7">
            <w:pPr>
              <w:pStyle w:val="TableParagraph"/>
              <w:spacing w:before="2"/>
              <w:rPr>
                <w:sz w:val="41"/>
              </w:rPr>
            </w:pPr>
          </w:p>
          <w:p w:rsidR="00AD56B7" w:rsidRDefault="00BB1008">
            <w:pPr>
              <w:pStyle w:val="TableParagraph"/>
              <w:ind w:left="354"/>
              <w:rPr>
                <w:sz w:val="18"/>
              </w:rPr>
            </w:pPr>
            <w:r>
              <w:rPr>
                <w:sz w:val="28"/>
              </w:rPr>
              <w:t>0,38</w:t>
            </w:r>
            <w:r>
              <w:rPr>
                <w:position w:val="10"/>
                <w:sz w:val="18"/>
              </w:rPr>
              <w:t>c</w:t>
            </w:r>
          </w:p>
        </w:tc>
      </w:tr>
      <w:tr w:rsidR="00AD56B7">
        <w:trPr>
          <w:trHeight w:val="484"/>
        </w:trPr>
        <w:tc>
          <w:tcPr>
            <w:tcW w:w="1839" w:type="dxa"/>
          </w:tcPr>
          <w:p w:rsidR="00AD56B7" w:rsidRDefault="00BB1008">
            <w:pPr>
              <w:pStyle w:val="TableParagraph"/>
              <w:spacing w:line="315" w:lineRule="exact"/>
              <w:ind w:left="350" w:right="341"/>
              <w:jc w:val="center"/>
              <w:rPr>
                <w:sz w:val="28"/>
              </w:rPr>
            </w:pPr>
            <w:r>
              <w:rPr>
                <w:sz w:val="28"/>
              </w:rPr>
              <w:t>Có</w:t>
            </w:r>
          </w:p>
        </w:tc>
        <w:tc>
          <w:tcPr>
            <w:tcW w:w="1418" w:type="dxa"/>
          </w:tcPr>
          <w:p w:rsidR="00AD56B7" w:rsidRDefault="00BB1008">
            <w:pPr>
              <w:pStyle w:val="TableParagraph"/>
              <w:spacing w:line="315" w:lineRule="exact"/>
              <w:ind w:left="335"/>
              <w:rPr>
                <w:sz w:val="28"/>
              </w:rPr>
            </w:pPr>
            <w:r>
              <w:rPr>
                <w:sz w:val="28"/>
              </w:rPr>
              <w:t>1 (0,1)</w:t>
            </w:r>
          </w:p>
        </w:tc>
        <w:tc>
          <w:tcPr>
            <w:tcW w:w="1416" w:type="dxa"/>
          </w:tcPr>
          <w:p w:rsidR="00AD56B7" w:rsidRDefault="00BB1008">
            <w:pPr>
              <w:pStyle w:val="TableParagraph"/>
              <w:spacing w:line="315" w:lineRule="exact"/>
              <w:ind w:left="333"/>
              <w:rPr>
                <w:sz w:val="28"/>
              </w:rPr>
            </w:pPr>
            <w:r>
              <w:rPr>
                <w:sz w:val="28"/>
              </w:rPr>
              <w:t>1 (0,2)</w:t>
            </w:r>
          </w:p>
        </w:tc>
        <w:tc>
          <w:tcPr>
            <w:tcW w:w="1418" w:type="dxa"/>
          </w:tcPr>
          <w:p w:rsidR="00AD56B7" w:rsidRDefault="00BB1008">
            <w:pPr>
              <w:pStyle w:val="TableParagraph"/>
              <w:spacing w:line="315" w:lineRule="exact"/>
              <w:ind w:left="336"/>
              <w:rPr>
                <w:sz w:val="28"/>
              </w:rPr>
            </w:pPr>
            <w:r>
              <w:rPr>
                <w:sz w:val="28"/>
              </w:rPr>
              <w:t>0 (0,0)</w:t>
            </w:r>
          </w:p>
        </w:tc>
        <w:tc>
          <w:tcPr>
            <w:tcW w:w="1416" w:type="dxa"/>
          </w:tcPr>
          <w:p w:rsidR="00AD56B7" w:rsidRDefault="00BB1008">
            <w:pPr>
              <w:pStyle w:val="TableParagraph"/>
              <w:spacing w:line="315" w:lineRule="exact"/>
              <w:ind w:left="334"/>
              <w:rPr>
                <w:sz w:val="28"/>
              </w:rPr>
            </w:pPr>
            <w:r>
              <w:rPr>
                <w:sz w:val="28"/>
              </w:rPr>
              <w:t>0 (0,0)</w:t>
            </w:r>
          </w:p>
        </w:tc>
        <w:tc>
          <w:tcPr>
            <w:tcW w:w="1276" w:type="dxa"/>
            <w:vMerge/>
            <w:tcBorders>
              <w:top w:val="nil"/>
            </w:tcBorders>
          </w:tcPr>
          <w:p w:rsidR="00AD56B7" w:rsidRDefault="00AD56B7">
            <w:pPr>
              <w:rPr>
                <w:sz w:val="2"/>
                <w:szCs w:val="2"/>
              </w:rPr>
            </w:pPr>
          </w:p>
        </w:tc>
      </w:tr>
      <w:tr w:rsidR="00AD56B7">
        <w:trPr>
          <w:trHeight w:val="482"/>
        </w:trPr>
        <w:tc>
          <w:tcPr>
            <w:tcW w:w="8783" w:type="dxa"/>
            <w:gridSpan w:val="6"/>
          </w:tcPr>
          <w:p w:rsidR="00AD56B7" w:rsidRDefault="00BB1008">
            <w:pPr>
              <w:pStyle w:val="TableParagraph"/>
              <w:spacing w:line="320" w:lineRule="exact"/>
              <w:ind w:left="107"/>
              <w:rPr>
                <w:b/>
                <w:sz w:val="28"/>
              </w:rPr>
            </w:pPr>
            <w:r>
              <w:rPr>
                <w:b/>
                <w:sz w:val="28"/>
              </w:rPr>
              <w:t>Sử dụng phenobarbital, số lượng (%)</w:t>
            </w:r>
          </w:p>
        </w:tc>
      </w:tr>
      <w:tr w:rsidR="00AD56B7">
        <w:trPr>
          <w:trHeight w:val="966"/>
        </w:trPr>
        <w:tc>
          <w:tcPr>
            <w:tcW w:w="1839" w:type="dxa"/>
          </w:tcPr>
          <w:p w:rsidR="00AD56B7" w:rsidRDefault="00BB1008">
            <w:pPr>
              <w:pStyle w:val="TableParagraph"/>
              <w:spacing w:before="235"/>
              <w:ind w:left="350" w:right="341"/>
              <w:jc w:val="center"/>
              <w:rPr>
                <w:sz w:val="28"/>
              </w:rPr>
            </w:pPr>
            <w:r>
              <w:rPr>
                <w:sz w:val="28"/>
              </w:rPr>
              <w:t>Không</w:t>
            </w:r>
          </w:p>
        </w:tc>
        <w:tc>
          <w:tcPr>
            <w:tcW w:w="1418" w:type="dxa"/>
          </w:tcPr>
          <w:p w:rsidR="00AD56B7" w:rsidRDefault="00BB1008">
            <w:pPr>
              <w:pStyle w:val="TableParagraph"/>
              <w:spacing w:line="315" w:lineRule="exact"/>
              <w:ind w:left="77" w:right="71"/>
              <w:jc w:val="center"/>
              <w:rPr>
                <w:sz w:val="28"/>
              </w:rPr>
            </w:pPr>
            <w:r>
              <w:rPr>
                <w:sz w:val="28"/>
              </w:rPr>
              <w:t>1674</w:t>
            </w:r>
          </w:p>
          <w:p w:rsidR="00AD56B7" w:rsidRDefault="00BB1008">
            <w:pPr>
              <w:pStyle w:val="TableParagraph"/>
              <w:spacing w:before="160"/>
              <w:ind w:left="79" w:right="71"/>
              <w:jc w:val="center"/>
              <w:rPr>
                <w:sz w:val="28"/>
              </w:rPr>
            </w:pPr>
            <w:r>
              <w:rPr>
                <w:sz w:val="28"/>
              </w:rPr>
              <w:t>(100,0)</w:t>
            </w:r>
          </w:p>
        </w:tc>
        <w:tc>
          <w:tcPr>
            <w:tcW w:w="1416" w:type="dxa"/>
          </w:tcPr>
          <w:p w:rsidR="00AD56B7" w:rsidRDefault="00BB1008">
            <w:pPr>
              <w:pStyle w:val="TableParagraph"/>
              <w:spacing w:line="315" w:lineRule="exact"/>
              <w:ind w:left="271" w:right="263"/>
              <w:jc w:val="center"/>
              <w:rPr>
                <w:sz w:val="28"/>
              </w:rPr>
            </w:pPr>
            <w:r>
              <w:rPr>
                <w:sz w:val="28"/>
              </w:rPr>
              <w:t>574</w:t>
            </w:r>
          </w:p>
          <w:p w:rsidR="00AD56B7" w:rsidRDefault="00BB1008">
            <w:pPr>
              <w:pStyle w:val="TableParagraph"/>
              <w:spacing w:before="160"/>
              <w:ind w:left="274" w:right="263"/>
              <w:jc w:val="center"/>
              <w:rPr>
                <w:sz w:val="28"/>
              </w:rPr>
            </w:pPr>
            <w:r>
              <w:rPr>
                <w:sz w:val="28"/>
              </w:rPr>
              <w:t>(100,0)</w:t>
            </w:r>
          </w:p>
        </w:tc>
        <w:tc>
          <w:tcPr>
            <w:tcW w:w="1418" w:type="dxa"/>
          </w:tcPr>
          <w:p w:rsidR="00AD56B7" w:rsidRDefault="00BB1008">
            <w:pPr>
              <w:pStyle w:val="TableParagraph"/>
              <w:spacing w:line="315" w:lineRule="exact"/>
              <w:ind w:left="78" w:right="71"/>
              <w:jc w:val="center"/>
              <w:rPr>
                <w:sz w:val="28"/>
              </w:rPr>
            </w:pPr>
            <w:r>
              <w:rPr>
                <w:sz w:val="28"/>
              </w:rPr>
              <w:t>629</w:t>
            </w:r>
          </w:p>
          <w:p w:rsidR="00AD56B7" w:rsidRDefault="00BB1008">
            <w:pPr>
              <w:pStyle w:val="TableParagraph"/>
              <w:spacing w:before="160"/>
              <w:ind w:left="81" w:right="71"/>
              <w:jc w:val="center"/>
              <w:rPr>
                <w:sz w:val="28"/>
              </w:rPr>
            </w:pPr>
            <w:r>
              <w:rPr>
                <w:sz w:val="28"/>
              </w:rPr>
              <w:t>(100,0)</w:t>
            </w:r>
          </w:p>
        </w:tc>
        <w:tc>
          <w:tcPr>
            <w:tcW w:w="1416" w:type="dxa"/>
          </w:tcPr>
          <w:p w:rsidR="00AD56B7" w:rsidRDefault="00BB1008">
            <w:pPr>
              <w:pStyle w:val="TableParagraph"/>
              <w:spacing w:line="315" w:lineRule="exact"/>
              <w:ind w:left="273" w:right="263"/>
              <w:jc w:val="center"/>
              <w:rPr>
                <w:sz w:val="28"/>
              </w:rPr>
            </w:pPr>
            <w:r>
              <w:rPr>
                <w:sz w:val="28"/>
              </w:rPr>
              <w:t>471</w:t>
            </w:r>
          </w:p>
          <w:p w:rsidR="00AD56B7" w:rsidRDefault="00BB1008">
            <w:pPr>
              <w:pStyle w:val="TableParagraph"/>
              <w:spacing w:before="160"/>
              <w:ind w:left="276" w:right="263"/>
              <w:jc w:val="center"/>
              <w:rPr>
                <w:sz w:val="28"/>
              </w:rPr>
            </w:pPr>
            <w:r>
              <w:rPr>
                <w:sz w:val="28"/>
              </w:rPr>
              <w:t>(100,0)</w:t>
            </w:r>
          </w:p>
        </w:tc>
        <w:tc>
          <w:tcPr>
            <w:tcW w:w="1276" w:type="dxa"/>
          </w:tcPr>
          <w:p w:rsidR="00AD56B7" w:rsidRDefault="00AD56B7">
            <w:pPr>
              <w:pStyle w:val="TableParagraph"/>
              <w:rPr>
                <w:sz w:val="26"/>
              </w:rPr>
            </w:pPr>
          </w:p>
        </w:tc>
      </w:tr>
    </w:tbl>
    <w:p w:rsidR="00AD56B7" w:rsidRDefault="00BB1008">
      <w:pPr>
        <w:ind w:left="1265"/>
        <w:rPr>
          <w:i/>
          <w:sz w:val="28"/>
        </w:rPr>
      </w:pPr>
      <w:r>
        <w:rPr>
          <w:i/>
          <w:position w:val="10"/>
          <w:sz w:val="18"/>
        </w:rPr>
        <w:t>c</w:t>
      </w:r>
      <w:r>
        <w:rPr>
          <w:i/>
          <w:sz w:val="28"/>
        </w:rPr>
        <w:t>Fisher’s exact</w:t>
      </w:r>
    </w:p>
    <w:p w:rsidR="00AD56B7" w:rsidRDefault="00BB1008">
      <w:pPr>
        <w:pStyle w:val="BodyText"/>
        <w:spacing w:before="161" w:line="360" w:lineRule="auto"/>
        <w:ind w:left="545" w:right="1127" w:firstLine="719"/>
        <w:jc w:val="both"/>
      </w:pPr>
      <w:r>
        <w:rPr>
          <w:i/>
        </w:rPr>
        <w:t xml:space="preserve">Nhận xét: </w:t>
      </w:r>
      <w:r>
        <w:t>bảng số liệu cung cấp các thông tin về tiền sử sử dụng nhóm thuốc an thần của người bệnh nghiên cứu. 100% người bệnh không sử dụng phenobarbital và chỉ 0,1% số người bệnh tham gia nghiên cứu có sử dụng benzodiazepin.</w:t>
      </w:r>
    </w:p>
    <w:p w:rsidR="00AD56B7" w:rsidRDefault="00BB1008">
      <w:pPr>
        <w:pStyle w:val="BodyText"/>
        <w:spacing w:line="259" w:lineRule="auto"/>
        <w:ind w:left="2117" w:right="2701"/>
        <w:jc w:val="center"/>
      </w:pPr>
      <w:bookmarkStart w:id="75" w:name="_bookmark75"/>
      <w:bookmarkEnd w:id="75"/>
      <w:r>
        <w:rPr>
          <w:b/>
        </w:rPr>
        <w:t xml:space="preserve">Bảng 3.8. </w:t>
      </w:r>
      <w:r>
        <w:t>Đặc điểm về tiền sử sử dụng rượu, bia của đối tượng tham gia nghiên cứu</w:t>
      </w:r>
    </w:p>
    <w:p w:rsidR="00AD56B7" w:rsidRDefault="00AD56B7">
      <w:pPr>
        <w:pStyle w:val="BodyText"/>
        <w:spacing w:before="4" w:after="1"/>
        <w:rPr>
          <w:sz w:val="14"/>
        </w:rPr>
      </w:pPr>
    </w:p>
    <w:tbl>
      <w:tblPr>
        <w:tblW w:w="0" w:type="auto"/>
        <w:tblInd w:w="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14"/>
        <w:gridCol w:w="1559"/>
        <w:gridCol w:w="1561"/>
        <w:gridCol w:w="1561"/>
        <w:gridCol w:w="1562"/>
        <w:gridCol w:w="1041"/>
      </w:tblGrid>
      <w:tr w:rsidR="00AD56B7">
        <w:trPr>
          <w:trHeight w:val="897"/>
        </w:trPr>
        <w:tc>
          <w:tcPr>
            <w:tcW w:w="1414" w:type="dxa"/>
          </w:tcPr>
          <w:p w:rsidR="00AD56B7" w:rsidRDefault="00BB1008">
            <w:pPr>
              <w:pStyle w:val="TableParagraph"/>
              <w:spacing w:before="225"/>
              <w:ind w:left="129" w:right="123"/>
              <w:jc w:val="center"/>
              <w:rPr>
                <w:b/>
                <w:sz w:val="26"/>
              </w:rPr>
            </w:pPr>
            <w:r>
              <w:rPr>
                <w:b/>
                <w:sz w:val="26"/>
              </w:rPr>
              <w:t>Đặc điểm</w:t>
            </w:r>
          </w:p>
        </w:tc>
        <w:tc>
          <w:tcPr>
            <w:tcW w:w="1559" w:type="dxa"/>
          </w:tcPr>
          <w:p w:rsidR="00AD56B7" w:rsidRDefault="00BB1008">
            <w:pPr>
              <w:pStyle w:val="TableParagraph"/>
              <w:spacing w:line="298" w:lineRule="exact"/>
              <w:ind w:left="117" w:right="111"/>
              <w:jc w:val="center"/>
              <w:rPr>
                <w:b/>
                <w:sz w:val="26"/>
              </w:rPr>
            </w:pPr>
            <w:r>
              <w:rPr>
                <w:b/>
                <w:sz w:val="26"/>
              </w:rPr>
              <w:t>Tổng</w:t>
            </w:r>
          </w:p>
          <w:p w:rsidR="00AD56B7" w:rsidRDefault="00BB1008">
            <w:pPr>
              <w:pStyle w:val="TableParagraph"/>
              <w:spacing w:before="150"/>
              <w:ind w:left="117" w:right="113"/>
              <w:jc w:val="center"/>
              <w:rPr>
                <w:b/>
                <w:sz w:val="26"/>
              </w:rPr>
            </w:pPr>
            <w:r>
              <w:rPr>
                <w:b/>
                <w:sz w:val="26"/>
              </w:rPr>
              <w:t>(n = 1674)</w:t>
            </w:r>
          </w:p>
        </w:tc>
        <w:tc>
          <w:tcPr>
            <w:tcW w:w="1561" w:type="dxa"/>
          </w:tcPr>
          <w:p w:rsidR="00AD56B7" w:rsidRDefault="00BB1008">
            <w:pPr>
              <w:pStyle w:val="TableParagraph"/>
              <w:spacing w:line="298" w:lineRule="exact"/>
              <w:ind w:left="190"/>
              <w:rPr>
                <w:b/>
                <w:sz w:val="26"/>
              </w:rPr>
            </w:pPr>
            <w:r>
              <w:rPr>
                <w:b/>
                <w:sz w:val="26"/>
              </w:rPr>
              <w:t>Hải</w:t>
            </w:r>
            <w:r>
              <w:rPr>
                <w:b/>
                <w:spacing w:val="-6"/>
                <w:sz w:val="26"/>
              </w:rPr>
              <w:t xml:space="preserve"> </w:t>
            </w:r>
            <w:r>
              <w:rPr>
                <w:b/>
                <w:sz w:val="26"/>
              </w:rPr>
              <w:t>Phòng</w:t>
            </w:r>
          </w:p>
          <w:p w:rsidR="00AD56B7" w:rsidRDefault="00BB1008">
            <w:pPr>
              <w:pStyle w:val="TableParagraph"/>
              <w:spacing w:before="150"/>
              <w:ind w:left="221"/>
              <w:rPr>
                <w:b/>
                <w:sz w:val="26"/>
              </w:rPr>
            </w:pPr>
            <w:r>
              <w:rPr>
                <w:b/>
                <w:sz w:val="26"/>
              </w:rPr>
              <w:t>(n1 =</w:t>
            </w:r>
            <w:r>
              <w:rPr>
                <w:b/>
                <w:spacing w:val="-5"/>
                <w:sz w:val="26"/>
              </w:rPr>
              <w:t xml:space="preserve"> </w:t>
            </w:r>
            <w:r>
              <w:rPr>
                <w:b/>
                <w:sz w:val="26"/>
              </w:rPr>
              <w:t>574)</w:t>
            </w:r>
          </w:p>
        </w:tc>
        <w:tc>
          <w:tcPr>
            <w:tcW w:w="1561" w:type="dxa"/>
          </w:tcPr>
          <w:p w:rsidR="00AD56B7" w:rsidRDefault="00BB1008">
            <w:pPr>
              <w:pStyle w:val="TableParagraph"/>
              <w:spacing w:line="298" w:lineRule="exact"/>
              <w:ind w:left="233"/>
              <w:rPr>
                <w:b/>
                <w:sz w:val="26"/>
              </w:rPr>
            </w:pPr>
            <w:r>
              <w:rPr>
                <w:b/>
                <w:sz w:val="26"/>
              </w:rPr>
              <w:t>Điện</w:t>
            </w:r>
            <w:r>
              <w:rPr>
                <w:b/>
                <w:spacing w:val="-8"/>
                <w:sz w:val="26"/>
              </w:rPr>
              <w:t xml:space="preserve"> </w:t>
            </w:r>
            <w:r>
              <w:rPr>
                <w:b/>
                <w:sz w:val="26"/>
              </w:rPr>
              <w:t>Biên</w:t>
            </w:r>
          </w:p>
          <w:p w:rsidR="00AD56B7" w:rsidRDefault="00BB1008">
            <w:pPr>
              <w:pStyle w:val="TableParagraph"/>
              <w:spacing w:before="150"/>
              <w:ind w:left="218"/>
              <w:rPr>
                <w:b/>
                <w:sz w:val="26"/>
              </w:rPr>
            </w:pPr>
            <w:r>
              <w:rPr>
                <w:b/>
                <w:sz w:val="26"/>
              </w:rPr>
              <w:t>(n2 =</w:t>
            </w:r>
            <w:r>
              <w:rPr>
                <w:b/>
                <w:spacing w:val="-5"/>
                <w:sz w:val="26"/>
              </w:rPr>
              <w:t xml:space="preserve"> </w:t>
            </w:r>
            <w:r>
              <w:rPr>
                <w:b/>
                <w:sz w:val="26"/>
              </w:rPr>
              <w:t>629)</w:t>
            </w:r>
          </w:p>
        </w:tc>
        <w:tc>
          <w:tcPr>
            <w:tcW w:w="1562" w:type="dxa"/>
          </w:tcPr>
          <w:p w:rsidR="00AD56B7" w:rsidRDefault="00BB1008">
            <w:pPr>
              <w:pStyle w:val="TableParagraph"/>
              <w:spacing w:line="298" w:lineRule="exact"/>
              <w:ind w:left="251"/>
              <w:rPr>
                <w:b/>
                <w:sz w:val="26"/>
              </w:rPr>
            </w:pPr>
            <w:r>
              <w:rPr>
                <w:b/>
                <w:sz w:val="26"/>
              </w:rPr>
              <w:t>Lai</w:t>
            </w:r>
            <w:r>
              <w:rPr>
                <w:b/>
                <w:spacing w:val="-4"/>
                <w:sz w:val="26"/>
              </w:rPr>
              <w:t xml:space="preserve"> </w:t>
            </w:r>
            <w:r>
              <w:rPr>
                <w:b/>
                <w:sz w:val="26"/>
              </w:rPr>
              <w:t>Châu</w:t>
            </w:r>
          </w:p>
          <w:p w:rsidR="00AD56B7" w:rsidRDefault="00BB1008">
            <w:pPr>
              <w:pStyle w:val="TableParagraph"/>
              <w:spacing w:before="150"/>
              <w:ind w:left="217"/>
              <w:rPr>
                <w:b/>
                <w:sz w:val="26"/>
              </w:rPr>
            </w:pPr>
            <w:r>
              <w:rPr>
                <w:b/>
                <w:sz w:val="26"/>
              </w:rPr>
              <w:t>(n3 =</w:t>
            </w:r>
            <w:r>
              <w:rPr>
                <w:b/>
                <w:spacing w:val="-4"/>
                <w:sz w:val="26"/>
              </w:rPr>
              <w:t xml:space="preserve"> </w:t>
            </w:r>
            <w:r>
              <w:rPr>
                <w:b/>
                <w:sz w:val="26"/>
              </w:rPr>
              <w:t>471)</w:t>
            </w:r>
          </w:p>
        </w:tc>
        <w:tc>
          <w:tcPr>
            <w:tcW w:w="1041" w:type="dxa"/>
          </w:tcPr>
          <w:p w:rsidR="00AD56B7" w:rsidRDefault="00BB1008">
            <w:pPr>
              <w:pStyle w:val="TableParagraph"/>
              <w:spacing w:before="225"/>
              <w:ind w:left="103"/>
              <w:rPr>
                <w:b/>
                <w:sz w:val="26"/>
              </w:rPr>
            </w:pPr>
            <w:r>
              <w:rPr>
                <w:b/>
                <w:sz w:val="26"/>
              </w:rPr>
              <w:t>p-value</w:t>
            </w:r>
          </w:p>
        </w:tc>
      </w:tr>
      <w:tr w:rsidR="00AD56B7">
        <w:trPr>
          <w:trHeight w:val="575"/>
        </w:trPr>
        <w:tc>
          <w:tcPr>
            <w:tcW w:w="8698" w:type="dxa"/>
            <w:gridSpan w:val="6"/>
          </w:tcPr>
          <w:p w:rsidR="00AD56B7" w:rsidRDefault="00BB1008">
            <w:pPr>
              <w:pStyle w:val="TableParagraph"/>
              <w:spacing w:before="57"/>
              <w:ind w:left="107"/>
              <w:rPr>
                <w:b/>
                <w:sz w:val="26"/>
              </w:rPr>
            </w:pPr>
            <w:r>
              <w:rPr>
                <w:b/>
                <w:sz w:val="26"/>
              </w:rPr>
              <w:t>Sử dụng Bia/Rượu, số lượng (%)</w:t>
            </w:r>
          </w:p>
        </w:tc>
      </w:tr>
      <w:tr w:rsidR="00AD56B7">
        <w:trPr>
          <w:trHeight w:val="897"/>
        </w:trPr>
        <w:tc>
          <w:tcPr>
            <w:tcW w:w="1414" w:type="dxa"/>
          </w:tcPr>
          <w:p w:rsidR="00AD56B7" w:rsidRDefault="00BB1008">
            <w:pPr>
              <w:pStyle w:val="TableParagraph"/>
              <w:spacing w:before="218"/>
              <w:ind w:left="130" w:right="123"/>
              <w:jc w:val="center"/>
              <w:rPr>
                <w:sz w:val="26"/>
              </w:rPr>
            </w:pPr>
            <w:r>
              <w:rPr>
                <w:sz w:val="26"/>
              </w:rPr>
              <w:t>Không</w:t>
            </w:r>
          </w:p>
        </w:tc>
        <w:tc>
          <w:tcPr>
            <w:tcW w:w="1559" w:type="dxa"/>
          </w:tcPr>
          <w:p w:rsidR="00AD56B7" w:rsidRDefault="00BB1008">
            <w:pPr>
              <w:pStyle w:val="TableParagraph"/>
              <w:spacing w:line="291" w:lineRule="exact"/>
              <w:ind w:left="520"/>
              <w:rPr>
                <w:sz w:val="26"/>
              </w:rPr>
            </w:pPr>
            <w:r>
              <w:rPr>
                <w:sz w:val="26"/>
              </w:rPr>
              <w:t>1598</w:t>
            </w:r>
          </w:p>
          <w:p w:rsidR="00AD56B7" w:rsidRDefault="00BB1008">
            <w:pPr>
              <w:pStyle w:val="TableParagraph"/>
              <w:spacing w:before="150"/>
              <w:ind w:left="465"/>
              <w:rPr>
                <w:sz w:val="26"/>
              </w:rPr>
            </w:pPr>
            <w:r>
              <w:rPr>
                <w:sz w:val="26"/>
              </w:rPr>
              <w:t>(95,5)</w:t>
            </w:r>
          </w:p>
        </w:tc>
        <w:tc>
          <w:tcPr>
            <w:tcW w:w="1561" w:type="dxa"/>
          </w:tcPr>
          <w:p w:rsidR="00AD56B7" w:rsidRDefault="00BB1008">
            <w:pPr>
              <w:pStyle w:val="TableParagraph"/>
              <w:spacing w:line="291" w:lineRule="exact"/>
              <w:ind w:left="103" w:right="97"/>
              <w:jc w:val="center"/>
              <w:rPr>
                <w:sz w:val="26"/>
              </w:rPr>
            </w:pPr>
            <w:r>
              <w:rPr>
                <w:sz w:val="26"/>
              </w:rPr>
              <w:t>567</w:t>
            </w:r>
          </w:p>
          <w:p w:rsidR="00AD56B7" w:rsidRDefault="00BB1008">
            <w:pPr>
              <w:pStyle w:val="TableParagraph"/>
              <w:spacing w:before="150"/>
              <w:ind w:left="105" w:right="97"/>
              <w:jc w:val="center"/>
              <w:rPr>
                <w:sz w:val="26"/>
              </w:rPr>
            </w:pPr>
            <w:r>
              <w:rPr>
                <w:sz w:val="26"/>
              </w:rPr>
              <w:t>(98,8)</w:t>
            </w:r>
          </w:p>
        </w:tc>
        <w:tc>
          <w:tcPr>
            <w:tcW w:w="1561" w:type="dxa"/>
          </w:tcPr>
          <w:p w:rsidR="00AD56B7" w:rsidRDefault="00BB1008">
            <w:pPr>
              <w:pStyle w:val="TableParagraph"/>
              <w:spacing w:line="291" w:lineRule="exact"/>
              <w:ind w:left="97" w:right="97"/>
              <w:jc w:val="center"/>
              <w:rPr>
                <w:sz w:val="26"/>
              </w:rPr>
            </w:pPr>
            <w:r>
              <w:rPr>
                <w:sz w:val="26"/>
              </w:rPr>
              <w:t>599</w:t>
            </w:r>
          </w:p>
          <w:p w:rsidR="00AD56B7" w:rsidRDefault="00BB1008">
            <w:pPr>
              <w:pStyle w:val="TableParagraph"/>
              <w:spacing w:before="150"/>
              <w:ind w:left="99" w:right="97"/>
              <w:jc w:val="center"/>
              <w:rPr>
                <w:sz w:val="26"/>
              </w:rPr>
            </w:pPr>
            <w:r>
              <w:rPr>
                <w:sz w:val="26"/>
              </w:rPr>
              <w:t>(95,2)</w:t>
            </w:r>
          </w:p>
        </w:tc>
        <w:tc>
          <w:tcPr>
            <w:tcW w:w="1562" w:type="dxa"/>
          </w:tcPr>
          <w:p w:rsidR="00AD56B7" w:rsidRDefault="00BB1008">
            <w:pPr>
              <w:pStyle w:val="TableParagraph"/>
              <w:spacing w:line="291" w:lineRule="exact"/>
              <w:ind w:left="116" w:right="116"/>
              <w:jc w:val="center"/>
              <w:rPr>
                <w:sz w:val="26"/>
              </w:rPr>
            </w:pPr>
            <w:r>
              <w:rPr>
                <w:sz w:val="26"/>
              </w:rPr>
              <w:t>432</w:t>
            </w:r>
          </w:p>
          <w:p w:rsidR="00AD56B7" w:rsidRDefault="00BB1008">
            <w:pPr>
              <w:pStyle w:val="TableParagraph"/>
              <w:spacing w:before="150"/>
              <w:ind w:left="116" w:right="116"/>
              <w:jc w:val="center"/>
              <w:rPr>
                <w:sz w:val="26"/>
              </w:rPr>
            </w:pPr>
            <w:r>
              <w:rPr>
                <w:sz w:val="26"/>
              </w:rPr>
              <w:t>(91,7)</w:t>
            </w:r>
          </w:p>
        </w:tc>
        <w:tc>
          <w:tcPr>
            <w:tcW w:w="1041" w:type="dxa"/>
            <w:vMerge w:val="restart"/>
          </w:tcPr>
          <w:p w:rsidR="00AD56B7" w:rsidRDefault="00AD56B7">
            <w:pPr>
              <w:pStyle w:val="TableParagraph"/>
              <w:spacing w:before="2"/>
              <w:rPr>
                <w:sz w:val="38"/>
              </w:rPr>
            </w:pPr>
          </w:p>
          <w:p w:rsidR="00AD56B7" w:rsidRDefault="00BB1008">
            <w:pPr>
              <w:pStyle w:val="TableParagraph"/>
              <w:spacing w:before="1"/>
              <w:ind w:left="79"/>
              <w:rPr>
                <w:sz w:val="17"/>
              </w:rPr>
            </w:pPr>
            <w:r>
              <w:rPr>
                <w:sz w:val="26"/>
              </w:rPr>
              <w:t>&lt; 0,001</w:t>
            </w:r>
            <w:r>
              <w:rPr>
                <w:position w:val="9"/>
                <w:sz w:val="17"/>
              </w:rPr>
              <w:t>c</w:t>
            </w:r>
          </w:p>
        </w:tc>
      </w:tr>
      <w:tr w:rsidR="00AD56B7">
        <w:trPr>
          <w:trHeight w:val="897"/>
        </w:trPr>
        <w:tc>
          <w:tcPr>
            <w:tcW w:w="1414" w:type="dxa"/>
          </w:tcPr>
          <w:p w:rsidR="00AD56B7" w:rsidRDefault="00BB1008">
            <w:pPr>
              <w:pStyle w:val="TableParagraph"/>
              <w:spacing w:before="218"/>
              <w:ind w:left="129" w:right="123"/>
              <w:jc w:val="center"/>
              <w:rPr>
                <w:sz w:val="26"/>
              </w:rPr>
            </w:pPr>
            <w:r>
              <w:rPr>
                <w:sz w:val="26"/>
              </w:rPr>
              <w:t>Có</w:t>
            </w:r>
          </w:p>
        </w:tc>
        <w:tc>
          <w:tcPr>
            <w:tcW w:w="1559" w:type="dxa"/>
          </w:tcPr>
          <w:p w:rsidR="00AD56B7" w:rsidRDefault="00BB1008">
            <w:pPr>
              <w:pStyle w:val="TableParagraph"/>
              <w:spacing w:line="291" w:lineRule="exact"/>
              <w:ind w:left="117" w:right="106"/>
              <w:jc w:val="center"/>
              <w:rPr>
                <w:sz w:val="26"/>
              </w:rPr>
            </w:pPr>
            <w:r>
              <w:rPr>
                <w:sz w:val="26"/>
              </w:rPr>
              <w:t>76</w:t>
            </w:r>
          </w:p>
          <w:p w:rsidR="00AD56B7" w:rsidRDefault="00BB1008">
            <w:pPr>
              <w:pStyle w:val="TableParagraph"/>
              <w:spacing w:before="150"/>
              <w:ind w:left="117" w:right="109"/>
              <w:jc w:val="center"/>
              <w:rPr>
                <w:sz w:val="26"/>
              </w:rPr>
            </w:pPr>
            <w:r>
              <w:rPr>
                <w:sz w:val="26"/>
              </w:rPr>
              <w:t>(4,5)</w:t>
            </w:r>
          </w:p>
        </w:tc>
        <w:tc>
          <w:tcPr>
            <w:tcW w:w="1561" w:type="dxa"/>
          </w:tcPr>
          <w:p w:rsidR="00AD56B7" w:rsidRDefault="00BB1008">
            <w:pPr>
              <w:pStyle w:val="TableParagraph"/>
              <w:spacing w:line="291" w:lineRule="exact"/>
              <w:ind w:left="11"/>
              <w:jc w:val="center"/>
              <w:rPr>
                <w:sz w:val="26"/>
              </w:rPr>
            </w:pPr>
            <w:r>
              <w:rPr>
                <w:w w:val="99"/>
                <w:sz w:val="26"/>
              </w:rPr>
              <w:t>7</w:t>
            </w:r>
          </w:p>
          <w:p w:rsidR="00AD56B7" w:rsidRDefault="00BB1008">
            <w:pPr>
              <w:pStyle w:val="TableParagraph"/>
              <w:spacing w:before="150"/>
              <w:ind w:left="105" w:right="97"/>
              <w:jc w:val="center"/>
              <w:rPr>
                <w:sz w:val="26"/>
              </w:rPr>
            </w:pPr>
            <w:r>
              <w:rPr>
                <w:sz w:val="26"/>
              </w:rPr>
              <w:t>(1,2)</w:t>
            </w:r>
          </w:p>
        </w:tc>
        <w:tc>
          <w:tcPr>
            <w:tcW w:w="1561" w:type="dxa"/>
          </w:tcPr>
          <w:p w:rsidR="00AD56B7" w:rsidRDefault="00BB1008">
            <w:pPr>
              <w:pStyle w:val="TableParagraph"/>
              <w:spacing w:line="291" w:lineRule="exact"/>
              <w:ind w:left="102" w:right="97"/>
              <w:jc w:val="center"/>
              <w:rPr>
                <w:sz w:val="26"/>
              </w:rPr>
            </w:pPr>
            <w:r>
              <w:rPr>
                <w:sz w:val="26"/>
              </w:rPr>
              <w:t>30</w:t>
            </w:r>
          </w:p>
          <w:p w:rsidR="00AD56B7" w:rsidRDefault="00BB1008">
            <w:pPr>
              <w:pStyle w:val="TableParagraph"/>
              <w:spacing w:before="150"/>
              <w:ind w:left="99" w:right="97"/>
              <w:jc w:val="center"/>
              <w:rPr>
                <w:sz w:val="26"/>
              </w:rPr>
            </w:pPr>
            <w:r>
              <w:rPr>
                <w:sz w:val="26"/>
              </w:rPr>
              <w:t>(4,8)</w:t>
            </w:r>
          </w:p>
        </w:tc>
        <w:tc>
          <w:tcPr>
            <w:tcW w:w="1562" w:type="dxa"/>
          </w:tcPr>
          <w:p w:rsidR="00AD56B7" w:rsidRDefault="00BB1008">
            <w:pPr>
              <w:pStyle w:val="TableParagraph"/>
              <w:spacing w:line="291" w:lineRule="exact"/>
              <w:ind w:left="116" w:right="113"/>
              <w:jc w:val="center"/>
              <w:rPr>
                <w:sz w:val="26"/>
              </w:rPr>
            </w:pPr>
            <w:r>
              <w:rPr>
                <w:sz w:val="26"/>
              </w:rPr>
              <w:t>39</w:t>
            </w:r>
          </w:p>
          <w:p w:rsidR="00AD56B7" w:rsidRDefault="00BB1008">
            <w:pPr>
              <w:pStyle w:val="TableParagraph"/>
              <w:spacing w:before="150"/>
              <w:ind w:left="116" w:right="116"/>
              <w:jc w:val="center"/>
              <w:rPr>
                <w:sz w:val="26"/>
              </w:rPr>
            </w:pPr>
            <w:r>
              <w:rPr>
                <w:sz w:val="26"/>
              </w:rPr>
              <w:t>(8,3)</w:t>
            </w:r>
          </w:p>
        </w:tc>
        <w:tc>
          <w:tcPr>
            <w:tcW w:w="1041" w:type="dxa"/>
            <w:vMerge/>
            <w:tcBorders>
              <w:top w:val="nil"/>
            </w:tcBorders>
          </w:tcPr>
          <w:p w:rsidR="00AD56B7" w:rsidRDefault="00AD56B7">
            <w:pPr>
              <w:rPr>
                <w:sz w:val="2"/>
                <w:szCs w:val="2"/>
              </w:rPr>
            </w:pPr>
          </w:p>
        </w:tc>
      </w:tr>
    </w:tbl>
    <w:p w:rsidR="00AD56B7" w:rsidRDefault="00AD56B7">
      <w:pPr>
        <w:rPr>
          <w:sz w:val="2"/>
          <w:szCs w:val="2"/>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AD56B7">
      <w:pPr>
        <w:pStyle w:val="BodyText"/>
        <w:spacing w:before="5"/>
        <w:rPr>
          <w:sz w:val="19"/>
        </w:rPr>
      </w:pPr>
    </w:p>
    <w:tbl>
      <w:tblPr>
        <w:tblW w:w="0" w:type="auto"/>
        <w:tblInd w:w="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14"/>
        <w:gridCol w:w="1559"/>
        <w:gridCol w:w="1561"/>
        <w:gridCol w:w="1561"/>
        <w:gridCol w:w="1562"/>
        <w:gridCol w:w="1041"/>
      </w:tblGrid>
      <w:tr w:rsidR="00AD56B7">
        <w:trPr>
          <w:trHeight w:val="1583"/>
        </w:trPr>
        <w:tc>
          <w:tcPr>
            <w:tcW w:w="1414" w:type="dxa"/>
          </w:tcPr>
          <w:p w:rsidR="00AD56B7" w:rsidRDefault="00BB1008">
            <w:pPr>
              <w:pStyle w:val="TableParagraph"/>
              <w:tabs>
                <w:tab w:val="left" w:pos="798"/>
              </w:tabs>
              <w:spacing w:before="119"/>
              <w:ind w:left="107"/>
              <w:rPr>
                <w:i/>
                <w:sz w:val="26"/>
              </w:rPr>
            </w:pPr>
            <w:r>
              <w:rPr>
                <w:i/>
                <w:sz w:val="26"/>
              </w:rPr>
              <w:t>Đặc</w:t>
            </w:r>
            <w:r>
              <w:rPr>
                <w:i/>
                <w:sz w:val="26"/>
              </w:rPr>
              <w:tab/>
              <w:t>điểm</w:t>
            </w:r>
          </w:p>
          <w:p w:rsidR="00AD56B7" w:rsidRDefault="00BB1008">
            <w:pPr>
              <w:pStyle w:val="TableParagraph"/>
              <w:tabs>
                <w:tab w:val="left" w:pos="784"/>
              </w:tabs>
              <w:spacing w:before="150" w:line="360" w:lineRule="auto"/>
              <w:ind w:left="107" w:right="99"/>
              <w:rPr>
                <w:i/>
                <w:sz w:val="26"/>
              </w:rPr>
            </w:pPr>
            <w:r>
              <w:rPr>
                <w:i/>
                <w:sz w:val="26"/>
              </w:rPr>
              <w:t>sử</w:t>
            </w:r>
            <w:r>
              <w:rPr>
                <w:i/>
                <w:sz w:val="26"/>
              </w:rPr>
              <w:tab/>
            </w:r>
            <w:r>
              <w:rPr>
                <w:i/>
                <w:spacing w:val="-5"/>
                <w:sz w:val="26"/>
              </w:rPr>
              <w:t xml:space="preserve">dụng </w:t>
            </w:r>
            <w:r>
              <w:rPr>
                <w:i/>
                <w:sz w:val="26"/>
              </w:rPr>
              <w:t>Bia/Rượu</w:t>
            </w:r>
          </w:p>
        </w:tc>
        <w:tc>
          <w:tcPr>
            <w:tcW w:w="1559" w:type="dxa"/>
          </w:tcPr>
          <w:p w:rsidR="00AD56B7" w:rsidRDefault="00AD56B7">
            <w:pPr>
              <w:pStyle w:val="TableParagraph"/>
              <w:spacing w:before="6"/>
              <w:rPr>
                <w:sz w:val="24"/>
              </w:rPr>
            </w:pPr>
          </w:p>
          <w:p w:rsidR="00AD56B7" w:rsidRDefault="00BB1008">
            <w:pPr>
              <w:pStyle w:val="TableParagraph"/>
              <w:spacing w:line="456" w:lineRule="auto"/>
              <w:ind w:left="345" w:right="315" w:firstLine="165"/>
              <w:rPr>
                <w:i/>
                <w:sz w:val="26"/>
              </w:rPr>
            </w:pPr>
            <w:r>
              <w:rPr>
                <w:i/>
                <w:sz w:val="26"/>
              </w:rPr>
              <w:t>Tổng (n = 76)</w:t>
            </w:r>
          </w:p>
        </w:tc>
        <w:tc>
          <w:tcPr>
            <w:tcW w:w="1561" w:type="dxa"/>
          </w:tcPr>
          <w:p w:rsidR="00AD56B7" w:rsidRDefault="00AD56B7">
            <w:pPr>
              <w:pStyle w:val="TableParagraph"/>
              <w:spacing w:before="6"/>
              <w:rPr>
                <w:sz w:val="24"/>
              </w:rPr>
            </w:pPr>
          </w:p>
          <w:p w:rsidR="00AD56B7" w:rsidRDefault="00BB1008">
            <w:pPr>
              <w:pStyle w:val="TableParagraph"/>
              <w:spacing w:line="456" w:lineRule="auto"/>
              <w:ind w:left="346" w:right="183" w:hanging="132"/>
              <w:rPr>
                <w:i/>
                <w:sz w:val="26"/>
              </w:rPr>
            </w:pPr>
            <w:r>
              <w:rPr>
                <w:i/>
                <w:sz w:val="26"/>
              </w:rPr>
              <w:t>Hải Phòng (n1 = 7)</w:t>
            </w:r>
          </w:p>
        </w:tc>
        <w:tc>
          <w:tcPr>
            <w:tcW w:w="1561" w:type="dxa"/>
          </w:tcPr>
          <w:p w:rsidR="00AD56B7" w:rsidRDefault="00AD56B7">
            <w:pPr>
              <w:pStyle w:val="TableParagraph"/>
              <w:spacing w:before="6"/>
              <w:rPr>
                <w:sz w:val="24"/>
              </w:rPr>
            </w:pPr>
          </w:p>
          <w:p w:rsidR="00AD56B7" w:rsidRDefault="00BB1008">
            <w:pPr>
              <w:pStyle w:val="TableParagraph"/>
              <w:spacing w:line="456" w:lineRule="auto"/>
              <w:ind w:left="278" w:right="230" w:hanging="24"/>
              <w:rPr>
                <w:i/>
                <w:sz w:val="26"/>
              </w:rPr>
            </w:pPr>
            <w:r>
              <w:rPr>
                <w:i/>
                <w:sz w:val="26"/>
              </w:rPr>
              <w:t>Điện Biên (n2 = 30)</w:t>
            </w:r>
          </w:p>
        </w:tc>
        <w:tc>
          <w:tcPr>
            <w:tcW w:w="1562" w:type="dxa"/>
          </w:tcPr>
          <w:p w:rsidR="00AD56B7" w:rsidRDefault="00AD56B7">
            <w:pPr>
              <w:pStyle w:val="TableParagraph"/>
              <w:spacing w:before="6"/>
              <w:rPr>
                <w:sz w:val="24"/>
              </w:rPr>
            </w:pPr>
          </w:p>
          <w:p w:rsidR="00AD56B7" w:rsidRDefault="00BB1008">
            <w:pPr>
              <w:pStyle w:val="TableParagraph"/>
              <w:spacing w:line="456" w:lineRule="auto"/>
              <w:ind w:left="277" w:right="256" w:firstLine="12"/>
              <w:rPr>
                <w:i/>
                <w:sz w:val="26"/>
              </w:rPr>
            </w:pPr>
            <w:r>
              <w:rPr>
                <w:i/>
                <w:sz w:val="26"/>
              </w:rPr>
              <w:t>Lai Châu (n3 = 39)</w:t>
            </w:r>
          </w:p>
        </w:tc>
        <w:tc>
          <w:tcPr>
            <w:tcW w:w="1041" w:type="dxa"/>
          </w:tcPr>
          <w:p w:rsidR="00AD56B7" w:rsidRDefault="00AD56B7">
            <w:pPr>
              <w:pStyle w:val="TableParagraph"/>
              <w:rPr>
                <w:sz w:val="28"/>
              </w:rPr>
            </w:pPr>
          </w:p>
          <w:p w:rsidR="00AD56B7" w:rsidRDefault="00BB1008">
            <w:pPr>
              <w:pStyle w:val="TableParagraph"/>
              <w:spacing w:before="246"/>
              <w:ind w:left="54" w:right="54"/>
              <w:jc w:val="center"/>
              <w:rPr>
                <w:i/>
                <w:sz w:val="26"/>
              </w:rPr>
            </w:pPr>
            <w:r>
              <w:rPr>
                <w:i/>
                <w:sz w:val="26"/>
              </w:rPr>
              <w:t>p-value</w:t>
            </w:r>
          </w:p>
        </w:tc>
      </w:tr>
      <w:tr w:rsidR="00AD56B7">
        <w:trPr>
          <w:trHeight w:val="2220"/>
        </w:trPr>
        <w:tc>
          <w:tcPr>
            <w:tcW w:w="1414" w:type="dxa"/>
          </w:tcPr>
          <w:p w:rsidR="00AD56B7" w:rsidRDefault="00BB1008">
            <w:pPr>
              <w:pStyle w:val="TableParagraph"/>
              <w:spacing w:before="128" w:line="259" w:lineRule="auto"/>
              <w:ind w:left="135" w:right="123"/>
              <w:jc w:val="center"/>
              <w:rPr>
                <w:b/>
                <w:sz w:val="26"/>
              </w:rPr>
            </w:pPr>
            <w:r>
              <w:rPr>
                <w:b/>
                <w:sz w:val="26"/>
              </w:rPr>
              <w:t>Tuổi lần đầu sử dụng</w:t>
            </w:r>
          </w:p>
          <w:p w:rsidR="00AD56B7" w:rsidRDefault="00BB1008">
            <w:pPr>
              <w:pStyle w:val="TableParagraph"/>
              <w:spacing w:before="102"/>
              <w:ind w:left="136" w:right="65"/>
              <w:jc w:val="center"/>
              <w:rPr>
                <w:sz w:val="26"/>
              </w:rPr>
            </w:pPr>
            <w:r>
              <w:rPr>
                <w:spacing w:val="-45"/>
                <w:sz w:val="26"/>
              </w:rPr>
              <w:t>X</w:t>
            </w:r>
            <w:r>
              <w:rPr>
                <w:spacing w:val="-45"/>
                <w:position w:val="1"/>
                <w:sz w:val="26"/>
              </w:rPr>
              <w:t xml:space="preserve">̅        </w:t>
            </w:r>
            <w:r>
              <w:rPr>
                <w:sz w:val="26"/>
              </w:rPr>
              <w:t>±</w:t>
            </w:r>
            <w:r>
              <w:rPr>
                <w:spacing w:val="-11"/>
                <w:sz w:val="26"/>
              </w:rPr>
              <w:t xml:space="preserve"> </w:t>
            </w:r>
            <w:r>
              <w:rPr>
                <w:sz w:val="26"/>
              </w:rPr>
              <w:t>SD</w:t>
            </w:r>
          </w:p>
          <w:p w:rsidR="00AD56B7" w:rsidRDefault="00BB1008">
            <w:pPr>
              <w:pStyle w:val="TableParagraph"/>
              <w:spacing w:before="143"/>
              <w:ind w:left="129" w:right="123"/>
              <w:jc w:val="center"/>
              <w:rPr>
                <w:sz w:val="26"/>
              </w:rPr>
            </w:pPr>
            <w:r>
              <w:rPr>
                <w:sz w:val="26"/>
              </w:rPr>
              <w:t>(min;max)</w:t>
            </w:r>
          </w:p>
        </w:tc>
        <w:tc>
          <w:tcPr>
            <w:tcW w:w="1559" w:type="dxa"/>
          </w:tcPr>
          <w:p w:rsidR="00AD56B7" w:rsidRDefault="00AD56B7">
            <w:pPr>
              <w:pStyle w:val="TableParagraph"/>
              <w:spacing w:before="10"/>
              <w:rPr>
                <w:sz w:val="32"/>
              </w:rPr>
            </w:pPr>
          </w:p>
          <w:p w:rsidR="00AD56B7" w:rsidRDefault="00BB1008">
            <w:pPr>
              <w:pStyle w:val="TableParagraph"/>
              <w:ind w:left="117" w:right="113"/>
              <w:jc w:val="center"/>
              <w:rPr>
                <w:sz w:val="26"/>
              </w:rPr>
            </w:pPr>
            <w:r>
              <w:rPr>
                <w:sz w:val="26"/>
              </w:rPr>
              <w:t>20,20 (4,26)</w:t>
            </w:r>
          </w:p>
          <w:p w:rsidR="00AD56B7" w:rsidRDefault="00AD56B7">
            <w:pPr>
              <w:pStyle w:val="TableParagraph"/>
              <w:spacing w:before="5"/>
              <w:rPr>
                <w:sz w:val="23"/>
              </w:rPr>
            </w:pPr>
          </w:p>
          <w:p w:rsidR="00AD56B7" w:rsidRDefault="00BB1008">
            <w:pPr>
              <w:pStyle w:val="TableParagraph"/>
              <w:ind w:left="117" w:right="108"/>
              <w:jc w:val="center"/>
              <w:rPr>
                <w:sz w:val="26"/>
              </w:rPr>
            </w:pPr>
            <w:r>
              <w:rPr>
                <w:sz w:val="26"/>
              </w:rPr>
              <w:t>(10,00;</w:t>
            </w:r>
          </w:p>
          <w:p w:rsidR="00AD56B7" w:rsidRDefault="00BB1008">
            <w:pPr>
              <w:pStyle w:val="TableParagraph"/>
              <w:spacing w:before="148"/>
              <w:ind w:left="117" w:right="109"/>
              <w:jc w:val="center"/>
              <w:rPr>
                <w:sz w:val="26"/>
              </w:rPr>
            </w:pPr>
            <w:r>
              <w:rPr>
                <w:sz w:val="26"/>
              </w:rPr>
              <w:t>31,00)</w:t>
            </w:r>
          </w:p>
        </w:tc>
        <w:tc>
          <w:tcPr>
            <w:tcW w:w="1561" w:type="dxa"/>
          </w:tcPr>
          <w:p w:rsidR="00AD56B7" w:rsidRDefault="00AD56B7">
            <w:pPr>
              <w:pStyle w:val="TableParagraph"/>
              <w:spacing w:before="10"/>
              <w:rPr>
                <w:sz w:val="32"/>
              </w:rPr>
            </w:pPr>
          </w:p>
          <w:p w:rsidR="00AD56B7" w:rsidRDefault="00BB1008">
            <w:pPr>
              <w:pStyle w:val="TableParagraph"/>
              <w:ind w:left="102" w:right="97"/>
              <w:jc w:val="center"/>
              <w:rPr>
                <w:sz w:val="26"/>
              </w:rPr>
            </w:pPr>
            <w:r>
              <w:rPr>
                <w:sz w:val="26"/>
              </w:rPr>
              <w:t>21,14 (3,76)</w:t>
            </w:r>
          </w:p>
          <w:p w:rsidR="00AD56B7" w:rsidRDefault="00AD56B7">
            <w:pPr>
              <w:pStyle w:val="TableParagraph"/>
              <w:spacing w:before="5"/>
              <w:rPr>
                <w:sz w:val="23"/>
              </w:rPr>
            </w:pPr>
          </w:p>
          <w:p w:rsidR="00AD56B7" w:rsidRDefault="00BB1008">
            <w:pPr>
              <w:pStyle w:val="TableParagraph"/>
              <w:ind w:left="106" w:right="97"/>
              <w:jc w:val="center"/>
              <w:rPr>
                <w:sz w:val="26"/>
              </w:rPr>
            </w:pPr>
            <w:r>
              <w:rPr>
                <w:sz w:val="26"/>
              </w:rPr>
              <w:t>(14,00;</w:t>
            </w:r>
          </w:p>
          <w:p w:rsidR="00AD56B7" w:rsidRDefault="00BB1008">
            <w:pPr>
              <w:pStyle w:val="TableParagraph"/>
              <w:spacing w:before="148"/>
              <w:ind w:left="105" w:right="97"/>
              <w:jc w:val="center"/>
              <w:rPr>
                <w:sz w:val="26"/>
              </w:rPr>
            </w:pPr>
            <w:r>
              <w:rPr>
                <w:sz w:val="26"/>
              </w:rPr>
              <w:t>25,00)</w:t>
            </w:r>
          </w:p>
        </w:tc>
        <w:tc>
          <w:tcPr>
            <w:tcW w:w="1561" w:type="dxa"/>
          </w:tcPr>
          <w:p w:rsidR="00AD56B7" w:rsidRDefault="00AD56B7">
            <w:pPr>
              <w:pStyle w:val="TableParagraph"/>
              <w:spacing w:before="10"/>
              <w:rPr>
                <w:sz w:val="32"/>
              </w:rPr>
            </w:pPr>
          </w:p>
          <w:p w:rsidR="00AD56B7" w:rsidRDefault="00BB1008">
            <w:pPr>
              <w:pStyle w:val="TableParagraph"/>
              <w:ind w:left="97" w:right="97"/>
              <w:jc w:val="center"/>
              <w:rPr>
                <w:sz w:val="26"/>
              </w:rPr>
            </w:pPr>
            <w:r>
              <w:rPr>
                <w:sz w:val="26"/>
              </w:rPr>
              <w:t>20,40 (4,37)</w:t>
            </w:r>
          </w:p>
          <w:p w:rsidR="00AD56B7" w:rsidRDefault="00AD56B7">
            <w:pPr>
              <w:pStyle w:val="TableParagraph"/>
              <w:spacing w:before="5"/>
              <w:rPr>
                <w:sz w:val="23"/>
              </w:rPr>
            </w:pPr>
          </w:p>
          <w:p w:rsidR="00AD56B7" w:rsidRDefault="00BB1008">
            <w:pPr>
              <w:pStyle w:val="TableParagraph"/>
              <w:ind w:left="100" w:right="97"/>
              <w:jc w:val="center"/>
              <w:rPr>
                <w:sz w:val="26"/>
              </w:rPr>
            </w:pPr>
            <w:r>
              <w:rPr>
                <w:sz w:val="26"/>
              </w:rPr>
              <w:t>(14,00;</w:t>
            </w:r>
          </w:p>
          <w:p w:rsidR="00AD56B7" w:rsidRDefault="00BB1008">
            <w:pPr>
              <w:pStyle w:val="TableParagraph"/>
              <w:spacing w:before="148"/>
              <w:ind w:left="99" w:right="97"/>
              <w:jc w:val="center"/>
              <w:rPr>
                <w:sz w:val="26"/>
              </w:rPr>
            </w:pPr>
            <w:r>
              <w:rPr>
                <w:sz w:val="26"/>
              </w:rPr>
              <w:t>31,00)</w:t>
            </w:r>
          </w:p>
        </w:tc>
        <w:tc>
          <w:tcPr>
            <w:tcW w:w="1562" w:type="dxa"/>
          </w:tcPr>
          <w:p w:rsidR="00AD56B7" w:rsidRDefault="00AD56B7">
            <w:pPr>
              <w:pStyle w:val="TableParagraph"/>
              <w:spacing w:before="10"/>
              <w:rPr>
                <w:sz w:val="32"/>
              </w:rPr>
            </w:pPr>
          </w:p>
          <w:p w:rsidR="00AD56B7" w:rsidRDefault="00BB1008">
            <w:pPr>
              <w:pStyle w:val="TableParagraph"/>
              <w:ind w:left="116" w:right="117"/>
              <w:jc w:val="center"/>
              <w:rPr>
                <w:sz w:val="26"/>
              </w:rPr>
            </w:pPr>
            <w:r>
              <w:rPr>
                <w:sz w:val="26"/>
              </w:rPr>
              <w:t>19,87 (4,32)</w:t>
            </w:r>
          </w:p>
          <w:p w:rsidR="00AD56B7" w:rsidRDefault="00AD56B7">
            <w:pPr>
              <w:pStyle w:val="TableParagraph"/>
              <w:spacing w:before="5"/>
              <w:rPr>
                <w:sz w:val="23"/>
              </w:rPr>
            </w:pPr>
          </w:p>
          <w:p w:rsidR="00AD56B7" w:rsidRDefault="00BB1008">
            <w:pPr>
              <w:pStyle w:val="TableParagraph"/>
              <w:ind w:left="116" w:right="116"/>
              <w:jc w:val="center"/>
              <w:rPr>
                <w:sz w:val="26"/>
              </w:rPr>
            </w:pPr>
            <w:r>
              <w:rPr>
                <w:sz w:val="26"/>
              </w:rPr>
              <w:t>(10,00;</w:t>
            </w:r>
          </w:p>
          <w:p w:rsidR="00AD56B7" w:rsidRDefault="00BB1008">
            <w:pPr>
              <w:pStyle w:val="TableParagraph"/>
              <w:spacing w:before="148"/>
              <w:ind w:left="116" w:right="116"/>
              <w:jc w:val="center"/>
              <w:rPr>
                <w:sz w:val="26"/>
              </w:rPr>
            </w:pPr>
            <w:r>
              <w:rPr>
                <w:sz w:val="26"/>
              </w:rPr>
              <w:t>30,00)</w:t>
            </w:r>
          </w:p>
        </w:tc>
        <w:tc>
          <w:tcPr>
            <w:tcW w:w="1041" w:type="dxa"/>
          </w:tcPr>
          <w:p w:rsidR="00AD56B7" w:rsidRDefault="00AD56B7">
            <w:pPr>
              <w:pStyle w:val="TableParagraph"/>
              <w:rPr>
                <w:sz w:val="30"/>
              </w:rPr>
            </w:pPr>
          </w:p>
          <w:p w:rsidR="00AD56B7" w:rsidRDefault="00AD56B7">
            <w:pPr>
              <w:pStyle w:val="TableParagraph"/>
              <w:rPr>
                <w:sz w:val="30"/>
              </w:rPr>
            </w:pPr>
          </w:p>
          <w:p w:rsidR="00AD56B7" w:rsidRDefault="00BB1008">
            <w:pPr>
              <w:pStyle w:val="TableParagraph"/>
              <w:spacing w:before="191"/>
              <w:ind w:left="54" w:right="55"/>
              <w:jc w:val="center"/>
              <w:rPr>
                <w:sz w:val="17"/>
              </w:rPr>
            </w:pPr>
            <w:r>
              <w:rPr>
                <w:sz w:val="26"/>
              </w:rPr>
              <w:t>0,73</w:t>
            </w:r>
            <w:r>
              <w:rPr>
                <w:position w:val="9"/>
                <w:sz w:val="17"/>
              </w:rPr>
              <w:t>d</w:t>
            </w:r>
          </w:p>
        </w:tc>
      </w:tr>
      <w:tr w:rsidR="00AD56B7">
        <w:trPr>
          <w:trHeight w:val="2543"/>
        </w:trPr>
        <w:tc>
          <w:tcPr>
            <w:tcW w:w="1414" w:type="dxa"/>
          </w:tcPr>
          <w:p w:rsidR="00AD56B7" w:rsidRDefault="00BB1008">
            <w:pPr>
              <w:pStyle w:val="TableParagraph"/>
              <w:spacing w:before="126" w:line="259" w:lineRule="auto"/>
              <w:ind w:left="189" w:right="180" w:firstLine="2"/>
              <w:jc w:val="center"/>
              <w:rPr>
                <w:b/>
                <w:sz w:val="26"/>
              </w:rPr>
            </w:pPr>
            <w:r>
              <w:rPr>
                <w:b/>
                <w:sz w:val="26"/>
              </w:rPr>
              <w:t>Tổng số năm sử dụng liên tục</w:t>
            </w:r>
          </w:p>
          <w:p w:rsidR="00AD56B7" w:rsidRDefault="00BB1008">
            <w:pPr>
              <w:pStyle w:val="TableParagraph"/>
              <w:spacing w:before="102"/>
              <w:ind w:left="132" w:right="123"/>
              <w:jc w:val="center"/>
              <w:rPr>
                <w:sz w:val="26"/>
              </w:rPr>
            </w:pPr>
            <w:r>
              <w:rPr>
                <w:spacing w:val="-45"/>
                <w:sz w:val="26"/>
              </w:rPr>
              <w:t>X</w:t>
            </w:r>
            <w:r>
              <w:rPr>
                <w:spacing w:val="-45"/>
                <w:position w:val="1"/>
                <w:sz w:val="26"/>
              </w:rPr>
              <w:t xml:space="preserve">̅        </w:t>
            </w:r>
            <w:r>
              <w:rPr>
                <w:sz w:val="26"/>
              </w:rPr>
              <w:t>±</w:t>
            </w:r>
            <w:r>
              <w:rPr>
                <w:spacing w:val="-11"/>
                <w:sz w:val="26"/>
              </w:rPr>
              <w:t xml:space="preserve"> </w:t>
            </w:r>
            <w:r>
              <w:rPr>
                <w:sz w:val="26"/>
              </w:rPr>
              <w:t>SD</w:t>
            </w:r>
          </w:p>
          <w:p w:rsidR="00AD56B7" w:rsidRDefault="00BB1008">
            <w:pPr>
              <w:pStyle w:val="TableParagraph"/>
              <w:spacing w:before="145"/>
              <w:ind w:left="129" w:right="123"/>
              <w:jc w:val="center"/>
              <w:rPr>
                <w:sz w:val="26"/>
              </w:rPr>
            </w:pPr>
            <w:r>
              <w:rPr>
                <w:sz w:val="26"/>
              </w:rPr>
              <w:t>(min;max)</w:t>
            </w:r>
          </w:p>
        </w:tc>
        <w:tc>
          <w:tcPr>
            <w:tcW w:w="1559" w:type="dxa"/>
          </w:tcPr>
          <w:p w:rsidR="00AD56B7" w:rsidRDefault="00AD56B7">
            <w:pPr>
              <w:pStyle w:val="TableParagraph"/>
              <w:rPr>
                <w:sz w:val="28"/>
              </w:rPr>
            </w:pPr>
          </w:p>
          <w:p w:rsidR="00AD56B7" w:rsidRDefault="00BB1008">
            <w:pPr>
              <w:pStyle w:val="TableParagraph"/>
              <w:spacing w:before="217"/>
              <w:ind w:left="117" w:right="113"/>
              <w:jc w:val="center"/>
              <w:rPr>
                <w:sz w:val="26"/>
              </w:rPr>
            </w:pPr>
            <w:r>
              <w:rPr>
                <w:sz w:val="26"/>
              </w:rPr>
              <w:t>13,51 (8,84)</w:t>
            </w:r>
          </w:p>
          <w:p w:rsidR="00AD56B7" w:rsidRDefault="00AD56B7">
            <w:pPr>
              <w:pStyle w:val="TableParagraph"/>
              <w:spacing w:before="5"/>
              <w:rPr>
                <w:sz w:val="23"/>
              </w:rPr>
            </w:pPr>
          </w:p>
          <w:p w:rsidR="00AD56B7" w:rsidRDefault="00BB1008">
            <w:pPr>
              <w:pStyle w:val="TableParagraph"/>
              <w:ind w:left="117" w:right="108"/>
              <w:jc w:val="center"/>
              <w:rPr>
                <w:sz w:val="26"/>
              </w:rPr>
            </w:pPr>
            <w:r>
              <w:rPr>
                <w:sz w:val="26"/>
              </w:rPr>
              <w:t>(0,00;</w:t>
            </w:r>
          </w:p>
          <w:p w:rsidR="00AD56B7" w:rsidRDefault="00BB1008">
            <w:pPr>
              <w:pStyle w:val="TableParagraph"/>
              <w:spacing w:before="148"/>
              <w:ind w:left="117" w:right="109"/>
              <w:jc w:val="center"/>
              <w:rPr>
                <w:sz w:val="26"/>
              </w:rPr>
            </w:pPr>
            <w:r>
              <w:rPr>
                <w:sz w:val="26"/>
              </w:rPr>
              <w:t>30,00)</w:t>
            </w:r>
          </w:p>
        </w:tc>
        <w:tc>
          <w:tcPr>
            <w:tcW w:w="1561" w:type="dxa"/>
          </w:tcPr>
          <w:p w:rsidR="00AD56B7" w:rsidRDefault="00AD56B7">
            <w:pPr>
              <w:pStyle w:val="TableParagraph"/>
              <w:rPr>
                <w:sz w:val="28"/>
              </w:rPr>
            </w:pPr>
          </w:p>
          <w:p w:rsidR="00AD56B7" w:rsidRDefault="00BB1008">
            <w:pPr>
              <w:pStyle w:val="TableParagraph"/>
              <w:spacing w:before="217"/>
              <w:ind w:left="102" w:right="97"/>
              <w:jc w:val="center"/>
              <w:rPr>
                <w:sz w:val="26"/>
              </w:rPr>
            </w:pPr>
            <w:r>
              <w:rPr>
                <w:sz w:val="26"/>
              </w:rPr>
              <w:t>16,00 (9,52)</w:t>
            </w:r>
          </w:p>
          <w:p w:rsidR="00AD56B7" w:rsidRDefault="00AD56B7">
            <w:pPr>
              <w:pStyle w:val="TableParagraph"/>
              <w:spacing w:before="5"/>
              <w:rPr>
                <w:sz w:val="23"/>
              </w:rPr>
            </w:pPr>
          </w:p>
          <w:p w:rsidR="00AD56B7" w:rsidRDefault="00BB1008">
            <w:pPr>
              <w:pStyle w:val="TableParagraph"/>
              <w:ind w:left="106" w:right="97"/>
              <w:jc w:val="center"/>
              <w:rPr>
                <w:sz w:val="26"/>
              </w:rPr>
            </w:pPr>
            <w:r>
              <w:rPr>
                <w:sz w:val="26"/>
              </w:rPr>
              <w:t>(10,00;</w:t>
            </w:r>
          </w:p>
          <w:p w:rsidR="00AD56B7" w:rsidRDefault="00BB1008">
            <w:pPr>
              <w:pStyle w:val="TableParagraph"/>
              <w:spacing w:before="148"/>
              <w:ind w:left="105" w:right="97"/>
              <w:jc w:val="center"/>
              <w:rPr>
                <w:sz w:val="26"/>
              </w:rPr>
            </w:pPr>
            <w:r>
              <w:rPr>
                <w:sz w:val="26"/>
              </w:rPr>
              <w:t>30,00)</w:t>
            </w:r>
          </w:p>
        </w:tc>
        <w:tc>
          <w:tcPr>
            <w:tcW w:w="1561" w:type="dxa"/>
          </w:tcPr>
          <w:p w:rsidR="00AD56B7" w:rsidRDefault="00AD56B7">
            <w:pPr>
              <w:pStyle w:val="TableParagraph"/>
              <w:rPr>
                <w:sz w:val="28"/>
              </w:rPr>
            </w:pPr>
          </w:p>
          <w:p w:rsidR="00AD56B7" w:rsidRDefault="00BB1008">
            <w:pPr>
              <w:pStyle w:val="TableParagraph"/>
              <w:spacing w:before="217"/>
              <w:ind w:left="99" w:right="97"/>
              <w:jc w:val="center"/>
              <w:rPr>
                <w:sz w:val="26"/>
              </w:rPr>
            </w:pPr>
            <w:r>
              <w:rPr>
                <w:sz w:val="26"/>
              </w:rPr>
              <w:t>9,42 (7,30)</w:t>
            </w:r>
          </w:p>
          <w:p w:rsidR="00AD56B7" w:rsidRDefault="00AD56B7">
            <w:pPr>
              <w:pStyle w:val="TableParagraph"/>
              <w:spacing w:before="5"/>
              <w:rPr>
                <w:sz w:val="23"/>
              </w:rPr>
            </w:pPr>
          </w:p>
          <w:p w:rsidR="00AD56B7" w:rsidRDefault="00BB1008">
            <w:pPr>
              <w:pStyle w:val="TableParagraph"/>
              <w:ind w:left="100" w:right="97"/>
              <w:jc w:val="center"/>
              <w:rPr>
                <w:sz w:val="26"/>
              </w:rPr>
            </w:pPr>
            <w:r>
              <w:rPr>
                <w:sz w:val="26"/>
              </w:rPr>
              <w:t>(0,00;</w:t>
            </w:r>
          </w:p>
          <w:p w:rsidR="00AD56B7" w:rsidRDefault="00BB1008">
            <w:pPr>
              <w:pStyle w:val="TableParagraph"/>
              <w:spacing w:before="148"/>
              <w:ind w:left="99" w:right="97"/>
              <w:jc w:val="center"/>
              <w:rPr>
                <w:sz w:val="26"/>
              </w:rPr>
            </w:pPr>
            <w:r>
              <w:rPr>
                <w:sz w:val="26"/>
              </w:rPr>
              <w:t>24,00)</w:t>
            </w:r>
          </w:p>
        </w:tc>
        <w:tc>
          <w:tcPr>
            <w:tcW w:w="1562" w:type="dxa"/>
          </w:tcPr>
          <w:p w:rsidR="00AD56B7" w:rsidRDefault="00AD56B7">
            <w:pPr>
              <w:pStyle w:val="TableParagraph"/>
              <w:rPr>
                <w:sz w:val="28"/>
              </w:rPr>
            </w:pPr>
          </w:p>
          <w:p w:rsidR="00AD56B7" w:rsidRDefault="00BB1008">
            <w:pPr>
              <w:pStyle w:val="TableParagraph"/>
              <w:spacing w:before="217"/>
              <w:ind w:left="116" w:right="117"/>
              <w:jc w:val="center"/>
              <w:rPr>
                <w:sz w:val="26"/>
              </w:rPr>
            </w:pPr>
            <w:r>
              <w:rPr>
                <w:sz w:val="26"/>
              </w:rPr>
              <w:t>17,36 (8,62)</w:t>
            </w:r>
          </w:p>
          <w:p w:rsidR="00AD56B7" w:rsidRDefault="00AD56B7">
            <w:pPr>
              <w:pStyle w:val="TableParagraph"/>
              <w:spacing w:before="5"/>
              <w:rPr>
                <w:sz w:val="23"/>
              </w:rPr>
            </w:pPr>
          </w:p>
          <w:p w:rsidR="00AD56B7" w:rsidRDefault="00BB1008">
            <w:pPr>
              <w:pStyle w:val="TableParagraph"/>
              <w:ind w:left="116" w:right="116"/>
              <w:jc w:val="center"/>
              <w:rPr>
                <w:sz w:val="26"/>
              </w:rPr>
            </w:pPr>
            <w:r>
              <w:rPr>
                <w:sz w:val="26"/>
              </w:rPr>
              <w:t>(3,00;</w:t>
            </w:r>
          </w:p>
          <w:p w:rsidR="00AD56B7" w:rsidRDefault="00BB1008">
            <w:pPr>
              <w:pStyle w:val="TableParagraph"/>
              <w:spacing w:before="148"/>
              <w:ind w:left="116" w:right="116"/>
              <w:jc w:val="center"/>
              <w:rPr>
                <w:sz w:val="26"/>
              </w:rPr>
            </w:pPr>
            <w:r>
              <w:rPr>
                <w:sz w:val="26"/>
              </w:rPr>
              <w:t>30,00)</w:t>
            </w:r>
          </w:p>
        </w:tc>
        <w:tc>
          <w:tcPr>
            <w:tcW w:w="1041" w:type="dxa"/>
          </w:tcPr>
          <w:p w:rsidR="00AD56B7" w:rsidRDefault="00AD56B7">
            <w:pPr>
              <w:pStyle w:val="TableParagraph"/>
              <w:rPr>
                <w:sz w:val="30"/>
              </w:rPr>
            </w:pPr>
          </w:p>
          <w:p w:rsidR="00AD56B7" w:rsidRDefault="00AD56B7">
            <w:pPr>
              <w:pStyle w:val="TableParagraph"/>
              <w:rPr>
                <w:sz w:val="30"/>
              </w:rPr>
            </w:pPr>
          </w:p>
          <w:p w:rsidR="00AD56B7" w:rsidRDefault="00AD56B7">
            <w:pPr>
              <w:pStyle w:val="TableParagraph"/>
              <w:spacing w:before="6"/>
              <w:rPr>
                <w:sz w:val="30"/>
              </w:rPr>
            </w:pPr>
          </w:p>
          <w:p w:rsidR="00AD56B7" w:rsidRDefault="00BB1008">
            <w:pPr>
              <w:pStyle w:val="TableParagraph"/>
              <w:spacing w:before="1"/>
              <w:ind w:left="54" w:right="55"/>
              <w:jc w:val="center"/>
              <w:rPr>
                <w:sz w:val="17"/>
              </w:rPr>
            </w:pPr>
            <w:r>
              <w:rPr>
                <w:sz w:val="26"/>
              </w:rPr>
              <w:t>&lt; 0,001</w:t>
            </w:r>
            <w:r>
              <w:rPr>
                <w:position w:val="9"/>
                <w:sz w:val="17"/>
              </w:rPr>
              <w:t>d</w:t>
            </w:r>
          </w:p>
        </w:tc>
      </w:tr>
    </w:tbl>
    <w:p w:rsidR="00AD56B7" w:rsidRDefault="00BB1008">
      <w:pPr>
        <w:tabs>
          <w:tab w:val="left" w:pos="4666"/>
        </w:tabs>
        <w:spacing w:line="322" w:lineRule="exact"/>
        <w:ind w:left="545"/>
        <w:rPr>
          <w:i/>
          <w:sz w:val="28"/>
        </w:rPr>
      </w:pPr>
      <w:r>
        <w:rPr>
          <w:i/>
          <w:position w:val="10"/>
          <w:sz w:val="18"/>
        </w:rPr>
        <w:t>c</w:t>
      </w:r>
      <w:r>
        <w:rPr>
          <w:i/>
          <w:sz w:val="28"/>
        </w:rPr>
        <w:t>Fisher’s</w:t>
      </w:r>
      <w:r>
        <w:rPr>
          <w:i/>
          <w:spacing w:val="-3"/>
          <w:sz w:val="28"/>
        </w:rPr>
        <w:t xml:space="preserve"> </w:t>
      </w:r>
      <w:r>
        <w:rPr>
          <w:i/>
          <w:sz w:val="28"/>
        </w:rPr>
        <w:t>exact</w:t>
      </w:r>
      <w:r>
        <w:rPr>
          <w:i/>
          <w:sz w:val="28"/>
        </w:rPr>
        <w:tab/>
      </w:r>
      <w:r>
        <w:rPr>
          <w:i/>
          <w:position w:val="10"/>
          <w:sz w:val="18"/>
        </w:rPr>
        <w:t>d</w:t>
      </w:r>
      <w:r>
        <w:rPr>
          <w:i/>
          <w:sz w:val="28"/>
        </w:rPr>
        <w:t>ANOVA</w:t>
      </w:r>
    </w:p>
    <w:p w:rsidR="00AD56B7" w:rsidRDefault="00BB1008">
      <w:pPr>
        <w:pStyle w:val="BodyText"/>
        <w:spacing w:before="160" w:line="360" w:lineRule="auto"/>
        <w:ind w:left="545" w:right="1122" w:firstLine="719"/>
        <w:jc w:val="both"/>
      </w:pPr>
      <w:r>
        <w:rPr>
          <w:i/>
          <w:spacing w:val="-4"/>
        </w:rPr>
        <w:t xml:space="preserve">Nhận xét: </w:t>
      </w:r>
      <w:r>
        <w:rPr>
          <w:spacing w:val="-4"/>
        </w:rPr>
        <w:t xml:space="preserve">nhận </w:t>
      </w:r>
      <w:r>
        <w:rPr>
          <w:spacing w:val="-5"/>
        </w:rPr>
        <w:t xml:space="preserve">thấy, </w:t>
      </w:r>
      <w:r>
        <w:rPr>
          <w:spacing w:val="-3"/>
        </w:rPr>
        <w:t xml:space="preserve">tổng </w:t>
      </w:r>
      <w:r>
        <w:t xml:space="preserve">số </w:t>
      </w:r>
      <w:r>
        <w:rPr>
          <w:spacing w:val="-3"/>
        </w:rPr>
        <w:t xml:space="preserve">năm </w:t>
      </w:r>
      <w:r>
        <w:rPr>
          <w:spacing w:val="-4"/>
        </w:rPr>
        <w:t xml:space="preserve">trung </w:t>
      </w:r>
      <w:r>
        <w:rPr>
          <w:spacing w:val="-3"/>
        </w:rPr>
        <w:t xml:space="preserve">bình </w:t>
      </w:r>
      <w:r>
        <w:t xml:space="preserve">sử </w:t>
      </w:r>
      <w:r>
        <w:rPr>
          <w:spacing w:val="-3"/>
        </w:rPr>
        <w:t xml:space="preserve">dụng </w:t>
      </w:r>
      <w:r>
        <w:rPr>
          <w:spacing w:val="-4"/>
        </w:rPr>
        <w:t xml:space="preserve">bia, rượu </w:t>
      </w:r>
      <w:r>
        <w:rPr>
          <w:spacing w:val="-3"/>
        </w:rPr>
        <w:t xml:space="preserve">liên tục </w:t>
      </w:r>
      <w:r>
        <w:t xml:space="preserve">là </w:t>
      </w:r>
      <w:r>
        <w:rPr>
          <w:spacing w:val="-4"/>
        </w:rPr>
        <w:t>13,51</w:t>
      </w:r>
      <w:r>
        <w:rPr>
          <w:spacing w:val="-8"/>
        </w:rPr>
        <w:t xml:space="preserve"> </w:t>
      </w:r>
      <w:r>
        <w:rPr>
          <w:spacing w:val="-5"/>
        </w:rPr>
        <w:t>năm.</w:t>
      </w:r>
      <w:r>
        <w:rPr>
          <w:spacing w:val="-9"/>
        </w:rPr>
        <w:t xml:space="preserve"> </w:t>
      </w:r>
      <w:r>
        <w:rPr>
          <w:spacing w:val="-4"/>
        </w:rPr>
        <w:t>Tổng</w:t>
      </w:r>
      <w:r>
        <w:rPr>
          <w:spacing w:val="-7"/>
        </w:rPr>
        <w:t xml:space="preserve"> </w:t>
      </w:r>
      <w:r>
        <w:t>số</w:t>
      </w:r>
      <w:r>
        <w:rPr>
          <w:spacing w:val="-7"/>
        </w:rPr>
        <w:t xml:space="preserve"> </w:t>
      </w:r>
      <w:r>
        <w:rPr>
          <w:spacing w:val="-3"/>
        </w:rPr>
        <w:t>năm</w:t>
      </w:r>
      <w:r>
        <w:rPr>
          <w:spacing w:val="-13"/>
        </w:rPr>
        <w:t xml:space="preserve"> </w:t>
      </w:r>
      <w:r>
        <w:rPr>
          <w:spacing w:val="-4"/>
        </w:rPr>
        <w:t>trung</w:t>
      </w:r>
      <w:r>
        <w:rPr>
          <w:spacing w:val="-7"/>
        </w:rPr>
        <w:t xml:space="preserve"> </w:t>
      </w:r>
      <w:r>
        <w:rPr>
          <w:spacing w:val="-3"/>
        </w:rPr>
        <w:t>bình</w:t>
      </w:r>
      <w:r>
        <w:rPr>
          <w:spacing w:val="-7"/>
        </w:rPr>
        <w:t xml:space="preserve"> </w:t>
      </w:r>
      <w:r>
        <w:t>sử</w:t>
      </w:r>
      <w:r>
        <w:rPr>
          <w:spacing w:val="-10"/>
        </w:rPr>
        <w:t xml:space="preserve"> </w:t>
      </w:r>
      <w:r>
        <w:rPr>
          <w:spacing w:val="-4"/>
        </w:rPr>
        <w:t>dụng</w:t>
      </w:r>
      <w:r>
        <w:rPr>
          <w:spacing w:val="-10"/>
        </w:rPr>
        <w:t xml:space="preserve"> </w:t>
      </w:r>
      <w:r>
        <w:rPr>
          <w:spacing w:val="-4"/>
        </w:rPr>
        <w:t>rượu,</w:t>
      </w:r>
      <w:r>
        <w:rPr>
          <w:spacing w:val="-9"/>
        </w:rPr>
        <w:t xml:space="preserve"> </w:t>
      </w:r>
      <w:r>
        <w:rPr>
          <w:spacing w:val="-3"/>
        </w:rPr>
        <w:t>bia</w:t>
      </w:r>
      <w:r>
        <w:rPr>
          <w:spacing w:val="-8"/>
        </w:rPr>
        <w:t xml:space="preserve"> </w:t>
      </w:r>
      <w:r>
        <w:rPr>
          <w:spacing w:val="-4"/>
        </w:rPr>
        <w:t>liên</w:t>
      </w:r>
      <w:r>
        <w:rPr>
          <w:spacing w:val="-7"/>
        </w:rPr>
        <w:t xml:space="preserve"> </w:t>
      </w:r>
      <w:r>
        <w:rPr>
          <w:spacing w:val="-3"/>
        </w:rPr>
        <w:t>tục</w:t>
      </w:r>
      <w:r>
        <w:rPr>
          <w:spacing w:val="-8"/>
        </w:rPr>
        <w:t xml:space="preserve"> </w:t>
      </w:r>
      <w:r>
        <w:t>ở</w:t>
      </w:r>
      <w:r>
        <w:rPr>
          <w:spacing w:val="-9"/>
        </w:rPr>
        <w:t xml:space="preserve"> </w:t>
      </w:r>
      <w:r>
        <w:rPr>
          <w:spacing w:val="-4"/>
        </w:rPr>
        <w:t>tỉnh</w:t>
      </w:r>
      <w:r>
        <w:rPr>
          <w:spacing w:val="-7"/>
        </w:rPr>
        <w:t xml:space="preserve"> </w:t>
      </w:r>
      <w:r>
        <w:rPr>
          <w:spacing w:val="-4"/>
        </w:rPr>
        <w:t>Lai</w:t>
      </w:r>
      <w:r>
        <w:rPr>
          <w:spacing w:val="-7"/>
        </w:rPr>
        <w:t xml:space="preserve"> </w:t>
      </w:r>
      <w:r>
        <w:rPr>
          <w:spacing w:val="-4"/>
        </w:rPr>
        <w:t>Châu</w:t>
      </w:r>
      <w:r>
        <w:rPr>
          <w:spacing w:val="-7"/>
        </w:rPr>
        <w:t xml:space="preserve"> </w:t>
      </w:r>
      <w:r>
        <w:t xml:space="preserve">và </w:t>
      </w:r>
      <w:r>
        <w:rPr>
          <w:spacing w:val="-4"/>
        </w:rPr>
        <w:t xml:space="preserve">Điện Biên </w:t>
      </w:r>
      <w:r>
        <w:rPr>
          <w:spacing w:val="-3"/>
        </w:rPr>
        <w:t xml:space="preserve">lần </w:t>
      </w:r>
      <w:r>
        <w:rPr>
          <w:spacing w:val="-4"/>
        </w:rPr>
        <w:t xml:space="preserve">lượt </w:t>
      </w:r>
      <w:r>
        <w:t xml:space="preserve">là </w:t>
      </w:r>
      <w:r>
        <w:rPr>
          <w:spacing w:val="-4"/>
        </w:rPr>
        <w:t xml:space="preserve">17,36 </w:t>
      </w:r>
      <w:r>
        <w:rPr>
          <w:spacing w:val="-3"/>
        </w:rPr>
        <w:t xml:space="preserve">năm </w:t>
      </w:r>
      <w:r>
        <w:t xml:space="preserve">và </w:t>
      </w:r>
      <w:r>
        <w:rPr>
          <w:spacing w:val="-4"/>
        </w:rPr>
        <w:t xml:space="preserve">9,42 năm. </w:t>
      </w:r>
      <w:r>
        <w:t xml:space="preserve">Sự </w:t>
      </w:r>
      <w:r>
        <w:rPr>
          <w:spacing w:val="-4"/>
        </w:rPr>
        <w:t xml:space="preserve">khác </w:t>
      </w:r>
      <w:r>
        <w:rPr>
          <w:spacing w:val="-3"/>
        </w:rPr>
        <w:t xml:space="preserve">biệt có </w:t>
      </w:r>
      <w:r>
        <w:t xml:space="preserve">ý </w:t>
      </w:r>
      <w:r>
        <w:rPr>
          <w:spacing w:val="-4"/>
        </w:rPr>
        <w:t xml:space="preserve">nghĩa thống </w:t>
      </w:r>
      <w:r>
        <w:t xml:space="preserve">kê </w:t>
      </w:r>
      <w:r>
        <w:rPr>
          <w:spacing w:val="-3"/>
        </w:rPr>
        <w:t xml:space="preserve">với </w:t>
      </w:r>
      <w:r>
        <w:t>p &lt;</w:t>
      </w:r>
      <w:r>
        <w:rPr>
          <w:spacing w:val="-25"/>
        </w:rPr>
        <w:t xml:space="preserve"> </w:t>
      </w:r>
      <w:r>
        <w:rPr>
          <w:spacing w:val="-4"/>
        </w:rPr>
        <w:t>0,001.</w:t>
      </w:r>
    </w:p>
    <w:p w:rsidR="00AD56B7" w:rsidRDefault="00BB1008">
      <w:pPr>
        <w:pStyle w:val="BodyText"/>
        <w:spacing w:after="6" w:line="360" w:lineRule="auto"/>
        <w:ind w:left="2893" w:right="2253" w:hanging="1213"/>
      </w:pPr>
      <w:bookmarkStart w:id="76" w:name="_bookmark76"/>
      <w:bookmarkEnd w:id="76"/>
      <w:r>
        <w:rPr>
          <w:b/>
        </w:rPr>
        <w:t xml:space="preserve">Bảng 3.9. </w:t>
      </w:r>
      <w:r>
        <w:t>Đặc điểm về tiền sử sử dụng thuốc lá, thuốc lào của người bệnh tham gia nghiên cứu</w:t>
      </w:r>
    </w:p>
    <w:tbl>
      <w:tblPr>
        <w:tblW w:w="0" w:type="auto"/>
        <w:tblInd w:w="4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15"/>
        <w:gridCol w:w="1632"/>
        <w:gridCol w:w="1632"/>
        <w:gridCol w:w="1632"/>
        <w:gridCol w:w="1633"/>
        <w:gridCol w:w="1222"/>
      </w:tblGrid>
      <w:tr w:rsidR="00AD56B7">
        <w:trPr>
          <w:trHeight w:val="1257"/>
        </w:trPr>
        <w:tc>
          <w:tcPr>
            <w:tcW w:w="1315" w:type="dxa"/>
          </w:tcPr>
          <w:p w:rsidR="00AD56B7" w:rsidRDefault="00AD56B7">
            <w:pPr>
              <w:pStyle w:val="TableParagraph"/>
              <w:spacing w:before="3"/>
              <w:rPr>
                <w:sz w:val="35"/>
              </w:rPr>
            </w:pPr>
          </w:p>
          <w:p w:rsidR="00AD56B7" w:rsidRDefault="00BB1008">
            <w:pPr>
              <w:pStyle w:val="TableParagraph"/>
              <w:ind w:left="85" w:right="81"/>
              <w:jc w:val="center"/>
              <w:rPr>
                <w:b/>
                <w:sz w:val="26"/>
              </w:rPr>
            </w:pPr>
            <w:r>
              <w:rPr>
                <w:b/>
                <w:sz w:val="26"/>
              </w:rPr>
              <w:t>Đặc điểm</w:t>
            </w:r>
          </w:p>
        </w:tc>
        <w:tc>
          <w:tcPr>
            <w:tcW w:w="1632" w:type="dxa"/>
          </w:tcPr>
          <w:p w:rsidR="00AD56B7" w:rsidRDefault="00BB1008">
            <w:pPr>
              <w:pStyle w:val="TableParagraph"/>
              <w:spacing w:before="120"/>
              <w:ind w:left="192" w:right="188"/>
              <w:jc w:val="center"/>
              <w:rPr>
                <w:b/>
                <w:sz w:val="26"/>
              </w:rPr>
            </w:pPr>
            <w:r>
              <w:rPr>
                <w:b/>
                <w:sz w:val="26"/>
              </w:rPr>
              <w:t>Tổng</w:t>
            </w:r>
          </w:p>
          <w:p w:rsidR="00AD56B7" w:rsidRDefault="00AD56B7">
            <w:pPr>
              <w:pStyle w:val="TableParagraph"/>
              <w:spacing w:before="5"/>
              <w:rPr>
                <w:sz w:val="23"/>
              </w:rPr>
            </w:pPr>
          </w:p>
          <w:p w:rsidR="00AD56B7" w:rsidRDefault="00BB1008">
            <w:pPr>
              <w:pStyle w:val="TableParagraph"/>
              <w:ind w:left="192" w:right="188"/>
              <w:jc w:val="center"/>
              <w:rPr>
                <w:b/>
                <w:sz w:val="26"/>
              </w:rPr>
            </w:pPr>
            <w:r>
              <w:rPr>
                <w:b/>
                <w:sz w:val="26"/>
              </w:rPr>
              <w:t>(n = 1674)</w:t>
            </w:r>
          </w:p>
        </w:tc>
        <w:tc>
          <w:tcPr>
            <w:tcW w:w="1632" w:type="dxa"/>
          </w:tcPr>
          <w:p w:rsidR="00AD56B7" w:rsidRDefault="00BB1008">
            <w:pPr>
              <w:pStyle w:val="TableParagraph"/>
              <w:spacing w:before="120"/>
              <w:ind w:left="226"/>
              <w:rPr>
                <w:b/>
                <w:sz w:val="26"/>
              </w:rPr>
            </w:pPr>
            <w:r>
              <w:rPr>
                <w:b/>
                <w:sz w:val="26"/>
              </w:rPr>
              <w:t>Hải</w:t>
            </w:r>
            <w:r>
              <w:rPr>
                <w:b/>
                <w:spacing w:val="-6"/>
                <w:sz w:val="26"/>
              </w:rPr>
              <w:t xml:space="preserve"> </w:t>
            </w:r>
            <w:r>
              <w:rPr>
                <w:b/>
                <w:sz w:val="26"/>
              </w:rPr>
              <w:t>Phòng</w:t>
            </w:r>
          </w:p>
          <w:p w:rsidR="00AD56B7" w:rsidRDefault="00AD56B7">
            <w:pPr>
              <w:pStyle w:val="TableParagraph"/>
              <w:spacing w:before="5"/>
              <w:rPr>
                <w:sz w:val="23"/>
              </w:rPr>
            </w:pPr>
          </w:p>
          <w:p w:rsidR="00AD56B7" w:rsidRDefault="00BB1008">
            <w:pPr>
              <w:pStyle w:val="TableParagraph"/>
              <w:ind w:left="257"/>
              <w:rPr>
                <w:b/>
                <w:sz w:val="26"/>
              </w:rPr>
            </w:pPr>
            <w:r>
              <w:rPr>
                <w:b/>
                <w:sz w:val="26"/>
              </w:rPr>
              <w:t>(n1 =</w:t>
            </w:r>
            <w:r>
              <w:rPr>
                <w:b/>
                <w:spacing w:val="-5"/>
                <w:sz w:val="26"/>
              </w:rPr>
              <w:t xml:space="preserve"> </w:t>
            </w:r>
            <w:r>
              <w:rPr>
                <w:b/>
                <w:sz w:val="26"/>
              </w:rPr>
              <w:t>574)</w:t>
            </w:r>
          </w:p>
        </w:tc>
        <w:tc>
          <w:tcPr>
            <w:tcW w:w="1632" w:type="dxa"/>
          </w:tcPr>
          <w:p w:rsidR="00AD56B7" w:rsidRDefault="00BB1008">
            <w:pPr>
              <w:pStyle w:val="TableParagraph"/>
              <w:spacing w:before="120"/>
              <w:ind w:left="272"/>
              <w:rPr>
                <w:b/>
                <w:sz w:val="26"/>
              </w:rPr>
            </w:pPr>
            <w:r>
              <w:rPr>
                <w:b/>
                <w:sz w:val="26"/>
              </w:rPr>
              <w:t>Điện</w:t>
            </w:r>
            <w:r>
              <w:rPr>
                <w:b/>
                <w:spacing w:val="-8"/>
                <w:sz w:val="26"/>
              </w:rPr>
              <w:t xml:space="preserve"> </w:t>
            </w:r>
            <w:r>
              <w:rPr>
                <w:b/>
                <w:sz w:val="26"/>
              </w:rPr>
              <w:t>Biên</w:t>
            </w:r>
          </w:p>
          <w:p w:rsidR="00AD56B7" w:rsidRDefault="00AD56B7">
            <w:pPr>
              <w:pStyle w:val="TableParagraph"/>
              <w:spacing w:before="5"/>
              <w:rPr>
                <w:sz w:val="23"/>
              </w:rPr>
            </w:pPr>
          </w:p>
          <w:p w:rsidR="00AD56B7" w:rsidRDefault="00BB1008">
            <w:pPr>
              <w:pStyle w:val="TableParagraph"/>
              <w:ind w:left="257"/>
              <w:rPr>
                <w:b/>
                <w:sz w:val="26"/>
              </w:rPr>
            </w:pPr>
            <w:r>
              <w:rPr>
                <w:b/>
                <w:sz w:val="26"/>
              </w:rPr>
              <w:t>(n2 =</w:t>
            </w:r>
            <w:r>
              <w:rPr>
                <w:b/>
                <w:spacing w:val="-5"/>
                <w:sz w:val="26"/>
              </w:rPr>
              <w:t xml:space="preserve"> </w:t>
            </w:r>
            <w:r>
              <w:rPr>
                <w:b/>
                <w:sz w:val="26"/>
              </w:rPr>
              <w:t>629)</w:t>
            </w:r>
          </w:p>
        </w:tc>
        <w:tc>
          <w:tcPr>
            <w:tcW w:w="1633" w:type="dxa"/>
          </w:tcPr>
          <w:p w:rsidR="00AD56B7" w:rsidRDefault="00BB1008">
            <w:pPr>
              <w:pStyle w:val="TableParagraph"/>
              <w:spacing w:before="120"/>
              <w:ind w:left="291"/>
              <w:rPr>
                <w:b/>
                <w:sz w:val="26"/>
              </w:rPr>
            </w:pPr>
            <w:r>
              <w:rPr>
                <w:b/>
                <w:sz w:val="26"/>
              </w:rPr>
              <w:t>Lai</w:t>
            </w:r>
            <w:r>
              <w:rPr>
                <w:b/>
                <w:spacing w:val="-4"/>
                <w:sz w:val="26"/>
              </w:rPr>
              <w:t xml:space="preserve"> </w:t>
            </w:r>
            <w:r>
              <w:rPr>
                <w:b/>
                <w:sz w:val="26"/>
              </w:rPr>
              <w:t>Châu</w:t>
            </w:r>
          </w:p>
          <w:p w:rsidR="00AD56B7" w:rsidRDefault="00AD56B7">
            <w:pPr>
              <w:pStyle w:val="TableParagraph"/>
              <w:spacing w:before="5"/>
              <w:rPr>
                <w:sz w:val="23"/>
              </w:rPr>
            </w:pPr>
          </w:p>
          <w:p w:rsidR="00AD56B7" w:rsidRDefault="00BB1008">
            <w:pPr>
              <w:pStyle w:val="TableParagraph"/>
              <w:ind w:left="257"/>
              <w:rPr>
                <w:b/>
                <w:sz w:val="26"/>
              </w:rPr>
            </w:pPr>
            <w:r>
              <w:rPr>
                <w:b/>
                <w:sz w:val="26"/>
              </w:rPr>
              <w:t>(n3 =</w:t>
            </w:r>
            <w:r>
              <w:rPr>
                <w:b/>
                <w:spacing w:val="-5"/>
                <w:sz w:val="26"/>
              </w:rPr>
              <w:t xml:space="preserve"> </w:t>
            </w:r>
            <w:r>
              <w:rPr>
                <w:b/>
                <w:sz w:val="26"/>
              </w:rPr>
              <w:t>471)</w:t>
            </w:r>
          </w:p>
        </w:tc>
        <w:tc>
          <w:tcPr>
            <w:tcW w:w="1222" w:type="dxa"/>
          </w:tcPr>
          <w:p w:rsidR="00AD56B7" w:rsidRDefault="00AD56B7">
            <w:pPr>
              <w:pStyle w:val="TableParagraph"/>
              <w:spacing w:before="3"/>
              <w:rPr>
                <w:sz w:val="35"/>
              </w:rPr>
            </w:pPr>
          </w:p>
          <w:p w:rsidR="00AD56B7" w:rsidRDefault="00BB1008">
            <w:pPr>
              <w:pStyle w:val="TableParagraph"/>
              <w:ind w:left="199"/>
              <w:rPr>
                <w:b/>
                <w:sz w:val="26"/>
              </w:rPr>
            </w:pPr>
            <w:r>
              <w:rPr>
                <w:b/>
                <w:sz w:val="26"/>
              </w:rPr>
              <w:t>p-value</w:t>
            </w:r>
          </w:p>
        </w:tc>
      </w:tr>
      <w:tr w:rsidR="00AD56B7">
        <w:trPr>
          <w:trHeight w:val="688"/>
        </w:trPr>
        <w:tc>
          <w:tcPr>
            <w:tcW w:w="9066" w:type="dxa"/>
            <w:gridSpan w:val="6"/>
          </w:tcPr>
          <w:p w:rsidR="00AD56B7" w:rsidRDefault="00BB1008">
            <w:pPr>
              <w:pStyle w:val="TableParagraph"/>
              <w:spacing w:before="112"/>
              <w:ind w:left="107"/>
              <w:rPr>
                <w:b/>
                <w:sz w:val="26"/>
              </w:rPr>
            </w:pPr>
            <w:r>
              <w:rPr>
                <w:b/>
                <w:sz w:val="26"/>
              </w:rPr>
              <w:t>Sử dụng Thuốc lá/Thuốc lào, số lượng (%)</w:t>
            </w:r>
          </w:p>
        </w:tc>
      </w:tr>
      <w:tr w:rsidR="00AD56B7">
        <w:trPr>
          <w:trHeight w:val="688"/>
        </w:trPr>
        <w:tc>
          <w:tcPr>
            <w:tcW w:w="1315" w:type="dxa"/>
          </w:tcPr>
          <w:p w:rsidR="00AD56B7" w:rsidRDefault="00BB1008">
            <w:pPr>
              <w:pStyle w:val="TableParagraph"/>
              <w:spacing w:before="112"/>
              <w:ind w:left="85" w:right="80"/>
              <w:jc w:val="center"/>
              <w:rPr>
                <w:sz w:val="26"/>
              </w:rPr>
            </w:pPr>
            <w:r>
              <w:rPr>
                <w:sz w:val="26"/>
              </w:rPr>
              <w:t>Không</w:t>
            </w:r>
          </w:p>
        </w:tc>
        <w:tc>
          <w:tcPr>
            <w:tcW w:w="1632" w:type="dxa"/>
          </w:tcPr>
          <w:p w:rsidR="00AD56B7" w:rsidRDefault="00BB1008">
            <w:pPr>
              <w:pStyle w:val="TableParagraph"/>
              <w:spacing w:before="112"/>
              <w:ind w:left="208"/>
              <w:rPr>
                <w:sz w:val="26"/>
              </w:rPr>
            </w:pPr>
            <w:r>
              <w:rPr>
                <w:sz w:val="26"/>
              </w:rPr>
              <w:t>1012 (60,5)</w:t>
            </w:r>
          </w:p>
        </w:tc>
        <w:tc>
          <w:tcPr>
            <w:tcW w:w="1632" w:type="dxa"/>
          </w:tcPr>
          <w:p w:rsidR="00AD56B7" w:rsidRDefault="00BB1008">
            <w:pPr>
              <w:pStyle w:val="TableParagraph"/>
              <w:spacing w:before="112"/>
              <w:ind w:right="266"/>
              <w:jc w:val="right"/>
              <w:rPr>
                <w:sz w:val="26"/>
              </w:rPr>
            </w:pPr>
            <w:r>
              <w:rPr>
                <w:sz w:val="26"/>
              </w:rPr>
              <w:t>498 (86,8)</w:t>
            </w:r>
          </w:p>
        </w:tc>
        <w:tc>
          <w:tcPr>
            <w:tcW w:w="1632" w:type="dxa"/>
          </w:tcPr>
          <w:p w:rsidR="00AD56B7" w:rsidRDefault="00BB1008">
            <w:pPr>
              <w:pStyle w:val="TableParagraph"/>
              <w:spacing w:before="112"/>
              <w:ind w:left="192" w:right="186"/>
              <w:jc w:val="center"/>
              <w:rPr>
                <w:sz w:val="26"/>
              </w:rPr>
            </w:pPr>
            <w:r>
              <w:rPr>
                <w:sz w:val="26"/>
              </w:rPr>
              <w:t>360 (57,2)</w:t>
            </w:r>
          </w:p>
        </w:tc>
        <w:tc>
          <w:tcPr>
            <w:tcW w:w="1633" w:type="dxa"/>
          </w:tcPr>
          <w:p w:rsidR="00AD56B7" w:rsidRDefault="00BB1008">
            <w:pPr>
              <w:pStyle w:val="TableParagraph"/>
              <w:spacing w:before="112"/>
              <w:ind w:left="85" w:right="80"/>
              <w:jc w:val="center"/>
              <w:rPr>
                <w:sz w:val="26"/>
              </w:rPr>
            </w:pPr>
            <w:r>
              <w:rPr>
                <w:sz w:val="26"/>
              </w:rPr>
              <w:t>154 (32,7)</w:t>
            </w:r>
          </w:p>
        </w:tc>
        <w:tc>
          <w:tcPr>
            <w:tcW w:w="1222" w:type="dxa"/>
            <w:vMerge w:val="restart"/>
          </w:tcPr>
          <w:p w:rsidR="00AD56B7" w:rsidRDefault="00AD56B7">
            <w:pPr>
              <w:pStyle w:val="TableParagraph"/>
              <w:spacing w:before="8"/>
              <w:rPr>
                <w:sz w:val="39"/>
              </w:rPr>
            </w:pPr>
          </w:p>
          <w:p w:rsidR="00AD56B7" w:rsidRDefault="00BB1008">
            <w:pPr>
              <w:pStyle w:val="TableParagraph"/>
              <w:ind w:left="175"/>
              <w:rPr>
                <w:sz w:val="17"/>
              </w:rPr>
            </w:pPr>
            <w:r>
              <w:rPr>
                <w:sz w:val="26"/>
              </w:rPr>
              <w:t>&lt; 0,001</w:t>
            </w:r>
            <w:r>
              <w:rPr>
                <w:position w:val="9"/>
                <w:sz w:val="17"/>
              </w:rPr>
              <w:t>c</w:t>
            </w:r>
          </w:p>
        </w:tc>
      </w:tr>
      <w:tr w:rsidR="00AD56B7">
        <w:trPr>
          <w:trHeight w:val="688"/>
        </w:trPr>
        <w:tc>
          <w:tcPr>
            <w:tcW w:w="1315" w:type="dxa"/>
          </w:tcPr>
          <w:p w:rsidR="00AD56B7" w:rsidRDefault="00BB1008">
            <w:pPr>
              <w:pStyle w:val="TableParagraph"/>
              <w:spacing w:before="112"/>
              <w:ind w:left="85" w:right="81"/>
              <w:jc w:val="center"/>
              <w:rPr>
                <w:sz w:val="26"/>
              </w:rPr>
            </w:pPr>
            <w:r>
              <w:rPr>
                <w:sz w:val="26"/>
              </w:rPr>
              <w:t>Có</w:t>
            </w:r>
          </w:p>
        </w:tc>
        <w:tc>
          <w:tcPr>
            <w:tcW w:w="1632" w:type="dxa"/>
          </w:tcPr>
          <w:p w:rsidR="00AD56B7" w:rsidRDefault="00BB1008">
            <w:pPr>
              <w:pStyle w:val="TableParagraph"/>
              <w:spacing w:before="112"/>
              <w:ind w:left="273"/>
              <w:rPr>
                <w:sz w:val="26"/>
              </w:rPr>
            </w:pPr>
            <w:r>
              <w:rPr>
                <w:sz w:val="26"/>
              </w:rPr>
              <w:t>662 (39,5)</w:t>
            </w:r>
          </w:p>
        </w:tc>
        <w:tc>
          <w:tcPr>
            <w:tcW w:w="1632" w:type="dxa"/>
          </w:tcPr>
          <w:p w:rsidR="00AD56B7" w:rsidRDefault="00BB1008">
            <w:pPr>
              <w:pStyle w:val="TableParagraph"/>
              <w:spacing w:before="112"/>
              <w:ind w:right="330"/>
              <w:jc w:val="right"/>
              <w:rPr>
                <w:sz w:val="26"/>
              </w:rPr>
            </w:pPr>
            <w:r>
              <w:rPr>
                <w:sz w:val="26"/>
              </w:rPr>
              <w:t>76 (13,2)</w:t>
            </w:r>
          </w:p>
        </w:tc>
        <w:tc>
          <w:tcPr>
            <w:tcW w:w="1632" w:type="dxa"/>
          </w:tcPr>
          <w:p w:rsidR="00AD56B7" w:rsidRDefault="00BB1008">
            <w:pPr>
              <w:pStyle w:val="TableParagraph"/>
              <w:spacing w:before="112"/>
              <w:ind w:left="192" w:right="186"/>
              <w:jc w:val="center"/>
              <w:rPr>
                <w:sz w:val="26"/>
              </w:rPr>
            </w:pPr>
            <w:r>
              <w:rPr>
                <w:sz w:val="26"/>
              </w:rPr>
              <w:t>269 (42,8)</w:t>
            </w:r>
          </w:p>
        </w:tc>
        <w:tc>
          <w:tcPr>
            <w:tcW w:w="1633" w:type="dxa"/>
          </w:tcPr>
          <w:p w:rsidR="00AD56B7" w:rsidRDefault="00BB1008">
            <w:pPr>
              <w:pStyle w:val="TableParagraph"/>
              <w:spacing w:before="112"/>
              <w:ind w:left="85" w:right="80"/>
              <w:jc w:val="center"/>
              <w:rPr>
                <w:sz w:val="26"/>
              </w:rPr>
            </w:pPr>
            <w:r>
              <w:rPr>
                <w:sz w:val="26"/>
              </w:rPr>
              <w:t>317 (67,3)</w:t>
            </w:r>
          </w:p>
        </w:tc>
        <w:tc>
          <w:tcPr>
            <w:tcW w:w="1222" w:type="dxa"/>
            <w:vMerge/>
            <w:tcBorders>
              <w:top w:val="nil"/>
            </w:tcBorders>
          </w:tcPr>
          <w:p w:rsidR="00AD56B7" w:rsidRDefault="00AD56B7">
            <w:pPr>
              <w:rPr>
                <w:sz w:val="2"/>
                <w:szCs w:val="2"/>
              </w:rPr>
            </w:pPr>
          </w:p>
        </w:tc>
      </w:tr>
    </w:tbl>
    <w:p w:rsidR="00AD56B7" w:rsidRDefault="00AD56B7">
      <w:pPr>
        <w:rPr>
          <w:sz w:val="2"/>
          <w:szCs w:val="2"/>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AD56B7">
      <w:pPr>
        <w:pStyle w:val="BodyText"/>
        <w:spacing w:before="5"/>
        <w:rPr>
          <w:sz w:val="19"/>
        </w:rPr>
      </w:pPr>
    </w:p>
    <w:tbl>
      <w:tblPr>
        <w:tblW w:w="0" w:type="auto"/>
        <w:tblInd w:w="4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15"/>
        <w:gridCol w:w="1632"/>
        <w:gridCol w:w="1632"/>
        <w:gridCol w:w="1632"/>
        <w:gridCol w:w="1633"/>
        <w:gridCol w:w="1222"/>
      </w:tblGrid>
      <w:tr w:rsidR="00AD56B7">
        <w:trPr>
          <w:trHeight w:val="2241"/>
        </w:trPr>
        <w:tc>
          <w:tcPr>
            <w:tcW w:w="1315" w:type="dxa"/>
          </w:tcPr>
          <w:p w:rsidR="00AD56B7" w:rsidRDefault="00BB1008">
            <w:pPr>
              <w:pStyle w:val="TableParagraph"/>
              <w:spacing w:line="360" w:lineRule="auto"/>
              <w:ind w:left="85" w:right="76"/>
              <w:jc w:val="center"/>
              <w:rPr>
                <w:i/>
                <w:sz w:val="26"/>
              </w:rPr>
            </w:pPr>
            <w:r>
              <w:rPr>
                <w:i/>
                <w:sz w:val="26"/>
              </w:rPr>
              <w:t>Đặc điểm sử dụng Thuốc lá/Thuốc</w:t>
            </w:r>
          </w:p>
          <w:p w:rsidR="00AD56B7" w:rsidRDefault="00BB1008">
            <w:pPr>
              <w:pStyle w:val="TableParagraph"/>
              <w:spacing w:line="298" w:lineRule="exact"/>
              <w:ind w:left="85" w:right="81"/>
              <w:jc w:val="center"/>
              <w:rPr>
                <w:i/>
                <w:sz w:val="26"/>
              </w:rPr>
            </w:pPr>
            <w:r>
              <w:rPr>
                <w:i/>
                <w:sz w:val="26"/>
              </w:rPr>
              <w:t>lào</w:t>
            </w:r>
          </w:p>
        </w:tc>
        <w:tc>
          <w:tcPr>
            <w:tcW w:w="1632" w:type="dxa"/>
          </w:tcPr>
          <w:p w:rsidR="00AD56B7" w:rsidRDefault="00AD56B7">
            <w:pPr>
              <w:pStyle w:val="TableParagraph"/>
              <w:rPr>
                <w:sz w:val="28"/>
              </w:rPr>
            </w:pPr>
          </w:p>
          <w:p w:rsidR="00AD56B7" w:rsidRDefault="00AD56B7">
            <w:pPr>
              <w:pStyle w:val="TableParagraph"/>
              <w:spacing w:before="4"/>
              <w:rPr>
                <w:sz w:val="30"/>
              </w:rPr>
            </w:pPr>
          </w:p>
          <w:p w:rsidR="00AD56B7" w:rsidRDefault="00BB1008">
            <w:pPr>
              <w:pStyle w:val="TableParagraph"/>
              <w:spacing w:line="360" w:lineRule="auto"/>
              <w:ind w:left="316" w:right="305" w:firstLine="231"/>
              <w:rPr>
                <w:i/>
                <w:sz w:val="26"/>
              </w:rPr>
            </w:pPr>
            <w:r>
              <w:rPr>
                <w:i/>
                <w:sz w:val="26"/>
              </w:rPr>
              <w:t>Tổng (n =</w:t>
            </w:r>
            <w:r>
              <w:rPr>
                <w:i/>
                <w:spacing w:val="-2"/>
                <w:sz w:val="26"/>
              </w:rPr>
              <w:t xml:space="preserve"> </w:t>
            </w:r>
            <w:r>
              <w:rPr>
                <w:i/>
                <w:spacing w:val="-5"/>
                <w:sz w:val="26"/>
              </w:rPr>
              <w:t>662)</w:t>
            </w:r>
          </w:p>
        </w:tc>
        <w:tc>
          <w:tcPr>
            <w:tcW w:w="1632" w:type="dxa"/>
          </w:tcPr>
          <w:p w:rsidR="00AD56B7" w:rsidRDefault="00AD56B7">
            <w:pPr>
              <w:pStyle w:val="TableParagraph"/>
              <w:rPr>
                <w:sz w:val="28"/>
              </w:rPr>
            </w:pPr>
          </w:p>
          <w:p w:rsidR="00AD56B7" w:rsidRDefault="00AD56B7">
            <w:pPr>
              <w:pStyle w:val="TableParagraph"/>
              <w:spacing w:before="4"/>
              <w:rPr>
                <w:sz w:val="30"/>
              </w:rPr>
            </w:pPr>
          </w:p>
          <w:p w:rsidR="00AD56B7" w:rsidRDefault="00BB1008">
            <w:pPr>
              <w:pStyle w:val="TableParagraph"/>
              <w:spacing w:line="360" w:lineRule="auto"/>
              <w:ind w:left="317" w:right="219" w:hanging="68"/>
              <w:rPr>
                <w:i/>
                <w:sz w:val="26"/>
              </w:rPr>
            </w:pPr>
            <w:r>
              <w:rPr>
                <w:i/>
                <w:sz w:val="26"/>
              </w:rPr>
              <w:t>Hải Phòng (n1 = 76)</w:t>
            </w:r>
          </w:p>
        </w:tc>
        <w:tc>
          <w:tcPr>
            <w:tcW w:w="1632" w:type="dxa"/>
          </w:tcPr>
          <w:p w:rsidR="00AD56B7" w:rsidRDefault="00AD56B7">
            <w:pPr>
              <w:pStyle w:val="TableParagraph"/>
              <w:rPr>
                <w:sz w:val="28"/>
              </w:rPr>
            </w:pPr>
          </w:p>
          <w:p w:rsidR="00AD56B7" w:rsidRDefault="00AD56B7">
            <w:pPr>
              <w:pStyle w:val="TableParagraph"/>
              <w:spacing w:before="4"/>
              <w:rPr>
                <w:sz w:val="30"/>
              </w:rPr>
            </w:pPr>
          </w:p>
          <w:p w:rsidR="00AD56B7" w:rsidRDefault="00BB1008">
            <w:pPr>
              <w:pStyle w:val="TableParagraph"/>
              <w:spacing w:line="360" w:lineRule="auto"/>
              <w:ind w:left="252" w:right="221" w:firstLine="40"/>
              <w:rPr>
                <w:i/>
                <w:sz w:val="26"/>
              </w:rPr>
            </w:pPr>
            <w:r>
              <w:rPr>
                <w:i/>
                <w:sz w:val="26"/>
              </w:rPr>
              <w:t>Điện Biên (n2 = 269)</w:t>
            </w:r>
          </w:p>
        </w:tc>
        <w:tc>
          <w:tcPr>
            <w:tcW w:w="1633" w:type="dxa"/>
          </w:tcPr>
          <w:p w:rsidR="00AD56B7" w:rsidRDefault="00AD56B7">
            <w:pPr>
              <w:pStyle w:val="TableParagraph"/>
              <w:rPr>
                <w:sz w:val="28"/>
              </w:rPr>
            </w:pPr>
          </w:p>
          <w:p w:rsidR="00AD56B7" w:rsidRDefault="00AD56B7">
            <w:pPr>
              <w:pStyle w:val="TableParagraph"/>
              <w:spacing w:before="4"/>
              <w:rPr>
                <w:sz w:val="30"/>
              </w:rPr>
            </w:pPr>
          </w:p>
          <w:p w:rsidR="00AD56B7" w:rsidRDefault="00BB1008">
            <w:pPr>
              <w:pStyle w:val="TableParagraph"/>
              <w:spacing w:line="360" w:lineRule="auto"/>
              <w:ind w:left="252" w:right="222" w:firstLine="76"/>
              <w:rPr>
                <w:i/>
                <w:sz w:val="26"/>
              </w:rPr>
            </w:pPr>
            <w:r>
              <w:rPr>
                <w:i/>
                <w:sz w:val="26"/>
              </w:rPr>
              <w:t>Lai Châu (n3 = 317)</w:t>
            </w:r>
          </w:p>
        </w:tc>
        <w:tc>
          <w:tcPr>
            <w:tcW w:w="1222" w:type="dxa"/>
          </w:tcPr>
          <w:p w:rsidR="00AD56B7" w:rsidRDefault="00AD56B7">
            <w:pPr>
              <w:pStyle w:val="TableParagraph"/>
              <w:rPr>
                <w:sz w:val="28"/>
              </w:rPr>
            </w:pPr>
          </w:p>
          <w:p w:rsidR="00AD56B7" w:rsidRDefault="00AD56B7">
            <w:pPr>
              <w:pStyle w:val="TableParagraph"/>
              <w:rPr>
                <w:sz w:val="28"/>
              </w:rPr>
            </w:pPr>
          </w:p>
          <w:p w:rsidR="00AD56B7" w:rsidRDefault="00AD56B7">
            <w:pPr>
              <w:pStyle w:val="TableParagraph"/>
              <w:spacing w:before="11"/>
              <w:rPr>
                <w:sz w:val="21"/>
              </w:rPr>
            </w:pPr>
          </w:p>
          <w:p w:rsidR="00AD56B7" w:rsidRDefault="00BB1008">
            <w:pPr>
              <w:pStyle w:val="TableParagraph"/>
              <w:ind w:left="148" w:right="140"/>
              <w:jc w:val="center"/>
              <w:rPr>
                <w:i/>
                <w:sz w:val="26"/>
              </w:rPr>
            </w:pPr>
            <w:r>
              <w:rPr>
                <w:i/>
                <w:sz w:val="26"/>
              </w:rPr>
              <w:t>p-value</w:t>
            </w:r>
          </w:p>
        </w:tc>
      </w:tr>
      <w:tr w:rsidR="00AD56B7">
        <w:trPr>
          <w:trHeight w:val="2244"/>
        </w:trPr>
        <w:tc>
          <w:tcPr>
            <w:tcW w:w="1315" w:type="dxa"/>
          </w:tcPr>
          <w:p w:rsidR="00AD56B7" w:rsidRDefault="00BB1008">
            <w:pPr>
              <w:pStyle w:val="TableParagraph"/>
              <w:spacing w:before="6" w:line="360" w:lineRule="auto"/>
              <w:ind w:left="85" w:right="76"/>
              <w:jc w:val="center"/>
              <w:rPr>
                <w:b/>
                <w:sz w:val="26"/>
              </w:rPr>
            </w:pPr>
            <w:r>
              <w:rPr>
                <w:b/>
                <w:sz w:val="26"/>
              </w:rPr>
              <w:t>Tuổi lần đầu sử dụng</w:t>
            </w:r>
          </w:p>
          <w:p w:rsidR="00AD56B7" w:rsidRDefault="00BB1008">
            <w:pPr>
              <w:pStyle w:val="TableParagraph"/>
              <w:spacing w:line="293" w:lineRule="exact"/>
              <w:ind w:left="85" w:right="78"/>
              <w:jc w:val="center"/>
              <w:rPr>
                <w:sz w:val="26"/>
              </w:rPr>
            </w:pPr>
            <w:r>
              <w:rPr>
                <w:spacing w:val="-45"/>
                <w:sz w:val="26"/>
              </w:rPr>
              <w:t>X</w:t>
            </w:r>
            <w:r>
              <w:rPr>
                <w:spacing w:val="-45"/>
                <w:position w:val="1"/>
                <w:sz w:val="26"/>
              </w:rPr>
              <w:t xml:space="preserve">̅        </w:t>
            </w:r>
            <w:r>
              <w:rPr>
                <w:sz w:val="26"/>
              </w:rPr>
              <w:t>±</w:t>
            </w:r>
            <w:r>
              <w:rPr>
                <w:spacing w:val="-11"/>
                <w:sz w:val="26"/>
              </w:rPr>
              <w:t xml:space="preserve"> </w:t>
            </w:r>
            <w:r>
              <w:rPr>
                <w:sz w:val="26"/>
              </w:rPr>
              <w:t>SD</w:t>
            </w:r>
          </w:p>
          <w:p w:rsidR="00AD56B7" w:rsidRDefault="00BB1008">
            <w:pPr>
              <w:pStyle w:val="TableParagraph"/>
              <w:spacing w:before="150"/>
              <w:ind w:left="85" w:right="81"/>
              <w:jc w:val="center"/>
              <w:rPr>
                <w:sz w:val="26"/>
              </w:rPr>
            </w:pPr>
            <w:r>
              <w:rPr>
                <w:sz w:val="26"/>
              </w:rPr>
              <w:t>(min;max)</w:t>
            </w:r>
          </w:p>
        </w:tc>
        <w:tc>
          <w:tcPr>
            <w:tcW w:w="1632" w:type="dxa"/>
          </w:tcPr>
          <w:p w:rsidR="00AD56B7" w:rsidRDefault="00AD56B7">
            <w:pPr>
              <w:pStyle w:val="TableParagraph"/>
              <w:rPr>
                <w:sz w:val="28"/>
              </w:rPr>
            </w:pPr>
          </w:p>
          <w:p w:rsidR="00AD56B7" w:rsidRDefault="00AD56B7">
            <w:pPr>
              <w:pStyle w:val="TableParagraph"/>
              <w:spacing w:before="6"/>
              <w:rPr>
                <w:sz w:val="30"/>
              </w:rPr>
            </w:pPr>
          </w:p>
          <w:p w:rsidR="00AD56B7" w:rsidRDefault="00BB1008">
            <w:pPr>
              <w:pStyle w:val="TableParagraph"/>
              <w:ind w:left="175"/>
              <w:rPr>
                <w:sz w:val="26"/>
              </w:rPr>
            </w:pPr>
            <w:r>
              <w:rPr>
                <w:sz w:val="26"/>
              </w:rPr>
              <w:t>19,32 (4,15)</w:t>
            </w:r>
          </w:p>
          <w:p w:rsidR="00AD56B7" w:rsidRDefault="00BB1008">
            <w:pPr>
              <w:pStyle w:val="TableParagraph"/>
              <w:spacing w:before="151"/>
              <w:ind w:left="107"/>
              <w:rPr>
                <w:sz w:val="26"/>
              </w:rPr>
            </w:pPr>
            <w:r>
              <w:rPr>
                <w:sz w:val="26"/>
              </w:rPr>
              <w:t>(10,00;45,00)</w:t>
            </w:r>
          </w:p>
        </w:tc>
        <w:tc>
          <w:tcPr>
            <w:tcW w:w="1632" w:type="dxa"/>
          </w:tcPr>
          <w:p w:rsidR="00AD56B7" w:rsidRDefault="00AD56B7">
            <w:pPr>
              <w:pStyle w:val="TableParagraph"/>
              <w:rPr>
                <w:sz w:val="28"/>
              </w:rPr>
            </w:pPr>
          </w:p>
          <w:p w:rsidR="00AD56B7" w:rsidRDefault="00AD56B7">
            <w:pPr>
              <w:pStyle w:val="TableParagraph"/>
              <w:spacing w:before="6"/>
              <w:rPr>
                <w:sz w:val="30"/>
              </w:rPr>
            </w:pPr>
          </w:p>
          <w:p w:rsidR="00AD56B7" w:rsidRDefault="00BB1008">
            <w:pPr>
              <w:pStyle w:val="TableParagraph"/>
              <w:ind w:left="175"/>
              <w:rPr>
                <w:sz w:val="26"/>
              </w:rPr>
            </w:pPr>
            <w:r>
              <w:rPr>
                <w:sz w:val="26"/>
              </w:rPr>
              <w:t>18,80 (3,22)</w:t>
            </w:r>
          </w:p>
          <w:p w:rsidR="00AD56B7" w:rsidRDefault="00BB1008">
            <w:pPr>
              <w:pStyle w:val="TableParagraph"/>
              <w:spacing w:before="151"/>
              <w:ind w:left="108"/>
              <w:rPr>
                <w:sz w:val="26"/>
              </w:rPr>
            </w:pPr>
            <w:r>
              <w:rPr>
                <w:sz w:val="26"/>
              </w:rPr>
              <w:t>(11,00;30,00)</w:t>
            </w:r>
          </w:p>
        </w:tc>
        <w:tc>
          <w:tcPr>
            <w:tcW w:w="1632" w:type="dxa"/>
          </w:tcPr>
          <w:p w:rsidR="00AD56B7" w:rsidRDefault="00AD56B7">
            <w:pPr>
              <w:pStyle w:val="TableParagraph"/>
              <w:rPr>
                <w:sz w:val="28"/>
              </w:rPr>
            </w:pPr>
          </w:p>
          <w:p w:rsidR="00AD56B7" w:rsidRDefault="00AD56B7">
            <w:pPr>
              <w:pStyle w:val="TableParagraph"/>
              <w:spacing w:before="6"/>
              <w:rPr>
                <w:sz w:val="30"/>
              </w:rPr>
            </w:pPr>
          </w:p>
          <w:p w:rsidR="00AD56B7" w:rsidRDefault="00BB1008">
            <w:pPr>
              <w:pStyle w:val="TableParagraph"/>
              <w:ind w:left="176"/>
              <w:rPr>
                <w:sz w:val="26"/>
              </w:rPr>
            </w:pPr>
            <w:r>
              <w:rPr>
                <w:sz w:val="26"/>
              </w:rPr>
              <w:t>19,66 (4,20)</w:t>
            </w:r>
          </w:p>
          <w:p w:rsidR="00AD56B7" w:rsidRDefault="00BB1008">
            <w:pPr>
              <w:pStyle w:val="TableParagraph"/>
              <w:spacing w:before="151"/>
              <w:ind w:left="108"/>
              <w:rPr>
                <w:sz w:val="26"/>
              </w:rPr>
            </w:pPr>
            <w:r>
              <w:rPr>
                <w:sz w:val="26"/>
              </w:rPr>
              <w:t>(10,00;44,00)</w:t>
            </w:r>
          </w:p>
        </w:tc>
        <w:tc>
          <w:tcPr>
            <w:tcW w:w="1633" w:type="dxa"/>
          </w:tcPr>
          <w:p w:rsidR="00AD56B7" w:rsidRDefault="00AD56B7">
            <w:pPr>
              <w:pStyle w:val="TableParagraph"/>
              <w:rPr>
                <w:sz w:val="28"/>
              </w:rPr>
            </w:pPr>
          </w:p>
          <w:p w:rsidR="00AD56B7" w:rsidRDefault="00AD56B7">
            <w:pPr>
              <w:pStyle w:val="TableParagraph"/>
              <w:spacing w:before="6"/>
              <w:rPr>
                <w:sz w:val="30"/>
              </w:rPr>
            </w:pPr>
          </w:p>
          <w:p w:rsidR="00AD56B7" w:rsidRDefault="00BB1008">
            <w:pPr>
              <w:pStyle w:val="TableParagraph"/>
              <w:ind w:left="176"/>
              <w:rPr>
                <w:sz w:val="26"/>
              </w:rPr>
            </w:pPr>
            <w:r>
              <w:rPr>
                <w:sz w:val="26"/>
              </w:rPr>
              <w:t>19,16 (4,28)</w:t>
            </w:r>
          </w:p>
          <w:p w:rsidR="00AD56B7" w:rsidRDefault="00BB1008">
            <w:pPr>
              <w:pStyle w:val="TableParagraph"/>
              <w:spacing w:before="151"/>
              <w:ind w:left="108"/>
              <w:rPr>
                <w:sz w:val="26"/>
              </w:rPr>
            </w:pPr>
            <w:r>
              <w:rPr>
                <w:sz w:val="26"/>
              </w:rPr>
              <w:t>(10,00;45,00)</w:t>
            </w:r>
          </w:p>
        </w:tc>
        <w:tc>
          <w:tcPr>
            <w:tcW w:w="1222" w:type="dxa"/>
          </w:tcPr>
          <w:p w:rsidR="00AD56B7" w:rsidRDefault="00AD56B7">
            <w:pPr>
              <w:pStyle w:val="TableParagraph"/>
              <w:rPr>
                <w:sz w:val="30"/>
              </w:rPr>
            </w:pPr>
          </w:p>
          <w:p w:rsidR="00AD56B7" w:rsidRDefault="00AD56B7">
            <w:pPr>
              <w:pStyle w:val="TableParagraph"/>
              <w:rPr>
                <w:sz w:val="30"/>
              </w:rPr>
            </w:pPr>
          </w:p>
          <w:p w:rsidR="00AD56B7" w:rsidRDefault="00BB1008">
            <w:pPr>
              <w:pStyle w:val="TableParagraph"/>
              <w:spacing w:before="201"/>
              <w:ind w:left="149" w:right="140"/>
              <w:jc w:val="center"/>
              <w:rPr>
                <w:sz w:val="17"/>
              </w:rPr>
            </w:pPr>
            <w:r>
              <w:rPr>
                <w:sz w:val="26"/>
              </w:rPr>
              <w:t>0,18</w:t>
            </w:r>
            <w:r>
              <w:rPr>
                <w:position w:val="9"/>
                <w:sz w:val="17"/>
              </w:rPr>
              <w:t>d</w:t>
            </w:r>
          </w:p>
        </w:tc>
      </w:tr>
      <w:tr w:rsidR="00AD56B7">
        <w:trPr>
          <w:trHeight w:val="2690"/>
        </w:trPr>
        <w:tc>
          <w:tcPr>
            <w:tcW w:w="1315" w:type="dxa"/>
          </w:tcPr>
          <w:p w:rsidR="00AD56B7" w:rsidRDefault="00BB1008">
            <w:pPr>
              <w:pStyle w:val="TableParagraph"/>
              <w:spacing w:before="6" w:line="360" w:lineRule="auto"/>
              <w:ind w:left="139" w:right="132" w:firstLine="2"/>
              <w:jc w:val="center"/>
              <w:rPr>
                <w:b/>
                <w:sz w:val="26"/>
              </w:rPr>
            </w:pPr>
            <w:r>
              <w:rPr>
                <w:b/>
                <w:sz w:val="26"/>
              </w:rPr>
              <w:t>Tổng số năm sử dụng liên tục</w:t>
            </w:r>
          </w:p>
          <w:p w:rsidR="00AD56B7" w:rsidRDefault="00BB1008">
            <w:pPr>
              <w:pStyle w:val="TableParagraph"/>
              <w:spacing w:line="291" w:lineRule="exact"/>
              <w:ind w:left="85" w:right="78"/>
              <w:jc w:val="center"/>
              <w:rPr>
                <w:sz w:val="26"/>
              </w:rPr>
            </w:pPr>
            <w:r>
              <w:rPr>
                <w:spacing w:val="-45"/>
                <w:sz w:val="26"/>
              </w:rPr>
              <w:t>X</w:t>
            </w:r>
            <w:r>
              <w:rPr>
                <w:spacing w:val="-45"/>
                <w:position w:val="1"/>
                <w:sz w:val="26"/>
              </w:rPr>
              <w:t xml:space="preserve">̅        </w:t>
            </w:r>
            <w:r>
              <w:rPr>
                <w:sz w:val="26"/>
              </w:rPr>
              <w:t>±</w:t>
            </w:r>
            <w:r>
              <w:rPr>
                <w:spacing w:val="-11"/>
                <w:sz w:val="26"/>
              </w:rPr>
              <w:t xml:space="preserve"> </w:t>
            </w:r>
            <w:r>
              <w:rPr>
                <w:sz w:val="26"/>
              </w:rPr>
              <w:t>SD</w:t>
            </w:r>
          </w:p>
          <w:p w:rsidR="00AD56B7" w:rsidRDefault="00BB1008">
            <w:pPr>
              <w:pStyle w:val="TableParagraph"/>
              <w:spacing w:before="150"/>
              <w:ind w:left="85" w:right="81"/>
              <w:jc w:val="center"/>
              <w:rPr>
                <w:sz w:val="26"/>
              </w:rPr>
            </w:pPr>
            <w:r>
              <w:rPr>
                <w:sz w:val="26"/>
              </w:rPr>
              <w:t>(min;max)</w:t>
            </w:r>
          </w:p>
        </w:tc>
        <w:tc>
          <w:tcPr>
            <w:tcW w:w="1632" w:type="dxa"/>
          </w:tcPr>
          <w:p w:rsidR="00AD56B7" w:rsidRDefault="00AD56B7">
            <w:pPr>
              <w:pStyle w:val="TableParagraph"/>
              <w:rPr>
                <w:sz w:val="28"/>
              </w:rPr>
            </w:pPr>
          </w:p>
          <w:p w:rsidR="00AD56B7" w:rsidRDefault="00AD56B7">
            <w:pPr>
              <w:pStyle w:val="TableParagraph"/>
              <w:rPr>
                <w:sz w:val="28"/>
              </w:rPr>
            </w:pPr>
          </w:p>
          <w:p w:rsidR="00AD56B7" w:rsidRDefault="00AD56B7">
            <w:pPr>
              <w:pStyle w:val="TableParagraph"/>
              <w:spacing w:before="11"/>
              <w:rPr>
                <w:sz w:val="21"/>
              </w:rPr>
            </w:pPr>
          </w:p>
          <w:p w:rsidR="00AD56B7" w:rsidRDefault="00BB1008">
            <w:pPr>
              <w:pStyle w:val="TableParagraph"/>
              <w:ind w:left="175"/>
              <w:rPr>
                <w:sz w:val="26"/>
              </w:rPr>
            </w:pPr>
            <w:r>
              <w:rPr>
                <w:sz w:val="26"/>
              </w:rPr>
              <w:t>15,62</w:t>
            </w:r>
            <w:r>
              <w:rPr>
                <w:spacing w:val="-3"/>
                <w:sz w:val="26"/>
              </w:rPr>
              <w:t xml:space="preserve"> </w:t>
            </w:r>
            <w:r>
              <w:rPr>
                <w:sz w:val="26"/>
              </w:rPr>
              <w:t>(8,69)</w:t>
            </w:r>
          </w:p>
          <w:p w:rsidR="00AD56B7" w:rsidRDefault="00BB1008">
            <w:pPr>
              <w:pStyle w:val="TableParagraph"/>
              <w:spacing w:before="147"/>
              <w:ind w:left="139"/>
              <w:rPr>
                <w:sz w:val="26"/>
              </w:rPr>
            </w:pPr>
            <w:r>
              <w:rPr>
                <w:sz w:val="26"/>
              </w:rPr>
              <w:t>(0,00;</w:t>
            </w:r>
            <w:r>
              <w:rPr>
                <w:spacing w:val="-4"/>
                <w:sz w:val="26"/>
              </w:rPr>
              <w:t xml:space="preserve"> </w:t>
            </w:r>
            <w:r>
              <w:rPr>
                <w:sz w:val="26"/>
              </w:rPr>
              <w:t>45,00)</w:t>
            </w:r>
          </w:p>
        </w:tc>
        <w:tc>
          <w:tcPr>
            <w:tcW w:w="1632" w:type="dxa"/>
          </w:tcPr>
          <w:p w:rsidR="00AD56B7" w:rsidRDefault="00AD56B7">
            <w:pPr>
              <w:pStyle w:val="TableParagraph"/>
              <w:rPr>
                <w:sz w:val="28"/>
              </w:rPr>
            </w:pPr>
          </w:p>
          <w:p w:rsidR="00AD56B7" w:rsidRDefault="00AD56B7">
            <w:pPr>
              <w:pStyle w:val="TableParagraph"/>
              <w:rPr>
                <w:sz w:val="28"/>
              </w:rPr>
            </w:pPr>
          </w:p>
          <w:p w:rsidR="00AD56B7" w:rsidRDefault="00AD56B7">
            <w:pPr>
              <w:pStyle w:val="TableParagraph"/>
              <w:spacing w:before="11"/>
              <w:rPr>
                <w:sz w:val="21"/>
              </w:rPr>
            </w:pPr>
          </w:p>
          <w:p w:rsidR="00AD56B7" w:rsidRDefault="00BB1008">
            <w:pPr>
              <w:pStyle w:val="TableParagraph"/>
              <w:ind w:left="175"/>
              <w:rPr>
                <w:sz w:val="26"/>
              </w:rPr>
            </w:pPr>
            <w:r>
              <w:rPr>
                <w:sz w:val="26"/>
              </w:rPr>
              <w:t>18,25</w:t>
            </w:r>
            <w:r>
              <w:rPr>
                <w:spacing w:val="-3"/>
                <w:sz w:val="26"/>
              </w:rPr>
              <w:t xml:space="preserve"> </w:t>
            </w:r>
            <w:r>
              <w:rPr>
                <w:sz w:val="26"/>
              </w:rPr>
              <w:t>(7,86)</w:t>
            </w:r>
          </w:p>
          <w:p w:rsidR="00AD56B7" w:rsidRDefault="00BB1008">
            <w:pPr>
              <w:pStyle w:val="TableParagraph"/>
              <w:spacing w:before="147"/>
              <w:ind w:left="139"/>
              <w:rPr>
                <w:sz w:val="26"/>
              </w:rPr>
            </w:pPr>
            <w:r>
              <w:rPr>
                <w:sz w:val="26"/>
              </w:rPr>
              <w:t>(0,00;</w:t>
            </w:r>
            <w:r>
              <w:rPr>
                <w:spacing w:val="-4"/>
                <w:sz w:val="26"/>
              </w:rPr>
              <w:t xml:space="preserve"> </w:t>
            </w:r>
            <w:r>
              <w:rPr>
                <w:sz w:val="26"/>
              </w:rPr>
              <w:t>40,00)</w:t>
            </w:r>
          </w:p>
        </w:tc>
        <w:tc>
          <w:tcPr>
            <w:tcW w:w="1632" w:type="dxa"/>
          </w:tcPr>
          <w:p w:rsidR="00AD56B7" w:rsidRDefault="00AD56B7">
            <w:pPr>
              <w:pStyle w:val="TableParagraph"/>
              <w:rPr>
                <w:sz w:val="28"/>
              </w:rPr>
            </w:pPr>
          </w:p>
          <w:p w:rsidR="00AD56B7" w:rsidRDefault="00AD56B7">
            <w:pPr>
              <w:pStyle w:val="TableParagraph"/>
              <w:rPr>
                <w:sz w:val="28"/>
              </w:rPr>
            </w:pPr>
          </w:p>
          <w:p w:rsidR="00AD56B7" w:rsidRDefault="00AD56B7">
            <w:pPr>
              <w:pStyle w:val="TableParagraph"/>
              <w:spacing w:before="11"/>
              <w:rPr>
                <w:sz w:val="21"/>
              </w:rPr>
            </w:pPr>
          </w:p>
          <w:p w:rsidR="00AD56B7" w:rsidRDefault="00BB1008">
            <w:pPr>
              <w:pStyle w:val="TableParagraph"/>
              <w:ind w:left="176"/>
              <w:rPr>
                <w:sz w:val="26"/>
              </w:rPr>
            </w:pPr>
            <w:r>
              <w:rPr>
                <w:sz w:val="26"/>
              </w:rPr>
              <w:t>13,28</w:t>
            </w:r>
            <w:r>
              <w:rPr>
                <w:spacing w:val="-3"/>
                <w:sz w:val="26"/>
              </w:rPr>
              <w:t xml:space="preserve"> </w:t>
            </w:r>
            <w:r>
              <w:rPr>
                <w:sz w:val="26"/>
              </w:rPr>
              <w:t>(7,78)</w:t>
            </w:r>
          </w:p>
          <w:p w:rsidR="00AD56B7" w:rsidRDefault="00BB1008">
            <w:pPr>
              <w:pStyle w:val="TableParagraph"/>
              <w:spacing w:before="147"/>
              <w:ind w:left="173"/>
              <w:rPr>
                <w:sz w:val="26"/>
              </w:rPr>
            </w:pPr>
            <w:r>
              <w:rPr>
                <w:sz w:val="26"/>
              </w:rPr>
              <w:t>(1,00;37,00)</w:t>
            </w:r>
          </w:p>
        </w:tc>
        <w:tc>
          <w:tcPr>
            <w:tcW w:w="1633" w:type="dxa"/>
          </w:tcPr>
          <w:p w:rsidR="00AD56B7" w:rsidRDefault="00AD56B7">
            <w:pPr>
              <w:pStyle w:val="TableParagraph"/>
              <w:rPr>
                <w:sz w:val="28"/>
              </w:rPr>
            </w:pPr>
          </w:p>
          <w:p w:rsidR="00AD56B7" w:rsidRDefault="00AD56B7">
            <w:pPr>
              <w:pStyle w:val="TableParagraph"/>
              <w:rPr>
                <w:sz w:val="28"/>
              </w:rPr>
            </w:pPr>
          </w:p>
          <w:p w:rsidR="00AD56B7" w:rsidRDefault="00AD56B7">
            <w:pPr>
              <w:pStyle w:val="TableParagraph"/>
              <w:spacing w:before="11"/>
              <w:rPr>
                <w:sz w:val="21"/>
              </w:rPr>
            </w:pPr>
          </w:p>
          <w:p w:rsidR="00AD56B7" w:rsidRDefault="00BB1008">
            <w:pPr>
              <w:pStyle w:val="TableParagraph"/>
              <w:ind w:left="176"/>
              <w:rPr>
                <w:sz w:val="26"/>
              </w:rPr>
            </w:pPr>
            <w:r>
              <w:rPr>
                <w:sz w:val="26"/>
              </w:rPr>
              <w:t>17,39</w:t>
            </w:r>
            <w:r>
              <w:rPr>
                <w:spacing w:val="-3"/>
                <w:sz w:val="26"/>
              </w:rPr>
              <w:t xml:space="preserve"> </w:t>
            </w:r>
            <w:r>
              <w:rPr>
                <w:sz w:val="26"/>
              </w:rPr>
              <w:t>(9,15)</w:t>
            </w:r>
          </w:p>
          <w:p w:rsidR="00AD56B7" w:rsidRDefault="00BB1008">
            <w:pPr>
              <w:pStyle w:val="TableParagraph"/>
              <w:spacing w:before="147"/>
              <w:ind w:left="173"/>
              <w:rPr>
                <w:sz w:val="26"/>
              </w:rPr>
            </w:pPr>
            <w:r>
              <w:rPr>
                <w:sz w:val="26"/>
              </w:rPr>
              <w:t>(1,00;45,00)</w:t>
            </w:r>
          </w:p>
        </w:tc>
        <w:tc>
          <w:tcPr>
            <w:tcW w:w="1222" w:type="dxa"/>
          </w:tcPr>
          <w:p w:rsidR="00AD56B7" w:rsidRDefault="00AD56B7">
            <w:pPr>
              <w:pStyle w:val="TableParagraph"/>
              <w:rPr>
                <w:sz w:val="30"/>
              </w:rPr>
            </w:pPr>
          </w:p>
          <w:p w:rsidR="00AD56B7" w:rsidRDefault="00AD56B7">
            <w:pPr>
              <w:pStyle w:val="TableParagraph"/>
              <w:rPr>
                <w:sz w:val="30"/>
              </w:rPr>
            </w:pPr>
          </w:p>
          <w:p w:rsidR="00AD56B7" w:rsidRDefault="00AD56B7">
            <w:pPr>
              <w:pStyle w:val="TableParagraph"/>
              <w:spacing w:before="9"/>
              <w:rPr>
                <w:sz w:val="36"/>
              </w:rPr>
            </w:pPr>
          </w:p>
          <w:p w:rsidR="00AD56B7" w:rsidRDefault="00BB1008">
            <w:pPr>
              <w:pStyle w:val="TableParagraph"/>
              <w:spacing w:before="1"/>
              <w:ind w:left="149" w:right="140"/>
              <w:jc w:val="center"/>
              <w:rPr>
                <w:sz w:val="17"/>
              </w:rPr>
            </w:pPr>
            <w:r>
              <w:rPr>
                <w:sz w:val="26"/>
              </w:rPr>
              <w:t>&lt; 0,001</w:t>
            </w:r>
            <w:r>
              <w:rPr>
                <w:position w:val="9"/>
                <w:sz w:val="17"/>
              </w:rPr>
              <w:t>d</w:t>
            </w:r>
          </w:p>
        </w:tc>
      </w:tr>
    </w:tbl>
    <w:p w:rsidR="00AD56B7" w:rsidRDefault="00BB1008">
      <w:pPr>
        <w:tabs>
          <w:tab w:val="left" w:pos="4666"/>
        </w:tabs>
        <w:spacing w:line="322" w:lineRule="exact"/>
        <w:ind w:left="545"/>
        <w:rPr>
          <w:i/>
          <w:sz w:val="28"/>
        </w:rPr>
      </w:pPr>
      <w:r>
        <w:rPr>
          <w:i/>
          <w:position w:val="10"/>
          <w:sz w:val="18"/>
        </w:rPr>
        <w:t>c</w:t>
      </w:r>
      <w:r>
        <w:rPr>
          <w:i/>
          <w:sz w:val="28"/>
        </w:rPr>
        <w:t>Fisher’s</w:t>
      </w:r>
      <w:r>
        <w:rPr>
          <w:i/>
          <w:spacing w:val="-3"/>
          <w:sz w:val="28"/>
        </w:rPr>
        <w:t xml:space="preserve"> </w:t>
      </w:r>
      <w:r>
        <w:rPr>
          <w:i/>
          <w:sz w:val="28"/>
        </w:rPr>
        <w:t>exact</w:t>
      </w:r>
      <w:r>
        <w:rPr>
          <w:i/>
          <w:sz w:val="28"/>
        </w:rPr>
        <w:tab/>
      </w:r>
      <w:r>
        <w:rPr>
          <w:i/>
          <w:position w:val="10"/>
          <w:sz w:val="18"/>
        </w:rPr>
        <w:t>d</w:t>
      </w:r>
      <w:r>
        <w:rPr>
          <w:i/>
          <w:sz w:val="28"/>
        </w:rPr>
        <w:t>ANOVA</w:t>
      </w:r>
    </w:p>
    <w:p w:rsidR="00AD56B7" w:rsidRDefault="00BB1008">
      <w:pPr>
        <w:pStyle w:val="BodyText"/>
        <w:spacing w:before="160" w:line="360" w:lineRule="auto"/>
        <w:ind w:left="545" w:right="1127" w:firstLine="719"/>
        <w:jc w:val="both"/>
      </w:pPr>
      <w:r>
        <w:rPr>
          <w:i/>
        </w:rPr>
        <w:t>Nhận</w:t>
      </w:r>
      <w:r>
        <w:rPr>
          <w:i/>
          <w:spacing w:val="-5"/>
        </w:rPr>
        <w:t xml:space="preserve"> </w:t>
      </w:r>
      <w:r>
        <w:rPr>
          <w:i/>
        </w:rPr>
        <w:t>xét:</w:t>
      </w:r>
      <w:r>
        <w:rPr>
          <w:i/>
          <w:spacing w:val="-6"/>
        </w:rPr>
        <w:t xml:space="preserve"> </w:t>
      </w:r>
      <w:r>
        <w:t>có</w:t>
      </w:r>
      <w:r>
        <w:rPr>
          <w:spacing w:val="-5"/>
        </w:rPr>
        <w:t xml:space="preserve"> </w:t>
      </w:r>
      <w:r>
        <w:t>662</w:t>
      </w:r>
      <w:r>
        <w:rPr>
          <w:spacing w:val="-5"/>
        </w:rPr>
        <w:t xml:space="preserve"> </w:t>
      </w:r>
      <w:r>
        <w:t>(39,5%)</w:t>
      </w:r>
      <w:r>
        <w:rPr>
          <w:spacing w:val="-4"/>
        </w:rPr>
        <w:t xml:space="preserve"> </w:t>
      </w:r>
      <w:r>
        <w:t>người</w:t>
      </w:r>
      <w:r>
        <w:rPr>
          <w:spacing w:val="-5"/>
        </w:rPr>
        <w:t xml:space="preserve"> </w:t>
      </w:r>
      <w:r>
        <w:t>bệnh</w:t>
      </w:r>
      <w:r>
        <w:rPr>
          <w:spacing w:val="-4"/>
        </w:rPr>
        <w:t xml:space="preserve"> </w:t>
      </w:r>
      <w:r>
        <w:t>có</w:t>
      </w:r>
      <w:r>
        <w:rPr>
          <w:spacing w:val="-7"/>
        </w:rPr>
        <w:t xml:space="preserve"> </w:t>
      </w:r>
      <w:r>
        <w:t>sử</w:t>
      </w:r>
      <w:r>
        <w:rPr>
          <w:spacing w:val="-5"/>
        </w:rPr>
        <w:t xml:space="preserve"> </w:t>
      </w:r>
      <w:r>
        <w:t>dụng</w:t>
      </w:r>
      <w:r>
        <w:rPr>
          <w:spacing w:val="-5"/>
        </w:rPr>
        <w:t xml:space="preserve"> </w:t>
      </w:r>
      <w:r>
        <w:t>thuốc</w:t>
      </w:r>
      <w:r>
        <w:rPr>
          <w:spacing w:val="-8"/>
        </w:rPr>
        <w:t xml:space="preserve"> </w:t>
      </w:r>
      <w:r>
        <w:t>lá,</w:t>
      </w:r>
      <w:r>
        <w:rPr>
          <w:spacing w:val="-7"/>
        </w:rPr>
        <w:t xml:space="preserve"> </w:t>
      </w:r>
      <w:r>
        <w:t>thuốc</w:t>
      </w:r>
      <w:r>
        <w:rPr>
          <w:spacing w:val="-5"/>
        </w:rPr>
        <w:t xml:space="preserve"> </w:t>
      </w:r>
      <w:r>
        <w:t>lào.</w:t>
      </w:r>
      <w:r>
        <w:rPr>
          <w:spacing w:val="-5"/>
        </w:rPr>
        <w:t xml:space="preserve"> </w:t>
      </w:r>
      <w:r>
        <w:t>Số người bệnh có sử dụng thuốc lá, thuốc lào ở tỉnh Lai Châu (67,3%), Điện Biên là 42,8% và thấp nhất ở Hải Phòng (13,2%). Sự khác biệt có ý nghĩa thống kê với p &lt;</w:t>
      </w:r>
      <w:r>
        <w:rPr>
          <w:spacing w:val="-2"/>
        </w:rPr>
        <w:t xml:space="preserve"> </w:t>
      </w:r>
      <w:r>
        <w:t>0,001.</w:t>
      </w:r>
    </w:p>
    <w:p w:rsidR="00AD56B7" w:rsidRDefault="00BB1008">
      <w:pPr>
        <w:pStyle w:val="BodyText"/>
        <w:spacing w:line="360" w:lineRule="auto"/>
        <w:ind w:left="545" w:right="1127" w:firstLine="719"/>
        <w:jc w:val="both"/>
      </w:pPr>
      <w:r>
        <w:t>Tuổi trung bình lần đầu sử dụng thuốc lá, thuốc lào là 19,32 tuổi, tuổi cao nhất ở tỉnh Điện Biên (19,66 tuổi), Lai Châu là 19,16 tuổi và Hải Phòng là 18,8 tuổi.</w:t>
      </w:r>
    </w:p>
    <w:p w:rsidR="00AD56B7" w:rsidRDefault="00BB1008">
      <w:pPr>
        <w:pStyle w:val="BodyText"/>
        <w:spacing w:before="2" w:line="360" w:lineRule="auto"/>
        <w:ind w:left="545" w:right="1127" w:firstLine="719"/>
        <w:jc w:val="both"/>
      </w:pPr>
      <w:r>
        <w:t>Tổng số năm trung bình sử dụng thuốc lá, thuốc lào của người bệnh là 15,62 năm, cao nhất ở Hải Phòng (18,25 năm) và thấp nhất ở tỉnh Điện Biên (13,28 năm). Sự khác biệt có ý nghĩa thống kê với p &lt; 0,001.</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after="7" w:line="360" w:lineRule="auto"/>
        <w:ind w:left="1123" w:right="1707"/>
        <w:jc w:val="center"/>
      </w:pPr>
      <w:bookmarkStart w:id="77" w:name="_bookmark77"/>
      <w:bookmarkEnd w:id="77"/>
      <w:r>
        <w:rPr>
          <w:b/>
        </w:rPr>
        <w:t xml:space="preserve">Bảng 3.10. </w:t>
      </w:r>
      <w:r>
        <w:t>Đặc điểm về tiền sử sử dụng chất quá liều của đối tượng tham gia nghiên cứu</w:t>
      </w:r>
    </w:p>
    <w:tbl>
      <w:tblPr>
        <w:tblW w:w="0" w:type="auto"/>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06"/>
        <w:gridCol w:w="1560"/>
        <w:gridCol w:w="1560"/>
        <w:gridCol w:w="1560"/>
        <w:gridCol w:w="1837"/>
        <w:gridCol w:w="1136"/>
      </w:tblGrid>
      <w:tr w:rsidR="00AD56B7">
        <w:trPr>
          <w:trHeight w:val="837"/>
        </w:trPr>
        <w:tc>
          <w:tcPr>
            <w:tcW w:w="1706" w:type="dxa"/>
          </w:tcPr>
          <w:p w:rsidR="00AD56B7" w:rsidRDefault="00BB1008">
            <w:pPr>
              <w:pStyle w:val="TableParagraph"/>
              <w:spacing w:before="210"/>
              <w:ind w:left="310" w:right="298"/>
              <w:jc w:val="center"/>
              <w:rPr>
                <w:b/>
                <w:sz w:val="26"/>
              </w:rPr>
            </w:pPr>
            <w:r>
              <w:rPr>
                <w:b/>
                <w:sz w:val="26"/>
              </w:rPr>
              <w:t>Đặc điểm</w:t>
            </w:r>
          </w:p>
        </w:tc>
        <w:tc>
          <w:tcPr>
            <w:tcW w:w="1560" w:type="dxa"/>
          </w:tcPr>
          <w:p w:rsidR="00AD56B7" w:rsidRDefault="00BB1008">
            <w:pPr>
              <w:pStyle w:val="TableParagraph"/>
              <w:spacing w:line="298" w:lineRule="exact"/>
              <w:ind w:left="16" w:right="10"/>
              <w:jc w:val="center"/>
              <w:rPr>
                <w:b/>
                <w:sz w:val="26"/>
              </w:rPr>
            </w:pPr>
            <w:r>
              <w:rPr>
                <w:b/>
                <w:sz w:val="26"/>
              </w:rPr>
              <w:t>Tổng</w:t>
            </w:r>
          </w:p>
          <w:p w:rsidR="00AD56B7" w:rsidRDefault="00BB1008">
            <w:pPr>
              <w:pStyle w:val="TableParagraph"/>
              <w:spacing w:before="121"/>
              <w:ind w:left="16" w:right="11"/>
              <w:jc w:val="center"/>
              <w:rPr>
                <w:b/>
                <w:sz w:val="26"/>
              </w:rPr>
            </w:pPr>
            <w:r>
              <w:rPr>
                <w:b/>
                <w:sz w:val="26"/>
              </w:rPr>
              <w:t>(n = 1674)</w:t>
            </w:r>
          </w:p>
        </w:tc>
        <w:tc>
          <w:tcPr>
            <w:tcW w:w="1560" w:type="dxa"/>
          </w:tcPr>
          <w:p w:rsidR="00AD56B7" w:rsidRDefault="00BB1008">
            <w:pPr>
              <w:pStyle w:val="TableParagraph"/>
              <w:spacing w:line="298" w:lineRule="exact"/>
              <w:ind w:left="190"/>
              <w:rPr>
                <w:b/>
                <w:sz w:val="26"/>
              </w:rPr>
            </w:pPr>
            <w:r>
              <w:rPr>
                <w:b/>
                <w:sz w:val="26"/>
              </w:rPr>
              <w:t>Hải</w:t>
            </w:r>
            <w:r>
              <w:rPr>
                <w:b/>
                <w:spacing w:val="-6"/>
                <w:sz w:val="26"/>
              </w:rPr>
              <w:t xml:space="preserve"> </w:t>
            </w:r>
            <w:r>
              <w:rPr>
                <w:b/>
                <w:sz w:val="26"/>
              </w:rPr>
              <w:t>Phòng</w:t>
            </w:r>
          </w:p>
          <w:p w:rsidR="00AD56B7" w:rsidRDefault="00BB1008">
            <w:pPr>
              <w:pStyle w:val="TableParagraph"/>
              <w:spacing w:before="121"/>
              <w:ind w:left="221"/>
              <w:rPr>
                <w:b/>
                <w:sz w:val="26"/>
              </w:rPr>
            </w:pPr>
            <w:r>
              <w:rPr>
                <w:b/>
                <w:sz w:val="26"/>
              </w:rPr>
              <w:t>(n1 =</w:t>
            </w:r>
            <w:r>
              <w:rPr>
                <w:b/>
                <w:spacing w:val="-5"/>
                <w:sz w:val="26"/>
              </w:rPr>
              <w:t xml:space="preserve"> </w:t>
            </w:r>
            <w:r>
              <w:rPr>
                <w:b/>
                <w:sz w:val="26"/>
              </w:rPr>
              <w:t>574)</w:t>
            </w:r>
          </w:p>
        </w:tc>
        <w:tc>
          <w:tcPr>
            <w:tcW w:w="1560" w:type="dxa"/>
          </w:tcPr>
          <w:p w:rsidR="00AD56B7" w:rsidRDefault="00BB1008">
            <w:pPr>
              <w:pStyle w:val="TableParagraph"/>
              <w:spacing w:line="298" w:lineRule="exact"/>
              <w:ind w:left="236"/>
              <w:rPr>
                <w:b/>
                <w:sz w:val="26"/>
              </w:rPr>
            </w:pPr>
            <w:r>
              <w:rPr>
                <w:b/>
                <w:sz w:val="26"/>
              </w:rPr>
              <w:t>Điện</w:t>
            </w:r>
            <w:r>
              <w:rPr>
                <w:b/>
                <w:spacing w:val="-8"/>
                <w:sz w:val="26"/>
              </w:rPr>
              <w:t xml:space="preserve"> </w:t>
            </w:r>
            <w:r>
              <w:rPr>
                <w:b/>
                <w:sz w:val="26"/>
              </w:rPr>
              <w:t>Biên</w:t>
            </w:r>
          </w:p>
          <w:p w:rsidR="00AD56B7" w:rsidRDefault="00BB1008">
            <w:pPr>
              <w:pStyle w:val="TableParagraph"/>
              <w:spacing w:before="121"/>
              <w:ind w:left="221"/>
              <w:rPr>
                <w:b/>
                <w:sz w:val="26"/>
              </w:rPr>
            </w:pPr>
            <w:r>
              <w:rPr>
                <w:b/>
                <w:sz w:val="26"/>
              </w:rPr>
              <w:t>(n2 =</w:t>
            </w:r>
            <w:r>
              <w:rPr>
                <w:b/>
                <w:spacing w:val="-5"/>
                <w:sz w:val="26"/>
              </w:rPr>
              <w:t xml:space="preserve"> </w:t>
            </w:r>
            <w:r>
              <w:rPr>
                <w:b/>
                <w:sz w:val="26"/>
              </w:rPr>
              <w:t>629)</w:t>
            </w:r>
          </w:p>
        </w:tc>
        <w:tc>
          <w:tcPr>
            <w:tcW w:w="1837" w:type="dxa"/>
          </w:tcPr>
          <w:p w:rsidR="00AD56B7" w:rsidRDefault="00BB1008">
            <w:pPr>
              <w:pStyle w:val="TableParagraph"/>
              <w:spacing w:line="298" w:lineRule="exact"/>
              <w:ind w:left="394"/>
              <w:rPr>
                <w:b/>
                <w:sz w:val="26"/>
              </w:rPr>
            </w:pPr>
            <w:r>
              <w:rPr>
                <w:b/>
                <w:sz w:val="26"/>
              </w:rPr>
              <w:t>Lai</w:t>
            </w:r>
            <w:r>
              <w:rPr>
                <w:b/>
                <w:spacing w:val="-4"/>
                <w:sz w:val="26"/>
              </w:rPr>
              <w:t xml:space="preserve"> </w:t>
            </w:r>
            <w:r>
              <w:rPr>
                <w:b/>
                <w:sz w:val="26"/>
              </w:rPr>
              <w:t>Châu</w:t>
            </w:r>
          </w:p>
          <w:p w:rsidR="00AD56B7" w:rsidRDefault="00BB1008">
            <w:pPr>
              <w:pStyle w:val="TableParagraph"/>
              <w:spacing w:before="121"/>
              <w:ind w:left="361"/>
              <w:rPr>
                <w:b/>
                <w:sz w:val="26"/>
              </w:rPr>
            </w:pPr>
            <w:r>
              <w:rPr>
                <w:b/>
                <w:sz w:val="26"/>
              </w:rPr>
              <w:t>(n3 =</w:t>
            </w:r>
            <w:r>
              <w:rPr>
                <w:b/>
                <w:spacing w:val="-5"/>
                <w:sz w:val="26"/>
              </w:rPr>
              <w:t xml:space="preserve"> </w:t>
            </w:r>
            <w:r>
              <w:rPr>
                <w:b/>
                <w:sz w:val="26"/>
              </w:rPr>
              <w:t>471)</w:t>
            </w:r>
          </w:p>
        </w:tc>
        <w:tc>
          <w:tcPr>
            <w:tcW w:w="1136" w:type="dxa"/>
          </w:tcPr>
          <w:p w:rsidR="00AD56B7" w:rsidRDefault="00BB1008">
            <w:pPr>
              <w:pStyle w:val="TableParagraph"/>
              <w:spacing w:before="210"/>
              <w:ind w:left="135" w:right="127"/>
              <w:jc w:val="center"/>
              <w:rPr>
                <w:b/>
                <w:sz w:val="26"/>
              </w:rPr>
            </w:pPr>
            <w:r>
              <w:rPr>
                <w:b/>
                <w:sz w:val="26"/>
              </w:rPr>
              <w:t>p-value</w:t>
            </w:r>
          </w:p>
        </w:tc>
      </w:tr>
      <w:tr w:rsidR="00AD56B7">
        <w:trPr>
          <w:trHeight w:val="419"/>
        </w:trPr>
        <w:tc>
          <w:tcPr>
            <w:tcW w:w="9359" w:type="dxa"/>
            <w:gridSpan w:val="6"/>
          </w:tcPr>
          <w:p w:rsidR="00AD56B7" w:rsidRDefault="00BB1008">
            <w:pPr>
              <w:pStyle w:val="TableParagraph"/>
              <w:spacing w:line="298" w:lineRule="exact"/>
              <w:ind w:left="110"/>
              <w:rPr>
                <w:b/>
                <w:sz w:val="26"/>
              </w:rPr>
            </w:pPr>
            <w:r>
              <w:rPr>
                <w:b/>
                <w:sz w:val="26"/>
              </w:rPr>
              <w:t>Tiền sử quá liều, số lượng (%)</w:t>
            </w:r>
          </w:p>
        </w:tc>
      </w:tr>
      <w:tr w:rsidR="00AD56B7">
        <w:trPr>
          <w:trHeight w:val="837"/>
        </w:trPr>
        <w:tc>
          <w:tcPr>
            <w:tcW w:w="1706" w:type="dxa"/>
          </w:tcPr>
          <w:p w:rsidR="00AD56B7" w:rsidRDefault="00BB1008">
            <w:pPr>
              <w:pStyle w:val="TableParagraph"/>
              <w:spacing w:before="201"/>
              <w:ind w:left="310" w:right="298"/>
              <w:jc w:val="center"/>
              <w:rPr>
                <w:sz w:val="26"/>
              </w:rPr>
            </w:pPr>
            <w:r>
              <w:rPr>
                <w:sz w:val="26"/>
              </w:rPr>
              <w:t>Không</w:t>
            </w:r>
          </w:p>
        </w:tc>
        <w:tc>
          <w:tcPr>
            <w:tcW w:w="1560" w:type="dxa"/>
          </w:tcPr>
          <w:p w:rsidR="00AD56B7" w:rsidRDefault="00BB1008">
            <w:pPr>
              <w:pStyle w:val="TableParagraph"/>
              <w:spacing w:line="291" w:lineRule="exact"/>
              <w:ind w:left="521"/>
              <w:rPr>
                <w:sz w:val="26"/>
              </w:rPr>
            </w:pPr>
            <w:r>
              <w:rPr>
                <w:sz w:val="26"/>
              </w:rPr>
              <w:t>1623</w:t>
            </w:r>
          </w:p>
          <w:p w:rsidR="00AD56B7" w:rsidRDefault="00BB1008">
            <w:pPr>
              <w:pStyle w:val="TableParagraph"/>
              <w:spacing w:before="118"/>
              <w:ind w:left="466"/>
              <w:rPr>
                <w:sz w:val="26"/>
              </w:rPr>
            </w:pPr>
            <w:r>
              <w:rPr>
                <w:sz w:val="26"/>
              </w:rPr>
              <w:t>(97,0)</w:t>
            </w:r>
          </w:p>
        </w:tc>
        <w:tc>
          <w:tcPr>
            <w:tcW w:w="1560" w:type="dxa"/>
          </w:tcPr>
          <w:p w:rsidR="00AD56B7" w:rsidRDefault="00BB1008">
            <w:pPr>
              <w:pStyle w:val="TableParagraph"/>
              <w:spacing w:line="291" w:lineRule="exact"/>
              <w:ind w:left="16" w:right="5"/>
              <w:jc w:val="center"/>
              <w:rPr>
                <w:sz w:val="26"/>
              </w:rPr>
            </w:pPr>
            <w:r>
              <w:rPr>
                <w:sz w:val="26"/>
              </w:rPr>
              <w:t>565</w:t>
            </w:r>
          </w:p>
          <w:p w:rsidR="00AD56B7" w:rsidRDefault="00BB1008">
            <w:pPr>
              <w:pStyle w:val="TableParagraph"/>
              <w:spacing w:before="118"/>
              <w:ind w:left="16" w:right="7"/>
              <w:jc w:val="center"/>
              <w:rPr>
                <w:sz w:val="26"/>
              </w:rPr>
            </w:pPr>
            <w:r>
              <w:rPr>
                <w:sz w:val="26"/>
              </w:rPr>
              <w:t>(98,5)</w:t>
            </w:r>
          </w:p>
        </w:tc>
        <w:tc>
          <w:tcPr>
            <w:tcW w:w="1560" w:type="dxa"/>
          </w:tcPr>
          <w:p w:rsidR="00AD56B7" w:rsidRDefault="00BB1008">
            <w:pPr>
              <w:pStyle w:val="TableParagraph"/>
              <w:spacing w:line="291" w:lineRule="exact"/>
              <w:ind w:left="16" w:right="4"/>
              <w:jc w:val="center"/>
              <w:rPr>
                <w:sz w:val="26"/>
              </w:rPr>
            </w:pPr>
            <w:r>
              <w:rPr>
                <w:sz w:val="26"/>
              </w:rPr>
              <w:t>611</w:t>
            </w:r>
          </w:p>
          <w:p w:rsidR="00AD56B7" w:rsidRDefault="00BB1008">
            <w:pPr>
              <w:pStyle w:val="TableParagraph"/>
              <w:spacing w:before="118"/>
              <w:ind w:left="16" w:right="6"/>
              <w:jc w:val="center"/>
              <w:rPr>
                <w:sz w:val="26"/>
              </w:rPr>
            </w:pPr>
            <w:r>
              <w:rPr>
                <w:sz w:val="26"/>
              </w:rPr>
              <w:t>(97,1)</w:t>
            </w:r>
          </w:p>
        </w:tc>
        <w:tc>
          <w:tcPr>
            <w:tcW w:w="1837" w:type="dxa"/>
          </w:tcPr>
          <w:p w:rsidR="00AD56B7" w:rsidRDefault="00BB1008">
            <w:pPr>
              <w:pStyle w:val="TableParagraph"/>
              <w:spacing w:line="291" w:lineRule="exact"/>
              <w:ind w:left="485" w:right="471"/>
              <w:jc w:val="center"/>
              <w:rPr>
                <w:sz w:val="26"/>
              </w:rPr>
            </w:pPr>
            <w:r>
              <w:rPr>
                <w:sz w:val="26"/>
              </w:rPr>
              <w:t>447</w:t>
            </w:r>
          </w:p>
          <w:p w:rsidR="00AD56B7" w:rsidRDefault="00BB1008">
            <w:pPr>
              <w:pStyle w:val="TableParagraph"/>
              <w:spacing w:before="118"/>
              <w:ind w:left="485" w:right="474"/>
              <w:jc w:val="center"/>
              <w:rPr>
                <w:sz w:val="26"/>
              </w:rPr>
            </w:pPr>
            <w:r>
              <w:rPr>
                <w:sz w:val="26"/>
              </w:rPr>
              <w:t>(94,9)</w:t>
            </w:r>
          </w:p>
        </w:tc>
        <w:tc>
          <w:tcPr>
            <w:tcW w:w="1136" w:type="dxa"/>
            <w:vMerge w:val="restart"/>
          </w:tcPr>
          <w:p w:rsidR="00AD56B7" w:rsidRDefault="00AD56B7">
            <w:pPr>
              <w:pStyle w:val="TableParagraph"/>
              <w:rPr>
                <w:sz w:val="30"/>
              </w:rPr>
            </w:pPr>
          </w:p>
          <w:p w:rsidR="00AD56B7" w:rsidRDefault="00AD56B7">
            <w:pPr>
              <w:pStyle w:val="TableParagraph"/>
              <w:spacing w:before="6"/>
              <w:rPr>
                <w:sz w:val="42"/>
              </w:rPr>
            </w:pPr>
          </w:p>
          <w:p w:rsidR="00AD56B7" w:rsidRDefault="00BB1008">
            <w:pPr>
              <w:pStyle w:val="TableParagraph"/>
              <w:ind w:left="132"/>
              <w:rPr>
                <w:sz w:val="17"/>
              </w:rPr>
            </w:pPr>
            <w:r>
              <w:rPr>
                <w:sz w:val="26"/>
              </w:rPr>
              <w:t>&lt; 0,001</w:t>
            </w:r>
            <w:r>
              <w:rPr>
                <w:position w:val="9"/>
                <w:sz w:val="17"/>
              </w:rPr>
              <w:t>c</w:t>
            </w:r>
          </w:p>
        </w:tc>
      </w:tr>
      <w:tr w:rsidR="00AD56B7">
        <w:trPr>
          <w:trHeight w:val="417"/>
        </w:trPr>
        <w:tc>
          <w:tcPr>
            <w:tcW w:w="1706" w:type="dxa"/>
          </w:tcPr>
          <w:p w:rsidR="00AD56B7" w:rsidRDefault="00BB1008">
            <w:pPr>
              <w:pStyle w:val="TableParagraph"/>
              <w:spacing w:line="292" w:lineRule="exact"/>
              <w:ind w:left="310" w:right="298"/>
              <w:jc w:val="center"/>
              <w:rPr>
                <w:sz w:val="26"/>
              </w:rPr>
            </w:pPr>
            <w:r>
              <w:rPr>
                <w:sz w:val="26"/>
              </w:rPr>
              <w:t>Có</w:t>
            </w:r>
          </w:p>
        </w:tc>
        <w:tc>
          <w:tcPr>
            <w:tcW w:w="1560" w:type="dxa"/>
          </w:tcPr>
          <w:p w:rsidR="00AD56B7" w:rsidRDefault="00BB1008">
            <w:pPr>
              <w:pStyle w:val="TableParagraph"/>
              <w:spacing w:line="292" w:lineRule="exact"/>
              <w:ind w:left="367"/>
              <w:rPr>
                <w:sz w:val="26"/>
              </w:rPr>
            </w:pPr>
            <w:r>
              <w:rPr>
                <w:sz w:val="26"/>
              </w:rPr>
              <w:t>41 (2,4)</w:t>
            </w:r>
          </w:p>
        </w:tc>
        <w:tc>
          <w:tcPr>
            <w:tcW w:w="1560" w:type="dxa"/>
          </w:tcPr>
          <w:p w:rsidR="00AD56B7" w:rsidRDefault="00BB1008">
            <w:pPr>
              <w:pStyle w:val="TableParagraph"/>
              <w:spacing w:line="292" w:lineRule="exact"/>
              <w:ind w:left="432"/>
              <w:rPr>
                <w:sz w:val="26"/>
              </w:rPr>
            </w:pPr>
            <w:r>
              <w:rPr>
                <w:sz w:val="26"/>
              </w:rPr>
              <w:t>6 (1,0)</w:t>
            </w:r>
          </w:p>
        </w:tc>
        <w:tc>
          <w:tcPr>
            <w:tcW w:w="1560" w:type="dxa"/>
          </w:tcPr>
          <w:p w:rsidR="00AD56B7" w:rsidRDefault="00BB1008">
            <w:pPr>
              <w:pStyle w:val="TableParagraph"/>
              <w:spacing w:line="292" w:lineRule="exact"/>
              <w:ind w:left="368"/>
              <w:rPr>
                <w:sz w:val="26"/>
              </w:rPr>
            </w:pPr>
            <w:r>
              <w:rPr>
                <w:sz w:val="26"/>
              </w:rPr>
              <w:t>12 (1,9)</w:t>
            </w:r>
          </w:p>
        </w:tc>
        <w:tc>
          <w:tcPr>
            <w:tcW w:w="1837" w:type="dxa"/>
          </w:tcPr>
          <w:p w:rsidR="00AD56B7" w:rsidRDefault="00BB1008">
            <w:pPr>
              <w:pStyle w:val="TableParagraph"/>
              <w:spacing w:line="292" w:lineRule="exact"/>
              <w:ind w:left="485" w:right="477"/>
              <w:jc w:val="center"/>
              <w:rPr>
                <w:sz w:val="26"/>
              </w:rPr>
            </w:pPr>
            <w:r>
              <w:rPr>
                <w:sz w:val="26"/>
              </w:rPr>
              <w:t>23 (4,9)</w:t>
            </w:r>
          </w:p>
        </w:tc>
        <w:tc>
          <w:tcPr>
            <w:tcW w:w="1136" w:type="dxa"/>
            <w:vMerge/>
            <w:tcBorders>
              <w:top w:val="nil"/>
            </w:tcBorders>
          </w:tcPr>
          <w:p w:rsidR="00AD56B7" w:rsidRDefault="00AD56B7">
            <w:pPr>
              <w:rPr>
                <w:sz w:val="2"/>
                <w:szCs w:val="2"/>
              </w:rPr>
            </w:pPr>
          </w:p>
        </w:tc>
      </w:tr>
      <w:tr w:rsidR="00AD56B7">
        <w:trPr>
          <w:trHeight w:val="837"/>
        </w:trPr>
        <w:tc>
          <w:tcPr>
            <w:tcW w:w="1706" w:type="dxa"/>
          </w:tcPr>
          <w:p w:rsidR="00AD56B7" w:rsidRDefault="00BB1008">
            <w:pPr>
              <w:pStyle w:val="TableParagraph"/>
              <w:spacing w:line="291" w:lineRule="exact"/>
              <w:ind w:left="347"/>
              <w:rPr>
                <w:sz w:val="26"/>
              </w:rPr>
            </w:pPr>
            <w:r>
              <w:rPr>
                <w:sz w:val="26"/>
              </w:rPr>
              <w:t>Không có</w:t>
            </w:r>
          </w:p>
          <w:p w:rsidR="00AD56B7" w:rsidRDefault="00BB1008">
            <w:pPr>
              <w:pStyle w:val="TableParagraph"/>
              <w:spacing w:before="121"/>
              <w:ind w:left="388"/>
              <w:rPr>
                <w:sz w:val="26"/>
              </w:rPr>
            </w:pPr>
            <w:r>
              <w:rPr>
                <w:sz w:val="26"/>
              </w:rPr>
              <w:t>thông tin</w:t>
            </w:r>
          </w:p>
        </w:tc>
        <w:tc>
          <w:tcPr>
            <w:tcW w:w="1560" w:type="dxa"/>
          </w:tcPr>
          <w:p w:rsidR="00AD56B7" w:rsidRDefault="00AD56B7">
            <w:pPr>
              <w:pStyle w:val="TableParagraph"/>
              <w:spacing w:before="9"/>
              <w:rPr>
                <w:sz w:val="35"/>
              </w:rPr>
            </w:pPr>
          </w:p>
          <w:p w:rsidR="00AD56B7" w:rsidRDefault="00BB1008">
            <w:pPr>
              <w:pStyle w:val="TableParagraph"/>
              <w:ind w:left="367"/>
              <w:rPr>
                <w:sz w:val="26"/>
              </w:rPr>
            </w:pPr>
            <w:r>
              <w:rPr>
                <w:sz w:val="26"/>
              </w:rPr>
              <w:t>10 (0,6)</w:t>
            </w:r>
          </w:p>
        </w:tc>
        <w:tc>
          <w:tcPr>
            <w:tcW w:w="1560" w:type="dxa"/>
          </w:tcPr>
          <w:p w:rsidR="00AD56B7" w:rsidRDefault="00AD56B7">
            <w:pPr>
              <w:pStyle w:val="TableParagraph"/>
              <w:spacing w:before="9"/>
              <w:rPr>
                <w:sz w:val="35"/>
              </w:rPr>
            </w:pPr>
          </w:p>
          <w:p w:rsidR="00AD56B7" w:rsidRDefault="00BB1008">
            <w:pPr>
              <w:pStyle w:val="TableParagraph"/>
              <w:ind w:left="432"/>
              <w:rPr>
                <w:sz w:val="26"/>
              </w:rPr>
            </w:pPr>
            <w:r>
              <w:rPr>
                <w:sz w:val="26"/>
              </w:rPr>
              <w:t>3 (0,5)</w:t>
            </w:r>
          </w:p>
        </w:tc>
        <w:tc>
          <w:tcPr>
            <w:tcW w:w="1560" w:type="dxa"/>
          </w:tcPr>
          <w:p w:rsidR="00AD56B7" w:rsidRDefault="00AD56B7">
            <w:pPr>
              <w:pStyle w:val="TableParagraph"/>
              <w:spacing w:before="9"/>
              <w:rPr>
                <w:sz w:val="35"/>
              </w:rPr>
            </w:pPr>
          </w:p>
          <w:p w:rsidR="00AD56B7" w:rsidRDefault="00BB1008">
            <w:pPr>
              <w:pStyle w:val="TableParagraph"/>
              <w:ind w:left="433"/>
              <w:rPr>
                <w:sz w:val="26"/>
              </w:rPr>
            </w:pPr>
            <w:r>
              <w:rPr>
                <w:sz w:val="26"/>
              </w:rPr>
              <w:t>6 (1,0)</w:t>
            </w:r>
          </w:p>
        </w:tc>
        <w:tc>
          <w:tcPr>
            <w:tcW w:w="1837" w:type="dxa"/>
          </w:tcPr>
          <w:p w:rsidR="00AD56B7" w:rsidRDefault="00AD56B7">
            <w:pPr>
              <w:pStyle w:val="TableParagraph"/>
              <w:spacing w:before="9"/>
              <w:rPr>
                <w:sz w:val="35"/>
              </w:rPr>
            </w:pPr>
          </w:p>
          <w:p w:rsidR="00AD56B7" w:rsidRDefault="00BB1008">
            <w:pPr>
              <w:pStyle w:val="TableParagraph"/>
              <w:ind w:left="485" w:right="476"/>
              <w:jc w:val="center"/>
              <w:rPr>
                <w:sz w:val="26"/>
              </w:rPr>
            </w:pPr>
            <w:r>
              <w:rPr>
                <w:sz w:val="26"/>
              </w:rPr>
              <w:t>1 (0,2)</w:t>
            </w:r>
          </w:p>
        </w:tc>
        <w:tc>
          <w:tcPr>
            <w:tcW w:w="1136" w:type="dxa"/>
            <w:vMerge/>
            <w:tcBorders>
              <w:top w:val="nil"/>
            </w:tcBorders>
          </w:tcPr>
          <w:p w:rsidR="00AD56B7" w:rsidRDefault="00AD56B7">
            <w:pPr>
              <w:rPr>
                <w:sz w:val="2"/>
                <w:szCs w:val="2"/>
              </w:rPr>
            </w:pPr>
          </w:p>
        </w:tc>
      </w:tr>
      <w:tr w:rsidR="00AD56B7">
        <w:trPr>
          <w:trHeight w:val="837"/>
        </w:trPr>
        <w:tc>
          <w:tcPr>
            <w:tcW w:w="1706" w:type="dxa"/>
          </w:tcPr>
          <w:p w:rsidR="00AD56B7" w:rsidRDefault="00BB1008">
            <w:pPr>
              <w:pStyle w:val="TableParagraph"/>
              <w:spacing w:line="291" w:lineRule="exact"/>
              <w:ind w:left="206"/>
              <w:rPr>
                <w:i/>
                <w:sz w:val="26"/>
              </w:rPr>
            </w:pPr>
            <w:r>
              <w:rPr>
                <w:i/>
                <w:sz w:val="26"/>
              </w:rPr>
              <w:t>Đặc điểm</w:t>
            </w:r>
            <w:r>
              <w:rPr>
                <w:i/>
                <w:spacing w:val="-5"/>
                <w:sz w:val="26"/>
              </w:rPr>
              <w:t xml:space="preserve"> </w:t>
            </w:r>
            <w:r>
              <w:rPr>
                <w:i/>
                <w:sz w:val="26"/>
              </w:rPr>
              <w:t>số</w:t>
            </w:r>
          </w:p>
          <w:p w:rsidR="00AD56B7" w:rsidRDefault="00BB1008">
            <w:pPr>
              <w:pStyle w:val="TableParagraph"/>
              <w:spacing w:before="121"/>
              <w:ind w:left="232"/>
              <w:rPr>
                <w:i/>
                <w:sz w:val="26"/>
              </w:rPr>
            </w:pPr>
            <w:r>
              <w:rPr>
                <w:i/>
                <w:sz w:val="26"/>
              </w:rPr>
              <w:t>lần quá</w:t>
            </w:r>
            <w:r>
              <w:rPr>
                <w:i/>
                <w:spacing w:val="-6"/>
                <w:sz w:val="26"/>
              </w:rPr>
              <w:t xml:space="preserve"> </w:t>
            </w:r>
            <w:r>
              <w:rPr>
                <w:i/>
                <w:sz w:val="26"/>
              </w:rPr>
              <w:t>liều</w:t>
            </w:r>
          </w:p>
        </w:tc>
        <w:tc>
          <w:tcPr>
            <w:tcW w:w="1560" w:type="dxa"/>
          </w:tcPr>
          <w:p w:rsidR="00AD56B7" w:rsidRDefault="00BB1008">
            <w:pPr>
              <w:pStyle w:val="TableParagraph"/>
              <w:spacing w:line="291" w:lineRule="exact"/>
              <w:ind w:left="16" w:right="10"/>
              <w:jc w:val="center"/>
              <w:rPr>
                <w:i/>
                <w:sz w:val="26"/>
              </w:rPr>
            </w:pPr>
            <w:r>
              <w:rPr>
                <w:i/>
                <w:sz w:val="26"/>
              </w:rPr>
              <w:t>Tổng</w:t>
            </w:r>
          </w:p>
          <w:p w:rsidR="00AD56B7" w:rsidRDefault="00BB1008">
            <w:pPr>
              <w:pStyle w:val="TableParagraph"/>
              <w:spacing w:before="121"/>
              <w:ind w:left="16" w:right="6"/>
              <w:jc w:val="center"/>
              <w:rPr>
                <w:i/>
                <w:sz w:val="26"/>
              </w:rPr>
            </w:pPr>
            <w:r>
              <w:rPr>
                <w:i/>
                <w:sz w:val="26"/>
              </w:rPr>
              <w:t>(n = 41)</w:t>
            </w:r>
          </w:p>
        </w:tc>
        <w:tc>
          <w:tcPr>
            <w:tcW w:w="1560" w:type="dxa"/>
          </w:tcPr>
          <w:p w:rsidR="00AD56B7" w:rsidRDefault="00BB1008">
            <w:pPr>
              <w:pStyle w:val="TableParagraph"/>
              <w:spacing w:line="291" w:lineRule="exact"/>
              <w:ind w:left="16" w:right="7"/>
              <w:jc w:val="center"/>
              <w:rPr>
                <w:i/>
                <w:sz w:val="26"/>
              </w:rPr>
            </w:pPr>
            <w:r>
              <w:rPr>
                <w:i/>
                <w:sz w:val="26"/>
              </w:rPr>
              <w:t>Hải Phòng</w:t>
            </w:r>
          </w:p>
          <w:p w:rsidR="00AD56B7" w:rsidRDefault="00BB1008">
            <w:pPr>
              <w:pStyle w:val="TableParagraph"/>
              <w:spacing w:before="121"/>
              <w:ind w:left="16" w:right="5"/>
              <w:jc w:val="center"/>
              <w:rPr>
                <w:i/>
                <w:sz w:val="26"/>
              </w:rPr>
            </w:pPr>
            <w:r>
              <w:rPr>
                <w:i/>
                <w:sz w:val="26"/>
              </w:rPr>
              <w:t>(n1 = 6)</w:t>
            </w:r>
          </w:p>
        </w:tc>
        <w:tc>
          <w:tcPr>
            <w:tcW w:w="1560" w:type="dxa"/>
          </w:tcPr>
          <w:p w:rsidR="00AD56B7" w:rsidRDefault="00BB1008">
            <w:pPr>
              <w:pStyle w:val="TableParagraph"/>
              <w:spacing w:line="291" w:lineRule="exact"/>
              <w:ind w:left="257"/>
              <w:rPr>
                <w:i/>
                <w:sz w:val="26"/>
              </w:rPr>
            </w:pPr>
            <w:r>
              <w:rPr>
                <w:i/>
                <w:sz w:val="26"/>
              </w:rPr>
              <w:t>Điện</w:t>
            </w:r>
            <w:r>
              <w:rPr>
                <w:i/>
                <w:spacing w:val="-8"/>
                <w:sz w:val="26"/>
              </w:rPr>
              <w:t xml:space="preserve"> </w:t>
            </w:r>
            <w:r>
              <w:rPr>
                <w:i/>
                <w:sz w:val="26"/>
              </w:rPr>
              <w:t>Biên</w:t>
            </w:r>
          </w:p>
          <w:p w:rsidR="00AD56B7" w:rsidRDefault="00BB1008">
            <w:pPr>
              <w:pStyle w:val="TableParagraph"/>
              <w:spacing w:before="121"/>
              <w:ind w:left="281"/>
              <w:rPr>
                <w:i/>
                <w:sz w:val="26"/>
              </w:rPr>
            </w:pPr>
            <w:r>
              <w:rPr>
                <w:i/>
                <w:sz w:val="26"/>
              </w:rPr>
              <w:t>(n2 =</w:t>
            </w:r>
            <w:r>
              <w:rPr>
                <w:i/>
                <w:spacing w:val="-3"/>
                <w:sz w:val="26"/>
              </w:rPr>
              <w:t xml:space="preserve"> </w:t>
            </w:r>
            <w:r>
              <w:rPr>
                <w:i/>
                <w:sz w:val="26"/>
              </w:rPr>
              <w:t>12)</w:t>
            </w:r>
          </w:p>
        </w:tc>
        <w:tc>
          <w:tcPr>
            <w:tcW w:w="1837" w:type="dxa"/>
          </w:tcPr>
          <w:p w:rsidR="00AD56B7" w:rsidRDefault="00BB1008">
            <w:pPr>
              <w:pStyle w:val="TableParagraph"/>
              <w:spacing w:line="291" w:lineRule="exact"/>
              <w:ind w:left="433"/>
              <w:rPr>
                <w:i/>
                <w:sz w:val="26"/>
              </w:rPr>
            </w:pPr>
            <w:r>
              <w:rPr>
                <w:i/>
                <w:sz w:val="26"/>
              </w:rPr>
              <w:t>Lai</w:t>
            </w:r>
            <w:r>
              <w:rPr>
                <w:i/>
                <w:spacing w:val="-10"/>
                <w:sz w:val="26"/>
              </w:rPr>
              <w:t xml:space="preserve"> </w:t>
            </w:r>
            <w:r>
              <w:rPr>
                <w:i/>
                <w:sz w:val="26"/>
              </w:rPr>
              <w:t>Châu</w:t>
            </w:r>
          </w:p>
          <w:p w:rsidR="00AD56B7" w:rsidRDefault="00BB1008">
            <w:pPr>
              <w:pStyle w:val="TableParagraph"/>
              <w:spacing w:before="121"/>
              <w:ind w:left="421"/>
              <w:rPr>
                <w:i/>
                <w:sz w:val="26"/>
              </w:rPr>
            </w:pPr>
            <w:r>
              <w:rPr>
                <w:i/>
                <w:sz w:val="26"/>
              </w:rPr>
              <w:t>(n3 =</w:t>
            </w:r>
            <w:r>
              <w:rPr>
                <w:i/>
                <w:spacing w:val="-3"/>
                <w:sz w:val="26"/>
              </w:rPr>
              <w:t xml:space="preserve"> </w:t>
            </w:r>
            <w:r>
              <w:rPr>
                <w:i/>
                <w:sz w:val="26"/>
              </w:rPr>
              <w:t>23)</w:t>
            </w:r>
          </w:p>
        </w:tc>
        <w:tc>
          <w:tcPr>
            <w:tcW w:w="1136" w:type="dxa"/>
          </w:tcPr>
          <w:p w:rsidR="00AD56B7" w:rsidRDefault="00BB1008">
            <w:pPr>
              <w:pStyle w:val="TableParagraph"/>
              <w:spacing w:before="203"/>
              <w:ind w:left="135" w:right="127"/>
              <w:jc w:val="center"/>
              <w:rPr>
                <w:i/>
                <w:sz w:val="26"/>
              </w:rPr>
            </w:pPr>
            <w:r>
              <w:rPr>
                <w:i/>
                <w:sz w:val="26"/>
              </w:rPr>
              <w:t>p-value</w:t>
            </w:r>
          </w:p>
        </w:tc>
      </w:tr>
      <w:tr w:rsidR="00AD56B7">
        <w:trPr>
          <w:trHeight w:val="1257"/>
        </w:trPr>
        <w:tc>
          <w:tcPr>
            <w:tcW w:w="1706" w:type="dxa"/>
          </w:tcPr>
          <w:p w:rsidR="00AD56B7" w:rsidRDefault="00BB1008">
            <w:pPr>
              <w:pStyle w:val="TableParagraph"/>
              <w:spacing w:line="324" w:lineRule="auto"/>
              <w:ind w:left="225" w:firstLine="45"/>
              <w:rPr>
                <w:sz w:val="26"/>
              </w:rPr>
            </w:pPr>
            <w:r>
              <w:rPr>
                <w:b/>
                <w:sz w:val="26"/>
              </w:rPr>
              <w:t xml:space="preserve">Số lần quá liều </w:t>
            </w:r>
            <w:r>
              <w:rPr>
                <w:spacing w:val="-45"/>
                <w:sz w:val="26"/>
              </w:rPr>
              <w:t>X</w:t>
            </w:r>
            <w:r>
              <w:rPr>
                <w:spacing w:val="-45"/>
                <w:position w:val="1"/>
                <w:sz w:val="26"/>
              </w:rPr>
              <w:t xml:space="preserve">̅        </w:t>
            </w:r>
            <w:r>
              <w:rPr>
                <w:sz w:val="26"/>
              </w:rPr>
              <w:t>±</w:t>
            </w:r>
            <w:r>
              <w:rPr>
                <w:spacing w:val="-11"/>
                <w:sz w:val="26"/>
              </w:rPr>
              <w:t xml:space="preserve"> </w:t>
            </w:r>
            <w:r>
              <w:rPr>
                <w:spacing w:val="-137"/>
                <w:sz w:val="26"/>
              </w:rPr>
              <w:t>SD</w:t>
            </w:r>
          </w:p>
          <w:p w:rsidR="00AD56B7" w:rsidRDefault="00BB1008">
            <w:pPr>
              <w:pStyle w:val="TableParagraph"/>
              <w:spacing w:before="12"/>
              <w:ind w:left="306"/>
              <w:rPr>
                <w:sz w:val="26"/>
              </w:rPr>
            </w:pPr>
            <w:r>
              <w:rPr>
                <w:sz w:val="26"/>
              </w:rPr>
              <w:t>(min;max)</w:t>
            </w:r>
          </w:p>
        </w:tc>
        <w:tc>
          <w:tcPr>
            <w:tcW w:w="1560" w:type="dxa"/>
          </w:tcPr>
          <w:p w:rsidR="00AD56B7" w:rsidRDefault="00BB1008">
            <w:pPr>
              <w:pStyle w:val="TableParagraph"/>
              <w:spacing w:line="291" w:lineRule="exact"/>
              <w:ind w:left="206"/>
              <w:rPr>
                <w:sz w:val="26"/>
              </w:rPr>
            </w:pPr>
            <w:r>
              <w:rPr>
                <w:sz w:val="26"/>
              </w:rPr>
              <w:t>1,32</w:t>
            </w:r>
            <w:r>
              <w:rPr>
                <w:spacing w:val="-5"/>
                <w:sz w:val="26"/>
              </w:rPr>
              <w:t xml:space="preserve"> </w:t>
            </w:r>
            <w:r>
              <w:rPr>
                <w:sz w:val="26"/>
              </w:rPr>
              <w:t>(0,61)</w:t>
            </w:r>
          </w:p>
          <w:p w:rsidR="00AD56B7" w:rsidRDefault="00BB1008">
            <w:pPr>
              <w:pStyle w:val="TableParagraph"/>
              <w:spacing w:before="121"/>
              <w:ind w:left="168"/>
              <w:rPr>
                <w:sz w:val="26"/>
              </w:rPr>
            </w:pPr>
            <w:r>
              <w:rPr>
                <w:sz w:val="26"/>
              </w:rPr>
              <w:t>(1,00;</w:t>
            </w:r>
            <w:r>
              <w:rPr>
                <w:spacing w:val="-4"/>
                <w:sz w:val="26"/>
              </w:rPr>
              <w:t xml:space="preserve"> </w:t>
            </w:r>
            <w:r>
              <w:rPr>
                <w:sz w:val="26"/>
              </w:rPr>
              <w:t>3,00)</w:t>
            </w:r>
          </w:p>
        </w:tc>
        <w:tc>
          <w:tcPr>
            <w:tcW w:w="1560" w:type="dxa"/>
          </w:tcPr>
          <w:p w:rsidR="00AD56B7" w:rsidRDefault="00BB1008">
            <w:pPr>
              <w:pStyle w:val="TableParagraph"/>
              <w:spacing w:line="291" w:lineRule="exact"/>
              <w:ind w:left="207"/>
              <w:rPr>
                <w:sz w:val="26"/>
              </w:rPr>
            </w:pPr>
            <w:r>
              <w:rPr>
                <w:sz w:val="26"/>
              </w:rPr>
              <w:t>1,67</w:t>
            </w:r>
            <w:r>
              <w:rPr>
                <w:spacing w:val="-5"/>
                <w:sz w:val="26"/>
              </w:rPr>
              <w:t xml:space="preserve"> </w:t>
            </w:r>
            <w:r>
              <w:rPr>
                <w:sz w:val="26"/>
              </w:rPr>
              <w:t>(0,82)</w:t>
            </w:r>
          </w:p>
          <w:p w:rsidR="00AD56B7" w:rsidRDefault="00BB1008">
            <w:pPr>
              <w:pStyle w:val="TableParagraph"/>
              <w:spacing w:before="121"/>
              <w:ind w:left="168"/>
              <w:rPr>
                <w:sz w:val="26"/>
              </w:rPr>
            </w:pPr>
            <w:r>
              <w:rPr>
                <w:sz w:val="26"/>
              </w:rPr>
              <w:t>(1,00;</w:t>
            </w:r>
            <w:r>
              <w:rPr>
                <w:spacing w:val="-4"/>
                <w:sz w:val="26"/>
              </w:rPr>
              <w:t xml:space="preserve"> </w:t>
            </w:r>
            <w:r>
              <w:rPr>
                <w:sz w:val="26"/>
              </w:rPr>
              <w:t>3,00)</w:t>
            </w:r>
          </w:p>
        </w:tc>
        <w:tc>
          <w:tcPr>
            <w:tcW w:w="1560" w:type="dxa"/>
          </w:tcPr>
          <w:p w:rsidR="00AD56B7" w:rsidRDefault="00BB1008">
            <w:pPr>
              <w:pStyle w:val="TableParagraph"/>
              <w:spacing w:line="291" w:lineRule="exact"/>
              <w:ind w:left="207"/>
              <w:rPr>
                <w:sz w:val="26"/>
              </w:rPr>
            </w:pPr>
            <w:r>
              <w:rPr>
                <w:sz w:val="26"/>
              </w:rPr>
              <w:t>1,58</w:t>
            </w:r>
            <w:r>
              <w:rPr>
                <w:spacing w:val="-5"/>
                <w:sz w:val="26"/>
              </w:rPr>
              <w:t xml:space="preserve"> </w:t>
            </w:r>
            <w:r>
              <w:rPr>
                <w:sz w:val="26"/>
              </w:rPr>
              <w:t>(0,67)</w:t>
            </w:r>
          </w:p>
          <w:p w:rsidR="00AD56B7" w:rsidRDefault="00BB1008">
            <w:pPr>
              <w:pStyle w:val="TableParagraph"/>
              <w:spacing w:before="121"/>
              <w:ind w:left="169"/>
              <w:rPr>
                <w:sz w:val="26"/>
              </w:rPr>
            </w:pPr>
            <w:r>
              <w:rPr>
                <w:sz w:val="26"/>
              </w:rPr>
              <w:t>(1,00;</w:t>
            </w:r>
            <w:r>
              <w:rPr>
                <w:spacing w:val="-4"/>
                <w:sz w:val="26"/>
              </w:rPr>
              <w:t xml:space="preserve"> </w:t>
            </w:r>
            <w:r>
              <w:rPr>
                <w:sz w:val="26"/>
              </w:rPr>
              <w:t>3,00)</w:t>
            </w:r>
          </w:p>
        </w:tc>
        <w:tc>
          <w:tcPr>
            <w:tcW w:w="1837" w:type="dxa"/>
          </w:tcPr>
          <w:p w:rsidR="00AD56B7" w:rsidRDefault="00BB1008">
            <w:pPr>
              <w:pStyle w:val="TableParagraph"/>
              <w:spacing w:line="291" w:lineRule="exact"/>
              <w:ind w:left="346"/>
              <w:rPr>
                <w:sz w:val="26"/>
              </w:rPr>
            </w:pPr>
            <w:r>
              <w:rPr>
                <w:sz w:val="26"/>
              </w:rPr>
              <w:t>1,09</w:t>
            </w:r>
            <w:r>
              <w:rPr>
                <w:spacing w:val="-5"/>
                <w:sz w:val="26"/>
              </w:rPr>
              <w:t xml:space="preserve"> </w:t>
            </w:r>
            <w:r>
              <w:rPr>
                <w:sz w:val="26"/>
              </w:rPr>
              <w:t>(0,42)</w:t>
            </w:r>
          </w:p>
          <w:p w:rsidR="00AD56B7" w:rsidRDefault="00BB1008">
            <w:pPr>
              <w:pStyle w:val="TableParagraph"/>
              <w:spacing w:before="121"/>
              <w:ind w:left="308"/>
              <w:rPr>
                <w:sz w:val="26"/>
              </w:rPr>
            </w:pPr>
            <w:r>
              <w:rPr>
                <w:sz w:val="26"/>
              </w:rPr>
              <w:t>(1,00;</w:t>
            </w:r>
            <w:r>
              <w:rPr>
                <w:spacing w:val="-4"/>
                <w:sz w:val="26"/>
              </w:rPr>
              <w:t xml:space="preserve"> </w:t>
            </w:r>
            <w:r>
              <w:rPr>
                <w:sz w:val="26"/>
              </w:rPr>
              <w:t>3,00)</w:t>
            </w:r>
          </w:p>
        </w:tc>
        <w:tc>
          <w:tcPr>
            <w:tcW w:w="1136" w:type="dxa"/>
          </w:tcPr>
          <w:p w:rsidR="00AD56B7" w:rsidRDefault="00BB1008">
            <w:pPr>
              <w:pStyle w:val="TableParagraph"/>
              <w:spacing w:line="291" w:lineRule="exact"/>
              <w:ind w:left="135" w:right="126"/>
              <w:jc w:val="center"/>
              <w:rPr>
                <w:sz w:val="17"/>
              </w:rPr>
            </w:pPr>
            <w:r>
              <w:rPr>
                <w:sz w:val="26"/>
              </w:rPr>
              <w:t>0,02</w:t>
            </w:r>
            <w:r>
              <w:rPr>
                <w:position w:val="9"/>
                <w:sz w:val="17"/>
              </w:rPr>
              <w:t>d</w:t>
            </w:r>
          </w:p>
        </w:tc>
      </w:tr>
    </w:tbl>
    <w:p w:rsidR="00AD56B7" w:rsidRDefault="00BB1008">
      <w:pPr>
        <w:tabs>
          <w:tab w:val="left" w:pos="4757"/>
        </w:tabs>
        <w:spacing w:before="106"/>
        <w:ind w:left="1265"/>
        <w:rPr>
          <w:i/>
          <w:sz w:val="28"/>
        </w:rPr>
      </w:pPr>
      <w:r>
        <w:rPr>
          <w:i/>
          <w:position w:val="10"/>
          <w:sz w:val="18"/>
        </w:rPr>
        <w:t>c</w:t>
      </w:r>
      <w:r>
        <w:rPr>
          <w:i/>
          <w:sz w:val="28"/>
        </w:rPr>
        <w:t>Fisher’s</w:t>
      </w:r>
      <w:r>
        <w:rPr>
          <w:i/>
          <w:spacing w:val="-3"/>
          <w:sz w:val="28"/>
        </w:rPr>
        <w:t xml:space="preserve"> </w:t>
      </w:r>
      <w:r>
        <w:rPr>
          <w:i/>
          <w:sz w:val="28"/>
        </w:rPr>
        <w:t>exact</w:t>
      </w:r>
      <w:r>
        <w:rPr>
          <w:i/>
          <w:sz w:val="28"/>
        </w:rPr>
        <w:tab/>
      </w:r>
      <w:r>
        <w:rPr>
          <w:i/>
          <w:position w:val="10"/>
          <w:sz w:val="18"/>
        </w:rPr>
        <w:t>d</w:t>
      </w:r>
      <w:r>
        <w:rPr>
          <w:i/>
          <w:sz w:val="28"/>
        </w:rPr>
        <w:t>ANOVA</w:t>
      </w:r>
    </w:p>
    <w:p w:rsidR="00AD56B7" w:rsidRDefault="00BB1008">
      <w:pPr>
        <w:pStyle w:val="BodyText"/>
        <w:spacing w:before="161" w:line="360" w:lineRule="auto"/>
        <w:ind w:left="545" w:right="1127" w:firstLine="719"/>
        <w:jc w:val="both"/>
      </w:pPr>
      <w:r>
        <w:rPr>
          <w:i/>
        </w:rPr>
        <w:t xml:space="preserve">Nhận xét: </w:t>
      </w:r>
      <w:r>
        <w:t>có 2,4% người bệnh có ghi nhận tiền sử quá liều. Tỷ lệ tương ứng tại Lai Châu, Điện Biên và Hải Phòng là 4,9%; 1,9% và 1,0% (p &lt;</w:t>
      </w:r>
      <w:r>
        <w:rPr>
          <w:spacing w:val="-39"/>
        </w:rPr>
        <w:t xml:space="preserve"> </w:t>
      </w:r>
      <w:r>
        <w:t>0,001). Số</w:t>
      </w:r>
      <w:r>
        <w:rPr>
          <w:spacing w:val="-14"/>
        </w:rPr>
        <w:t xml:space="preserve"> </w:t>
      </w:r>
      <w:r>
        <w:t>lần</w:t>
      </w:r>
      <w:r>
        <w:rPr>
          <w:spacing w:val="-15"/>
        </w:rPr>
        <w:t xml:space="preserve"> </w:t>
      </w:r>
      <w:r>
        <w:t>quá</w:t>
      </w:r>
      <w:r>
        <w:rPr>
          <w:spacing w:val="-16"/>
        </w:rPr>
        <w:t xml:space="preserve"> </w:t>
      </w:r>
      <w:r>
        <w:t>liều</w:t>
      </w:r>
      <w:r>
        <w:rPr>
          <w:spacing w:val="-16"/>
        </w:rPr>
        <w:t xml:space="preserve"> </w:t>
      </w:r>
      <w:r>
        <w:t>trung</w:t>
      </w:r>
      <w:r>
        <w:rPr>
          <w:spacing w:val="-15"/>
        </w:rPr>
        <w:t xml:space="preserve"> </w:t>
      </w:r>
      <w:r>
        <w:t>bình</w:t>
      </w:r>
      <w:r>
        <w:rPr>
          <w:spacing w:val="-13"/>
        </w:rPr>
        <w:t xml:space="preserve"> </w:t>
      </w:r>
      <w:r>
        <w:t>của</w:t>
      </w:r>
      <w:r>
        <w:rPr>
          <w:spacing w:val="-16"/>
        </w:rPr>
        <w:t xml:space="preserve"> </w:t>
      </w:r>
      <w:r>
        <w:t>đối</w:t>
      </w:r>
      <w:r>
        <w:rPr>
          <w:spacing w:val="-14"/>
        </w:rPr>
        <w:t xml:space="preserve"> </w:t>
      </w:r>
      <w:r>
        <w:t>tượng</w:t>
      </w:r>
      <w:r>
        <w:rPr>
          <w:spacing w:val="-15"/>
        </w:rPr>
        <w:t xml:space="preserve"> </w:t>
      </w:r>
      <w:r>
        <w:t>là</w:t>
      </w:r>
      <w:r>
        <w:rPr>
          <w:spacing w:val="-16"/>
        </w:rPr>
        <w:t xml:space="preserve"> </w:t>
      </w:r>
      <w:r>
        <w:t>1,32</w:t>
      </w:r>
      <w:r>
        <w:rPr>
          <w:spacing w:val="-16"/>
        </w:rPr>
        <w:t xml:space="preserve"> </w:t>
      </w:r>
      <w:r>
        <w:t>lần.</w:t>
      </w:r>
      <w:r>
        <w:rPr>
          <w:spacing w:val="-14"/>
        </w:rPr>
        <w:t xml:space="preserve"> </w:t>
      </w:r>
      <w:r>
        <w:t>Trong</w:t>
      </w:r>
      <w:r>
        <w:rPr>
          <w:spacing w:val="-15"/>
        </w:rPr>
        <w:t xml:space="preserve"> </w:t>
      </w:r>
      <w:r>
        <w:t>đó,</w:t>
      </w:r>
      <w:r>
        <w:rPr>
          <w:spacing w:val="-14"/>
        </w:rPr>
        <w:t xml:space="preserve"> </w:t>
      </w:r>
      <w:r>
        <w:t>đối</w:t>
      </w:r>
      <w:r>
        <w:rPr>
          <w:spacing w:val="-14"/>
        </w:rPr>
        <w:t xml:space="preserve"> </w:t>
      </w:r>
      <w:r>
        <w:t>tượng</w:t>
      </w:r>
      <w:r>
        <w:rPr>
          <w:spacing w:val="-13"/>
        </w:rPr>
        <w:t xml:space="preserve"> </w:t>
      </w:r>
      <w:r>
        <w:t>nghiên cứu tại Hải Phòng quá liều trung bình là 1,67 lần, Điện Biên và Lai Châu lần lượt là 1,58 lần và 1,09 lần. Sự khác biệt có ý nghĩa thống kê, p =</w:t>
      </w:r>
      <w:r>
        <w:rPr>
          <w:spacing w:val="-21"/>
        </w:rPr>
        <w:t xml:space="preserve"> </w:t>
      </w:r>
      <w:r>
        <w:t>0,02.</w:t>
      </w:r>
    </w:p>
    <w:p w:rsidR="00AD56B7" w:rsidRDefault="00BB1008">
      <w:pPr>
        <w:spacing w:line="319" w:lineRule="exact"/>
        <w:ind w:right="582"/>
        <w:jc w:val="center"/>
        <w:rPr>
          <w:sz w:val="28"/>
        </w:rPr>
      </w:pPr>
      <w:bookmarkStart w:id="78" w:name="_bookmark78"/>
      <w:bookmarkEnd w:id="78"/>
      <w:r>
        <w:rPr>
          <w:b/>
          <w:sz w:val="28"/>
        </w:rPr>
        <w:t xml:space="preserve">Bảng 3.11. </w:t>
      </w:r>
      <w:r>
        <w:rPr>
          <w:sz w:val="28"/>
        </w:rPr>
        <w:t>Hành vi nguy cơ của đối tượng nghiên cứu</w:t>
      </w:r>
    </w:p>
    <w:p w:rsidR="00AD56B7" w:rsidRDefault="00AD56B7">
      <w:pPr>
        <w:pStyle w:val="BodyText"/>
        <w:spacing w:before="1"/>
        <w:rPr>
          <w:sz w:val="17"/>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02"/>
        <w:gridCol w:w="1561"/>
        <w:gridCol w:w="1561"/>
        <w:gridCol w:w="1558"/>
        <w:gridCol w:w="1839"/>
        <w:gridCol w:w="1135"/>
      </w:tblGrid>
      <w:tr w:rsidR="00AD56B7">
        <w:trPr>
          <w:trHeight w:val="822"/>
        </w:trPr>
        <w:tc>
          <w:tcPr>
            <w:tcW w:w="1702" w:type="dxa"/>
          </w:tcPr>
          <w:p w:rsidR="00AD56B7" w:rsidRDefault="00BB1008">
            <w:pPr>
              <w:pStyle w:val="TableParagraph"/>
              <w:spacing w:before="247"/>
              <w:ind w:left="287"/>
              <w:rPr>
                <w:b/>
                <w:sz w:val="28"/>
              </w:rPr>
            </w:pPr>
            <w:r>
              <w:rPr>
                <w:b/>
                <w:sz w:val="28"/>
              </w:rPr>
              <w:t>Đặc điểm</w:t>
            </w:r>
          </w:p>
        </w:tc>
        <w:tc>
          <w:tcPr>
            <w:tcW w:w="1561" w:type="dxa"/>
          </w:tcPr>
          <w:p w:rsidR="00AD56B7" w:rsidRDefault="00BB1008">
            <w:pPr>
              <w:pStyle w:val="TableParagraph"/>
              <w:spacing w:before="13" w:line="382" w:lineRule="exact"/>
              <w:ind w:left="176" w:right="168" w:firstLine="291"/>
              <w:rPr>
                <w:b/>
                <w:sz w:val="28"/>
              </w:rPr>
            </w:pPr>
            <w:r>
              <w:rPr>
                <w:b/>
                <w:sz w:val="28"/>
              </w:rPr>
              <w:t>Tổng (n =</w:t>
            </w:r>
            <w:r>
              <w:rPr>
                <w:b/>
                <w:spacing w:val="4"/>
                <w:sz w:val="28"/>
              </w:rPr>
              <w:t xml:space="preserve"> </w:t>
            </w:r>
            <w:r>
              <w:rPr>
                <w:b/>
                <w:spacing w:val="-4"/>
                <w:sz w:val="28"/>
              </w:rPr>
              <w:t>1674)</w:t>
            </w:r>
          </w:p>
        </w:tc>
        <w:tc>
          <w:tcPr>
            <w:tcW w:w="1561" w:type="dxa"/>
          </w:tcPr>
          <w:p w:rsidR="00AD56B7" w:rsidRDefault="00BB1008">
            <w:pPr>
              <w:pStyle w:val="TableParagraph"/>
              <w:spacing w:before="13" w:line="382" w:lineRule="exact"/>
              <w:ind w:left="176" w:right="118" w:hanging="32"/>
              <w:rPr>
                <w:b/>
                <w:sz w:val="28"/>
              </w:rPr>
            </w:pPr>
            <w:r>
              <w:rPr>
                <w:b/>
                <w:sz w:val="28"/>
              </w:rPr>
              <w:t>Hải Phòng (n1 = 574)</w:t>
            </w:r>
          </w:p>
        </w:tc>
        <w:tc>
          <w:tcPr>
            <w:tcW w:w="1558" w:type="dxa"/>
          </w:tcPr>
          <w:p w:rsidR="00AD56B7" w:rsidRDefault="00BB1008">
            <w:pPr>
              <w:pStyle w:val="TableParagraph"/>
              <w:spacing w:before="13" w:line="382" w:lineRule="exact"/>
              <w:ind w:left="175" w:right="151" w:firstLine="14"/>
              <w:rPr>
                <w:b/>
                <w:sz w:val="28"/>
              </w:rPr>
            </w:pPr>
            <w:r>
              <w:rPr>
                <w:b/>
                <w:sz w:val="28"/>
              </w:rPr>
              <w:t>Điện Biên (n2 = 629)</w:t>
            </w:r>
          </w:p>
        </w:tc>
        <w:tc>
          <w:tcPr>
            <w:tcW w:w="1839" w:type="dxa"/>
          </w:tcPr>
          <w:p w:rsidR="00AD56B7" w:rsidRDefault="00BB1008">
            <w:pPr>
              <w:pStyle w:val="TableParagraph"/>
              <w:spacing w:before="13" w:line="382" w:lineRule="exact"/>
              <w:ind w:left="317" w:right="290" w:firstLine="38"/>
              <w:rPr>
                <w:b/>
                <w:sz w:val="28"/>
              </w:rPr>
            </w:pPr>
            <w:r>
              <w:rPr>
                <w:b/>
                <w:sz w:val="28"/>
              </w:rPr>
              <w:t>Lai Châu (n3 = 471)</w:t>
            </w:r>
          </w:p>
        </w:tc>
        <w:tc>
          <w:tcPr>
            <w:tcW w:w="1135" w:type="dxa"/>
          </w:tcPr>
          <w:p w:rsidR="00AD56B7" w:rsidRDefault="00BB1008">
            <w:pPr>
              <w:pStyle w:val="TableParagraph"/>
              <w:spacing w:before="247"/>
              <w:ind w:left="108"/>
              <w:rPr>
                <w:b/>
                <w:sz w:val="28"/>
              </w:rPr>
            </w:pPr>
            <w:r>
              <w:rPr>
                <w:b/>
                <w:sz w:val="28"/>
              </w:rPr>
              <w:t>p-value</w:t>
            </w:r>
          </w:p>
        </w:tc>
      </w:tr>
      <w:tr w:rsidR="00AD56B7">
        <w:trPr>
          <w:trHeight w:val="441"/>
        </w:trPr>
        <w:tc>
          <w:tcPr>
            <w:tcW w:w="9356" w:type="dxa"/>
            <w:gridSpan w:val="6"/>
          </w:tcPr>
          <w:p w:rsidR="00AD56B7" w:rsidRDefault="00BB1008">
            <w:pPr>
              <w:pStyle w:val="TableParagraph"/>
              <w:spacing w:before="57"/>
              <w:ind w:left="110"/>
              <w:rPr>
                <w:b/>
                <w:sz w:val="28"/>
              </w:rPr>
            </w:pPr>
            <w:r>
              <w:rPr>
                <w:b/>
                <w:sz w:val="28"/>
              </w:rPr>
              <w:t>Từng sử dụng chung bơm kim tiêm, số lượng (%)</w:t>
            </w:r>
          </w:p>
        </w:tc>
      </w:tr>
      <w:tr w:rsidR="00AD56B7">
        <w:trPr>
          <w:trHeight w:val="443"/>
        </w:trPr>
        <w:tc>
          <w:tcPr>
            <w:tcW w:w="1702" w:type="dxa"/>
          </w:tcPr>
          <w:p w:rsidR="00AD56B7" w:rsidRDefault="00BB1008">
            <w:pPr>
              <w:pStyle w:val="TableParagraph"/>
              <w:spacing w:before="55"/>
              <w:ind w:right="93"/>
              <w:jc w:val="right"/>
              <w:rPr>
                <w:sz w:val="28"/>
              </w:rPr>
            </w:pPr>
            <w:r>
              <w:rPr>
                <w:sz w:val="28"/>
              </w:rPr>
              <w:t>Không</w:t>
            </w:r>
          </w:p>
        </w:tc>
        <w:tc>
          <w:tcPr>
            <w:tcW w:w="1561" w:type="dxa"/>
          </w:tcPr>
          <w:p w:rsidR="00AD56B7" w:rsidRDefault="00BB1008">
            <w:pPr>
              <w:pStyle w:val="TableParagraph"/>
              <w:spacing w:before="55"/>
              <w:ind w:left="107" w:right="97"/>
              <w:jc w:val="center"/>
              <w:rPr>
                <w:sz w:val="28"/>
              </w:rPr>
            </w:pPr>
            <w:r>
              <w:rPr>
                <w:sz w:val="28"/>
              </w:rPr>
              <w:t>1514 (90,4)</w:t>
            </w:r>
          </w:p>
        </w:tc>
        <w:tc>
          <w:tcPr>
            <w:tcW w:w="1561" w:type="dxa"/>
          </w:tcPr>
          <w:p w:rsidR="00AD56B7" w:rsidRDefault="00BB1008">
            <w:pPr>
              <w:pStyle w:val="TableParagraph"/>
              <w:spacing w:before="55"/>
              <w:ind w:left="104" w:right="97"/>
              <w:jc w:val="center"/>
              <w:rPr>
                <w:sz w:val="28"/>
              </w:rPr>
            </w:pPr>
            <w:r>
              <w:rPr>
                <w:sz w:val="28"/>
              </w:rPr>
              <w:t>528 (92,0)</w:t>
            </w:r>
          </w:p>
        </w:tc>
        <w:tc>
          <w:tcPr>
            <w:tcW w:w="1558" w:type="dxa"/>
          </w:tcPr>
          <w:p w:rsidR="00AD56B7" w:rsidRDefault="00BB1008">
            <w:pPr>
              <w:pStyle w:val="TableParagraph"/>
              <w:spacing w:before="55"/>
              <w:ind w:left="69" w:right="60"/>
              <w:jc w:val="center"/>
              <w:rPr>
                <w:sz w:val="28"/>
              </w:rPr>
            </w:pPr>
            <w:r>
              <w:rPr>
                <w:sz w:val="28"/>
              </w:rPr>
              <w:t>545 (86,6)</w:t>
            </w:r>
          </w:p>
        </w:tc>
        <w:tc>
          <w:tcPr>
            <w:tcW w:w="1839" w:type="dxa"/>
          </w:tcPr>
          <w:p w:rsidR="00AD56B7" w:rsidRDefault="00BB1008">
            <w:pPr>
              <w:pStyle w:val="TableParagraph"/>
              <w:spacing w:before="55"/>
              <w:ind w:left="350" w:right="342"/>
              <w:jc w:val="center"/>
              <w:rPr>
                <w:sz w:val="28"/>
              </w:rPr>
            </w:pPr>
            <w:r>
              <w:rPr>
                <w:sz w:val="28"/>
              </w:rPr>
              <w:t>441(93,6)</w:t>
            </w:r>
          </w:p>
        </w:tc>
        <w:tc>
          <w:tcPr>
            <w:tcW w:w="1135" w:type="dxa"/>
            <w:vMerge w:val="restart"/>
          </w:tcPr>
          <w:p w:rsidR="00AD56B7" w:rsidRDefault="00AD56B7">
            <w:pPr>
              <w:pStyle w:val="TableParagraph"/>
              <w:rPr>
                <w:sz w:val="30"/>
              </w:rPr>
            </w:pPr>
          </w:p>
          <w:p w:rsidR="00AD56B7" w:rsidRDefault="00AD56B7">
            <w:pPr>
              <w:pStyle w:val="TableParagraph"/>
              <w:spacing w:before="5"/>
              <w:rPr>
                <w:sz w:val="28"/>
              </w:rPr>
            </w:pPr>
          </w:p>
          <w:p w:rsidR="00AD56B7" w:rsidRDefault="00BB1008">
            <w:pPr>
              <w:pStyle w:val="TableParagraph"/>
              <w:ind w:left="108"/>
              <w:rPr>
                <w:sz w:val="17"/>
              </w:rPr>
            </w:pPr>
            <w:r>
              <w:rPr>
                <w:sz w:val="26"/>
              </w:rPr>
              <w:t>&lt; 0,001</w:t>
            </w:r>
            <w:r>
              <w:rPr>
                <w:position w:val="9"/>
                <w:sz w:val="17"/>
              </w:rPr>
              <w:t>c</w:t>
            </w:r>
          </w:p>
        </w:tc>
      </w:tr>
      <w:tr w:rsidR="00AD56B7">
        <w:trPr>
          <w:trHeight w:val="441"/>
        </w:trPr>
        <w:tc>
          <w:tcPr>
            <w:tcW w:w="1702" w:type="dxa"/>
          </w:tcPr>
          <w:p w:rsidR="00AD56B7" w:rsidRDefault="00BB1008">
            <w:pPr>
              <w:pStyle w:val="TableParagraph"/>
              <w:spacing w:before="52"/>
              <w:ind w:right="93"/>
              <w:jc w:val="right"/>
              <w:rPr>
                <w:sz w:val="28"/>
              </w:rPr>
            </w:pPr>
            <w:r>
              <w:rPr>
                <w:sz w:val="28"/>
              </w:rPr>
              <w:t>Có</w:t>
            </w:r>
          </w:p>
        </w:tc>
        <w:tc>
          <w:tcPr>
            <w:tcW w:w="1561" w:type="dxa"/>
          </w:tcPr>
          <w:p w:rsidR="00AD56B7" w:rsidRDefault="00BB1008">
            <w:pPr>
              <w:pStyle w:val="TableParagraph"/>
              <w:spacing w:before="52"/>
              <w:ind w:left="105" w:right="97"/>
              <w:jc w:val="center"/>
              <w:rPr>
                <w:sz w:val="28"/>
              </w:rPr>
            </w:pPr>
            <w:r>
              <w:rPr>
                <w:sz w:val="28"/>
              </w:rPr>
              <w:t>134 (8,0)</w:t>
            </w:r>
          </w:p>
        </w:tc>
        <w:tc>
          <w:tcPr>
            <w:tcW w:w="1561" w:type="dxa"/>
          </w:tcPr>
          <w:p w:rsidR="00AD56B7" w:rsidRDefault="00BB1008">
            <w:pPr>
              <w:pStyle w:val="TableParagraph"/>
              <w:spacing w:before="52"/>
              <w:ind w:left="102" w:right="97"/>
              <w:jc w:val="center"/>
              <w:rPr>
                <w:sz w:val="28"/>
              </w:rPr>
            </w:pPr>
            <w:r>
              <w:rPr>
                <w:sz w:val="28"/>
              </w:rPr>
              <w:t>37 (6,4)</w:t>
            </w:r>
          </w:p>
        </w:tc>
        <w:tc>
          <w:tcPr>
            <w:tcW w:w="1558" w:type="dxa"/>
          </w:tcPr>
          <w:p w:rsidR="00AD56B7" w:rsidRDefault="00BB1008">
            <w:pPr>
              <w:pStyle w:val="TableParagraph"/>
              <w:spacing w:before="52"/>
              <w:ind w:left="69" w:right="60"/>
              <w:jc w:val="center"/>
              <w:rPr>
                <w:sz w:val="28"/>
              </w:rPr>
            </w:pPr>
            <w:r>
              <w:rPr>
                <w:sz w:val="28"/>
              </w:rPr>
              <w:t>75 (11,9)</w:t>
            </w:r>
          </w:p>
        </w:tc>
        <w:tc>
          <w:tcPr>
            <w:tcW w:w="1839" w:type="dxa"/>
          </w:tcPr>
          <w:p w:rsidR="00AD56B7" w:rsidRDefault="00BB1008">
            <w:pPr>
              <w:pStyle w:val="TableParagraph"/>
              <w:spacing w:before="52"/>
              <w:ind w:left="350" w:right="341"/>
              <w:jc w:val="center"/>
              <w:rPr>
                <w:sz w:val="28"/>
              </w:rPr>
            </w:pPr>
            <w:r>
              <w:rPr>
                <w:sz w:val="28"/>
              </w:rPr>
              <w:t>22 (4,7)</w:t>
            </w:r>
          </w:p>
        </w:tc>
        <w:tc>
          <w:tcPr>
            <w:tcW w:w="1135" w:type="dxa"/>
            <w:vMerge/>
            <w:tcBorders>
              <w:top w:val="nil"/>
            </w:tcBorders>
          </w:tcPr>
          <w:p w:rsidR="00AD56B7" w:rsidRDefault="00AD56B7">
            <w:pPr>
              <w:rPr>
                <w:sz w:val="2"/>
                <w:szCs w:val="2"/>
              </w:rPr>
            </w:pPr>
          </w:p>
        </w:tc>
      </w:tr>
      <w:tr w:rsidR="00AD56B7">
        <w:trPr>
          <w:trHeight w:val="765"/>
        </w:trPr>
        <w:tc>
          <w:tcPr>
            <w:tcW w:w="1702" w:type="dxa"/>
          </w:tcPr>
          <w:p w:rsidR="00AD56B7" w:rsidRDefault="00BB1008">
            <w:pPr>
              <w:pStyle w:val="TableParagraph"/>
              <w:spacing w:before="52"/>
              <w:ind w:left="592" w:right="76" w:hanging="96"/>
              <w:rPr>
                <w:sz w:val="28"/>
              </w:rPr>
            </w:pPr>
            <w:r>
              <w:rPr>
                <w:sz w:val="28"/>
              </w:rPr>
              <w:t>Không có thông tin</w:t>
            </w:r>
          </w:p>
        </w:tc>
        <w:tc>
          <w:tcPr>
            <w:tcW w:w="1561" w:type="dxa"/>
          </w:tcPr>
          <w:p w:rsidR="00AD56B7" w:rsidRDefault="00BB1008">
            <w:pPr>
              <w:pStyle w:val="TableParagraph"/>
              <w:spacing w:before="213"/>
              <w:ind w:left="104" w:right="97"/>
              <w:jc w:val="center"/>
              <w:rPr>
                <w:sz w:val="28"/>
              </w:rPr>
            </w:pPr>
            <w:r>
              <w:rPr>
                <w:sz w:val="28"/>
              </w:rPr>
              <w:t>26 (1,6)</w:t>
            </w:r>
          </w:p>
        </w:tc>
        <w:tc>
          <w:tcPr>
            <w:tcW w:w="1561" w:type="dxa"/>
          </w:tcPr>
          <w:p w:rsidR="00AD56B7" w:rsidRDefault="00BB1008">
            <w:pPr>
              <w:pStyle w:val="TableParagraph"/>
              <w:spacing w:before="213"/>
              <w:ind w:left="103" w:right="97"/>
              <w:jc w:val="center"/>
              <w:rPr>
                <w:sz w:val="28"/>
              </w:rPr>
            </w:pPr>
            <w:r>
              <w:rPr>
                <w:sz w:val="28"/>
              </w:rPr>
              <w:t>9 (1,6)</w:t>
            </w:r>
          </w:p>
        </w:tc>
        <w:tc>
          <w:tcPr>
            <w:tcW w:w="1558" w:type="dxa"/>
          </w:tcPr>
          <w:p w:rsidR="00AD56B7" w:rsidRDefault="00BB1008">
            <w:pPr>
              <w:pStyle w:val="TableParagraph"/>
              <w:spacing w:before="213"/>
              <w:ind w:left="67" w:right="60"/>
              <w:jc w:val="center"/>
              <w:rPr>
                <w:sz w:val="28"/>
              </w:rPr>
            </w:pPr>
            <w:r>
              <w:rPr>
                <w:sz w:val="28"/>
              </w:rPr>
              <w:t>9 (1,5)</w:t>
            </w:r>
          </w:p>
        </w:tc>
        <w:tc>
          <w:tcPr>
            <w:tcW w:w="1839" w:type="dxa"/>
          </w:tcPr>
          <w:p w:rsidR="00AD56B7" w:rsidRDefault="00BB1008">
            <w:pPr>
              <w:pStyle w:val="TableParagraph"/>
              <w:spacing w:before="213"/>
              <w:ind w:left="350" w:right="341"/>
              <w:jc w:val="center"/>
              <w:rPr>
                <w:sz w:val="28"/>
              </w:rPr>
            </w:pPr>
            <w:r>
              <w:rPr>
                <w:sz w:val="28"/>
              </w:rPr>
              <w:t>8 (1,7)</w:t>
            </w:r>
          </w:p>
        </w:tc>
        <w:tc>
          <w:tcPr>
            <w:tcW w:w="1135" w:type="dxa"/>
            <w:vMerge/>
            <w:tcBorders>
              <w:top w:val="nil"/>
            </w:tcBorders>
          </w:tcPr>
          <w:p w:rsidR="00AD56B7" w:rsidRDefault="00AD56B7">
            <w:pPr>
              <w:rPr>
                <w:sz w:val="2"/>
                <w:szCs w:val="2"/>
              </w:rPr>
            </w:pPr>
          </w:p>
        </w:tc>
      </w:tr>
    </w:tbl>
    <w:p w:rsidR="00AD56B7" w:rsidRDefault="00BB1008">
      <w:pPr>
        <w:ind w:left="545"/>
        <w:rPr>
          <w:i/>
          <w:sz w:val="28"/>
        </w:rPr>
      </w:pPr>
      <w:r>
        <w:rPr>
          <w:i/>
          <w:position w:val="10"/>
          <w:sz w:val="18"/>
        </w:rPr>
        <w:t>c</w:t>
      </w:r>
      <w:r>
        <w:rPr>
          <w:i/>
          <w:sz w:val="28"/>
        </w:rPr>
        <w:t>Fisher’s exact</w:t>
      </w:r>
    </w:p>
    <w:p w:rsidR="00AD56B7" w:rsidRDefault="00AD56B7">
      <w:pPr>
        <w:rPr>
          <w:sz w:val="28"/>
        </w:rPr>
        <w:sectPr w:rsidR="00AD56B7">
          <w:pgSz w:w="11910" w:h="16850"/>
          <w:pgMar w:top="1000" w:right="0" w:bottom="280" w:left="1440" w:header="724" w:footer="0" w:gutter="0"/>
          <w:cols w:space="720"/>
        </w:sectPr>
      </w:pPr>
    </w:p>
    <w:p w:rsidR="00AD56B7" w:rsidRDefault="00AD56B7">
      <w:pPr>
        <w:pStyle w:val="BodyText"/>
        <w:rPr>
          <w:i/>
          <w:sz w:val="20"/>
        </w:rPr>
      </w:pPr>
    </w:p>
    <w:p w:rsidR="00AD56B7" w:rsidRDefault="00AD56B7">
      <w:pPr>
        <w:pStyle w:val="BodyText"/>
        <w:rPr>
          <w:i/>
          <w:sz w:val="20"/>
        </w:rPr>
      </w:pPr>
    </w:p>
    <w:p w:rsidR="00AD56B7" w:rsidRDefault="00BB1008">
      <w:pPr>
        <w:pStyle w:val="BodyText"/>
        <w:spacing w:before="223" w:line="360" w:lineRule="auto"/>
        <w:ind w:left="545" w:right="1126" w:firstLine="719"/>
        <w:jc w:val="both"/>
      </w:pPr>
      <w:r>
        <w:rPr>
          <w:i/>
        </w:rPr>
        <w:t xml:space="preserve">Nhận xét: </w:t>
      </w:r>
      <w:r>
        <w:t xml:space="preserve">có 8,0% đối tượng nghiên cứu đã từng sử dụng chung bơm kim tiêm, trong đó có 1,6% không có thông tin. </w:t>
      </w:r>
      <w:r>
        <w:rPr>
          <w:spacing w:val="4"/>
        </w:rPr>
        <w:t xml:space="preserve">Tỷ </w:t>
      </w:r>
      <w:r>
        <w:t>lệ dùng chung bơm kim tiêm cao nhất trong nhóm người bệnh ở tỉnh Điện Biên và thấp nhất ở tỉnh Lai Châu</w:t>
      </w:r>
      <w:r>
        <w:rPr>
          <w:spacing w:val="-4"/>
        </w:rPr>
        <w:t xml:space="preserve"> </w:t>
      </w:r>
      <w:r>
        <w:t>với</w:t>
      </w:r>
      <w:r>
        <w:rPr>
          <w:spacing w:val="-3"/>
        </w:rPr>
        <w:t xml:space="preserve"> </w:t>
      </w:r>
      <w:r>
        <w:t>tỷ</w:t>
      </w:r>
      <w:r>
        <w:rPr>
          <w:spacing w:val="-8"/>
        </w:rPr>
        <w:t xml:space="preserve"> </w:t>
      </w:r>
      <w:r>
        <w:t>lệ</w:t>
      </w:r>
      <w:r>
        <w:rPr>
          <w:spacing w:val="-3"/>
        </w:rPr>
        <w:t xml:space="preserve"> </w:t>
      </w:r>
      <w:r>
        <w:t>lần</w:t>
      </w:r>
      <w:r>
        <w:rPr>
          <w:spacing w:val="-4"/>
        </w:rPr>
        <w:t xml:space="preserve"> </w:t>
      </w:r>
      <w:r>
        <w:t>lượt</w:t>
      </w:r>
      <w:r>
        <w:rPr>
          <w:spacing w:val="-3"/>
        </w:rPr>
        <w:t xml:space="preserve"> </w:t>
      </w:r>
      <w:r>
        <w:t>là</w:t>
      </w:r>
      <w:r>
        <w:rPr>
          <w:spacing w:val="-7"/>
        </w:rPr>
        <w:t xml:space="preserve"> </w:t>
      </w:r>
      <w:r>
        <w:t>11,9%</w:t>
      </w:r>
      <w:r>
        <w:rPr>
          <w:spacing w:val="-5"/>
        </w:rPr>
        <w:t xml:space="preserve"> </w:t>
      </w:r>
      <w:r>
        <w:t>và</w:t>
      </w:r>
      <w:r>
        <w:rPr>
          <w:spacing w:val="-6"/>
        </w:rPr>
        <w:t xml:space="preserve"> </w:t>
      </w:r>
      <w:r>
        <w:t>4,7%.</w:t>
      </w:r>
      <w:r>
        <w:rPr>
          <w:spacing w:val="-2"/>
        </w:rPr>
        <w:t xml:space="preserve"> </w:t>
      </w:r>
      <w:r>
        <w:t>Sự</w:t>
      </w:r>
      <w:r>
        <w:rPr>
          <w:spacing w:val="-4"/>
        </w:rPr>
        <w:t xml:space="preserve"> </w:t>
      </w:r>
      <w:r>
        <w:t>khác</w:t>
      </w:r>
      <w:r>
        <w:rPr>
          <w:spacing w:val="-6"/>
        </w:rPr>
        <w:t xml:space="preserve"> </w:t>
      </w:r>
      <w:r>
        <w:t>biệt</w:t>
      </w:r>
      <w:r>
        <w:rPr>
          <w:spacing w:val="-2"/>
        </w:rPr>
        <w:t xml:space="preserve"> </w:t>
      </w:r>
      <w:r>
        <w:t>có</w:t>
      </w:r>
      <w:r>
        <w:rPr>
          <w:spacing w:val="-4"/>
        </w:rPr>
        <w:t xml:space="preserve"> </w:t>
      </w:r>
      <w:r>
        <w:t>ý</w:t>
      </w:r>
      <w:r>
        <w:rPr>
          <w:spacing w:val="-3"/>
        </w:rPr>
        <w:t xml:space="preserve"> </w:t>
      </w:r>
      <w:r>
        <w:t>nghĩa</w:t>
      </w:r>
      <w:r>
        <w:rPr>
          <w:spacing w:val="-4"/>
        </w:rPr>
        <w:t xml:space="preserve"> </w:t>
      </w:r>
      <w:r>
        <w:t>thống</w:t>
      </w:r>
      <w:r>
        <w:rPr>
          <w:spacing w:val="-5"/>
        </w:rPr>
        <w:t xml:space="preserve"> </w:t>
      </w:r>
      <w:r>
        <w:t>kê</w:t>
      </w:r>
      <w:r>
        <w:rPr>
          <w:spacing w:val="-4"/>
        </w:rPr>
        <w:t xml:space="preserve"> </w:t>
      </w:r>
      <w:r>
        <w:t>với p &lt;</w:t>
      </w:r>
      <w:r>
        <w:rPr>
          <w:spacing w:val="-1"/>
        </w:rPr>
        <w:t xml:space="preserve"> </w:t>
      </w:r>
      <w:r>
        <w:t>0,001.</w:t>
      </w:r>
    </w:p>
    <w:p w:rsidR="00AD56B7" w:rsidRDefault="00BB1008">
      <w:pPr>
        <w:pStyle w:val="BodyText"/>
        <w:spacing w:line="319" w:lineRule="exact"/>
        <w:ind w:left="1080"/>
      </w:pPr>
      <w:bookmarkStart w:id="79" w:name="_bookmark79"/>
      <w:bookmarkEnd w:id="79"/>
      <w:r>
        <w:rPr>
          <w:b/>
        </w:rPr>
        <w:t xml:space="preserve">Bảng 3.12. </w:t>
      </w:r>
      <w:r>
        <w:t>Đặc điểm về tiền sử cai nghiện của đối tượng nghiên cứu</w:t>
      </w:r>
    </w:p>
    <w:p w:rsidR="00AD56B7" w:rsidRDefault="00AD56B7">
      <w:pPr>
        <w:pStyle w:val="BodyText"/>
        <w:spacing w:before="10"/>
        <w:rPr>
          <w:sz w:val="16"/>
        </w:rPr>
      </w:pPr>
    </w:p>
    <w:tbl>
      <w:tblPr>
        <w:tblW w:w="0" w:type="auto"/>
        <w:tblInd w:w="2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38"/>
        <w:gridCol w:w="1529"/>
        <w:gridCol w:w="1694"/>
        <w:gridCol w:w="1559"/>
        <w:gridCol w:w="1560"/>
        <w:gridCol w:w="1168"/>
      </w:tblGrid>
      <w:tr w:rsidR="00AD56B7">
        <w:trPr>
          <w:trHeight w:val="897"/>
        </w:trPr>
        <w:tc>
          <w:tcPr>
            <w:tcW w:w="1838" w:type="dxa"/>
          </w:tcPr>
          <w:p w:rsidR="00AD56B7" w:rsidRDefault="00BB1008">
            <w:pPr>
              <w:pStyle w:val="TableParagraph"/>
              <w:spacing w:before="225"/>
              <w:ind w:left="242" w:right="233"/>
              <w:jc w:val="center"/>
              <w:rPr>
                <w:b/>
                <w:sz w:val="26"/>
              </w:rPr>
            </w:pPr>
            <w:r>
              <w:rPr>
                <w:b/>
                <w:sz w:val="26"/>
              </w:rPr>
              <w:t>Đặc điểm</w:t>
            </w:r>
          </w:p>
        </w:tc>
        <w:tc>
          <w:tcPr>
            <w:tcW w:w="1529" w:type="dxa"/>
          </w:tcPr>
          <w:p w:rsidR="00AD56B7" w:rsidRDefault="00BB1008">
            <w:pPr>
              <w:pStyle w:val="TableParagraph"/>
              <w:spacing w:before="2"/>
              <w:ind w:left="132" w:right="124"/>
              <w:jc w:val="center"/>
              <w:rPr>
                <w:b/>
                <w:sz w:val="26"/>
              </w:rPr>
            </w:pPr>
            <w:r>
              <w:rPr>
                <w:b/>
                <w:sz w:val="26"/>
              </w:rPr>
              <w:t>Tổng</w:t>
            </w:r>
          </w:p>
          <w:p w:rsidR="00AD56B7" w:rsidRDefault="00BB1008">
            <w:pPr>
              <w:pStyle w:val="TableParagraph"/>
              <w:spacing w:before="148"/>
              <w:ind w:left="132" w:right="124"/>
              <w:jc w:val="center"/>
              <w:rPr>
                <w:b/>
                <w:sz w:val="26"/>
              </w:rPr>
            </w:pPr>
            <w:r>
              <w:rPr>
                <w:b/>
                <w:sz w:val="26"/>
              </w:rPr>
              <w:t>(n = 1674)</w:t>
            </w:r>
          </w:p>
        </w:tc>
        <w:tc>
          <w:tcPr>
            <w:tcW w:w="1694" w:type="dxa"/>
          </w:tcPr>
          <w:p w:rsidR="00AD56B7" w:rsidRDefault="00BB1008">
            <w:pPr>
              <w:pStyle w:val="TableParagraph"/>
              <w:spacing w:before="2"/>
              <w:ind w:left="257"/>
              <w:rPr>
                <w:b/>
                <w:sz w:val="26"/>
              </w:rPr>
            </w:pPr>
            <w:r>
              <w:rPr>
                <w:b/>
                <w:sz w:val="26"/>
              </w:rPr>
              <w:t>Hải</w:t>
            </w:r>
            <w:r>
              <w:rPr>
                <w:b/>
                <w:spacing w:val="-5"/>
                <w:sz w:val="26"/>
              </w:rPr>
              <w:t xml:space="preserve"> </w:t>
            </w:r>
            <w:r>
              <w:rPr>
                <w:b/>
                <w:sz w:val="26"/>
              </w:rPr>
              <w:t>Phòng</w:t>
            </w:r>
          </w:p>
          <w:p w:rsidR="00AD56B7" w:rsidRDefault="00BB1008">
            <w:pPr>
              <w:pStyle w:val="TableParagraph"/>
              <w:spacing w:before="148"/>
              <w:ind w:left="288"/>
              <w:rPr>
                <w:b/>
                <w:sz w:val="26"/>
              </w:rPr>
            </w:pPr>
            <w:r>
              <w:rPr>
                <w:b/>
                <w:sz w:val="26"/>
              </w:rPr>
              <w:t>(n1 =</w:t>
            </w:r>
            <w:r>
              <w:rPr>
                <w:b/>
                <w:spacing w:val="-5"/>
                <w:sz w:val="26"/>
              </w:rPr>
              <w:t xml:space="preserve"> </w:t>
            </w:r>
            <w:r>
              <w:rPr>
                <w:b/>
                <w:sz w:val="26"/>
              </w:rPr>
              <w:t>574)</w:t>
            </w:r>
          </w:p>
        </w:tc>
        <w:tc>
          <w:tcPr>
            <w:tcW w:w="1559" w:type="dxa"/>
          </w:tcPr>
          <w:p w:rsidR="00AD56B7" w:rsidRDefault="00BB1008">
            <w:pPr>
              <w:pStyle w:val="TableParagraph"/>
              <w:spacing w:before="2"/>
              <w:ind w:left="236"/>
              <w:rPr>
                <w:b/>
                <w:sz w:val="26"/>
              </w:rPr>
            </w:pPr>
            <w:r>
              <w:rPr>
                <w:b/>
                <w:sz w:val="26"/>
              </w:rPr>
              <w:t>Điện</w:t>
            </w:r>
            <w:r>
              <w:rPr>
                <w:b/>
                <w:spacing w:val="-6"/>
                <w:sz w:val="26"/>
              </w:rPr>
              <w:t xml:space="preserve"> </w:t>
            </w:r>
            <w:r>
              <w:rPr>
                <w:b/>
                <w:sz w:val="26"/>
              </w:rPr>
              <w:t>Biên</w:t>
            </w:r>
          </w:p>
          <w:p w:rsidR="00AD56B7" w:rsidRDefault="00BB1008">
            <w:pPr>
              <w:pStyle w:val="TableParagraph"/>
              <w:spacing w:before="148"/>
              <w:ind w:left="222"/>
              <w:rPr>
                <w:b/>
                <w:sz w:val="26"/>
              </w:rPr>
            </w:pPr>
            <w:r>
              <w:rPr>
                <w:b/>
                <w:sz w:val="26"/>
              </w:rPr>
              <w:t>(n2 =</w:t>
            </w:r>
            <w:r>
              <w:rPr>
                <w:b/>
                <w:spacing w:val="-5"/>
                <w:sz w:val="26"/>
              </w:rPr>
              <w:t xml:space="preserve"> </w:t>
            </w:r>
            <w:r>
              <w:rPr>
                <w:b/>
                <w:sz w:val="26"/>
              </w:rPr>
              <w:t>629)</w:t>
            </w:r>
          </w:p>
        </w:tc>
        <w:tc>
          <w:tcPr>
            <w:tcW w:w="1560" w:type="dxa"/>
          </w:tcPr>
          <w:p w:rsidR="00AD56B7" w:rsidRDefault="00BB1008">
            <w:pPr>
              <w:pStyle w:val="TableParagraph"/>
              <w:spacing w:before="2"/>
              <w:ind w:left="256"/>
              <w:rPr>
                <w:b/>
                <w:sz w:val="26"/>
              </w:rPr>
            </w:pPr>
            <w:r>
              <w:rPr>
                <w:b/>
                <w:sz w:val="26"/>
              </w:rPr>
              <w:t>Lai</w:t>
            </w:r>
            <w:r>
              <w:rPr>
                <w:b/>
                <w:spacing w:val="-4"/>
                <w:sz w:val="26"/>
              </w:rPr>
              <w:t xml:space="preserve"> </w:t>
            </w:r>
            <w:r>
              <w:rPr>
                <w:b/>
                <w:sz w:val="26"/>
              </w:rPr>
              <w:t>Châu</w:t>
            </w:r>
          </w:p>
          <w:p w:rsidR="00AD56B7" w:rsidRDefault="00BB1008">
            <w:pPr>
              <w:pStyle w:val="TableParagraph"/>
              <w:spacing w:before="148"/>
              <w:ind w:left="223"/>
              <w:rPr>
                <w:b/>
                <w:sz w:val="26"/>
              </w:rPr>
            </w:pPr>
            <w:r>
              <w:rPr>
                <w:b/>
                <w:sz w:val="26"/>
              </w:rPr>
              <w:t>(n3 =</w:t>
            </w:r>
            <w:r>
              <w:rPr>
                <w:b/>
                <w:spacing w:val="-5"/>
                <w:sz w:val="26"/>
              </w:rPr>
              <w:t xml:space="preserve"> </w:t>
            </w:r>
            <w:r>
              <w:rPr>
                <w:b/>
                <w:sz w:val="26"/>
              </w:rPr>
              <w:t>471)</w:t>
            </w:r>
          </w:p>
        </w:tc>
        <w:tc>
          <w:tcPr>
            <w:tcW w:w="1168" w:type="dxa"/>
          </w:tcPr>
          <w:p w:rsidR="00AD56B7" w:rsidRDefault="00BB1008">
            <w:pPr>
              <w:pStyle w:val="TableParagraph"/>
              <w:spacing w:before="225"/>
              <w:ind w:left="175"/>
              <w:rPr>
                <w:b/>
                <w:sz w:val="26"/>
              </w:rPr>
            </w:pPr>
            <w:r>
              <w:rPr>
                <w:b/>
                <w:sz w:val="26"/>
              </w:rPr>
              <w:t>p-value</w:t>
            </w:r>
          </w:p>
        </w:tc>
      </w:tr>
      <w:tr w:rsidR="00AD56B7">
        <w:trPr>
          <w:trHeight w:val="448"/>
        </w:trPr>
        <w:tc>
          <w:tcPr>
            <w:tcW w:w="9348" w:type="dxa"/>
            <w:gridSpan w:val="6"/>
          </w:tcPr>
          <w:p w:rsidR="00AD56B7" w:rsidRDefault="00BB1008">
            <w:pPr>
              <w:pStyle w:val="TableParagraph"/>
              <w:spacing w:line="298" w:lineRule="exact"/>
              <w:ind w:left="107"/>
              <w:rPr>
                <w:b/>
                <w:sz w:val="26"/>
              </w:rPr>
            </w:pPr>
            <w:r>
              <w:rPr>
                <w:b/>
                <w:sz w:val="26"/>
              </w:rPr>
              <w:t>Từng đi cai nghiện, số lượng (%)</w:t>
            </w:r>
          </w:p>
        </w:tc>
      </w:tr>
      <w:tr w:rsidR="00AD56B7">
        <w:trPr>
          <w:trHeight w:val="448"/>
        </w:trPr>
        <w:tc>
          <w:tcPr>
            <w:tcW w:w="1838" w:type="dxa"/>
          </w:tcPr>
          <w:p w:rsidR="00AD56B7" w:rsidRDefault="00BB1008">
            <w:pPr>
              <w:pStyle w:val="TableParagraph"/>
              <w:spacing w:line="291" w:lineRule="exact"/>
              <w:ind w:left="238" w:right="233"/>
              <w:jc w:val="center"/>
              <w:rPr>
                <w:sz w:val="26"/>
              </w:rPr>
            </w:pPr>
            <w:r>
              <w:rPr>
                <w:sz w:val="26"/>
              </w:rPr>
              <w:t>Không</w:t>
            </w:r>
          </w:p>
        </w:tc>
        <w:tc>
          <w:tcPr>
            <w:tcW w:w="1529" w:type="dxa"/>
          </w:tcPr>
          <w:p w:rsidR="00AD56B7" w:rsidRDefault="00BB1008">
            <w:pPr>
              <w:pStyle w:val="TableParagraph"/>
              <w:spacing w:line="291" w:lineRule="exact"/>
              <w:ind w:left="132" w:right="124"/>
              <w:jc w:val="center"/>
              <w:rPr>
                <w:sz w:val="26"/>
              </w:rPr>
            </w:pPr>
            <w:r>
              <w:rPr>
                <w:sz w:val="26"/>
              </w:rPr>
              <w:t>769 (45,9)</w:t>
            </w:r>
          </w:p>
        </w:tc>
        <w:tc>
          <w:tcPr>
            <w:tcW w:w="1694" w:type="dxa"/>
          </w:tcPr>
          <w:p w:rsidR="00AD56B7" w:rsidRDefault="00BB1008">
            <w:pPr>
              <w:pStyle w:val="TableParagraph"/>
              <w:spacing w:line="291" w:lineRule="exact"/>
              <w:ind w:left="149" w:right="143"/>
              <w:jc w:val="center"/>
              <w:rPr>
                <w:sz w:val="26"/>
              </w:rPr>
            </w:pPr>
            <w:r>
              <w:rPr>
                <w:sz w:val="26"/>
              </w:rPr>
              <w:t>253 (44,0)</w:t>
            </w:r>
          </w:p>
        </w:tc>
        <w:tc>
          <w:tcPr>
            <w:tcW w:w="1559" w:type="dxa"/>
          </w:tcPr>
          <w:p w:rsidR="00AD56B7" w:rsidRDefault="00BB1008">
            <w:pPr>
              <w:pStyle w:val="TableParagraph"/>
              <w:spacing w:line="291" w:lineRule="exact"/>
              <w:ind w:left="117" w:right="109"/>
              <w:jc w:val="center"/>
              <w:rPr>
                <w:sz w:val="26"/>
              </w:rPr>
            </w:pPr>
            <w:r>
              <w:rPr>
                <w:sz w:val="26"/>
              </w:rPr>
              <w:t>291 (46,2)</w:t>
            </w:r>
          </w:p>
        </w:tc>
        <w:tc>
          <w:tcPr>
            <w:tcW w:w="1560" w:type="dxa"/>
          </w:tcPr>
          <w:p w:rsidR="00AD56B7" w:rsidRDefault="00BB1008">
            <w:pPr>
              <w:pStyle w:val="TableParagraph"/>
              <w:spacing w:line="291" w:lineRule="exact"/>
              <w:ind w:left="16" w:right="7"/>
              <w:jc w:val="center"/>
              <w:rPr>
                <w:sz w:val="26"/>
              </w:rPr>
            </w:pPr>
            <w:r>
              <w:rPr>
                <w:sz w:val="26"/>
              </w:rPr>
              <w:t>225 (47,8)</w:t>
            </w:r>
          </w:p>
        </w:tc>
        <w:tc>
          <w:tcPr>
            <w:tcW w:w="1168" w:type="dxa"/>
            <w:vMerge w:val="restart"/>
          </w:tcPr>
          <w:p w:rsidR="00AD56B7" w:rsidRDefault="00AD56B7">
            <w:pPr>
              <w:pStyle w:val="TableParagraph"/>
              <w:rPr>
                <w:sz w:val="30"/>
              </w:rPr>
            </w:pPr>
          </w:p>
          <w:p w:rsidR="00AD56B7" w:rsidRDefault="00AD56B7">
            <w:pPr>
              <w:pStyle w:val="TableParagraph"/>
              <w:spacing w:before="3"/>
              <w:rPr>
                <w:sz w:val="28"/>
              </w:rPr>
            </w:pPr>
          </w:p>
          <w:p w:rsidR="00AD56B7" w:rsidRDefault="00BB1008">
            <w:pPr>
              <w:pStyle w:val="TableParagraph"/>
              <w:ind w:left="151"/>
              <w:rPr>
                <w:sz w:val="17"/>
              </w:rPr>
            </w:pPr>
            <w:r>
              <w:rPr>
                <w:sz w:val="26"/>
              </w:rPr>
              <w:t>&lt; 0,001</w:t>
            </w:r>
            <w:r>
              <w:rPr>
                <w:position w:val="9"/>
                <w:sz w:val="17"/>
              </w:rPr>
              <w:t>c</w:t>
            </w:r>
          </w:p>
        </w:tc>
      </w:tr>
      <w:tr w:rsidR="00AD56B7">
        <w:trPr>
          <w:trHeight w:val="448"/>
        </w:trPr>
        <w:tc>
          <w:tcPr>
            <w:tcW w:w="1838" w:type="dxa"/>
          </w:tcPr>
          <w:p w:rsidR="00AD56B7" w:rsidRDefault="00BB1008">
            <w:pPr>
              <w:pStyle w:val="TableParagraph"/>
              <w:spacing w:line="291" w:lineRule="exact"/>
              <w:ind w:left="242" w:right="233"/>
              <w:jc w:val="center"/>
              <w:rPr>
                <w:sz w:val="26"/>
              </w:rPr>
            </w:pPr>
            <w:r>
              <w:rPr>
                <w:sz w:val="26"/>
              </w:rPr>
              <w:t>Có</w:t>
            </w:r>
          </w:p>
        </w:tc>
        <w:tc>
          <w:tcPr>
            <w:tcW w:w="1529" w:type="dxa"/>
          </w:tcPr>
          <w:p w:rsidR="00AD56B7" w:rsidRDefault="00BB1008">
            <w:pPr>
              <w:pStyle w:val="TableParagraph"/>
              <w:spacing w:line="291" w:lineRule="exact"/>
              <w:ind w:left="132" w:right="124"/>
              <w:jc w:val="center"/>
              <w:rPr>
                <w:sz w:val="26"/>
              </w:rPr>
            </w:pPr>
            <w:r>
              <w:rPr>
                <w:sz w:val="26"/>
              </w:rPr>
              <w:t>858 (51,3)</w:t>
            </w:r>
          </w:p>
        </w:tc>
        <w:tc>
          <w:tcPr>
            <w:tcW w:w="1694" w:type="dxa"/>
          </w:tcPr>
          <w:p w:rsidR="00AD56B7" w:rsidRDefault="00BB1008">
            <w:pPr>
              <w:pStyle w:val="TableParagraph"/>
              <w:spacing w:line="291" w:lineRule="exact"/>
              <w:ind w:left="149" w:right="143"/>
              <w:jc w:val="center"/>
              <w:rPr>
                <w:sz w:val="26"/>
              </w:rPr>
            </w:pPr>
            <w:r>
              <w:rPr>
                <w:sz w:val="26"/>
              </w:rPr>
              <w:t>316 (55,1)</w:t>
            </w:r>
          </w:p>
        </w:tc>
        <w:tc>
          <w:tcPr>
            <w:tcW w:w="1559" w:type="dxa"/>
          </w:tcPr>
          <w:p w:rsidR="00AD56B7" w:rsidRDefault="00BB1008">
            <w:pPr>
              <w:pStyle w:val="TableParagraph"/>
              <w:spacing w:line="291" w:lineRule="exact"/>
              <w:ind w:left="117" w:right="109"/>
              <w:jc w:val="center"/>
              <w:rPr>
                <w:sz w:val="26"/>
              </w:rPr>
            </w:pPr>
            <w:r>
              <w:rPr>
                <w:sz w:val="26"/>
              </w:rPr>
              <w:t>310 (49,3)</w:t>
            </w:r>
          </w:p>
        </w:tc>
        <w:tc>
          <w:tcPr>
            <w:tcW w:w="1560" w:type="dxa"/>
          </w:tcPr>
          <w:p w:rsidR="00AD56B7" w:rsidRDefault="00BB1008">
            <w:pPr>
              <w:pStyle w:val="TableParagraph"/>
              <w:spacing w:line="291" w:lineRule="exact"/>
              <w:ind w:left="16" w:right="7"/>
              <w:jc w:val="center"/>
              <w:rPr>
                <w:sz w:val="26"/>
              </w:rPr>
            </w:pPr>
            <w:r>
              <w:rPr>
                <w:sz w:val="26"/>
              </w:rPr>
              <w:t>232 (49,2)</w:t>
            </w:r>
          </w:p>
        </w:tc>
        <w:tc>
          <w:tcPr>
            <w:tcW w:w="1168" w:type="dxa"/>
            <w:vMerge/>
            <w:tcBorders>
              <w:top w:val="nil"/>
            </w:tcBorders>
          </w:tcPr>
          <w:p w:rsidR="00AD56B7" w:rsidRDefault="00AD56B7">
            <w:pPr>
              <w:rPr>
                <w:sz w:val="2"/>
                <w:szCs w:val="2"/>
              </w:rPr>
            </w:pPr>
          </w:p>
        </w:tc>
      </w:tr>
      <w:tr w:rsidR="00AD56B7">
        <w:trPr>
          <w:trHeight w:val="897"/>
        </w:trPr>
        <w:tc>
          <w:tcPr>
            <w:tcW w:w="1838" w:type="dxa"/>
          </w:tcPr>
          <w:p w:rsidR="00AD56B7" w:rsidRDefault="00BB1008">
            <w:pPr>
              <w:pStyle w:val="TableParagraph"/>
              <w:spacing w:line="291" w:lineRule="exact"/>
              <w:ind w:left="410"/>
              <w:rPr>
                <w:sz w:val="26"/>
              </w:rPr>
            </w:pPr>
            <w:r>
              <w:rPr>
                <w:sz w:val="26"/>
              </w:rPr>
              <w:t>Không có</w:t>
            </w:r>
          </w:p>
          <w:p w:rsidR="00AD56B7" w:rsidRDefault="00BB1008">
            <w:pPr>
              <w:pStyle w:val="TableParagraph"/>
              <w:spacing w:before="150"/>
              <w:ind w:left="453"/>
              <w:rPr>
                <w:sz w:val="26"/>
              </w:rPr>
            </w:pPr>
            <w:r>
              <w:rPr>
                <w:sz w:val="26"/>
              </w:rPr>
              <w:t>thông tin</w:t>
            </w:r>
          </w:p>
        </w:tc>
        <w:tc>
          <w:tcPr>
            <w:tcW w:w="1529" w:type="dxa"/>
          </w:tcPr>
          <w:p w:rsidR="00AD56B7" w:rsidRDefault="00BB1008">
            <w:pPr>
              <w:pStyle w:val="TableParagraph"/>
              <w:spacing w:before="218"/>
              <w:ind w:left="132" w:right="124"/>
              <w:jc w:val="center"/>
              <w:rPr>
                <w:sz w:val="26"/>
              </w:rPr>
            </w:pPr>
            <w:r>
              <w:rPr>
                <w:sz w:val="26"/>
              </w:rPr>
              <w:t>47 (2,8)</w:t>
            </w:r>
          </w:p>
        </w:tc>
        <w:tc>
          <w:tcPr>
            <w:tcW w:w="1694" w:type="dxa"/>
          </w:tcPr>
          <w:p w:rsidR="00AD56B7" w:rsidRDefault="00BB1008">
            <w:pPr>
              <w:pStyle w:val="TableParagraph"/>
              <w:spacing w:before="218"/>
              <w:ind w:left="149" w:right="143"/>
              <w:jc w:val="center"/>
              <w:rPr>
                <w:sz w:val="26"/>
              </w:rPr>
            </w:pPr>
            <w:r>
              <w:rPr>
                <w:sz w:val="26"/>
              </w:rPr>
              <w:t>5 (0,9)</w:t>
            </w:r>
          </w:p>
        </w:tc>
        <w:tc>
          <w:tcPr>
            <w:tcW w:w="1559" w:type="dxa"/>
          </w:tcPr>
          <w:p w:rsidR="00AD56B7" w:rsidRDefault="00BB1008">
            <w:pPr>
              <w:pStyle w:val="TableParagraph"/>
              <w:spacing w:before="218"/>
              <w:ind w:left="117" w:right="109"/>
              <w:jc w:val="center"/>
              <w:rPr>
                <w:sz w:val="26"/>
              </w:rPr>
            </w:pPr>
            <w:r>
              <w:rPr>
                <w:sz w:val="26"/>
              </w:rPr>
              <w:t>28 (4,5)</w:t>
            </w:r>
          </w:p>
        </w:tc>
        <w:tc>
          <w:tcPr>
            <w:tcW w:w="1560" w:type="dxa"/>
          </w:tcPr>
          <w:p w:rsidR="00AD56B7" w:rsidRDefault="00BB1008">
            <w:pPr>
              <w:pStyle w:val="TableParagraph"/>
              <w:spacing w:before="218"/>
              <w:ind w:left="16" w:right="7"/>
              <w:jc w:val="center"/>
              <w:rPr>
                <w:sz w:val="26"/>
              </w:rPr>
            </w:pPr>
            <w:r>
              <w:rPr>
                <w:sz w:val="26"/>
              </w:rPr>
              <w:t>14 (3,0)</w:t>
            </w:r>
          </w:p>
        </w:tc>
        <w:tc>
          <w:tcPr>
            <w:tcW w:w="1168" w:type="dxa"/>
            <w:vMerge/>
            <w:tcBorders>
              <w:top w:val="nil"/>
            </w:tcBorders>
          </w:tcPr>
          <w:p w:rsidR="00AD56B7" w:rsidRDefault="00AD56B7">
            <w:pPr>
              <w:rPr>
                <w:sz w:val="2"/>
                <w:szCs w:val="2"/>
              </w:rPr>
            </w:pPr>
          </w:p>
        </w:tc>
      </w:tr>
      <w:tr w:rsidR="00AD56B7">
        <w:trPr>
          <w:trHeight w:val="1795"/>
        </w:trPr>
        <w:tc>
          <w:tcPr>
            <w:tcW w:w="1838" w:type="dxa"/>
          </w:tcPr>
          <w:p w:rsidR="00AD56B7" w:rsidRDefault="00BB1008">
            <w:pPr>
              <w:pStyle w:val="TableParagraph"/>
              <w:spacing w:line="360" w:lineRule="auto"/>
              <w:ind w:left="244" w:right="233"/>
              <w:jc w:val="center"/>
              <w:rPr>
                <w:b/>
                <w:sz w:val="26"/>
              </w:rPr>
            </w:pPr>
            <w:r>
              <w:rPr>
                <w:b/>
                <w:sz w:val="26"/>
              </w:rPr>
              <w:t>Số lần đi cai nghiện</w:t>
            </w:r>
          </w:p>
          <w:p w:rsidR="00AD56B7" w:rsidRDefault="00BB1008">
            <w:pPr>
              <w:pStyle w:val="TableParagraph"/>
              <w:spacing w:line="293" w:lineRule="exact"/>
              <w:ind w:left="240" w:right="233"/>
              <w:jc w:val="center"/>
              <w:rPr>
                <w:sz w:val="26"/>
              </w:rPr>
            </w:pPr>
            <w:r>
              <w:rPr>
                <w:sz w:val="26"/>
              </w:rPr>
              <w:t>X</w:t>
            </w:r>
            <w:r>
              <w:rPr>
                <w:position w:val="1"/>
                <w:sz w:val="26"/>
              </w:rPr>
              <w:t xml:space="preserve">̅ </w:t>
            </w:r>
            <w:r>
              <w:rPr>
                <w:sz w:val="26"/>
              </w:rPr>
              <w:t>± SD</w:t>
            </w:r>
          </w:p>
          <w:p w:rsidR="00AD56B7" w:rsidRDefault="00BB1008">
            <w:pPr>
              <w:pStyle w:val="TableParagraph"/>
              <w:spacing w:before="149"/>
              <w:ind w:left="240" w:right="233"/>
              <w:jc w:val="center"/>
              <w:rPr>
                <w:sz w:val="26"/>
              </w:rPr>
            </w:pPr>
            <w:r>
              <w:rPr>
                <w:sz w:val="26"/>
              </w:rPr>
              <w:t>(min; max)</w:t>
            </w:r>
          </w:p>
        </w:tc>
        <w:tc>
          <w:tcPr>
            <w:tcW w:w="1529" w:type="dxa"/>
          </w:tcPr>
          <w:p w:rsidR="00AD56B7" w:rsidRDefault="00AD56B7">
            <w:pPr>
              <w:pStyle w:val="TableParagraph"/>
              <w:spacing w:before="4"/>
              <w:rPr>
                <w:sz w:val="38"/>
              </w:rPr>
            </w:pPr>
          </w:p>
          <w:p w:rsidR="00AD56B7" w:rsidRDefault="00BB1008">
            <w:pPr>
              <w:pStyle w:val="TableParagraph"/>
              <w:ind w:left="190"/>
              <w:rPr>
                <w:sz w:val="26"/>
              </w:rPr>
            </w:pPr>
            <w:r>
              <w:rPr>
                <w:sz w:val="26"/>
              </w:rPr>
              <w:t>2,23 (1,64)</w:t>
            </w:r>
          </w:p>
          <w:p w:rsidR="00AD56B7" w:rsidRDefault="00BB1008">
            <w:pPr>
              <w:pStyle w:val="TableParagraph"/>
              <w:spacing w:before="150"/>
              <w:ind w:left="120"/>
              <w:rPr>
                <w:sz w:val="26"/>
              </w:rPr>
            </w:pPr>
            <w:r>
              <w:rPr>
                <w:sz w:val="26"/>
              </w:rPr>
              <w:t>(1,00;10,00)</w:t>
            </w:r>
          </w:p>
        </w:tc>
        <w:tc>
          <w:tcPr>
            <w:tcW w:w="1694" w:type="dxa"/>
          </w:tcPr>
          <w:p w:rsidR="00AD56B7" w:rsidRDefault="00AD56B7">
            <w:pPr>
              <w:pStyle w:val="TableParagraph"/>
              <w:spacing w:before="4"/>
              <w:rPr>
                <w:sz w:val="38"/>
              </w:rPr>
            </w:pPr>
          </w:p>
          <w:p w:rsidR="00AD56B7" w:rsidRDefault="00BB1008">
            <w:pPr>
              <w:pStyle w:val="TableParagraph"/>
              <w:ind w:left="147" w:right="143"/>
              <w:jc w:val="center"/>
              <w:rPr>
                <w:sz w:val="26"/>
              </w:rPr>
            </w:pPr>
            <w:r>
              <w:rPr>
                <w:sz w:val="26"/>
              </w:rPr>
              <w:t>2,68 (2,15)</w:t>
            </w:r>
          </w:p>
          <w:p w:rsidR="00AD56B7" w:rsidRDefault="00BB1008">
            <w:pPr>
              <w:pStyle w:val="TableParagraph"/>
              <w:spacing w:before="150"/>
              <w:ind w:left="149" w:right="143"/>
              <w:jc w:val="center"/>
              <w:rPr>
                <w:sz w:val="26"/>
              </w:rPr>
            </w:pPr>
            <w:r>
              <w:rPr>
                <w:sz w:val="26"/>
              </w:rPr>
              <w:t>(1,00; 10,00)</w:t>
            </w:r>
          </w:p>
        </w:tc>
        <w:tc>
          <w:tcPr>
            <w:tcW w:w="1559" w:type="dxa"/>
          </w:tcPr>
          <w:p w:rsidR="00AD56B7" w:rsidRDefault="00AD56B7">
            <w:pPr>
              <w:pStyle w:val="TableParagraph"/>
              <w:spacing w:before="4"/>
              <w:rPr>
                <w:sz w:val="38"/>
              </w:rPr>
            </w:pPr>
          </w:p>
          <w:p w:rsidR="00AD56B7" w:rsidRDefault="00BB1008">
            <w:pPr>
              <w:pStyle w:val="TableParagraph"/>
              <w:ind w:left="207"/>
              <w:rPr>
                <w:sz w:val="26"/>
              </w:rPr>
            </w:pPr>
            <w:r>
              <w:rPr>
                <w:sz w:val="26"/>
              </w:rPr>
              <w:t>2,13 (1,24)</w:t>
            </w:r>
          </w:p>
          <w:p w:rsidR="00AD56B7" w:rsidRDefault="00BB1008">
            <w:pPr>
              <w:pStyle w:val="TableParagraph"/>
              <w:spacing w:before="150"/>
              <w:ind w:left="138"/>
              <w:rPr>
                <w:sz w:val="26"/>
              </w:rPr>
            </w:pPr>
            <w:r>
              <w:rPr>
                <w:sz w:val="26"/>
              </w:rPr>
              <w:t>(1,00;10,00)</w:t>
            </w:r>
          </w:p>
        </w:tc>
        <w:tc>
          <w:tcPr>
            <w:tcW w:w="1560" w:type="dxa"/>
          </w:tcPr>
          <w:p w:rsidR="00AD56B7" w:rsidRDefault="00AD56B7">
            <w:pPr>
              <w:pStyle w:val="TableParagraph"/>
              <w:spacing w:before="4"/>
              <w:rPr>
                <w:sz w:val="38"/>
              </w:rPr>
            </w:pPr>
          </w:p>
          <w:p w:rsidR="00AD56B7" w:rsidRDefault="00BB1008">
            <w:pPr>
              <w:pStyle w:val="TableParagraph"/>
              <w:ind w:left="208"/>
              <w:rPr>
                <w:sz w:val="26"/>
              </w:rPr>
            </w:pPr>
            <w:r>
              <w:rPr>
                <w:sz w:val="26"/>
              </w:rPr>
              <w:t>1,73</w:t>
            </w:r>
            <w:r>
              <w:rPr>
                <w:spacing w:val="-5"/>
                <w:sz w:val="26"/>
              </w:rPr>
              <w:t xml:space="preserve"> </w:t>
            </w:r>
            <w:r>
              <w:rPr>
                <w:sz w:val="26"/>
              </w:rPr>
              <w:t>(1,01)</w:t>
            </w:r>
          </w:p>
          <w:p w:rsidR="00AD56B7" w:rsidRDefault="00BB1008">
            <w:pPr>
              <w:pStyle w:val="TableParagraph"/>
              <w:spacing w:before="150"/>
              <w:ind w:left="170"/>
              <w:rPr>
                <w:sz w:val="26"/>
              </w:rPr>
            </w:pPr>
            <w:r>
              <w:rPr>
                <w:sz w:val="26"/>
              </w:rPr>
              <w:t>(1,00;</w:t>
            </w:r>
            <w:r>
              <w:rPr>
                <w:spacing w:val="-4"/>
                <w:sz w:val="26"/>
              </w:rPr>
              <w:t xml:space="preserve"> </w:t>
            </w:r>
            <w:r>
              <w:rPr>
                <w:sz w:val="26"/>
              </w:rPr>
              <w:t>8,00)</w:t>
            </w:r>
          </w:p>
        </w:tc>
        <w:tc>
          <w:tcPr>
            <w:tcW w:w="1168" w:type="dxa"/>
          </w:tcPr>
          <w:p w:rsidR="00AD56B7" w:rsidRDefault="00AD56B7">
            <w:pPr>
              <w:pStyle w:val="TableParagraph"/>
              <w:rPr>
                <w:sz w:val="30"/>
              </w:rPr>
            </w:pPr>
          </w:p>
          <w:p w:rsidR="00AD56B7" w:rsidRDefault="00AD56B7">
            <w:pPr>
              <w:pStyle w:val="TableParagraph"/>
              <w:spacing w:before="5"/>
              <w:rPr>
                <w:sz w:val="27"/>
              </w:rPr>
            </w:pPr>
          </w:p>
          <w:p w:rsidR="00AD56B7" w:rsidRDefault="00BB1008">
            <w:pPr>
              <w:pStyle w:val="TableParagraph"/>
              <w:ind w:left="146"/>
              <w:rPr>
                <w:sz w:val="17"/>
              </w:rPr>
            </w:pPr>
            <w:r>
              <w:rPr>
                <w:sz w:val="26"/>
              </w:rPr>
              <w:t>&lt; 0,001</w:t>
            </w:r>
            <w:r>
              <w:rPr>
                <w:position w:val="9"/>
                <w:sz w:val="17"/>
              </w:rPr>
              <w:t>d</w:t>
            </w:r>
          </w:p>
        </w:tc>
      </w:tr>
      <w:tr w:rsidR="00AD56B7">
        <w:trPr>
          <w:trHeight w:val="1794"/>
        </w:trPr>
        <w:tc>
          <w:tcPr>
            <w:tcW w:w="1838" w:type="dxa"/>
          </w:tcPr>
          <w:p w:rsidR="00AD56B7" w:rsidRDefault="00BB1008">
            <w:pPr>
              <w:pStyle w:val="TableParagraph"/>
              <w:spacing w:line="357" w:lineRule="auto"/>
              <w:ind w:left="244" w:right="233"/>
              <w:jc w:val="center"/>
              <w:rPr>
                <w:sz w:val="26"/>
              </w:rPr>
            </w:pPr>
            <w:r>
              <w:rPr>
                <w:b/>
                <w:sz w:val="26"/>
              </w:rPr>
              <w:t xml:space="preserve">Số lần đi </w:t>
            </w:r>
            <w:r>
              <w:rPr>
                <w:b/>
                <w:spacing w:val="-5"/>
                <w:sz w:val="26"/>
              </w:rPr>
              <w:t xml:space="preserve">cai </w:t>
            </w:r>
            <w:r>
              <w:rPr>
                <w:b/>
                <w:sz w:val="26"/>
              </w:rPr>
              <w:t xml:space="preserve">nghiện, </w:t>
            </w:r>
            <w:r>
              <w:rPr>
                <w:sz w:val="26"/>
              </w:rPr>
              <w:t>Trung</w:t>
            </w:r>
            <w:r>
              <w:rPr>
                <w:spacing w:val="-2"/>
                <w:sz w:val="26"/>
              </w:rPr>
              <w:t xml:space="preserve"> </w:t>
            </w:r>
            <w:r>
              <w:rPr>
                <w:sz w:val="26"/>
              </w:rPr>
              <w:t>vị</w:t>
            </w:r>
          </w:p>
          <w:p w:rsidR="00AD56B7" w:rsidRDefault="00BB1008">
            <w:pPr>
              <w:pStyle w:val="TableParagraph"/>
              <w:spacing w:before="2"/>
              <w:ind w:left="240" w:right="233"/>
              <w:jc w:val="center"/>
              <w:rPr>
                <w:sz w:val="26"/>
              </w:rPr>
            </w:pPr>
            <w:r>
              <w:rPr>
                <w:sz w:val="26"/>
              </w:rPr>
              <w:t>(Q1;</w:t>
            </w:r>
            <w:r>
              <w:rPr>
                <w:spacing w:val="-4"/>
                <w:sz w:val="26"/>
              </w:rPr>
              <w:t xml:space="preserve"> </w:t>
            </w:r>
            <w:r>
              <w:rPr>
                <w:sz w:val="26"/>
              </w:rPr>
              <w:t>Q3)</w:t>
            </w:r>
          </w:p>
        </w:tc>
        <w:tc>
          <w:tcPr>
            <w:tcW w:w="1529" w:type="dxa"/>
          </w:tcPr>
          <w:p w:rsidR="00AD56B7" w:rsidRDefault="00AD56B7">
            <w:pPr>
              <w:pStyle w:val="TableParagraph"/>
              <w:spacing w:before="4"/>
              <w:rPr>
                <w:sz w:val="38"/>
              </w:rPr>
            </w:pPr>
          </w:p>
          <w:p w:rsidR="00AD56B7" w:rsidRDefault="00BB1008">
            <w:pPr>
              <w:pStyle w:val="TableParagraph"/>
              <w:ind w:left="132" w:right="121"/>
              <w:jc w:val="center"/>
              <w:rPr>
                <w:sz w:val="26"/>
              </w:rPr>
            </w:pPr>
            <w:r>
              <w:rPr>
                <w:sz w:val="26"/>
              </w:rPr>
              <w:t>2,00</w:t>
            </w:r>
          </w:p>
          <w:p w:rsidR="00AD56B7" w:rsidRDefault="00BB1008">
            <w:pPr>
              <w:pStyle w:val="TableParagraph"/>
              <w:spacing w:before="150"/>
              <w:ind w:left="132" w:right="125"/>
              <w:jc w:val="center"/>
              <w:rPr>
                <w:sz w:val="26"/>
              </w:rPr>
            </w:pPr>
            <w:r>
              <w:rPr>
                <w:sz w:val="26"/>
              </w:rPr>
              <w:t>(1,00; 3,00)</w:t>
            </w:r>
          </w:p>
        </w:tc>
        <w:tc>
          <w:tcPr>
            <w:tcW w:w="1694" w:type="dxa"/>
          </w:tcPr>
          <w:p w:rsidR="00AD56B7" w:rsidRDefault="00AD56B7">
            <w:pPr>
              <w:pStyle w:val="TableParagraph"/>
              <w:spacing w:before="4"/>
              <w:rPr>
                <w:sz w:val="38"/>
              </w:rPr>
            </w:pPr>
          </w:p>
          <w:p w:rsidR="00AD56B7" w:rsidRDefault="00BB1008">
            <w:pPr>
              <w:pStyle w:val="TableParagraph"/>
              <w:ind w:left="149" w:right="140"/>
              <w:jc w:val="center"/>
              <w:rPr>
                <w:sz w:val="26"/>
              </w:rPr>
            </w:pPr>
            <w:r>
              <w:rPr>
                <w:sz w:val="26"/>
              </w:rPr>
              <w:t>2,00</w:t>
            </w:r>
          </w:p>
          <w:p w:rsidR="00AD56B7" w:rsidRDefault="00BB1008">
            <w:pPr>
              <w:pStyle w:val="TableParagraph"/>
              <w:spacing w:before="150"/>
              <w:ind w:left="149" w:right="143"/>
              <w:jc w:val="center"/>
              <w:rPr>
                <w:sz w:val="26"/>
              </w:rPr>
            </w:pPr>
            <w:r>
              <w:rPr>
                <w:sz w:val="26"/>
              </w:rPr>
              <w:t>(1,00; 3,00)</w:t>
            </w:r>
          </w:p>
        </w:tc>
        <w:tc>
          <w:tcPr>
            <w:tcW w:w="1559" w:type="dxa"/>
          </w:tcPr>
          <w:p w:rsidR="00AD56B7" w:rsidRDefault="00AD56B7">
            <w:pPr>
              <w:pStyle w:val="TableParagraph"/>
              <w:spacing w:before="4"/>
              <w:rPr>
                <w:sz w:val="38"/>
              </w:rPr>
            </w:pPr>
          </w:p>
          <w:p w:rsidR="00AD56B7" w:rsidRDefault="00BB1008">
            <w:pPr>
              <w:pStyle w:val="TableParagraph"/>
              <w:ind w:left="117" w:right="106"/>
              <w:jc w:val="center"/>
              <w:rPr>
                <w:sz w:val="26"/>
              </w:rPr>
            </w:pPr>
            <w:r>
              <w:rPr>
                <w:sz w:val="26"/>
              </w:rPr>
              <w:t>2,00</w:t>
            </w:r>
          </w:p>
          <w:p w:rsidR="00AD56B7" w:rsidRDefault="00BB1008">
            <w:pPr>
              <w:pStyle w:val="TableParagraph"/>
              <w:spacing w:before="150"/>
              <w:ind w:left="117" w:right="109"/>
              <w:jc w:val="center"/>
              <w:rPr>
                <w:sz w:val="26"/>
              </w:rPr>
            </w:pPr>
            <w:r>
              <w:rPr>
                <w:sz w:val="26"/>
              </w:rPr>
              <w:t>(1,00; 3,00)</w:t>
            </w:r>
          </w:p>
        </w:tc>
        <w:tc>
          <w:tcPr>
            <w:tcW w:w="1560" w:type="dxa"/>
          </w:tcPr>
          <w:p w:rsidR="00AD56B7" w:rsidRDefault="00AD56B7">
            <w:pPr>
              <w:pStyle w:val="TableParagraph"/>
              <w:spacing w:before="4"/>
              <w:rPr>
                <w:sz w:val="38"/>
              </w:rPr>
            </w:pPr>
          </w:p>
          <w:p w:rsidR="00AD56B7" w:rsidRDefault="00BB1008">
            <w:pPr>
              <w:pStyle w:val="TableParagraph"/>
              <w:ind w:left="16" w:right="3"/>
              <w:jc w:val="center"/>
              <w:rPr>
                <w:sz w:val="26"/>
              </w:rPr>
            </w:pPr>
            <w:r>
              <w:rPr>
                <w:sz w:val="26"/>
              </w:rPr>
              <w:t>1,00</w:t>
            </w:r>
          </w:p>
          <w:p w:rsidR="00AD56B7" w:rsidRDefault="00BB1008">
            <w:pPr>
              <w:pStyle w:val="TableParagraph"/>
              <w:spacing w:before="150"/>
              <w:ind w:left="16" w:right="6"/>
              <w:jc w:val="center"/>
              <w:rPr>
                <w:sz w:val="26"/>
              </w:rPr>
            </w:pPr>
            <w:r>
              <w:rPr>
                <w:sz w:val="26"/>
              </w:rPr>
              <w:t>(1,00; 2,00)</w:t>
            </w:r>
          </w:p>
        </w:tc>
        <w:tc>
          <w:tcPr>
            <w:tcW w:w="1168" w:type="dxa"/>
          </w:tcPr>
          <w:p w:rsidR="00AD56B7" w:rsidRDefault="00AD56B7">
            <w:pPr>
              <w:pStyle w:val="TableParagraph"/>
              <w:spacing w:before="9"/>
              <w:rPr>
                <w:sz w:val="37"/>
              </w:rPr>
            </w:pPr>
          </w:p>
          <w:p w:rsidR="00AD56B7" w:rsidRDefault="00BB1008">
            <w:pPr>
              <w:pStyle w:val="TableParagraph"/>
              <w:ind w:left="151"/>
              <w:rPr>
                <w:sz w:val="17"/>
              </w:rPr>
            </w:pPr>
            <w:r>
              <w:rPr>
                <w:sz w:val="26"/>
              </w:rPr>
              <w:t>&lt; 0,001</w:t>
            </w:r>
            <w:r>
              <w:rPr>
                <w:position w:val="9"/>
                <w:sz w:val="17"/>
              </w:rPr>
              <w:t>a</w:t>
            </w:r>
          </w:p>
        </w:tc>
      </w:tr>
    </w:tbl>
    <w:p w:rsidR="00AD56B7" w:rsidRDefault="00BB1008">
      <w:pPr>
        <w:tabs>
          <w:tab w:val="left" w:pos="4635"/>
          <w:tab w:val="left" w:pos="8200"/>
        </w:tabs>
        <w:spacing w:before="107"/>
        <w:ind w:left="1265"/>
        <w:rPr>
          <w:i/>
          <w:sz w:val="28"/>
        </w:rPr>
      </w:pPr>
      <w:r>
        <w:rPr>
          <w:i/>
          <w:position w:val="10"/>
          <w:sz w:val="18"/>
        </w:rPr>
        <w:t>a</w:t>
      </w:r>
      <w:r>
        <w:rPr>
          <w:i/>
          <w:sz w:val="28"/>
        </w:rPr>
        <w:t>Kruskal-Wallis</w:t>
      </w:r>
      <w:r>
        <w:rPr>
          <w:i/>
          <w:sz w:val="28"/>
        </w:rPr>
        <w:tab/>
      </w:r>
      <w:r>
        <w:rPr>
          <w:i/>
          <w:position w:val="10"/>
          <w:sz w:val="18"/>
        </w:rPr>
        <w:t>c</w:t>
      </w:r>
      <w:r>
        <w:rPr>
          <w:i/>
          <w:sz w:val="28"/>
        </w:rPr>
        <w:t>Fisher’s</w:t>
      </w:r>
      <w:r>
        <w:rPr>
          <w:i/>
          <w:spacing w:val="-1"/>
          <w:sz w:val="28"/>
        </w:rPr>
        <w:t xml:space="preserve"> </w:t>
      </w:r>
      <w:r>
        <w:rPr>
          <w:i/>
          <w:sz w:val="28"/>
        </w:rPr>
        <w:t>exact</w:t>
      </w:r>
      <w:r>
        <w:rPr>
          <w:i/>
          <w:sz w:val="28"/>
        </w:rPr>
        <w:tab/>
      </w:r>
      <w:r>
        <w:rPr>
          <w:i/>
          <w:position w:val="10"/>
          <w:sz w:val="18"/>
        </w:rPr>
        <w:t>d</w:t>
      </w:r>
      <w:r>
        <w:rPr>
          <w:i/>
          <w:sz w:val="28"/>
        </w:rPr>
        <w:t>ANOVA</w:t>
      </w:r>
    </w:p>
    <w:p w:rsidR="00AD56B7" w:rsidRDefault="00BB1008">
      <w:pPr>
        <w:pStyle w:val="BodyText"/>
        <w:spacing w:before="160" w:line="360" w:lineRule="auto"/>
        <w:ind w:left="545" w:right="1128" w:firstLine="719"/>
        <w:jc w:val="both"/>
      </w:pPr>
      <w:r>
        <w:rPr>
          <w:i/>
        </w:rPr>
        <w:t xml:space="preserve">Nhận xét: </w:t>
      </w:r>
      <w:r>
        <w:t>trong số người bệnh tham gia nghiên cứu thì có trên 1/2 đã từng</w:t>
      </w:r>
      <w:r>
        <w:rPr>
          <w:spacing w:val="-14"/>
        </w:rPr>
        <w:t xml:space="preserve"> </w:t>
      </w:r>
      <w:r>
        <w:t>đi</w:t>
      </w:r>
      <w:r>
        <w:rPr>
          <w:spacing w:val="-13"/>
        </w:rPr>
        <w:t xml:space="preserve"> </w:t>
      </w:r>
      <w:r>
        <w:t>cai</w:t>
      </w:r>
      <w:r>
        <w:rPr>
          <w:spacing w:val="-13"/>
        </w:rPr>
        <w:t xml:space="preserve"> </w:t>
      </w:r>
      <w:r>
        <w:t>nghiện</w:t>
      </w:r>
      <w:r>
        <w:rPr>
          <w:spacing w:val="-13"/>
        </w:rPr>
        <w:t xml:space="preserve"> </w:t>
      </w:r>
      <w:r>
        <w:t>(51,3%).</w:t>
      </w:r>
      <w:r>
        <w:rPr>
          <w:spacing w:val="-15"/>
        </w:rPr>
        <w:t xml:space="preserve"> </w:t>
      </w:r>
      <w:r>
        <w:t>Tỷ</w:t>
      </w:r>
      <w:r>
        <w:rPr>
          <w:spacing w:val="-17"/>
        </w:rPr>
        <w:t xml:space="preserve"> </w:t>
      </w:r>
      <w:r>
        <w:t>lệ</w:t>
      </w:r>
      <w:r>
        <w:rPr>
          <w:spacing w:val="-14"/>
        </w:rPr>
        <w:t xml:space="preserve"> </w:t>
      </w:r>
      <w:r>
        <w:t>người</w:t>
      </w:r>
      <w:r>
        <w:rPr>
          <w:spacing w:val="-13"/>
        </w:rPr>
        <w:t xml:space="preserve"> </w:t>
      </w:r>
      <w:r>
        <w:t>bệnh</w:t>
      </w:r>
      <w:r>
        <w:rPr>
          <w:spacing w:val="-13"/>
        </w:rPr>
        <w:t xml:space="preserve"> </w:t>
      </w:r>
      <w:r>
        <w:t>đã</w:t>
      </w:r>
      <w:r>
        <w:rPr>
          <w:spacing w:val="-16"/>
        </w:rPr>
        <w:t xml:space="preserve"> </w:t>
      </w:r>
      <w:r>
        <w:t>từng</w:t>
      </w:r>
      <w:r>
        <w:rPr>
          <w:spacing w:val="-13"/>
        </w:rPr>
        <w:t xml:space="preserve"> </w:t>
      </w:r>
      <w:r>
        <w:t>đi</w:t>
      </w:r>
      <w:r>
        <w:rPr>
          <w:spacing w:val="-13"/>
        </w:rPr>
        <w:t xml:space="preserve"> </w:t>
      </w:r>
      <w:r>
        <w:t>cai</w:t>
      </w:r>
      <w:r>
        <w:rPr>
          <w:spacing w:val="-13"/>
        </w:rPr>
        <w:t xml:space="preserve"> </w:t>
      </w:r>
      <w:r>
        <w:t>nghiện</w:t>
      </w:r>
      <w:r>
        <w:rPr>
          <w:spacing w:val="-13"/>
        </w:rPr>
        <w:t xml:space="preserve"> </w:t>
      </w:r>
      <w:r>
        <w:t>ở</w:t>
      </w:r>
      <w:r>
        <w:rPr>
          <w:spacing w:val="-14"/>
        </w:rPr>
        <w:t xml:space="preserve"> </w:t>
      </w:r>
      <w:r>
        <w:t>Hải</w:t>
      </w:r>
      <w:r>
        <w:rPr>
          <w:spacing w:val="-13"/>
        </w:rPr>
        <w:t xml:space="preserve"> </w:t>
      </w:r>
      <w:r>
        <w:t>Phòng là cao nhất (55,1%) và thấp nhất ở tỉnh Lai Châu (49,2%). Sự khác biệt có ý nghĩa thống kê với p &lt; 0,001. Số lần đi cai nghiện trung bình là 2,23 lần,</w:t>
      </w:r>
      <w:r>
        <w:rPr>
          <w:spacing w:val="-46"/>
        </w:rPr>
        <w:t xml:space="preserve"> </w:t>
      </w:r>
      <w:r>
        <w:t>trung vị là 2 lần. Sự khác biệt về số lần đi cai nghiện trung bình, trung vị tại địa bàn nghiên cứu có ý nghĩa thống kê (p &lt;</w:t>
      </w:r>
      <w:r>
        <w:rPr>
          <w:spacing w:val="-6"/>
        </w:rPr>
        <w:t xml:space="preserve"> </w:t>
      </w:r>
      <w:r>
        <w:t>0,001).</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Heading4"/>
        <w:numPr>
          <w:ilvl w:val="2"/>
          <w:numId w:val="14"/>
        </w:numPr>
        <w:tabs>
          <w:tab w:val="left" w:pos="1246"/>
        </w:tabs>
        <w:spacing w:before="231"/>
        <w:ind w:left="1245" w:hanging="700"/>
      </w:pPr>
      <w:bookmarkStart w:id="80" w:name="_bookmark80"/>
      <w:bookmarkEnd w:id="80"/>
      <w:r>
        <w:t>Đặc điểm tình trạng mắc bệnh đồng nhiễm ở đối tượng nghiên</w:t>
      </w:r>
      <w:r>
        <w:rPr>
          <w:spacing w:val="-12"/>
        </w:rPr>
        <w:t xml:space="preserve"> </w:t>
      </w:r>
      <w:r>
        <w:t>cứu</w:t>
      </w:r>
    </w:p>
    <w:p w:rsidR="00AD56B7" w:rsidRDefault="00BB1008">
      <w:pPr>
        <w:pStyle w:val="BodyText"/>
        <w:spacing w:before="153"/>
        <w:ind w:left="585"/>
      </w:pPr>
      <w:bookmarkStart w:id="81" w:name="_bookmark81"/>
      <w:bookmarkEnd w:id="81"/>
      <w:r>
        <w:rPr>
          <w:b/>
        </w:rPr>
        <w:t xml:space="preserve">Bảng 3.13. </w:t>
      </w:r>
      <w:r>
        <w:t>Đặc điểm tiền sử mắc bệnh đồng nhiễm của đối tượng nghiên cứu</w:t>
      </w:r>
    </w:p>
    <w:p w:rsidR="00AD56B7" w:rsidRDefault="00AD56B7">
      <w:pPr>
        <w:pStyle w:val="BodyText"/>
        <w:spacing w:before="6"/>
        <w:rPr>
          <w:sz w:val="14"/>
        </w:rPr>
      </w:pPr>
    </w:p>
    <w:tbl>
      <w:tblPr>
        <w:tblW w:w="0" w:type="auto"/>
        <w:tblInd w:w="1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14"/>
        <w:gridCol w:w="1703"/>
        <w:gridCol w:w="1700"/>
        <w:gridCol w:w="1565"/>
        <w:gridCol w:w="1561"/>
        <w:gridCol w:w="1553"/>
      </w:tblGrid>
      <w:tr w:rsidR="00AD56B7">
        <w:trPr>
          <w:trHeight w:val="897"/>
        </w:trPr>
        <w:tc>
          <w:tcPr>
            <w:tcW w:w="1414" w:type="dxa"/>
          </w:tcPr>
          <w:p w:rsidR="00AD56B7" w:rsidRDefault="00BB1008">
            <w:pPr>
              <w:pStyle w:val="TableParagraph"/>
              <w:spacing w:before="225"/>
              <w:ind w:left="129" w:right="123"/>
              <w:jc w:val="center"/>
              <w:rPr>
                <w:b/>
                <w:sz w:val="26"/>
              </w:rPr>
            </w:pPr>
            <w:r>
              <w:rPr>
                <w:b/>
                <w:sz w:val="26"/>
              </w:rPr>
              <w:t>Đặc điểm</w:t>
            </w:r>
          </w:p>
        </w:tc>
        <w:tc>
          <w:tcPr>
            <w:tcW w:w="1703" w:type="dxa"/>
          </w:tcPr>
          <w:p w:rsidR="00AD56B7" w:rsidRDefault="00BB1008">
            <w:pPr>
              <w:pStyle w:val="TableParagraph"/>
              <w:spacing w:line="298" w:lineRule="exact"/>
              <w:ind w:left="99" w:right="95"/>
              <w:jc w:val="center"/>
              <w:rPr>
                <w:b/>
                <w:sz w:val="26"/>
              </w:rPr>
            </w:pPr>
            <w:r>
              <w:rPr>
                <w:b/>
                <w:sz w:val="26"/>
              </w:rPr>
              <w:t>Tổng</w:t>
            </w:r>
          </w:p>
          <w:p w:rsidR="00AD56B7" w:rsidRDefault="00BB1008">
            <w:pPr>
              <w:pStyle w:val="TableParagraph"/>
              <w:spacing w:before="150"/>
              <w:ind w:left="99" w:right="95"/>
              <w:jc w:val="center"/>
              <w:rPr>
                <w:b/>
                <w:sz w:val="26"/>
              </w:rPr>
            </w:pPr>
            <w:r>
              <w:rPr>
                <w:b/>
                <w:sz w:val="26"/>
              </w:rPr>
              <w:t>(n = 1674)</w:t>
            </w:r>
          </w:p>
        </w:tc>
        <w:tc>
          <w:tcPr>
            <w:tcW w:w="1700" w:type="dxa"/>
          </w:tcPr>
          <w:p w:rsidR="00AD56B7" w:rsidRDefault="00BB1008">
            <w:pPr>
              <w:pStyle w:val="TableParagraph"/>
              <w:spacing w:line="298" w:lineRule="exact"/>
              <w:ind w:left="260"/>
              <w:rPr>
                <w:b/>
                <w:sz w:val="26"/>
              </w:rPr>
            </w:pPr>
            <w:r>
              <w:rPr>
                <w:b/>
                <w:sz w:val="26"/>
              </w:rPr>
              <w:t>Hải</w:t>
            </w:r>
            <w:r>
              <w:rPr>
                <w:b/>
                <w:spacing w:val="-6"/>
                <w:sz w:val="26"/>
              </w:rPr>
              <w:t xml:space="preserve"> </w:t>
            </w:r>
            <w:r>
              <w:rPr>
                <w:b/>
                <w:sz w:val="26"/>
              </w:rPr>
              <w:t>Phòng</w:t>
            </w:r>
          </w:p>
          <w:p w:rsidR="00AD56B7" w:rsidRDefault="00BB1008">
            <w:pPr>
              <w:pStyle w:val="TableParagraph"/>
              <w:spacing w:before="150"/>
              <w:ind w:left="291"/>
              <w:rPr>
                <w:b/>
                <w:sz w:val="26"/>
              </w:rPr>
            </w:pPr>
            <w:r>
              <w:rPr>
                <w:b/>
                <w:sz w:val="26"/>
              </w:rPr>
              <w:t>(n1 =</w:t>
            </w:r>
            <w:r>
              <w:rPr>
                <w:b/>
                <w:spacing w:val="-5"/>
                <w:sz w:val="26"/>
              </w:rPr>
              <w:t xml:space="preserve"> </w:t>
            </w:r>
            <w:r>
              <w:rPr>
                <w:b/>
                <w:sz w:val="26"/>
              </w:rPr>
              <w:t>574)</w:t>
            </w:r>
          </w:p>
        </w:tc>
        <w:tc>
          <w:tcPr>
            <w:tcW w:w="1565" w:type="dxa"/>
          </w:tcPr>
          <w:p w:rsidR="00AD56B7" w:rsidRDefault="00BB1008">
            <w:pPr>
              <w:pStyle w:val="TableParagraph"/>
              <w:spacing w:line="298" w:lineRule="exact"/>
              <w:ind w:left="238"/>
              <w:rPr>
                <w:b/>
                <w:sz w:val="26"/>
              </w:rPr>
            </w:pPr>
            <w:r>
              <w:rPr>
                <w:b/>
                <w:sz w:val="26"/>
              </w:rPr>
              <w:t>Điện</w:t>
            </w:r>
            <w:r>
              <w:rPr>
                <w:b/>
                <w:spacing w:val="-8"/>
                <w:sz w:val="26"/>
              </w:rPr>
              <w:t xml:space="preserve"> </w:t>
            </w:r>
            <w:r>
              <w:rPr>
                <w:b/>
                <w:sz w:val="26"/>
              </w:rPr>
              <w:t>Biên</w:t>
            </w:r>
          </w:p>
          <w:p w:rsidR="00AD56B7" w:rsidRDefault="00BB1008">
            <w:pPr>
              <w:pStyle w:val="TableParagraph"/>
              <w:spacing w:before="150"/>
              <w:ind w:left="223"/>
              <w:rPr>
                <w:b/>
                <w:sz w:val="26"/>
              </w:rPr>
            </w:pPr>
            <w:r>
              <w:rPr>
                <w:b/>
                <w:sz w:val="26"/>
              </w:rPr>
              <w:t>(n2 =</w:t>
            </w:r>
            <w:r>
              <w:rPr>
                <w:b/>
                <w:spacing w:val="-5"/>
                <w:sz w:val="26"/>
              </w:rPr>
              <w:t xml:space="preserve"> </w:t>
            </w:r>
            <w:r>
              <w:rPr>
                <w:b/>
                <w:sz w:val="26"/>
              </w:rPr>
              <w:t>629)</w:t>
            </w:r>
          </w:p>
        </w:tc>
        <w:tc>
          <w:tcPr>
            <w:tcW w:w="1561" w:type="dxa"/>
          </w:tcPr>
          <w:p w:rsidR="00AD56B7" w:rsidRDefault="00BB1008">
            <w:pPr>
              <w:pStyle w:val="TableParagraph"/>
              <w:spacing w:line="298" w:lineRule="exact"/>
              <w:ind w:left="252"/>
              <w:rPr>
                <w:b/>
                <w:sz w:val="26"/>
              </w:rPr>
            </w:pPr>
            <w:r>
              <w:rPr>
                <w:b/>
                <w:sz w:val="26"/>
              </w:rPr>
              <w:t>Lai</w:t>
            </w:r>
            <w:r>
              <w:rPr>
                <w:b/>
                <w:spacing w:val="-4"/>
                <w:sz w:val="26"/>
              </w:rPr>
              <w:t xml:space="preserve"> </w:t>
            </w:r>
            <w:r>
              <w:rPr>
                <w:b/>
                <w:sz w:val="26"/>
              </w:rPr>
              <w:t>Châu</w:t>
            </w:r>
          </w:p>
          <w:p w:rsidR="00AD56B7" w:rsidRDefault="00BB1008">
            <w:pPr>
              <w:pStyle w:val="TableParagraph"/>
              <w:spacing w:before="150"/>
              <w:ind w:left="218"/>
              <w:rPr>
                <w:b/>
                <w:sz w:val="26"/>
              </w:rPr>
            </w:pPr>
            <w:r>
              <w:rPr>
                <w:b/>
                <w:sz w:val="26"/>
              </w:rPr>
              <w:t>(n3 =</w:t>
            </w:r>
            <w:r>
              <w:rPr>
                <w:b/>
                <w:spacing w:val="-5"/>
                <w:sz w:val="26"/>
              </w:rPr>
              <w:t xml:space="preserve"> </w:t>
            </w:r>
            <w:r>
              <w:rPr>
                <w:b/>
                <w:sz w:val="26"/>
              </w:rPr>
              <w:t>471)</w:t>
            </w:r>
          </w:p>
        </w:tc>
        <w:tc>
          <w:tcPr>
            <w:tcW w:w="1553" w:type="dxa"/>
          </w:tcPr>
          <w:p w:rsidR="00AD56B7" w:rsidRDefault="00BB1008">
            <w:pPr>
              <w:pStyle w:val="TableParagraph"/>
              <w:spacing w:before="225"/>
              <w:ind w:left="362"/>
              <w:rPr>
                <w:b/>
                <w:sz w:val="26"/>
              </w:rPr>
            </w:pPr>
            <w:r>
              <w:rPr>
                <w:b/>
                <w:sz w:val="26"/>
              </w:rPr>
              <w:t>p-value</w:t>
            </w:r>
          </w:p>
        </w:tc>
      </w:tr>
      <w:tr w:rsidR="00AD56B7">
        <w:trPr>
          <w:trHeight w:val="448"/>
        </w:trPr>
        <w:tc>
          <w:tcPr>
            <w:tcW w:w="9496" w:type="dxa"/>
            <w:gridSpan w:val="6"/>
          </w:tcPr>
          <w:p w:rsidR="00AD56B7" w:rsidRDefault="00BB1008">
            <w:pPr>
              <w:pStyle w:val="TableParagraph"/>
              <w:spacing w:line="298" w:lineRule="exact"/>
              <w:ind w:left="107"/>
              <w:rPr>
                <w:b/>
                <w:sz w:val="26"/>
              </w:rPr>
            </w:pPr>
            <w:r>
              <w:rPr>
                <w:b/>
                <w:sz w:val="26"/>
              </w:rPr>
              <w:t>Nhiễm HBV, số lượng (%)</w:t>
            </w:r>
          </w:p>
        </w:tc>
      </w:tr>
      <w:tr w:rsidR="00AD56B7">
        <w:trPr>
          <w:trHeight w:val="609"/>
        </w:trPr>
        <w:tc>
          <w:tcPr>
            <w:tcW w:w="1414" w:type="dxa"/>
          </w:tcPr>
          <w:p w:rsidR="00AD56B7" w:rsidRDefault="00BB1008">
            <w:pPr>
              <w:pStyle w:val="TableParagraph"/>
              <w:spacing w:before="74"/>
              <w:ind w:left="130" w:right="123"/>
              <w:jc w:val="center"/>
              <w:rPr>
                <w:sz w:val="26"/>
              </w:rPr>
            </w:pPr>
            <w:r>
              <w:rPr>
                <w:sz w:val="26"/>
              </w:rPr>
              <w:t>Không</w:t>
            </w:r>
          </w:p>
        </w:tc>
        <w:tc>
          <w:tcPr>
            <w:tcW w:w="1703" w:type="dxa"/>
          </w:tcPr>
          <w:p w:rsidR="00AD56B7" w:rsidRDefault="00BB1008">
            <w:pPr>
              <w:pStyle w:val="TableParagraph"/>
              <w:spacing w:before="74"/>
              <w:ind w:left="99" w:right="97"/>
              <w:jc w:val="center"/>
              <w:rPr>
                <w:sz w:val="26"/>
              </w:rPr>
            </w:pPr>
            <w:r>
              <w:rPr>
                <w:sz w:val="26"/>
              </w:rPr>
              <w:t>1508 (90,1)</w:t>
            </w:r>
          </w:p>
        </w:tc>
        <w:tc>
          <w:tcPr>
            <w:tcW w:w="1700" w:type="dxa"/>
          </w:tcPr>
          <w:p w:rsidR="00AD56B7" w:rsidRDefault="00BB1008">
            <w:pPr>
              <w:pStyle w:val="TableParagraph"/>
              <w:spacing w:before="74"/>
              <w:ind w:left="286" w:right="280"/>
              <w:jc w:val="center"/>
              <w:rPr>
                <w:sz w:val="26"/>
              </w:rPr>
            </w:pPr>
            <w:r>
              <w:rPr>
                <w:sz w:val="26"/>
              </w:rPr>
              <w:t>522 (90,9)</w:t>
            </w:r>
          </w:p>
        </w:tc>
        <w:tc>
          <w:tcPr>
            <w:tcW w:w="1565" w:type="dxa"/>
          </w:tcPr>
          <w:p w:rsidR="00AD56B7" w:rsidRDefault="00BB1008">
            <w:pPr>
              <w:pStyle w:val="TableParagraph"/>
              <w:spacing w:before="74"/>
              <w:ind w:left="217" w:right="212"/>
              <w:jc w:val="center"/>
              <w:rPr>
                <w:sz w:val="26"/>
              </w:rPr>
            </w:pPr>
            <w:r>
              <w:rPr>
                <w:sz w:val="26"/>
              </w:rPr>
              <w:t>539 (85,7)</w:t>
            </w:r>
          </w:p>
        </w:tc>
        <w:tc>
          <w:tcPr>
            <w:tcW w:w="1561" w:type="dxa"/>
          </w:tcPr>
          <w:p w:rsidR="00AD56B7" w:rsidRDefault="00BB1008">
            <w:pPr>
              <w:pStyle w:val="TableParagraph"/>
              <w:spacing w:before="74"/>
              <w:ind w:left="97" w:right="97"/>
              <w:jc w:val="center"/>
              <w:rPr>
                <w:sz w:val="26"/>
              </w:rPr>
            </w:pPr>
            <w:r>
              <w:rPr>
                <w:sz w:val="26"/>
              </w:rPr>
              <w:t>447 (94,9)</w:t>
            </w:r>
          </w:p>
        </w:tc>
        <w:tc>
          <w:tcPr>
            <w:tcW w:w="1553" w:type="dxa"/>
            <w:vMerge w:val="restart"/>
          </w:tcPr>
          <w:p w:rsidR="00AD56B7" w:rsidRDefault="00AD56B7">
            <w:pPr>
              <w:pStyle w:val="TableParagraph"/>
              <w:spacing w:before="8"/>
              <w:rPr>
                <w:sz w:val="25"/>
              </w:rPr>
            </w:pPr>
          </w:p>
          <w:p w:rsidR="00AD56B7" w:rsidRDefault="00BB1008">
            <w:pPr>
              <w:pStyle w:val="TableParagraph"/>
              <w:ind w:left="333"/>
              <w:rPr>
                <w:sz w:val="17"/>
              </w:rPr>
            </w:pPr>
            <w:r>
              <w:rPr>
                <w:sz w:val="26"/>
              </w:rPr>
              <w:t>&lt; 0,001</w:t>
            </w:r>
            <w:r>
              <w:rPr>
                <w:position w:val="9"/>
                <w:sz w:val="17"/>
              </w:rPr>
              <w:t>b</w:t>
            </w:r>
          </w:p>
        </w:tc>
      </w:tr>
      <w:tr w:rsidR="00AD56B7">
        <w:trPr>
          <w:trHeight w:val="449"/>
        </w:trPr>
        <w:tc>
          <w:tcPr>
            <w:tcW w:w="1414" w:type="dxa"/>
          </w:tcPr>
          <w:p w:rsidR="00AD56B7" w:rsidRDefault="00BB1008">
            <w:pPr>
              <w:pStyle w:val="TableParagraph"/>
              <w:spacing w:line="291" w:lineRule="exact"/>
              <w:ind w:left="129" w:right="123"/>
              <w:jc w:val="center"/>
              <w:rPr>
                <w:sz w:val="26"/>
              </w:rPr>
            </w:pPr>
            <w:r>
              <w:rPr>
                <w:sz w:val="26"/>
              </w:rPr>
              <w:t>Có</w:t>
            </w:r>
          </w:p>
        </w:tc>
        <w:tc>
          <w:tcPr>
            <w:tcW w:w="1703" w:type="dxa"/>
          </w:tcPr>
          <w:p w:rsidR="00AD56B7" w:rsidRDefault="00BB1008">
            <w:pPr>
              <w:pStyle w:val="TableParagraph"/>
              <w:spacing w:line="291" w:lineRule="exact"/>
              <w:ind w:left="99" w:right="95"/>
              <w:jc w:val="center"/>
              <w:rPr>
                <w:sz w:val="26"/>
              </w:rPr>
            </w:pPr>
            <w:r>
              <w:rPr>
                <w:sz w:val="26"/>
              </w:rPr>
              <w:t>166 (9,9)</w:t>
            </w:r>
          </w:p>
        </w:tc>
        <w:tc>
          <w:tcPr>
            <w:tcW w:w="1700" w:type="dxa"/>
          </w:tcPr>
          <w:p w:rsidR="00AD56B7" w:rsidRDefault="00BB1008">
            <w:pPr>
              <w:pStyle w:val="TableParagraph"/>
              <w:spacing w:line="291" w:lineRule="exact"/>
              <w:ind w:left="286" w:right="280"/>
              <w:jc w:val="center"/>
              <w:rPr>
                <w:sz w:val="26"/>
              </w:rPr>
            </w:pPr>
            <w:r>
              <w:rPr>
                <w:sz w:val="26"/>
              </w:rPr>
              <w:t>52 (9,1)</w:t>
            </w:r>
          </w:p>
        </w:tc>
        <w:tc>
          <w:tcPr>
            <w:tcW w:w="1565" w:type="dxa"/>
          </w:tcPr>
          <w:p w:rsidR="00AD56B7" w:rsidRDefault="00BB1008">
            <w:pPr>
              <w:pStyle w:val="TableParagraph"/>
              <w:spacing w:line="291" w:lineRule="exact"/>
              <w:ind w:left="217" w:right="212"/>
              <w:jc w:val="center"/>
              <w:rPr>
                <w:sz w:val="26"/>
              </w:rPr>
            </w:pPr>
            <w:r>
              <w:rPr>
                <w:sz w:val="26"/>
              </w:rPr>
              <w:t>90 (14,3)</w:t>
            </w:r>
          </w:p>
        </w:tc>
        <w:tc>
          <w:tcPr>
            <w:tcW w:w="1561" w:type="dxa"/>
          </w:tcPr>
          <w:p w:rsidR="00AD56B7" w:rsidRDefault="00BB1008">
            <w:pPr>
              <w:pStyle w:val="TableParagraph"/>
              <w:spacing w:line="291" w:lineRule="exact"/>
              <w:ind w:left="97" w:right="97"/>
              <w:jc w:val="center"/>
              <w:rPr>
                <w:sz w:val="26"/>
              </w:rPr>
            </w:pPr>
            <w:r>
              <w:rPr>
                <w:sz w:val="26"/>
              </w:rPr>
              <w:t>24 (5,1)</w:t>
            </w:r>
          </w:p>
        </w:tc>
        <w:tc>
          <w:tcPr>
            <w:tcW w:w="1553" w:type="dxa"/>
            <w:vMerge/>
            <w:tcBorders>
              <w:top w:val="nil"/>
            </w:tcBorders>
          </w:tcPr>
          <w:p w:rsidR="00AD56B7" w:rsidRDefault="00AD56B7">
            <w:pPr>
              <w:rPr>
                <w:sz w:val="2"/>
                <w:szCs w:val="2"/>
              </w:rPr>
            </w:pPr>
          </w:p>
        </w:tc>
      </w:tr>
      <w:tr w:rsidR="00AD56B7">
        <w:trPr>
          <w:trHeight w:val="448"/>
        </w:trPr>
        <w:tc>
          <w:tcPr>
            <w:tcW w:w="9496" w:type="dxa"/>
            <w:gridSpan w:val="6"/>
          </w:tcPr>
          <w:p w:rsidR="00AD56B7" w:rsidRDefault="00BB1008">
            <w:pPr>
              <w:pStyle w:val="TableParagraph"/>
              <w:spacing w:line="298" w:lineRule="exact"/>
              <w:ind w:left="107"/>
              <w:rPr>
                <w:b/>
                <w:sz w:val="26"/>
              </w:rPr>
            </w:pPr>
            <w:r>
              <w:rPr>
                <w:b/>
                <w:sz w:val="26"/>
              </w:rPr>
              <w:t>Nhiễm HCV, số lượng (%)</w:t>
            </w:r>
          </w:p>
        </w:tc>
      </w:tr>
      <w:tr w:rsidR="00AD56B7">
        <w:trPr>
          <w:trHeight w:val="448"/>
        </w:trPr>
        <w:tc>
          <w:tcPr>
            <w:tcW w:w="1414" w:type="dxa"/>
          </w:tcPr>
          <w:p w:rsidR="00AD56B7" w:rsidRDefault="00BB1008">
            <w:pPr>
              <w:pStyle w:val="TableParagraph"/>
              <w:spacing w:line="291" w:lineRule="exact"/>
              <w:ind w:left="130" w:right="123"/>
              <w:jc w:val="center"/>
              <w:rPr>
                <w:sz w:val="26"/>
              </w:rPr>
            </w:pPr>
            <w:r>
              <w:rPr>
                <w:sz w:val="26"/>
              </w:rPr>
              <w:t>Không</w:t>
            </w:r>
          </w:p>
        </w:tc>
        <w:tc>
          <w:tcPr>
            <w:tcW w:w="1703" w:type="dxa"/>
          </w:tcPr>
          <w:p w:rsidR="00AD56B7" w:rsidRDefault="00BB1008">
            <w:pPr>
              <w:pStyle w:val="TableParagraph"/>
              <w:spacing w:line="291" w:lineRule="exact"/>
              <w:ind w:left="99" w:right="95"/>
              <w:jc w:val="center"/>
              <w:rPr>
                <w:sz w:val="26"/>
              </w:rPr>
            </w:pPr>
            <w:r>
              <w:rPr>
                <w:sz w:val="26"/>
              </w:rPr>
              <w:t>947 (56,5)</w:t>
            </w:r>
          </w:p>
        </w:tc>
        <w:tc>
          <w:tcPr>
            <w:tcW w:w="1700" w:type="dxa"/>
          </w:tcPr>
          <w:p w:rsidR="00AD56B7" w:rsidRDefault="00BB1008">
            <w:pPr>
              <w:pStyle w:val="TableParagraph"/>
              <w:spacing w:line="291" w:lineRule="exact"/>
              <w:ind w:left="286" w:right="280"/>
              <w:jc w:val="center"/>
              <w:rPr>
                <w:sz w:val="26"/>
              </w:rPr>
            </w:pPr>
            <w:r>
              <w:rPr>
                <w:sz w:val="26"/>
              </w:rPr>
              <w:t>282 (49,1)</w:t>
            </w:r>
          </w:p>
        </w:tc>
        <w:tc>
          <w:tcPr>
            <w:tcW w:w="1565" w:type="dxa"/>
          </w:tcPr>
          <w:p w:rsidR="00AD56B7" w:rsidRDefault="00BB1008">
            <w:pPr>
              <w:pStyle w:val="TableParagraph"/>
              <w:spacing w:line="291" w:lineRule="exact"/>
              <w:ind w:left="217" w:right="212"/>
              <w:jc w:val="center"/>
              <w:rPr>
                <w:sz w:val="26"/>
              </w:rPr>
            </w:pPr>
            <w:r>
              <w:rPr>
                <w:sz w:val="26"/>
              </w:rPr>
              <w:t>355 (56,4)</w:t>
            </w:r>
          </w:p>
        </w:tc>
        <w:tc>
          <w:tcPr>
            <w:tcW w:w="1561" w:type="dxa"/>
          </w:tcPr>
          <w:p w:rsidR="00AD56B7" w:rsidRDefault="00BB1008">
            <w:pPr>
              <w:pStyle w:val="TableParagraph"/>
              <w:spacing w:line="291" w:lineRule="exact"/>
              <w:ind w:left="97" w:right="97"/>
              <w:jc w:val="center"/>
              <w:rPr>
                <w:sz w:val="26"/>
              </w:rPr>
            </w:pPr>
            <w:r>
              <w:rPr>
                <w:sz w:val="26"/>
              </w:rPr>
              <w:t>310 (65,8)</w:t>
            </w:r>
          </w:p>
        </w:tc>
        <w:tc>
          <w:tcPr>
            <w:tcW w:w="1553" w:type="dxa"/>
            <w:vMerge w:val="restart"/>
          </w:tcPr>
          <w:p w:rsidR="00AD56B7" w:rsidRDefault="00BB1008">
            <w:pPr>
              <w:pStyle w:val="TableParagraph"/>
              <w:spacing w:before="216"/>
              <w:ind w:left="333"/>
              <w:rPr>
                <w:sz w:val="17"/>
              </w:rPr>
            </w:pPr>
            <w:r>
              <w:rPr>
                <w:sz w:val="26"/>
              </w:rPr>
              <w:t>&lt; 0,001</w:t>
            </w:r>
            <w:r>
              <w:rPr>
                <w:position w:val="9"/>
                <w:sz w:val="17"/>
              </w:rPr>
              <w:t>b</w:t>
            </w:r>
          </w:p>
        </w:tc>
      </w:tr>
      <w:tr w:rsidR="00AD56B7">
        <w:trPr>
          <w:trHeight w:val="448"/>
        </w:trPr>
        <w:tc>
          <w:tcPr>
            <w:tcW w:w="1414" w:type="dxa"/>
          </w:tcPr>
          <w:p w:rsidR="00AD56B7" w:rsidRDefault="00BB1008">
            <w:pPr>
              <w:pStyle w:val="TableParagraph"/>
              <w:spacing w:line="291" w:lineRule="exact"/>
              <w:ind w:left="129" w:right="123"/>
              <w:jc w:val="center"/>
              <w:rPr>
                <w:sz w:val="26"/>
              </w:rPr>
            </w:pPr>
            <w:r>
              <w:rPr>
                <w:sz w:val="26"/>
              </w:rPr>
              <w:t>Có</w:t>
            </w:r>
          </w:p>
        </w:tc>
        <w:tc>
          <w:tcPr>
            <w:tcW w:w="1703" w:type="dxa"/>
          </w:tcPr>
          <w:p w:rsidR="00AD56B7" w:rsidRDefault="00BB1008">
            <w:pPr>
              <w:pStyle w:val="TableParagraph"/>
              <w:spacing w:line="291" w:lineRule="exact"/>
              <w:ind w:left="99" w:right="95"/>
              <w:jc w:val="center"/>
              <w:rPr>
                <w:sz w:val="26"/>
              </w:rPr>
            </w:pPr>
            <w:r>
              <w:rPr>
                <w:sz w:val="26"/>
              </w:rPr>
              <w:t>727 (43,5)</w:t>
            </w:r>
          </w:p>
        </w:tc>
        <w:tc>
          <w:tcPr>
            <w:tcW w:w="1700" w:type="dxa"/>
          </w:tcPr>
          <w:p w:rsidR="00AD56B7" w:rsidRDefault="00BB1008">
            <w:pPr>
              <w:pStyle w:val="TableParagraph"/>
              <w:spacing w:line="291" w:lineRule="exact"/>
              <w:ind w:left="286" w:right="280"/>
              <w:jc w:val="center"/>
              <w:rPr>
                <w:sz w:val="26"/>
              </w:rPr>
            </w:pPr>
            <w:r>
              <w:rPr>
                <w:sz w:val="26"/>
              </w:rPr>
              <w:t>292 (50,9)</w:t>
            </w:r>
          </w:p>
        </w:tc>
        <w:tc>
          <w:tcPr>
            <w:tcW w:w="1565" w:type="dxa"/>
          </w:tcPr>
          <w:p w:rsidR="00AD56B7" w:rsidRDefault="00BB1008">
            <w:pPr>
              <w:pStyle w:val="TableParagraph"/>
              <w:spacing w:line="291" w:lineRule="exact"/>
              <w:ind w:left="217" w:right="212"/>
              <w:jc w:val="center"/>
              <w:rPr>
                <w:sz w:val="26"/>
              </w:rPr>
            </w:pPr>
            <w:r>
              <w:rPr>
                <w:sz w:val="26"/>
              </w:rPr>
              <w:t>274 (43,6)</w:t>
            </w:r>
          </w:p>
        </w:tc>
        <w:tc>
          <w:tcPr>
            <w:tcW w:w="1561" w:type="dxa"/>
          </w:tcPr>
          <w:p w:rsidR="00AD56B7" w:rsidRDefault="00BB1008">
            <w:pPr>
              <w:pStyle w:val="TableParagraph"/>
              <w:spacing w:line="291" w:lineRule="exact"/>
              <w:ind w:left="97" w:right="97"/>
              <w:jc w:val="center"/>
              <w:rPr>
                <w:sz w:val="26"/>
              </w:rPr>
            </w:pPr>
            <w:r>
              <w:rPr>
                <w:sz w:val="26"/>
              </w:rPr>
              <w:t>161 (34,2)</w:t>
            </w:r>
          </w:p>
        </w:tc>
        <w:tc>
          <w:tcPr>
            <w:tcW w:w="1553" w:type="dxa"/>
            <w:vMerge/>
            <w:tcBorders>
              <w:top w:val="nil"/>
            </w:tcBorders>
          </w:tcPr>
          <w:p w:rsidR="00AD56B7" w:rsidRDefault="00AD56B7">
            <w:pPr>
              <w:rPr>
                <w:sz w:val="2"/>
                <w:szCs w:val="2"/>
              </w:rPr>
            </w:pPr>
          </w:p>
        </w:tc>
      </w:tr>
      <w:tr w:rsidR="00AD56B7">
        <w:trPr>
          <w:trHeight w:val="448"/>
        </w:trPr>
        <w:tc>
          <w:tcPr>
            <w:tcW w:w="9496" w:type="dxa"/>
            <w:gridSpan w:val="6"/>
          </w:tcPr>
          <w:p w:rsidR="00AD56B7" w:rsidRDefault="00BB1008">
            <w:pPr>
              <w:pStyle w:val="TableParagraph"/>
              <w:spacing w:line="298" w:lineRule="exact"/>
              <w:ind w:left="107"/>
              <w:rPr>
                <w:b/>
                <w:sz w:val="26"/>
              </w:rPr>
            </w:pPr>
            <w:r>
              <w:rPr>
                <w:b/>
                <w:sz w:val="26"/>
              </w:rPr>
              <w:t>Nhiễm HIV, số lượng (%)</w:t>
            </w:r>
          </w:p>
        </w:tc>
      </w:tr>
      <w:tr w:rsidR="00AD56B7">
        <w:trPr>
          <w:trHeight w:val="897"/>
        </w:trPr>
        <w:tc>
          <w:tcPr>
            <w:tcW w:w="1414" w:type="dxa"/>
          </w:tcPr>
          <w:p w:rsidR="00AD56B7" w:rsidRDefault="00BB1008">
            <w:pPr>
              <w:pStyle w:val="TableParagraph"/>
              <w:spacing w:before="218"/>
              <w:ind w:left="130" w:right="123"/>
              <w:jc w:val="center"/>
              <w:rPr>
                <w:sz w:val="26"/>
              </w:rPr>
            </w:pPr>
            <w:r>
              <w:rPr>
                <w:sz w:val="26"/>
              </w:rPr>
              <w:t>Không</w:t>
            </w:r>
          </w:p>
        </w:tc>
        <w:tc>
          <w:tcPr>
            <w:tcW w:w="1703" w:type="dxa"/>
          </w:tcPr>
          <w:p w:rsidR="00AD56B7" w:rsidRDefault="00BB1008">
            <w:pPr>
              <w:pStyle w:val="TableParagraph"/>
              <w:spacing w:line="291" w:lineRule="exact"/>
              <w:ind w:left="99" w:right="95"/>
              <w:jc w:val="center"/>
              <w:rPr>
                <w:sz w:val="26"/>
              </w:rPr>
            </w:pPr>
            <w:r>
              <w:rPr>
                <w:sz w:val="26"/>
              </w:rPr>
              <w:t>1372</w:t>
            </w:r>
          </w:p>
          <w:p w:rsidR="00AD56B7" w:rsidRDefault="00BB1008">
            <w:pPr>
              <w:pStyle w:val="TableParagraph"/>
              <w:spacing w:before="150"/>
              <w:ind w:left="99" w:right="97"/>
              <w:jc w:val="center"/>
              <w:rPr>
                <w:sz w:val="26"/>
              </w:rPr>
            </w:pPr>
            <w:r>
              <w:rPr>
                <w:sz w:val="26"/>
              </w:rPr>
              <w:t>(82,0)</w:t>
            </w:r>
          </w:p>
        </w:tc>
        <w:tc>
          <w:tcPr>
            <w:tcW w:w="1700" w:type="dxa"/>
          </w:tcPr>
          <w:p w:rsidR="00AD56B7" w:rsidRDefault="00BB1008">
            <w:pPr>
              <w:pStyle w:val="TableParagraph"/>
              <w:spacing w:line="291" w:lineRule="exact"/>
              <w:ind w:left="286" w:right="280"/>
              <w:jc w:val="center"/>
              <w:rPr>
                <w:sz w:val="26"/>
              </w:rPr>
            </w:pPr>
            <w:r>
              <w:rPr>
                <w:sz w:val="26"/>
              </w:rPr>
              <w:t>450</w:t>
            </w:r>
          </w:p>
          <w:p w:rsidR="00AD56B7" w:rsidRDefault="00BB1008">
            <w:pPr>
              <w:pStyle w:val="TableParagraph"/>
              <w:spacing w:before="150"/>
              <w:ind w:left="284" w:right="280"/>
              <w:jc w:val="center"/>
              <w:rPr>
                <w:sz w:val="26"/>
              </w:rPr>
            </w:pPr>
            <w:r>
              <w:rPr>
                <w:sz w:val="26"/>
              </w:rPr>
              <w:t>(78,4)</w:t>
            </w:r>
          </w:p>
        </w:tc>
        <w:tc>
          <w:tcPr>
            <w:tcW w:w="1565" w:type="dxa"/>
          </w:tcPr>
          <w:p w:rsidR="00AD56B7" w:rsidRDefault="00BB1008">
            <w:pPr>
              <w:pStyle w:val="TableParagraph"/>
              <w:spacing w:line="291" w:lineRule="exact"/>
              <w:ind w:left="217" w:right="207"/>
              <w:jc w:val="center"/>
              <w:rPr>
                <w:sz w:val="26"/>
              </w:rPr>
            </w:pPr>
            <w:r>
              <w:rPr>
                <w:sz w:val="26"/>
              </w:rPr>
              <w:t>497</w:t>
            </w:r>
          </w:p>
          <w:p w:rsidR="00AD56B7" w:rsidRDefault="00BB1008">
            <w:pPr>
              <w:pStyle w:val="TableParagraph"/>
              <w:spacing w:before="150"/>
              <w:ind w:left="217" w:right="209"/>
              <w:jc w:val="center"/>
              <w:rPr>
                <w:sz w:val="26"/>
              </w:rPr>
            </w:pPr>
            <w:r>
              <w:rPr>
                <w:sz w:val="26"/>
              </w:rPr>
              <w:t>(79,1)</w:t>
            </w:r>
          </w:p>
        </w:tc>
        <w:tc>
          <w:tcPr>
            <w:tcW w:w="1561" w:type="dxa"/>
          </w:tcPr>
          <w:p w:rsidR="00AD56B7" w:rsidRDefault="00BB1008">
            <w:pPr>
              <w:pStyle w:val="TableParagraph"/>
              <w:spacing w:line="291" w:lineRule="exact"/>
              <w:ind w:left="101" w:right="97"/>
              <w:jc w:val="center"/>
              <w:rPr>
                <w:sz w:val="26"/>
              </w:rPr>
            </w:pPr>
            <w:r>
              <w:rPr>
                <w:sz w:val="26"/>
              </w:rPr>
              <w:t>425</w:t>
            </w:r>
          </w:p>
          <w:p w:rsidR="00AD56B7" w:rsidRDefault="00BB1008">
            <w:pPr>
              <w:pStyle w:val="TableParagraph"/>
              <w:spacing w:before="150"/>
              <w:ind w:left="99" w:right="97"/>
              <w:jc w:val="center"/>
              <w:rPr>
                <w:sz w:val="26"/>
              </w:rPr>
            </w:pPr>
            <w:r>
              <w:rPr>
                <w:sz w:val="26"/>
              </w:rPr>
              <w:t>(90,2)</w:t>
            </w:r>
          </w:p>
        </w:tc>
        <w:tc>
          <w:tcPr>
            <w:tcW w:w="1553" w:type="dxa"/>
            <w:vMerge w:val="restart"/>
          </w:tcPr>
          <w:p w:rsidR="00AD56B7" w:rsidRDefault="00AD56B7">
            <w:pPr>
              <w:pStyle w:val="TableParagraph"/>
              <w:spacing w:before="2"/>
              <w:rPr>
                <w:sz w:val="38"/>
              </w:rPr>
            </w:pPr>
          </w:p>
          <w:p w:rsidR="00AD56B7" w:rsidRDefault="00BB1008">
            <w:pPr>
              <w:pStyle w:val="TableParagraph"/>
              <w:spacing w:before="1"/>
              <w:ind w:left="333"/>
              <w:rPr>
                <w:sz w:val="17"/>
              </w:rPr>
            </w:pPr>
            <w:r>
              <w:rPr>
                <w:sz w:val="26"/>
              </w:rPr>
              <w:t>&lt; 0,001</w:t>
            </w:r>
            <w:r>
              <w:rPr>
                <w:position w:val="9"/>
                <w:sz w:val="17"/>
              </w:rPr>
              <w:t>b</w:t>
            </w:r>
          </w:p>
        </w:tc>
      </w:tr>
      <w:tr w:rsidR="00AD56B7">
        <w:trPr>
          <w:trHeight w:val="448"/>
        </w:trPr>
        <w:tc>
          <w:tcPr>
            <w:tcW w:w="1414" w:type="dxa"/>
          </w:tcPr>
          <w:p w:rsidR="00AD56B7" w:rsidRDefault="00BB1008">
            <w:pPr>
              <w:pStyle w:val="TableParagraph"/>
              <w:spacing w:line="291" w:lineRule="exact"/>
              <w:ind w:left="129" w:right="123"/>
              <w:jc w:val="center"/>
              <w:rPr>
                <w:sz w:val="26"/>
              </w:rPr>
            </w:pPr>
            <w:r>
              <w:rPr>
                <w:sz w:val="26"/>
              </w:rPr>
              <w:t>Có</w:t>
            </w:r>
          </w:p>
        </w:tc>
        <w:tc>
          <w:tcPr>
            <w:tcW w:w="1703" w:type="dxa"/>
          </w:tcPr>
          <w:p w:rsidR="00AD56B7" w:rsidRDefault="00BB1008">
            <w:pPr>
              <w:pStyle w:val="TableParagraph"/>
              <w:spacing w:line="291" w:lineRule="exact"/>
              <w:ind w:left="99" w:right="95"/>
              <w:jc w:val="center"/>
              <w:rPr>
                <w:sz w:val="26"/>
              </w:rPr>
            </w:pPr>
            <w:r>
              <w:rPr>
                <w:sz w:val="26"/>
              </w:rPr>
              <w:t>302 (18,0)</w:t>
            </w:r>
          </w:p>
        </w:tc>
        <w:tc>
          <w:tcPr>
            <w:tcW w:w="1700" w:type="dxa"/>
          </w:tcPr>
          <w:p w:rsidR="00AD56B7" w:rsidRDefault="00BB1008">
            <w:pPr>
              <w:pStyle w:val="TableParagraph"/>
              <w:spacing w:line="291" w:lineRule="exact"/>
              <w:ind w:left="286" w:right="280"/>
              <w:jc w:val="center"/>
              <w:rPr>
                <w:sz w:val="26"/>
              </w:rPr>
            </w:pPr>
            <w:r>
              <w:rPr>
                <w:sz w:val="26"/>
              </w:rPr>
              <w:t>124 (21,6)</w:t>
            </w:r>
          </w:p>
        </w:tc>
        <w:tc>
          <w:tcPr>
            <w:tcW w:w="1565" w:type="dxa"/>
          </w:tcPr>
          <w:p w:rsidR="00AD56B7" w:rsidRDefault="00BB1008">
            <w:pPr>
              <w:pStyle w:val="TableParagraph"/>
              <w:spacing w:line="291" w:lineRule="exact"/>
              <w:ind w:left="217" w:right="212"/>
              <w:jc w:val="center"/>
              <w:rPr>
                <w:sz w:val="26"/>
              </w:rPr>
            </w:pPr>
            <w:r>
              <w:rPr>
                <w:sz w:val="26"/>
              </w:rPr>
              <w:t>132 (20,9)</w:t>
            </w:r>
          </w:p>
        </w:tc>
        <w:tc>
          <w:tcPr>
            <w:tcW w:w="1561" w:type="dxa"/>
          </w:tcPr>
          <w:p w:rsidR="00AD56B7" w:rsidRDefault="00BB1008">
            <w:pPr>
              <w:pStyle w:val="TableParagraph"/>
              <w:spacing w:line="291" w:lineRule="exact"/>
              <w:ind w:left="97" w:right="97"/>
              <w:jc w:val="center"/>
              <w:rPr>
                <w:sz w:val="26"/>
              </w:rPr>
            </w:pPr>
            <w:r>
              <w:rPr>
                <w:sz w:val="26"/>
              </w:rPr>
              <w:t>46 (9,8)</w:t>
            </w:r>
          </w:p>
        </w:tc>
        <w:tc>
          <w:tcPr>
            <w:tcW w:w="1553" w:type="dxa"/>
            <w:vMerge/>
            <w:tcBorders>
              <w:top w:val="nil"/>
            </w:tcBorders>
          </w:tcPr>
          <w:p w:rsidR="00AD56B7" w:rsidRDefault="00AD56B7">
            <w:pPr>
              <w:rPr>
                <w:sz w:val="2"/>
                <w:szCs w:val="2"/>
              </w:rPr>
            </w:pPr>
          </w:p>
        </w:tc>
      </w:tr>
      <w:tr w:rsidR="00AD56B7">
        <w:trPr>
          <w:trHeight w:val="1346"/>
        </w:trPr>
        <w:tc>
          <w:tcPr>
            <w:tcW w:w="1414" w:type="dxa"/>
          </w:tcPr>
          <w:p w:rsidR="00AD56B7" w:rsidRDefault="00BB1008">
            <w:pPr>
              <w:pStyle w:val="TableParagraph"/>
              <w:spacing w:line="360" w:lineRule="auto"/>
              <w:ind w:left="134" w:right="123"/>
              <w:jc w:val="center"/>
              <w:rPr>
                <w:i/>
                <w:sz w:val="26"/>
              </w:rPr>
            </w:pPr>
            <w:r>
              <w:rPr>
                <w:i/>
                <w:sz w:val="26"/>
              </w:rPr>
              <w:t>Đặc điểm điều trị</w:t>
            </w:r>
          </w:p>
          <w:p w:rsidR="00AD56B7" w:rsidRDefault="00BB1008">
            <w:pPr>
              <w:pStyle w:val="TableParagraph"/>
              <w:ind w:left="129" w:right="123"/>
              <w:jc w:val="center"/>
              <w:rPr>
                <w:i/>
                <w:sz w:val="26"/>
              </w:rPr>
            </w:pPr>
            <w:r>
              <w:rPr>
                <w:i/>
                <w:sz w:val="26"/>
              </w:rPr>
              <w:t>ARV</w:t>
            </w:r>
          </w:p>
        </w:tc>
        <w:tc>
          <w:tcPr>
            <w:tcW w:w="1703" w:type="dxa"/>
          </w:tcPr>
          <w:p w:rsidR="00AD56B7" w:rsidRDefault="00BB1008">
            <w:pPr>
              <w:pStyle w:val="TableParagraph"/>
              <w:spacing w:before="218" w:line="360" w:lineRule="auto"/>
              <w:ind w:left="349" w:right="343" w:firstLine="232"/>
              <w:rPr>
                <w:i/>
                <w:sz w:val="26"/>
              </w:rPr>
            </w:pPr>
            <w:r>
              <w:rPr>
                <w:i/>
                <w:sz w:val="26"/>
              </w:rPr>
              <w:t>Tổng (n =</w:t>
            </w:r>
            <w:r>
              <w:rPr>
                <w:i/>
                <w:spacing w:val="-2"/>
                <w:sz w:val="26"/>
              </w:rPr>
              <w:t xml:space="preserve"> </w:t>
            </w:r>
            <w:r>
              <w:rPr>
                <w:i/>
                <w:spacing w:val="-5"/>
                <w:sz w:val="26"/>
              </w:rPr>
              <w:t>302)</w:t>
            </w:r>
          </w:p>
        </w:tc>
        <w:tc>
          <w:tcPr>
            <w:tcW w:w="1700" w:type="dxa"/>
          </w:tcPr>
          <w:p w:rsidR="00AD56B7" w:rsidRDefault="00BB1008">
            <w:pPr>
              <w:pStyle w:val="TableParagraph"/>
              <w:spacing w:before="218" w:line="360" w:lineRule="auto"/>
              <w:ind w:left="284" w:right="255" w:hanging="3"/>
              <w:rPr>
                <w:i/>
                <w:sz w:val="26"/>
              </w:rPr>
            </w:pPr>
            <w:r>
              <w:rPr>
                <w:i/>
                <w:sz w:val="26"/>
              </w:rPr>
              <w:t>Hải Phòng (n1 = 124)</w:t>
            </w:r>
          </w:p>
        </w:tc>
        <w:tc>
          <w:tcPr>
            <w:tcW w:w="1565" w:type="dxa"/>
          </w:tcPr>
          <w:p w:rsidR="00AD56B7" w:rsidRDefault="00BB1008">
            <w:pPr>
              <w:pStyle w:val="TableParagraph"/>
              <w:spacing w:before="218" w:line="360" w:lineRule="auto"/>
              <w:ind w:left="218" w:right="188" w:firstLine="40"/>
              <w:rPr>
                <w:i/>
                <w:sz w:val="26"/>
              </w:rPr>
            </w:pPr>
            <w:r>
              <w:rPr>
                <w:i/>
                <w:sz w:val="26"/>
              </w:rPr>
              <w:t>Điện Biên (n2 = 132)</w:t>
            </w:r>
          </w:p>
        </w:tc>
        <w:tc>
          <w:tcPr>
            <w:tcW w:w="1561" w:type="dxa"/>
          </w:tcPr>
          <w:p w:rsidR="00AD56B7" w:rsidRDefault="00BB1008">
            <w:pPr>
              <w:pStyle w:val="TableParagraph"/>
              <w:spacing w:before="218" w:line="360" w:lineRule="auto"/>
              <w:ind w:left="278" w:right="254" w:firstLine="12"/>
              <w:rPr>
                <w:i/>
                <w:sz w:val="26"/>
              </w:rPr>
            </w:pPr>
            <w:r>
              <w:rPr>
                <w:i/>
                <w:sz w:val="26"/>
              </w:rPr>
              <w:t>Lai Châu (n3 = 46)</w:t>
            </w:r>
          </w:p>
        </w:tc>
        <w:tc>
          <w:tcPr>
            <w:tcW w:w="1553" w:type="dxa"/>
          </w:tcPr>
          <w:p w:rsidR="00AD56B7" w:rsidRDefault="00AD56B7">
            <w:pPr>
              <w:pStyle w:val="TableParagraph"/>
              <w:spacing w:before="4"/>
              <w:rPr>
                <w:sz w:val="38"/>
              </w:rPr>
            </w:pPr>
          </w:p>
          <w:p w:rsidR="00AD56B7" w:rsidRDefault="00BB1008">
            <w:pPr>
              <w:pStyle w:val="TableParagraph"/>
              <w:ind w:left="383"/>
              <w:rPr>
                <w:i/>
                <w:sz w:val="26"/>
              </w:rPr>
            </w:pPr>
            <w:r>
              <w:rPr>
                <w:i/>
                <w:sz w:val="26"/>
              </w:rPr>
              <w:t>p-value</w:t>
            </w:r>
          </w:p>
        </w:tc>
      </w:tr>
      <w:tr w:rsidR="00AD56B7">
        <w:trPr>
          <w:trHeight w:val="448"/>
        </w:trPr>
        <w:tc>
          <w:tcPr>
            <w:tcW w:w="9496" w:type="dxa"/>
            <w:gridSpan w:val="6"/>
          </w:tcPr>
          <w:p w:rsidR="00AD56B7" w:rsidRDefault="00BB1008">
            <w:pPr>
              <w:pStyle w:val="TableParagraph"/>
              <w:spacing w:line="298" w:lineRule="exact"/>
              <w:ind w:left="107"/>
              <w:rPr>
                <w:b/>
                <w:sz w:val="26"/>
              </w:rPr>
            </w:pPr>
            <w:r>
              <w:rPr>
                <w:b/>
                <w:sz w:val="26"/>
              </w:rPr>
              <w:t>Hiện đang điều trị ARV, số lượng (%)</w:t>
            </w:r>
          </w:p>
        </w:tc>
      </w:tr>
      <w:tr w:rsidR="00AD56B7">
        <w:trPr>
          <w:trHeight w:val="448"/>
        </w:trPr>
        <w:tc>
          <w:tcPr>
            <w:tcW w:w="1414" w:type="dxa"/>
          </w:tcPr>
          <w:p w:rsidR="00AD56B7" w:rsidRDefault="00BB1008">
            <w:pPr>
              <w:pStyle w:val="TableParagraph"/>
              <w:spacing w:line="291" w:lineRule="exact"/>
              <w:ind w:left="130" w:right="123"/>
              <w:jc w:val="center"/>
              <w:rPr>
                <w:sz w:val="26"/>
              </w:rPr>
            </w:pPr>
            <w:r>
              <w:rPr>
                <w:sz w:val="26"/>
              </w:rPr>
              <w:t>Không</w:t>
            </w:r>
          </w:p>
        </w:tc>
        <w:tc>
          <w:tcPr>
            <w:tcW w:w="1703" w:type="dxa"/>
          </w:tcPr>
          <w:p w:rsidR="00AD56B7" w:rsidRDefault="00BB1008">
            <w:pPr>
              <w:pStyle w:val="TableParagraph"/>
              <w:spacing w:line="291" w:lineRule="exact"/>
              <w:ind w:left="99" w:right="95"/>
              <w:jc w:val="center"/>
              <w:rPr>
                <w:sz w:val="26"/>
              </w:rPr>
            </w:pPr>
            <w:r>
              <w:rPr>
                <w:sz w:val="26"/>
              </w:rPr>
              <w:t>7 (2,3)</w:t>
            </w:r>
          </w:p>
        </w:tc>
        <w:tc>
          <w:tcPr>
            <w:tcW w:w="1700" w:type="dxa"/>
          </w:tcPr>
          <w:p w:rsidR="00AD56B7" w:rsidRDefault="00BB1008">
            <w:pPr>
              <w:pStyle w:val="TableParagraph"/>
              <w:spacing w:line="291" w:lineRule="exact"/>
              <w:ind w:left="286" w:right="280"/>
              <w:jc w:val="center"/>
              <w:rPr>
                <w:sz w:val="26"/>
              </w:rPr>
            </w:pPr>
            <w:r>
              <w:rPr>
                <w:sz w:val="26"/>
              </w:rPr>
              <w:t>2 (1,6)</w:t>
            </w:r>
          </w:p>
        </w:tc>
        <w:tc>
          <w:tcPr>
            <w:tcW w:w="1565" w:type="dxa"/>
          </w:tcPr>
          <w:p w:rsidR="00AD56B7" w:rsidRDefault="00BB1008">
            <w:pPr>
              <w:pStyle w:val="TableParagraph"/>
              <w:spacing w:line="291" w:lineRule="exact"/>
              <w:ind w:left="217" w:right="212"/>
              <w:jc w:val="center"/>
              <w:rPr>
                <w:sz w:val="26"/>
              </w:rPr>
            </w:pPr>
            <w:r>
              <w:rPr>
                <w:sz w:val="26"/>
              </w:rPr>
              <w:t>5 (3,8)</w:t>
            </w:r>
          </w:p>
        </w:tc>
        <w:tc>
          <w:tcPr>
            <w:tcW w:w="1561" w:type="dxa"/>
          </w:tcPr>
          <w:p w:rsidR="00AD56B7" w:rsidRDefault="00BB1008">
            <w:pPr>
              <w:pStyle w:val="TableParagraph"/>
              <w:spacing w:line="291" w:lineRule="exact"/>
              <w:ind w:left="97" w:right="97"/>
              <w:jc w:val="center"/>
              <w:rPr>
                <w:sz w:val="26"/>
              </w:rPr>
            </w:pPr>
            <w:r>
              <w:rPr>
                <w:sz w:val="26"/>
              </w:rPr>
              <w:t>0 (0,0)</w:t>
            </w:r>
          </w:p>
        </w:tc>
        <w:tc>
          <w:tcPr>
            <w:tcW w:w="1553" w:type="dxa"/>
            <w:vMerge w:val="restart"/>
          </w:tcPr>
          <w:p w:rsidR="00AD56B7" w:rsidRDefault="00BB1008">
            <w:pPr>
              <w:pStyle w:val="TableParagraph"/>
              <w:spacing w:before="216"/>
              <w:ind w:left="508"/>
              <w:rPr>
                <w:sz w:val="17"/>
              </w:rPr>
            </w:pPr>
            <w:r>
              <w:rPr>
                <w:sz w:val="26"/>
              </w:rPr>
              <w:t>0,27</w:t>
            </w:r>
            <w:r>
              <w:rPr>
                <w:position w:val="9"/>
                <w:sz w:val="17"/>
              </w:rPr>
              <w:t>c</w:t>
            </w:r>
          </w:p>
        </w:tc>
      </w:tr>
      <w:tr w:rsidR="00AD56B7">
        <w:trPr>
          <w:trHeight w:val="448"/>
        </w:trPr>
        <w:tc>
          <w:tcPr>
            <w:tcW w:w="1414" w:type="dxa"/>
          </w:tcPr>
          <w:p w:rsidR="00AD56B7" w:rsidRDefault="00BB1008">
            <w:pPr>
              <w:pStyle w:val="TableParagraph"/>
              <w:spacing w:line="291" w:lineRule="exact"/>
              <w:ind w:left="129" w:right="123"/>
              <w:jc w:val="center"/>
              <w:rPr>
                <w:sz w:val="26"/>
              </w:rPr>
            </w:pPr>
            <w:r>
              <w:rPr>
                <w:sz w:val="26"/>
              </w:rPr>
              <w:t>Có</w:t>
            </w:r>
          </w:p>
        </w:tc>
        <w:tc>
          <w:tcPr>
            <w:tcW w:w="1703" w:type="dxa"/>
          </w:tcPr>
          <w:p w:rsidR="00AD56B7" w:rsidRDefault="00BB1008">
            <w:pPr>
              <w:pStyle w:val="TableParagraph"/>
              <w:spacing w:line="291" w:lineRule="exact"/>
              <w:ind w:left="99" w:right="95"/>
              <w:jc w:val="center"/>
              <w:rPr>
                <w:sz w:val="26"/>
              </w:rPr>
            </w:pPr>
            <w:r>
              <w:rPr>
                <w:sz w:val="26"/>
              </w:rPr>
              <w:t>295 (97,7)</w:t>
            </w:r>
          </w:p>
        </w:tc>
        <w:tc>
          <w:tcPr>
            <w:tcW w:w="1700" w:type="dxa"/>
          </w:tcPr>
          <w:p w:rsidR="00AD56B7" w:rsidRDefault="00BB1008">
            <w:pPr>
              <w:pStyle w:val="TableParagraph"/>
              <w:spacing w:line="291" w:lineRule="exact"/>
              <w:ind w:left="286" w:right="280"/>
              <w:jc w:val="center"/>
              <w:rPr>
                <w:sz w:val="26"/>
              </w:rPr>
            </w:pPr>
            <w:r>
              <w:rPr>
                <w:sz w:val="26"/>
              </w:rPr>
              <w:t>122 (98,4)</w:t>
            </w:r>
          </w:p>
        </w:tc>
        <w:tc>
          <w:tcPr>
            <w:tcW w:w="1565" w:type="dxa"/>
          </w:tcPr>
          <w:p w:rsidR="00AD56B7" w:rsidRDefault="00BB1008">
            <w:pPr>
              <w:pStyle w:val="TableParagraph"/>
              <w:spacing w:line="291" w:lineRule="exact"/>
              <w:ind w:left="217" w:right="212"/>
              <w:jc w:val="center"/>
              <w:rPr>
                <w:sz w:val="26"/>
              </w:rPr>
            </w:pPr>
            <w:r>
              <w:rPr>
                <w:sz w:val="26"/>
              </w:rPr>
              <w:t>127 (96,2)</w:t>
            </w:r>
          </w:p>
        </w:tc>
        <w:tc>
          <w:tcPr>
            <w:tcW w:w="1561" w:type="dxa"/>
          </w:tcPr>
          <w:p w:rsidR="00AD56B7" w:rsidRDefault="00BB1008">
            <w:pPr>
              <w:pStyle w:val="TableParagraph"/>
              <w:spacing w:line="291" w:lineRule="exact"/>
              <w:ind w:left="97" w:right="97"/>
              <w:jc w:val="center"/>
              <w:rPr>
                <w:sz w:val="26"/>
              </w:rPr>
            </w:pPr>
            <w:r>
              <w:rPr>
                <w:sz w:val="26"/>
              </w:rPr>
              <w:t>46 (100,0)</w:t>
            </w:r>
          </w:p>
        </w:tc>
        <w:tc>
          <w:tcPr>
            <w:tcW w:w="1553" w:type="dxa"/>
            <w:vMerge/>
            <w:tcBorders>
              <w:top w:val="nil"/>
            </w:tcBorders>
          </w:tcPr>
          <w:p w:rsidR="00AD56B7" w:rsidRDefault="00AD56B7">
            <w:pPr>
              <w:rPr>
                <w:sz w:val="2"/>
                <w:szCs w:val="2"/>
              </w:rPr>
            </w:pPr>
          </w:p>
        </w:tc>
      </w:tr>
      <w:tr w:rsidR="00AD56B7">
        <w:trPr>
          <w:trHeight w:val="1920"/>
        </w:trPr>
        <w:tc>
          <w:tcPr>
            <w:tcW w:w="1414" w:type="dxa"/>
          </w:tcPr>
          <w:p w:rsidR="00AD56B7" w:rsidRDefault="00BB1008">
            <w:pPr>
              <w:pStyle w:val="TableParagraph"/>
              <w:spacing w:before="59" w:line="256" w:lineRule="auto"/>
              <w:ind w:left="115" w:right="106" w:firstLine="2"/>
              <w:jc w:val="center"/>
              <w:rPr>
                <w:sz w:val="26"/>
              </w:rPr>
            </w:pPr>
            <w:r>
              <w:rPr>
                <w:b/>
                <w:sz w:val="26"/>
              </w:rPr>
              <w:t xml:space="preserve">Thời gian điều trị </w:t>
            </w:r>
            <w:r>
              <w:rPr>
                <w:b/>
                <w:w w:val="95"/>
                <w:sz w:val="26"/>
              </w:rPr>
              <w:t>ARV(</w:t>
            </w:r>
            <w:r>
              <w:rPr>
                <w:w w:val="95"/>
                <w:sz w:val="26"/>
              </w:rPr>
              <w:t>năm)</w:t>
            </w:r>
          </w:p>
          <w:p w:rsidR="00AD56B7" w:rsidRDefault="00BB1008">
            <w:pPr>
              <w:pStyle w:val="TableParagraph"/>
              <w:spacing w:before="51"/>
              <w:ind w:left="132" w:right="123"/>
              <w:jc w:val="center"/>
              <w:rPr>
                <w:sz w:val="26"/>
              </w:rPr>
            </w:pPr>
            <w:r>
              <w:rPr>
                <w:spacing w:val="-45"/>
                <w:sz w:val="26"/>
              </w:rPr>
              <w:t>X</w:t>
            </w:r>
            <w:r>
              <w:rPr>
                <w:spacing w:val="-45"/>
                <w:position w:val="1"/>
                <w:sz w:val="26"/>
              </w:rPr>
              <w:t xml:space="preserve">̅        </w:t>
            </w:r>
            <w:r>
              <w:rPr>
                <w:sz w:val="26"/>
              </w:rPr>
              <w:t>±</w:t>
            </w:r>
            <w:r>
              <w:rPr>
                <w:spacing w:val="-11"/>
                <w:sz w:val="26"/>
              </w:rPr>
              <w:t xml:space="preserve"> </w:t>
            </w:r>
            <w:r>
              <w:rPr>
                <w:sz w:val="26"/>
              </w:rPr>
              <w:t>SD</w:t>
            </w:r>
          </w:p>
          <w:p w:rsidR="00AD56B7" w:rsidRDefault="00BB1008">
            <w:pPr>
              <w:pStyle w:val="TableParagraph"/>
              <w:spacing w:before="85"/>
              <w:ind w:left="129" w:right="123"/>
              <w:jc w:val="center"/>
              <w:rPr>
                <w:sz w:val="26"/>
              </w:rPr>
            </w:pPr>
            <w:r>
              <w:rPr>
                <w:sz w:val="26"/>
              </w:rPr>
              <w:t>(min;max)</w:t>
            </w:r>
          </w:p>
        </w:tc>
        <w:tc>
          <w:tcPr>
            <w:tcW w:w="1703" w:type="dxa"/>
          </w:tcPr>
          <w:p w:rsidR="00AD56B7" w:rsidRDefault="00AD56B7">
            <w:pPr>
              <w:pStyle w:val="TableParagraph"/>
              <w:rPr>
                <w:sz w:val="28"/>
              </w:rPr>
            </w:pPr>
          </w:p>
          <w:p w:rsidR="00AD56B7" w:rsidRDefault="00BB1008">
            <w:pPr>
              <w:pStyle w:val="TableParagraph"/>
              <w:spacing w:before="182"/>
              <w:ind w:left="99" w:right="99"/>
              <w:jc w:val="center"/>
              <w:rPr>
                <w:sz w:val="26"/>
              </w:rPr>
            </w:pPr>
            <w:r>
              <w:rPr>
                <w:sz w:val="26"/>
              </w:rPr>
              <w:t>9,39 (3,82)</w:t>
            </w:r>
          </w:p>
          <w:p w:rsidR="00AD56B7" w:rsidRDefault="00BB1008">
            <w:pPr>
              <w:pStyle w:val="TableParagraph"/>
              <w:spacing w:before="150"/>
              <w:ind w:left="99" w:right="202"/>
              <w:jc w:val="center"/>
              <w:rPr>
                <w:sz w:val="26"/>
              </w:rPr>
            </w:pPr>
            <w:r>
              <w:rPr>
                <w:sz w:val="26"/>
              </w:rPr>
              <w:t>(1,00; 23,00)</w:t>
            </w:r>
          </w:p>
        </w:tc>
        <w:tc>
          <w:tcPr>
            <w:tcW w:w="1700" w:type="dxa"/>
          </w:tcPr>
          <w:p w:rsidR="00AD56B7" w:rsidRDefault="00AD56B7">
            <w:pPr>
              <w:pStyle w:val="TableParagraph"/>
              <w:rPr>
                <w:sz w:val="28"/>
              </w:rPr>
            </w:pPr>
          </w:p>
          <w:p w:rsidR="00AD56B7" w:rsidRDefault="00BB1008">
            <w:pPr>
              <w:pStyle w:val="TableParagraph"/>
              <w:spacing w:before="182"/>
              <w:ind w:left="154"/>
              <w:rPr>
                <w:sz w:val="26"/>
              </w:rPr>
            </w:pPr>
            <w:r>
              <w:rPr>
                <w:sz w:val="26"/>
              </w:rPr>
              <w:t>10,42</w:t>
            </w:r>
            <w:r>
              <w:rPr>
                <w:spacing w:val="-3"/>
                <w:sz w:val="26"/>
              </w:rPr>
              <w:t xml:space="preserve"> </w:t>
            </w:r>
            <w:r>
              <w:rPr>
                <w:sz w:val="26"/>
              </w:rPr>
              <w:t>(4,10)</w:t>
            </w:r>
          </w:p>
          <w:p w:rsidR="00AD56B7" w:rsidRDefault="00BB1008">
            <w:pPr>
              <w:pStyle w:val="TableParagraph"/>
              <w:spacing w:before="150"/>
              <w:ind w:left="118"/>
              <w:rPr>
                <w:sz w:val="26"/>
              </w:rPr>
            </w:pPr>
            <w:r>
              <w:rPr>
                <w:sz w:val="26"/>
              </w:rPr>
              <w:t>(1,00;</w:t>
            </w:r>
            <w:r>
              <w:rPr>
                <w:spacing w:val="-4"/>
                <w:sz w:val="26"/>
              </w:rPr>
              <w:t xml:space="preserve"> </w:t>
            </w:r>
            <w:r>
              <w:rPr>
                <w:sz w:val="26"/>
              </w:rPr>
              <w:t>22,00)</w:t>
            </w:r>
          </w:p>
        </w:tc>
        <w:tc>
          <w:tcPr>
            <w:tcW w:w="1565" w:type="dxa"/>
          </w:tcPr>
          <w:p w:rsidR="00AD56B7" w:rsidRDefault="00AD56B7">
            <w:pPr>
              <w:pStyle w:val="TableParagraph"/>
              <w:rPr>
                <w:sz w:val="28"/>
              </w:rPr>
            </w:pPr>
          </w:p>
          <w:p w:rsidR="00AD56B7" w:rsidRDefault="00BB1008">
            <w:pPr>
              <w:pStyle w:val="TableParagraph"/>
              <w:spacing w:before="182"/>
              <w:ind w:left="209"/>
              <w:rPr>
                <w:sz w:val="26"/>
              </w:rPr>
            </w:pPr>
            <w:r>
              <w:rPr>
                <w:sz w:val="26"/>
              </w:rPr>
              <w:t>9,26 (3,49)</w:t>
            </w:r>
          </w:p>
          <w:p w:rsidR="00AD56B7" w:rsidRDefault="00BB1008">
            <w:pPr>
              <w:pStyle w:val="TableParagraph"/>
              <w:spacing w:before="150"/>
              <w:ind w:left="139"/>
              <w:rPr>
                <w:sz w:val="26"/>
              </w:rPr>
            </w:pPr>
            <w:r>
              <w:rPr>
                <w:sz w:val="26"/>
              </w:rPr>
              <w:t>(1,00;23,00)</w:t>
            </w:r>
          </w:p>
        </w:tc>
        <w:tc>
          <w:tcPr>
            <w:tcW w:w="1561" w:type="dxa"/>
          </w:tcPr>
          <w:p w:rsidR="00AD56B7" w:rsidRDefault="00AD56B7">
            <w:pPr>
              <w:pStyle w:val="TableParagraph"/>
              <w:rPr>
                <w:sz w:val="28"/>
              </w:rPr>
            </w:pPr>
          </w:p>
          <w:p w:rsidR="00AD56B7" w:rsidRDefault="00BB1008">
            <w:pPr>
              <w:pStyle w:val="TableParagraph"/>
              <w:spacing w:before="182"/>
              <w:ind w:left="204"/>
              <w:rPr>
                <w:sz w:val="26"/>
              </w:rPr>
            </w:pPr>
            <w:r>
              <w:rPr>
                <w:sz w:val="26"/>
              </w:rPr>
              <w:t>6,40 (2,25)</w:t>
            </w:r>
          </w:p>
          <w:p w:rsidR="00AD56B7" w:rsidRDefault="00BB1008">
            <w:pPr>
              <w:pStyle w:val="TableParagraph"/>
              <w:spacing w:before="150"/>
              <w:ind w:left="134"/>
              <w:rPr>
                <w:sz w:val="26"/>
              </w:rPr>
            </w:pPr>
            <w:r>
              <w:rPr>
                <w:sz w:val="26"/>
              </w:rPr>
              <w:t>(1,00;11,00)</w:t>
            </w:r>
          </w:p>
        </w:tc>
        <w:tc>
          <w:tcPr>
            <w:tcW w:w="1553" w:type="dxa"/>
          </w:tcPr>
          <w:p w:rsidR="00AD56B7" w:rsidRDefault="00AD56B7">
            <w:pPr>
              <w:pStyle w:val="TableParagraph"/>
              <w:rPr>
                <w:sz w:val="30"/>
              </w:rPr>
            </w:pPr>
          </w:p>
          <w:p w:rsidR="00AD56B7" w:rsidRDefault="00AD56B7">
            <w:pPr>
              <w:pStyle w:val="TableParagraph"/>
              <w:spacing w:before="8"/>
              <w:rPr>
                <w:sz w:val="32"/>
              </w:rPr>
            </w:pPr>
          </w:p>
          <w:p w:rsidR="00AD56B7" w:rsidRDefault="00BB1008">
            <w:pPr>
              <w:pStyle w:val="TableParagraph"/>
              <w:ind w:left="333"/>
              <w:rPr>
                <w:sz w:val="17"/>
              </w:rPr>
            </w:pPr>
            <w:r>
              <w:rPr>
                <w:sz w:val="26"/>
              </w:rPr>
              <w:t>&lt; 0,001</w:t>
            </w:r>
            <w:r>
              <w:rPr>
                <w:position w:val="9"/>
                <w:sz w:val="17"/>
              </w:rPr>
              <w:t>d</w:t>
            </w:r>
          </w:p>
        </w:tc>
      </w:tr>
    </w:tbl>
    <w:p w:rsidR="00AD56B7" w:rsidRDefault="00BB1008">
      <w:pPr>
        <w:tabs>
          <w:tab w:val="left" w:pos="4220"/>
          <w:tab w:val="left" w:pos="8339"/>
        </w:tabs>
        <w:ind w:left="545"/>
        <w:rPr>
          <w:i/>
          <w:sz w:val="28"/>
        </w:rPr>
      </w:pPr>
      <w:r>
        <w:rPr>
          <w:i/>
          <w:position w:val="10"/>
          <w:sz w:val="18"/>
        </w:rPr>
        <w:t>b</w:t>
      </w:r>
      <w:r>
        <w:rPr>
          <w:i/>
          <w:sz w:val="28"/>
        </w:rPr>
        <w:t>Chi-square</w:t>
      </w:r>
      <w:r>
        <w:rPr>
          <w:i/>
          <w:sz w:val="28"/>
        </w:rPr>
        <w:tab/>
      </w:r>
      <w:r>
        <w:rPr>
          <w:i/>
          <w:position w:val="10"/>
          <w:sz w:val="18"/>
        </w:rPr>
        <w:t>c</w:t>
      </w:r>
      <w:r>
        <w:rPr>
          <w:i/>
          <w:sz w:val="28"/>
        </w:rPr>
        <w:t>Fisher’s</w:t>
      </w:r>
      <w:r>
        <w:rPr>
          <w:i/>
          <w:spacing w:val="-12"/>
          <w:sz w:val="28"/>
        </w:rPr>
        <w:t xml:space="preserve"> </w:t>
      </w:r>
      <w:r>
        <w:rPr>
          <w:i/>
          <w:sz w:val="28"/>
        </w:rPr>
        <w:t>exact</w:t>
      </w:r>
      <w:r>
        <w:rPr>
          <w:i/>
          <w:sz w:val="28"/>
        </w:rPr>
        <w:tab/>
      </w:r>
      <w:r>
        <w:rPr>
          <w:i/>
          <w:position w:val="10"/>
          <w:sz w:val="18"/>
        </w:rPr>
        <w:t>d</w:t>
      </w:r>
      <w:r>
        <w:rPr>
          <w:i/>
          <w:sz w:val="28"/>
        </w:rPr>
        <w:t>ANOVA</w:t>
      </w:r>
    </w:p>
    <w:p w:rsidR="00AD56B7" w:rsidRDefault="00BB1008">
      <w:pPr>
        <w:pStyle w:val="BodyText"/>
        <w:spacing w:before="160" w:line="360" w:lineRule="auto"/>
        <w:ind w:left="545" w:right="1128" w:firstLine="719"/>
        <w:jc w:val="both"/>
      </w:pPr>
      <w:r>
        <w:rPr>
          <w:i/>
        </w:rPr>
        <w:t>Nhận</w:t>
      </w:r>
      <w:r>
        <w:rPr>
          <w:i/>
          <w:spacing w:val="-11"/>
        </w:rPr>
        <w:t xml:space="preserve"> </w:t>
      </w:r>
      <w:r>
        <w:rPr>
          <w:i/>
        </w:rPr>
        <w:t>xét:</w:t>
      </w:r>
      <w:r>
        <w:rPr>
          <w:i/>
          <w:spacing w:val="-10"/>
        </w:rPr>
        <w:t xml:space="preserve"> </w:t>
      </w:r>
      <w:r>
        <w:t>bảng</w:t>
      </w:r>
      <w:r>
        <w:rPr>
          <w:spacing w:val="-13"/>
        </w:rPr>
        <w:t xml:space="preserve"> </w:t>
      </w:r>
      <w:r>
        <w:t>trên</w:t>
      </w:r>
      <w:r>
        <w:rPr>
          <w:spacing w:val="-11"/>
        </w:rPr>
        <w:t xml:space="preserve"> </w:t>
      </w:r>
      <w:r>
        <w:t>thể</w:t>
      </w:r>
      <w:r>
        <w:rPr>
          <w:spacing w:val="-10"/>
        </w:rPr>
        <w:t xml:space="preserve"> </w:t>
      </w:r>
      <w:r>
        <w:t>hiện</w:t>
      </w:r>
      <w:r>
        <w:rPr>
          <w:spacing w:val="-13"/>
        </w:rPr>
        <w:t xml:space="preserve"> </w:t>
      </w:r>
      <w:r>
        <w:t>thông</w:t>
      </w:r>
      <w:r>
        <w:rPr>
          <w:spacing w:val="-11"/>
        </w:rPr>
        <w:t xml:space="preserve"> </w:t>
      </w:r>
      <w:r>
        <w:t>tin</w:t>
      </w:r>
      <w:r>
        <w:rPr>
          <w:spacing w:val="-11"/>
        </w:rPr>
        <w:t xml:space="preserve"> </w:t>
      </w:r>
      <w:r>
        <w:t>về</w:t>
      </w:r>
      <w:r>
        <w:rPr>
          <w:spacing w:val="-11"/>
        </w:rPr>
        <w:t xml:space="preserve"> </w:t>
      </w:r>
      <w:r>
        <w:t>tiền</w:t>
      </w:r>
      <w:r>
        <w:rPr>
          <w:spacing w:val="-10"/>
        </w:rPr>
        <w:t xml:space="preserve"> </w:t>
      </w:r>
      <w:r>
        <w:t>sử</w:t>
      </w:r>
      <w:r>
        <w:rPr>
          <w:spacing w:val="-10"/>
        </w:rPr>
        <w:t xml:space="preserve"> </w:t>
      </w:r>
      <w:r>
        <w:t>mắc</w:t>
      </w:r>
      <w:r>
        <w:rPr>
          <w:spacing w:val="-11"/>
        </w:rPr>
        <w:t xml:space="preserve"> </w:t>
      </w:r>
      <w:r>
        <w:t>bệnh</w:t>
      </w:r>
      <w:r>
        <w:rPr>
          <w:spacing w:val="-11"/>
        </w:rPr>
        <w:t xml:space="preserve"> </w:t>
      </w:r>
      <w:r>
        <w:t>đồng</w:t>
      </w:r>
      <w:r>
        <w:rPr>
          <w:spacing w:val="-11"/>
        </w:rPr>
        <w:t xml:space="preserve"> </w:t>
      </w:r>
      <w:r>
        <w:t>diễn</w:t>
      </w:r>
      <w:r>
        <w:rPr>
          <w:spacing w:val="-11"/>
        </w:rPr>
        <w:t xml:space="preserve"> </w:t>
      </w:r>
      <w:r>
        <w:t>của người bệnh tham gia nghiên cứu. Tỷ lệ người bệnh từng nhiễm HBV, HCV và HIV lần lượt là 9,9%, 43,5% và</w:t>
      </w:r>
      <w:r>
        <w:rPr>
          <w:spacing w:val="-6"/>
        </w:rPr>
        <w:t xml:space="preserve"> </w:t>
      </w:r>
      <w:r>
        <w:t>18,0%.</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7" w:firstLine="719"/>
        <w:jc w:val="both"/>
      </w:pPr>
      <w:r>
        <w:t>Tỷ</w:t>
      </w:r>
      <w:r>
        <w:rPr>
          <w:spacing w:val="-13"/>
        </w:rPr>
        <w:t xml:space="preserve"> </w:t>
      </w:r>
      <w:r>
        <w:t>lệ</w:t>
      </w:r>
      <w:r>
        <w:rPr>
          <w:spacing w:val="-9"/>
        </w:rPr>
        <w:t xml:space="preserve"> </w:t>
      </w:r>
      <w:r>
        <w:t>người</w:t>
      </w:r>
      <w:r>
        <w:rPr>
          <w:spacing w:val="-8"/>
        </w:rPr>
        <w:t xml:space="preserve"> </w:t>
      </w:r>
      <w:r>
        <w:t>bệnh</w:t>
      </w:r>
      <w:r>
        <w:rPr>
          <w:spacing w:val="-7"/>
        </w:rPr>
        <w:t xml:space="preserve"> </w:t>
      </w:r>
      <w:r>
        <w:t>nhiễm</w:t>
      </w:r>
      <w:r>
        <w:rPr>
          <w:spacing w:val="-12"/>
        </w:rPr>
        <w:t xml:space="preserve"> </w:t>
      </w:r>
      <w:r>
        <w:t>HBV</w:t>
      </w:r>
      <w:r>
        <w:rPr>
          <w:spacing w:val="-10"/>
        </w:rPr>
        <w:t xml:space="preserve"> </w:t>
      </w:r>
      <w:r>
        <w:t>cao</w:t>
      </w:r>
      <w:r>
        <w:rPr>
          <w:spacing w:val="-8"/>
        </w:rPr>
        <w:t xml:space="preserve"> </w:t>
      </w:r>
      <w:r>
        <w:t>nhất</w:t>
      </w:r>
      <w:r>
        <w:rPr>
          <w:spacing w:val="-7"/>
        </w:rPr>
        <w:t xml:space="preserve"> </w:t>
      </w:r>
      <w:r>
        <w:t>ở</w:t>
      </w:r>
      <w:r>
        <w:rPr>
          <w:spacing w:val="-9"/>
        </w:rPr>
        <w:t xml:space="preserve"> </w:t>
      </w:r>
      <w:r>
        <w:t>tỉnh</w:t>
      </w:r>
      <w:r>
        <w:rPr>
          <w:spacing w:val="-8"/>
        </w:rPr>
        <w:t xml:space="preserve"> </w:t>
      </w:r>
      <w:r>
        <w:t>Điện</w:t>
      </w:r>
      <w:r>
        <w:rPr>
          <w:spacing w:val="-7"/>
        </w:rPr>
        <w:t xml:space="preserve"> </w:t>
      </w:r>
      <w:r>
        <w:t>Biên</w:t>
      </w:r>
      <w:r>
        <w:rPr>
          <w:spacing w:val="-8"/>
        </w:rPr>
        <w:t xml:space="preserve"> </w:t>
      </w:r>
      <w:r>
        <w:t>(14,3%)</w:t>
      </w:r>
      <w:r>
        <w:rPr>
          <w:spacing w:val="-12"/>
        </w:rPr>
        <w:t xml:space="preserve"> </w:t>
      </w:r>
      <w:r>
        <w:t>và</w:t>
      </w:r>
      <w:r>
        <w:rPr>
          <w:spacing w:val="-9"/>
        </w:rPr>
        <w:t xml:space="preserve"> </w:t>
      </w:r>
      <w:r>
        <w:t>thấp nhất</w:t>
      </w:r>
      <w:r>
        <w:rPr>
          <w:spacing w:val="-12"/>
        </w:rPr>
        <w:t xml:space="preserve"> </w:t>
      </w:r>
      <w:r>
        <w:t>ở</w:t>
      </w:r>
      <w:r>
        <w:rPr>
          <w:spacing w:val="-13"/>
        </w:rPr>
        <w:t xml:space="preserve"> </w:t>
      </w:r>
      <w:r>
        <w:t>Lai</w:t>
      </w:r>
      <w:r>
        <w:rPr>
          <w:spacing w:val="-12"/>
        </w:rPr>
        <w:t xml:space="preserve"> </w:t>
      </w:r>
      <w:r>
        <w:t>Châu</w:t>
      </w:r>
      <w:r>
        <w:rPr>
          <w:spacing w:val="-11"/>
        </w:rPr>
        <w:t xml:space="preserve"> </w:t>
      </w:r>
      <w:r>
        <w:t>(5,1%).</w:t>
      </w:r>
      <w:r>
        <w:rPr>
          <w:spacing w:val="-13"/>
        </w:rPr>
        <w:t xml:space="preserve"> </w:t>
      </w:r>
      <w:r>
        <w:t>Tỷ</w:t>
      </w:r>
      <w:r>
        <w:rPr>
          <w:spacing w:val="-14"/>
        </w:rPr>
        <w:t xml:space="preserve"> </w:t>
      </w:r>
      <w:r>
        <w:t>lệ</w:t>
      </w:r>
      <w:r>
        <w:rPr>
          <w:spacing w:val="-13"/>
        </w:rPr>
        <w:t xml:space="preserve"> </w:t>
      </w:r>
      <w:r>
        <w:t>người</w:t>
      </w:r>
      <w:r>
        <w:rPr>
          <w:spacing w:val="-11"/>
        </w:rPr>
        <w:t xml:space="preserve"> </w:t>
      </w:r>
      <w:r>
        <w:t>bệnh</w:t>
      </w:r>
      <w:r>
        <w:rPr>
          <w:spacing w:val="-12"/>
        </w:rPr>
        <w:t xml:space="preserve"> </w:t>
      </w:r>
      <w:r>
        <w:t>nhiễm</w:t>
      </w:r>
      <w:r>
        <w:rPr>
          <w:spacing w:val="-15"/>
        </w:rPr>
        <w:t xml:space="preserve"> </w:t>
      </w:r>
      <w:r>
        <w:t>HCV</w:t>
      </w:r>
      <w:r>
        <w:rPr>
          <w:spacing w:val="-14"/>
        </w:rPr>
        <w:t xml:space="preserve"> </w:t>
      </w:r>
      <w:r>
        <w:t>và</w:t>
      </w:r>
      <w:r>
        <w:rPr>
          <w:spacing w:val="-12"/>
        </w:rPr>
        <w:t xml:space="preserve"> </w:t>
      </w:r>
      <w:r>
        <w:t>HIV</w:t>
      </w:r>
      <w:r>
        <w:rPr>
          <w:spacing w:val="-12"/>
        </w:rPr>
        <w:t xml:space="preserve"> </w:t>
      </w:r>
      <w:r>
        <w:t>cao</w:t>
      </w:r>
      <w:r>
        <w:rPr>
          <w:spacing w:val="-12"/>
        </w:rPr>
        <w:t xml:space="preserve"> </w:t>
      </w:r>
      <w:r>
        <w:t>nhất</w:t>
      </w:r>
      <w:r>
        <w:rPr>
          <w:spacing w:val="-12"/>
        </w:rPr>
        <w:t xml:space="preserve"> </w:t>
      </w:r>
      <w:r>
        <w:t>ở</w:t>
      </w:r>
      <w:r>
        <w:rPr>
          <w:spacing w:val="-12"/>
        </w:rPr>
        <w:t xml:space="preserve"> </w:t>
      </w:r>
      <w:r>
        <w:t>thành phố Hải Phòng (50,9% và 21,6%) và thấp nhất ở tỉnh Lai Châu (34,2% và 9,8%). Sự khác biệt đều có ý nghĩa thống kê với p &lt;</w:t>
      </w:r>
      <w:r>
        <w:rPr>
          <w:spacing w:val="-12"/>
        </w:rPr>
        <w:t xml:space="preserve"> </w:t>
      </w:r>
      <w:r>
        <w:t>0,001.</w:t>
      </w:r>
    </w:p>
    <w:p w:rsidR="00AD56B7" w:rsidRDefault="00BB1008">
      <w:pPr>
        <w:pStyle w:val="BodyText"/>
        <w:spacing w:before="1" w:line="360" w:lineRule="auto"/>
        <w:ind w:left="545" w:right="1127" w:firstLine="719"/>
        <w:jc w:val="both"/>
      </w:pPr>
      <w:r>
        <w:t>Trong số 302 người bệnh nhiễm HIV, có 97,7% người bệnh được điều trị ARV. Thời gian điều trị ARV trung bình là 9,39 năm. Thời gian điều trị ARV trung bình ở Hải Phòng, Điện Biên và Lai Châu lần lượt là 10,42 năm, 9,26 năm và 6,4 năm. Sự khác biệt có ý nghĩa với p &lt; 0,001.</w:t>
      </w:r>
    </w:p>
    <w:p w:rsidR="00AD56B7" w:rsidRDefault="00BB1008">
      <w:pPr>
        <w:pStyle w:val="Heading4"/>
        <w:numPr>
          <w:ilvl w:val="2"/>
          <w:numId w:val="14"/>
        </w:numPr>
        <w:tabs>
          <w:tab w:val="left" w:pos="1246"/>
        </w:tabs>
        <w:spacing w:before="5"/>
        <w:ind w:left="1245" w:hanging="700"/>
      </w:pPr>
      <w:bookmarkStart w:id="82" w:name="_bookmark82"/>
      <w:bookmarkEnd w:id="82"/>
      <w:r>
        <w:t>Đặc điểm điều trị methadone của đối tượng nghiên</w:t>
      </w:r>
      <w:r>
        <w:rPr>
          <w:spacing w:val="-8"/>
        </w:rPr>
        <w:t xml:space="preserve"> </w:t>
      </w:r>
      <w:r>
        <w:t>cứu</w:t>
      </w:r>
    </w:p>
    <w:p w:rsidR="00AD56B7" w:rsidRDefault="00BB1008">
      <w:pPr>
        <w:pStyle w:val="BodyText"/>
        <w:spacing w:before="180"/>
        <w:ind w:left="574"/>
      </w:pPr>
      <w:bookmarkStart w:id="83" w:name="_bookmark83"/>
      <w:bookmarkEnd w:id="83"/>
      <w:r>
        <w:rPr>
          <w:b/>
        </w:rPr>
        <w:t xml:space="preserve">Bảng 3.14. </w:t>
      </w:r>
      <w:r>
        <w:t>Đặc điểm điều trị methadone của người bệnh tham gia nghiên cứu</w:t>
      </w:r>
    </w:p>
    <w:p w:rsidR="00AD56B7" w:rsidRDefault="00AD56B7">
      <w:pPr>
        <w:pStyle w:val="BodyText"/>
        <w:spacing w:before="1"/>
        <w:rPr>
          <w:sz w:val="18"/>
        </w:rPr>
      </w:pPr>
    </w:p>
    <w:tbl>
      <w:tblPr>
        <w:tblW w:w="0" w:type="auto"/>
        <w:tblInd w:w="2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48"/>
        <w:gridCol w:w="1714"/>
        <w:gridCol w:w="1702"/>
        <w:gridCol w:w="1699"/>
        <w:gridCol w:w="1560"/>
        <w:gridCol w:w="1132"/>
      </w:tblGrid>
      <w:tr w:rsidR="00AD56B7">
        <w:trPr>
          <w:trHeight w:val="616"/>
        </w:trPr>
        <w:tc>
          <w:tcPr>
            <w:tcW w:w="1548" w:type="dxa"/>
          </w:tcPr>
          <w:p w:rsidR="00AD56B7" w:rsidRDefault="00BB1008">
            <w:pPr>
              <w:pStyle w:val="TableParagraph"/>
              <w:spacing w:before="158"/>
              <w:ind w:left="74" w:right="67"/>
              <w:jc w:val="center"/>
              <w:rPr>
                <w:b/>
                <w:sz w:val="26"/>
              </w:rPr>
            </w:pPr>
            <w:r>
              <w:rPr>
                <w:b/>
                <w:sz w:val="26"/>
              </w:rPr>
              <w:t>Đặc điểm</w:t>
            </w:r>
          </w:p>
        </w:tc>
        <w:tc>
          <w:tcPr>
            <w:tcW w:w="1714" w:type="dxa"/>
          </w:tcPr>
          <w:p w:rsidR="00AD56B7" w:rsidRDefault="00BB1008">
            <w:pPr>
              <w:pStyle w:val="TableParagraph"/>
              <w:spacing w:before="13" w:line="298" w:lineRule="exact"/>
              <w:ind w:left="297" w:right="291" w:firstLine="269"/>
              <w:rPr>
                <w:b/>
                <w:sz w:val="26"/>
              </w:rPr>
            </w:pPr>
            <w:r>
              <w:rPr>
                <w:b/>
                <w:sz w:val="26"/>
              </w:rPr>
              <w:t>Tổng (n =</w:t>
            </w:r>
            <w:r>
              <w:rPr>
                <w:b/>
                <w:spacing w:val="-1"/>
                <w:sz w:val="26"/>
              </w:rPr>
              <w:t xml:space="preserve"> </w:t>
            </w:r>
            <w:r>
              <w:rPr>
                <w:b/>
                <w:spacing w:val="-4"/>
                <w:sz w:val="26"/>
              </w:rPr>
              <w:t>1674)</w:t>
            </w:r>
          </w:p>
        </w:tc>
        <w:tc>
          <w:tcPr>
            <w:tcW w:w="1702" w:type="dxa"/>
          </w:tcPr>
          <w:p w:rsidR="00AD56B7" w:rsidRDefault="00BB1008">
            <w:pPr>
              <w:pStyle w:val="TableParagraph"/>
              <w:spacing w:before="13" w:line="298" w:lineRule="exact"/>
              <w:ind w:left="292" w:right="234" w:hanging="32"/>
              <w:rPr>
                <w:b/>
                <w:sz w:val="26"/>
              </w:rPr>
            </w:pPr>
            <w:r>
              <w:rPr>
                <w:b/>
                <w:sz w:val="26"/>
              </w:rPr>
              <w:t>Hải Phòng (n1 = 574)</w:t>
            </w:r>
          </w:p>
        </w:tc>
        <w:tc>
          <w:tcPr>
            <w:tcW w:w="1699" w:type="dxa"/>
          </w:tcPr>
          <w:p w:rsidR="00AD56B7" w:rsidRDefault="00BB1008">
            <w:pPr>
              <w:pStyle w:val="TableParagraph"/>
              <w:spacing w:before="13" w:line="298" w:lineRule="exact"/>
              <w:ind w:left="290" w:right="263" w:firstLine="12"/>
              <w:rPr>
                <w:b/>
                <w:sz w:val="26"/>
              </w:rPr>
            </w:pPr>
            <w:r>
              <w:rPr>
                <w:b/>
                <w:sz w:val="26"/>
              </w:rPr>
              <w:t>Điện Biên (n2 = 629)</w:t>
            </w:r>
          </w:p>
        </w:tc>
        <w:tc>
          <w:tcPr>
            <w:tcW w:w="1560" w:type="dxa"/>
          </w:tcPr>
          <w:p w:rsidR="00AD56B7" w:rsidRDefault="00BB1008">
            <w:pPr>
              <w:pStyle w:val="TableParagraph"/>
              <w:spacing w:before="13" w:line="298" w:lineRule="exact"/>
              <w:ind w:left="220" w:right="194" w:firstLine="33"/>
              <w:rPr>
                <w:b/>
                <w:sz w:val="26"/>
              </w:rPr>
            </w:pPr>
            <w:r>
              <w:rPr>
                <w:b/>
                <w:sz w:val="26"/>
              </w:rPr>
              <w:t>Lai Châu (n3 = 471)</w:t>
            </w:r>
          </w:p>
        </w:tc>
        <w:tc>
          <w:tcPr>
            <w:tcW w:w="1132" w:type="dxa"/>
          </w:tcPr>
          <w:p w:rsidR="00AD56B7" w:rsidRDefault="00BB1008">
            <w:pPr>
              <w:pStyle w:val="TableParagraph"/>
              <w:spacing w:before="158"/>
              <w:ind w:left="103" w:right="96"/>
              <w:jc w:val="center"/>
              <w:rPr>
                <w:b/>
                <w:sz w:val="26"/>
              </w:rPr>
            </w:pPr>
            <w:r>
              <w:rPr>
                <w:b/>
                <w:sz w:val="26"/>
              </w:rPr>
              <w:t>p-value</w:t>
            </w:r>
          </w:p>
        </w:tc>
      </w:tr>
      <w:tr w:rsidR="00AD56B7">
        <w:trPr>
          <w:trHeight w:val="1495"/>
        </w:trPr>
        <w:tc>
          <w:tcPr>
            <w:tcW w:w="1548" w:type="dxa"/>
          </w:tcPr>
          <w:p w:rsidR="00AD56B7" w:rsidRDefault="00BB1008">
            <w:pPr>
              <w:pStyle w:val="TableParagraph"/>
              <w:spacing w:before="4" w:line="235" w:lineRule="auto"/>
              <w:ind w:left="261" w:right="218" w:hanging="32"/>
              <w:jc w:val="both"/>
              <w:rPr>
                <w:sz w:val="26"/>
              </w:rPr>
            </w:pPr>
            <w:r>
              <w:rPr>
                <w:b/>
                <w:sz w:val="26"/>
              </w:rPr>
              <w:t xml:space="preserve">Tổng </w:t>
            </w:r>
            <w:r>
              <w:rPr>
                <w:b/>
                <w:spacing w:val="-5"/>
                <w:sz w:val="26"/>
              </w:rPr>
              <w:t xml:space="preserve">thời </w:t>
            </w:r>
            <w:r>
              <w:rPr>
                <w:b/>
                <w:sz w:val="26"/>
              </w:rPr>
              <w:t xml:space="preserve">gian điều trị </w:t>
            </w:r>
            <w:r>
              <w:rPr>
                <w:sz w:val="26"/>
              </w:rPr>
              <w:t xml:space="preserve">(năm) </w:t>
            </w:r>
            <w:r>
              <w:rPr>
                <w:spacing w:val="-45"/>
                <w:sz w:val="26"/>
              </w:rPr>
              <w:t>X</w:t>
            </w:r>
            <w:r>
              <w:rPr>
                <w:spacing w:val="-45"/>
                <w:position w:val="1"/>
                <w:sz w:val="26"/>
              </w:rPr>
              <w:t xml:space="preserve">̅        </w:t>
            </w:r>
            <w:r>
              <w:rPr>
                <w:sz w:val="26"/>
              </w:rPr>
              <w:t>±</w:t>
            </w:r>
            <w:r>
              <w:rPr>
                <w:spacing w:val="-11"/>
                <w:sz w:val="26"/>
              </w:rPr>
              <w:t xml:space="preserve"> </w:t>
            </w:r>
            <w:r>
              <w:rPr>
                <w:sz w:val="26"/>
              </w:rPr>
              <w:t>SD</w:t>
            </w:r>
          </w:p>
          <w:p w:rsidR="00AD56B7" w:rsidRDefault="00BB1008">
            <w:pPr>
              <w:pStyle w:val="TableParagraph"/>
              <w:spacing w:before="2" w:line="287" w:lineRule="exact"/>
              <w:ind w:left="191"/>
              <w:jc w:val="both"/>
              <w:rPr>
                <w:sz w:val="26"/>
              </w:rPr>
            </w:pPr>
            <w:r>
              <w:rPr>
                <w:sz w:val="26"/>
              </w:rPr>
              <w:t>(min;</w:t>
            </w:r>
            <w:r>
              <w:rPr>
                <w:spacing w:val="-7"/>
                <w:sz w:val="26"/>
              </w:rPr>
              <w:t xml:space="preserve"> </w:t>
            </w:r>
            <w:r>
              <w:rPr>
                <w:sz w:val="26"/>
              </w:rPr>
              <w:t>max)</w:t>
            </w:r>
          </w:p>
        </w:tc>
        <w:tc>
          <w:tcPr>
            <w:tcW w:w="1714" w:type="dxa"/>
          </w:tcPr>
          <w:p w:rsidR="00AD56B7" w:rsidRDefault="00AD56B7">
            <w:pPr>
              <w:pStyle w:val="TableParagraph"/>
              <w:spacing w:before="4"/>
              <w:rPr>
                <w:sz w:val="38"/>
              </w:rPr>
            </w:pPr>
          </w:p>
          <w:p w:rsidR="00AD56B7" w:rsidRDefault="00BB1008">
            <w:pPr>
              <w:pStyle w:val="TableParagraph"/>
              <w:spacing w:line="298" w:lineRule="exact"/>
              <w:ind w:left="30" w:right="24"/>
              <w:jc w:val="center"/>
              <w:rPr>
                <w:sz w:val="26"/>
              </w:rPr>
            </w:pPr>
            <w:r>
              <w:rPr>
                <w:sz w:val="26"/>
              </w:rPr>
              <w:t>5,95 (3,39)</w:t>
            </w:r>
          </w:p>
          <w:p w:rsidR="00AD56B7" w:rsidRDefault="00BB1008">
            <w:pPr>
              <w:pStyle w:val="TableParagraph"/>
              <w:spacing w:line="298" w:lineRule="exact"/>
              <w:ind w:left="28" w:right="24"/>
              <w:jc w:val="center"/>
              <w:rPr>
                <w:sz w:val="26"/>
              </w:rPr>
            </w:pPr>
            <w:r>
              <w:rPr>
                <w:sz w:val="26"/>
              </w:rPr>
              <w:t>(0,00; 13,00)</w:t>
            </w:r>
          </w:p>
        </w:tc>
        <w:tc>
          <w:tcPr>
            <w:tcW w:w="1702" w:type="dxa"/>
          </w:tcPr>
          <w:p w:rsidR="00AD56B7" w:rsidRDefault="00AD56B7">
            <w:pPr>
              <w:pStyle w:val="TableParagraph"/>
              <w:spacing w:before="4"/>
              <w:rPr>
                <w:sz w:val="38"/>
              </w:rPr>
            </w:pPr>
          </w:p>
          <w:p w:rsidR="00AD56B7" w:rsidRDefault="00BB1008">
            <w:pPr>
              <w:pStyle w:val="TableParagraph"/>
              <w:spacing w:line="298" w:lineRule="exact"/>
              <w:ind w:left="19" w:right="15"/>
              <w:jc w:val="center"/>
              <w:rPr>
                <w:sz w:val="26"/>
              </w:rPr>
            </w:pPr>
            <w:r>
              <w:rPr>
                <w:sz w:val="26"/>
              </w:rPr>
              <w:t>7,37 (3,54)</w:t>
            </w:r>
          </w:p>
          <w:p w:rsidR="00AD56B7" w:rsidRDefault="00BB1008">
            <w:pPr>
              <w:pStyle w:val="TableParagraph"/>
              <w:spacing w:line="298" w:lineRule="exact"/>
              <w:ind w:left="21" w:right="15"/>
              <w:jc w:val="center"/>
              <w:rPr>
                <w:sz w:val="26"/>
              </w:rPr>
            </w:pPr>
            <w:r>
              <w:rPr>
                <w:sz w:val="26"/>
              </w:rPr>
              <w:t>(0,00; 13,00)</w:t>
            </w:r>
          </w:p>
        </w:tc>
        <w:tc>
          <w:tcPr>
            <w:tcW w:w="1699" w:type="dxa"/>
          </w:tcPr>
          <w:p w:rsidR="00AD56B7" w:rsidRDefault="00AD56B7">
            <w:pPr>
              <w:pStyle w:val="TableParagraph"/>
              <w:spacing w:before="4"/>
              <w:rPr>
                <w:sz w:val="38"/>
              </w:rPr>
            </w:pPr>
          </w:p>
          <w:p w:rsidR="00AD56B7" w:rsidRDefault="00BB1008">
            <w:pPr>
              <w:pStyle w:val="TableParagraph"/>
              <w:spacing w:line="298" w:lineRule="exact"/>
              <w:ind w:left="273"/>
              <w:rPr>
                <w:sz w:val="26"/>
              </w:rPr>
            </w:pPr>
            <w:r>
              <w:rPr>
                <w:sz w:val="26"/>
              </w:rPr>
              <w:t>5,86 (3,26)</w:t>
            </w:r>
          </w:p>
          <w:p w:rsidR="00AD56B7" w:rsidRDefault="00BB1008">
            <w:pPr>
              <w:pStyle w:val="TableParagraph"/>
              <w:spacing w:line="298" w:lineRule="exact"/>
              <w:ind w:left="203"/>
              <w:rPr>
                <w:sz w:val="26"/>
              </w:rPr>
            </w:pPr>
            <w:r>
              <w:rPr>
                <w:sz w:val="26"/>
              </w:rPr>
              <w:t>(0,00;13,00)</w:t>
            </w:r>
          </w:p>
        </w:tc>
        <w:tc>
          <w:tcPr>
            <w:tcW w:w="1560" w:type="dxa"/>
          </w:tcPr>
          <w:p w:rsidR="00AD56B7" w:rsidRDefault="00AD56B7">
            <w:pPr>
              <w:pStyle w:val="TableParagraph"/>
              <w:spacing w:before="4"/>
              <w:rPr>
                <w:sz w:val="38"/>
              </w:rPr>
            </w:pPr>
          </w:p>
          <w:p w:rsidR="00AD56B7" w:rsidRDefault="00BB1008">
            <w:pPr>
              <w:pStyle w:val="TableParagraph"/>
              <w:spacing w:line="298" w:lineRule="exact"/>
              <w:ind w:left="206"/>
              <w:rPr>
                <w:sz w:val="26"/>
              </w:rPr>
            </w:pPr>
            <w:r>
              <w:rPr>
                <w:sz w:val="26"/>
              </w:rPr>
              <w:t>4,37</w:t>
            </w:r>
            <w:r>
              <w:rPr>
                <w:spacing w:val="-5"/>
                <w:sz w:val="26"/>
              </w:rPr>
              <w:t xml:space="preserve"> </w:t>
            </w:r>
            <w:r>
              <w:rPr>
                <w:sz w:val="26"/>
              </w:rPr>
              <w:t>(2,57)</w:t>
            </w:r>
          </w:p>
          <w:p w:rsidR="00AD56B7" w:rsidRDefault="00BB1008">
            <w:pPr>
              <w:pStyle w:val="TableParagraph"/>
              <w:spacing w:line="298" w:lineRule="exact"/>
              <w:ind w:left="168"/>
              <w:rPr>
                <w:sz w:val="26"/>
              </w:rPr>
            </w:pPr>
            <w:r>
              <w:rPr>
                <w:sz w:val="26"/>
              </w:rPr>
              <w:t>(0,00;</w:t>
            </w:r>
            <w:r>
              <w:rPr>
                <w:spacing w:val="-4"/>
                <w:sz w:val="26"/>
              </w:rPr>
              <w:t xml:space="preserve"> </w:t>
            </w:r>
            <w:r>
              <w:rPr>
                <w:sz w:val="26"/>
              </w:rPr>
              <w:t>9,00)</w:t>
            </w:r>
          </w:p>
        </w:tc>
        <w:tc>
          <w:tcPr>
            <w:tcW w:w="1132" w:type="dxa"/>
          </w:tcPr>
          <w:p w:rsidR="00AD56B7" w:rsidRDefault="00AD56B7">
            <w:pPr>
              <w:pStyle w:val="TableParagraph"/>
              <w:rPr>
                <w:sz w:val="30"/>
              </w:rPr>
            </w:pPr>
          </w:p>
          <w:p w:rsidR="00AD56B7" w:rsidRDefault="00BB1008">
            <w:pPr>
              <w:pStyle w:val="TableParagraph"/>
              <w:spacing w:before="239"/>
              <w:ind w:left="104" w:right="96"/>
              <w:jc w:val="center"/>
              <w:rPr>
                <w:sz w:val="17"/>
              </w:rPr>
            </w:pPr>
            <w:r>
              <w:rPr>
                <w:sz w:val="26"/>
              </w:rPr>
              <w:t>&lt; 0,001</w:t>
            </w:r>
            <w:r>
              <w:rPr>
                <w:position w:val="9"/>
                <w:sz w:val="17"/>
              </w:rPr>
              <w:t>d</w:t>
            </w:r>
          </w:p>
        </w:tc>
      </w:tr>
      <w:tr w:rsidR="00AD56B7">
        <w:trPr>
          <w:trHeight w:val="1792"/>
        </w:trPr>
        <w:tc>
          <w:tcPr>
            <w:tcW w:w="1548" w:type="dxa"/>
          </w:tcPr>
          <w:p w:rsidR="00AD56B7" w:rsidRDefault="00BB1008">
            <w:pPr>
              <w:pStyle w:val="TableParagraph"/>
              <w:spacing w:before="2" w:line="237" w:lineRule="auto"/>
              <w:ind w:left="155" w:right="146" w:firstLine="2"/>
              <w:jc w:val="center"/>
              <w:rPr>
                <w:sz w:val="26"/>
              </w:rPr>
            </w:pPr>
            <w:r>
              <w:rPr>
                <w:b/>
                <w:sz w:val="26"/>
              </w:rPr>
              <w:t xml:space="preserve">Thời gian điều trị </w:t>
            </w:r>
            <w:r>
              <w:rPr>
                <w:b/>
                <w:spacing w:val="-6"/>
                <w:sz w:val="26"/>
              </w:rPr>
              <w:t xml:space="preserve">tại </w:t>
            </w:r>
            <w:r>
              <w:rPr>
                <w:b/>
                <w:sz w:val="26"/>
              </w:rPr>
              <w:t>cơ sở hiện tại</w:t>
            </w:r>
            <w:r>
              <w:rPr>
                <w:b/>
                <w:spacing w:val="-3"/>
                <w:sz w:val="26"/>
              </w:rPr>
              <w:t xml:space="preserve"> </w:t>
            </w:r>
            <w:r>
              <w:rPr>
                <w:sz w:val="26"/>
              </w:rPr>
              <w:t>(năm)</w:t>
            </w:r>
          </w:p>
          <w:p w:rsidR="00AD56B7" w:rsidRDefault="00BB1008">
            <w:pPr>
              <w:pStyle w:val="TableParagraph"/>
              <w:spacing w:line="301" w:lineRule="exact"/>
              <w:ind w:left="74" w:right="65"/>
              <w:jc w:val="center"/>
              <w:rPr>
                <w:sz w:val="26"/>
              </w:rPr>
            </w:pPr>
            <w:r>
              <w:rPr>
                <w:spacing w:val="-45"/>
                <w:sz w:val="26"/>
              </w:rPr>
              <w:t>X</w:t>
            </w:r>
            <w:r>
              <w:rPr>
                <w:spacing w:val="-45"/>
                <w:position w:val="1"/>
                <w:sz w:val="26"/>
              </w:rPr>
              <w:t xml:space="preserve">̅        </w:t>
            </w:r>
            <w:r>
              <w:rPr>
                <w:sz w:val="26"/>
              </w:rPr>
              <w:t>±</w:t>
            </w:r>
            <w:r>
              <w:rPr>
                <w:spacing w:val="-11"/>
                <w:sz w:val="26"/>
              </w:rPr>
              <w:t xml:space="preserve"> </w:t>
            </w:r>
            <w:r>
              <w:rPr>
                <w:sz w:val="26"/>
              </w:rPr>
              <w:t>SD</w:t>
            </w:r>
          </w:p>
          <w:p w:rsidR="00AD56B7" w:rsidRDefault="00BB1008">
            <w:pPr>
              <w:pStyle w:val="TableParagraph"/>
              <w:spacing w:before="1" w:line="285" w:lineRule="exact"/>
              <w:ind w:left="74" w:right="70"/>
              <w:jc w:val="center"/>
              <w:rPr>
                <w:sz w:val="26"/>
              </w:rPr>
            </w:pPr>
            <w:r>
              <w:rPr>
                <w:sz w:val="26"/>
              </w:rPr>
              <w:t>(min; max)</w:t>
            </w:r>
          </w:p>
        </w:tc>
        <w:tc>
          <w:tcPr>
            <w:tcW w:w="1714" w:type="dxa"/>
          </w:tcPr>
          <w:p w:rsidR="00AD56B7" w:rsidRDefault="00AD56B7">
            <w:pPr>
              <w:pStyle w:val="TableParagraph"/>
              <w:rPr>
                <w:sz w:val="28"/>
              </w:rPr>
            </w:pPr>
          </w:p>
          <w:p w:rsidR="00AD56B7" w:rsidRDefault="00AD56B7">
            <w:pPr>
              <w:pStyle w:val="TableParagraph"/>
              <w:spacing w:before="3"/>
              <w:rPr>
                <w:sz w:val="23"/>
              </w:rPr>
            </w:pPr>
          </w:p>
          <w:p w:rsidR="00AD56B7" w:rsidRDefault="00BB1008">
            <w:pPr>
              <w:pStyle w:val="TableParagraph"/>
              <w:ind w:left="30" w:right="24"/>
              <w:jc w:val="center"/>
              <w:rPr>
                <w:sz w:val="26"/>
              </w:rPr>
            </w:pPr>
            <w:r>
              <w:rPr>
                <w:sz w:val="26"/>
              </w:rPr>
              <w:t>5,65 (3,43)</w:t>
            </w:r>
          </w:p>
          <w:p w:rsidR="00AD56B7" w:rsidRDefault="00BB1008">
            <w:pPr>
              <w:pStyle w:val="TableParagraph"/>
              <w:spacing w:before="1"/>
              <w:ind w:left="28" w:right="24"/>
              <w:jc w:val="center"/>
              <w:rPr>
                <w:sz w:val="26"/>
              </w:rPr>
            </w:pPr>
            <w:r>
              <w:rPr>
                <w:sz w:val="26"/>
              </w:rPr>
              <w:t>(0,00; 13,00)</w:t>
            </w:r>
          </w:p>
        </w:tc>
        <w:tc>
          <w:tcPr>
            <w:tcW w:w="1702" w:type="dxa"/>
          </w:tcPr>
          <w:p w:rsidR="00AD56B7" w:rsidRDefault="00AD56B7">
            <w:pPr>
              <w:pStyle w:val="TableParagraph"/>
              <w:rPr>
                <w:sz w:val="28"/>
              </w:rPr>
            </w:pPr>
          </w:p>
          <w:p w:rsidR="00AD56B7" w:rsidRDefault="00AD56B7">
            <w:pPr>
              <w:pStyle w:val="TableParagraph"/>
              <w:spacing w:before="3"/>
              <w:rPr>
                <w:sz w:val="23"/>
              </w:rPr>
            </w:pPr>
          </w:p>
          <w:p w:rsidR="00AD56B7" w:rsidRDefault="00BB1008">
            <w:pPr>
              <w:pStyle w:val="TableParagraph"/>
              <w:ind w:left="19" w:right="15"/>
              <w:jc w:val="center"/>
              <w:rPr>
                <w:sz w:val="26"/>
              </w:rPr>
            </w:pPr>
            <w:r>
              <w:rPr>
                <w:sz w:val="26"/>
              </w:rPr>
              <w:t>7,15 (3,61)</w:t>
            </w:r>
          </w:p>
          <w:p w:rsidR="00AD56B7" w:rsidRDefault="00BB1008">
            <w:pPr>
              <w:pStyle w:val="TableParagraph"/>
              <w:spacing w:before="1"/>
              <w:ind w:left="21" w:right="15"/>
              <w:jc w:val="center"/>
              <w:rPr>
                <w:sz w:val="26"/>
              </w:rPr>
            </w:pPr>
            <w:r>
              <w:rPr>
                <w:sz w:val="26"/>
              </w:rPr>
              <w:t>(0,00; 13,00)</w:t>
            </w:r>
          </w:p>
        </w:tc>
        <w:tc>
          <w:tcPr>
            <w:tcW w:w="1699" w:type="dxa"/>
          </w:tcPr>
          <w:p w:rsidR="00AD56B7" w:rsidRDefault="00AD56B7">
            <w:pPr>
              <w:pStyle w:val="TableParagraph"/>
              <w:rPr>
                <w:sz w:val="28"/>
              </w:rPr>
            </w:pPr>
          </w:p>
          <w:p w:rsidR="00AD56B7" w:rsidRDefault="00AD56B7">
            <w:pPr>
              <w:pStyle w:val="TableParagraph"/>
              <w:spacing w:before="3"/>
              <w:rPr>
                <w:sz w:val="23"/>
              </w:rPr>
            </w:pPr>
          </w:p>
          <w:p w:rsidR="00AD56B7" w:rsidRDefault="00BB1008">
            <w:pPr>
              <w:pStyle w:val="TableParagraph"/>
              <w:ind w:left="273"/>
              <w:rPr>
                <w:sz w:val="26"/>
              </w:rPr>
            </w:pPr>
            <w:r>
              <w:rPr>
                <w:sz w:val="26"/>
              </w:rPr>
              <w:t>5,31 (3,26)</w:t>
            </w:r>
          </w:p>
          <w:p w:rsidR="00AD56B7" w:rsidRDefault="00BB1008">
            <w:pPr>
              <w:pStyle w:val="TableParagraph"/>
              <w:spacing w:before="1"/>
              <w:ind w:left="203"/>
              <w:rPr>
                <w:sz w:val="26"/>
              </w:rPr>
            </w:pPr>
            <w:r>
              <w:rPr>
                <w:sz w:val="26"/>
              </w:rPr>
              <w:t>(0,00;13,00)</w:t>
            </w:r>
          </w:p>
        </w:tc>
        <w:tc>
          <w:tcPr>
            <w:tcW w:w="1560" w:type="dxa"/>
          </w:tcPr>
          <w:p w:rsidR="00AD56B7" w:rsidRDefault="00AD56B7">
            <w:pPr>
              <w:pStyle w:val="TableParagraph"/>
              <w:rPr>
                <w:sz w:val="28"/>
              </w:rPr>
            </w:pPr>
          </w:p>
          <w:p w:rsidR="00AD56B7" w:rsidRDefault="00AD56B7">
            <w:pPr>
              <w:pStyle w:val="TableParagraph"/>
              <w:spacing w:before="3"/>
              <w:rPr>
                <w:sz w:val="23"/>
              </w:rPr>
            </w:pPr>
          </w:p>
          <w:p w:rsidR="00AD56B7" w:rsidRDefault="00BB1008">
            <w:pPr>
              <w:pStyle w:val="TableParagraph"/>
              <w:ind w:left="206"/>
              <w:rPr>
                <w:sz w:val="26"/>
              </w:rPr>
            </w:pPr>
            <w:r>
              <w:rPr>
                <w:sz w:val="26"/>
              </w:rPr>
              <w:t>4,26</w:t>
            </w:r>
            <w:r>
              <w:rPr>
                <w:spacing w:val="-5"/>
                <w:sz w:val="26"/>
              </w:rPr>
              <w:t xml:space="preserve"> </w:t>
            </w:r>
            <w:r>
              <w:rPr>
                <w:sz w:val="26"/>
              </w:rPr>
              <w:t>(2,63)</w:t>
            </w:r>
          </w:p>
          <w:p w:rsidR="00AD56B7" w:rsidRDefault="00BB1008">
            <w:pPr>
              <w:pStyle w:val="TableParagraph"/>
              <w:spacing w:before="1"/>
              <w:ind w:left="168"/>
              <w:rPr>
                <w:sz w:val="26"/>
              </w:rPr>
            </w:pPr>
            <w:r>
              <w:rPr>
                <w:sz w:val="26"/>
              </w:rPr>
              <w:t>(0,00;</w:t>
            </w:r>
            <w:r>
              <w:rPr>
                <w:spacing w:val="-4"/>
                <w:sz w:val="26"/>
              </w:rPr>
              <w:t xml:space="preserve"> </w:t>
            </w:r>
            <w:r>
              <w:rPr>
                <w:sz w:val="26"/>
              </w:rPr>
              <w:t>8,00)</w:t>
            </w:r>
          </w:p>
        </w:tc>
        <w:tc>
          <w:tcPr>
            <w:tcW w:w="1132" w:type="dxa"/>
          </w:tcPr>
          <w:p w:rsidR="00AD56B7" w:rsidRDefault="00AD56B7">
            <w:pPr>
              <w:pStyle w:val="TableParagraph"/>
              <w:rPr>
                <w:sz w:val="30"/>
              </w:rPr>
            </w:pPr>
          </w:p>
          <w:p w:rsidR="00AD56B7" w:rsidRDefault="00AD56B7">
            <w:pPr>
              <w:pStyle w:val="TableParagraph"/>
              <w:spacing w:before="8"/>
              <w:rPr>
                <w:sz w:val="33"/>
              </w:rPr>
            </w:pPr>
          </w:p>
          <w:p w:rsidR="00AD56B7" w:rsidRDefault="00BB1008">
            <w:pPr>
              <w:pStyle w:val="TableParagraph"/>
              <w:ind w:left="104" w:right="96"/>
              <w:jc w:val="center"/>
              <w:rPr>
                <w:sz w:val="17"/>
              </w:rPr>
            </w:pPr>
            <w:r>
              <w:rPr>
                <w:sz w:val="26"/>
              </w:rPr>
              <w:t>&lt; 0,001</w:t>
            </w:r>
            <w:r>
              <w:rPr>
                <w:position w:val="9"/>
                <w:sz w:val="17"/>
              </w:rPr>
              <w:t>d</w:t>
            </w:r>
          </w:p>
        </w:tc>
      </w:tr>
      <w:tr w:rsidR="00AD56B7">
        <w:trPr>
          <w:trHeight w:val="366"/>
        </w:trPr>
        <w:tc>
          <w:tcPr>
            <w:tcW w:w="9355" w:type="dxa"/>
            <w:gridSpan w:val="6"/>
          </w:tcPr>
          <w:p w:rsidR="00AD56B7" w:rsidRDefault="00BB1008">
            <w:pPr>
              <w:pStyle w:val="TableParagraph"/>
              <w:spacing w:before="35"/>
              <w:ind w:left="107"/>
              <w:rPr>
                <w:b/>
                <w:sz w:val="26"/>
              </w:rPr>
            </w:pPr>
            <w:r>
              <w:rPr>
                <w:b/>
                <w:sz w:val="26"/>
              </w:rPr>
              <w:t>Phân nhóm liều điều trị, số lượng (%)</w:t>
            </w:r>
          </w:p>
        </w:tc>
      </w:tr>
      <w:tr w:rsidR="00AD56B7">
        <w:trPr>
          <w:trHeight w:val="462"/>
        </w:trPr>
        <w:tc>
          <w:tcPr>
            <w:tcW w:w="1548" w:type="dxa"/>
          </w:tcPr>
          <w:p w:rsidR="00AD56B7" w:rsidRDefault="00BB1008">
            <w:pPr>
              <w:pStyle w:val="TableParagraph"/>
              <w:spacing w:before="74"/>
              <w:ind w:left="74" w:right="70"/>
              <w:jc w:val="center"/>
              <w:rPr>
                <w:sz w:val="26"/>
              </w:rPr>
            </w:pPr>
            <w:r>
              <w:rPr>
                <w:sz w:val="26"/>
              </w:rPr>
              <w:t>≤ 60 mg</w:t>
            </w:r>
          </w:p>
        </w:tc>
        <w:tc>
          <w:tcPr>
            <w:tcW w:w="1714" w:type="dxa"/>
          </w:tcPr>
          <w:p w:rsidR="00AD56B7" w:rsidRDefault="00BB1008">
            <w:pPr>
              <w:pStyle w:val="TableParagraph"/>
              <w:spacing w:before="74"/>
              <w:ind w:left="28" w:right="24"/>
              <w:jc w:val="center"/>
              <w:rPr>
                <w:sz w:val="26"/>
              </w:rPr>
            </w:pPr>
            <w:r>
              <w:rPr>
                <w:sz w:val="26"/>
              </w:rPr>
              <w:t>743 (44,4)</w:t>
            </w:r>
          </w:p>
        </w:tc>
        <w:tc>
          <w:tcPr>
            <w:tcW w:w="1702" w:type="dxa"/>
          </w:tcPr>
          <w:p w:rsidR="00AD56B7" w:rsidRDefault="00BB1008">
            <w:pPr>
              <w:pStyle w:val="TableParagraph"/>
              <w:spacing w:before="74"/>
              <w:ind w:left="21" w:right="15"/>
              <w:jc w:val="center"/>
              <w:rPr>
                <w:sz w:val="26"/>
              </w:rPr>
            </w:pPr>
            <w:r>
              <w:rPr>
                <w:sz w:val="26"/>
              </w:rPr>
              <w:t>262 (45,6)</w:t>
            </w:r>
          </w:p>
        </w:tc>
        <w:tc>
          <w:tcPr>
            <w:tcW w:w="1699" w:type="dxa"/>
          </w:tcPr>
          <w:p w:rsidR="00AD56B7" w:rsidRDefault="00BB1008">
            <w:pPr>
              <w:pStyle w:val="TableParagraph"/>
              <w:spacing w:before="74"/>
              <w:ind w:left="36" w:right="31"/>
              <w:jc w:val="center"/>
              <w:rPr>
                <w:sz w:val="26"/>
              </w:rPr>
            </w:pPr>
            <w:r>
              <w:rPr>
                <w:sz w:val="26"/>
              </w:rPr>
              <w:t>243 (38,6)</w:t>
            </w:r>
          </w:p>
        </w:tc>
        <w:tc>
          <w:tcPr>
            <w:tcW w:w="1560" w:type="dxa"/>
          </w:tcPr>
          <w:p w:rsidR="00AD56B7" w:rsidRDefault="00BB1008">
            <w:pPr>
              <w:pStyle w:val="TableParagraph"/>
              <w:spacing w:before="74"/>
              <w:ind w:left="16" w:right="11"/>
              <w:jc w:val="center"/>
              <w:rPr>
                <w:sz w:val="26"/>
              </w:rPr>
            </w:pPr>
            <w:r>
              <w:rPr>
                <w:sz w:val="26"/>
              </w:rPr>
              <w:t>238 (50,5)</w:t>
            </w:r>
          </w:p>
        </w:tc>
        <w:tc>
          <w:tcPr>
            <w:tcW w:w="1132" w:type="dxa"/>
            <w:vMerge w:val="restart"/>
          </w:tcPr>
          <w:p w:rsidR="00AD56B7" w:rsidRDefault="00AD56B7">
            <w:pPr>
              <w:pStyle w:val="TableParagraph"/>
              <w:rPr>
                <w:sz w:val="30"/>
              </w:rPr>
            </w:pPr>
          </w:p>
          <w:p w:rsidR="00AD56B7" w:rsidRDefault="00AD56B7">
            <w:pPr>
              <w:pStyle w:val="TableParagraph"/>
              <w:spacing w:before="3"/>
              <w:rPr>
                <w:sz w:val="27"/>
              </w:rPr>
            </w:pPr>
          </w:p>
          <w:p w:rsidR="00AD56B7" w:rsidRDefault="00BB1008">
            <w:pPr>
              <w:pStyle w:val="TableParagraph"/>
              <w:ind w:left="295"/>
              <w:rPr>
                <w:sz w:val="17"/>
              </w:rPr>
            </w:pPr>
            <w:r>
              <w:rPr>
                <w:sz w:val="26"/>
              </w:rPr>
              <w:t>0,01</w:t>
            </w:r>
            <w:r>
              <w:rPr>
                <w:position w:val="9"/>
                <w:sz w:val="17"/>
              </w:rPr>
              <w:t>b</w:t>
            </w:r>
          </w:p>
        </w:tc>
      </w:tr>
      <w:tr w:rsidR="00AD56B7">
        <w:trPr>
          <w:trHeight w:val="561"/>
        </w:trPr>
        <w:tc>
          <w:tcPr>
            <w:tcW w:w="1548" w:type="dxa"/>
          </w:tcPr>
          <w:p w:rsidR="00AD56B7" w:rsidRDefault="00BB1008">
            <w:pPr>
              <w:pStyle w:val="TableParagraph"/>
              <w:spacing w:before="125"/>
              <w:ind w:left="74" w:right="70"/>
              <w:jc w:val="center"/>
              <w:rPr>
                <w:sz w:val="26"/>
              </w:rPr>
            </w:pPr>
            <w:r>
              <w:rPr>
                <w:sz w:val="26"/>
              </w:rPr>
              <w:t>&gt; 60 mg</w:t>
            </w:r>
          </w:p>
        </w:tc>
        <w:tc>
          <w:tcPr>
            <w:tcW w:w="1714" w:type="dxa"/>
          </w:tcPr>
          <w:p w:rsidR="00AD56B7" w:rsidRDefault="00BB1008">
            <w:pPr>
              <w:pStyle w:val="TableParagraph"/>
              <w:spacing w:before="125"/>
              <w:ind w:left="28" w:right="24"/>
              <w:jc w:val="center"/>
              <w:rPr>
                <w:sz w:val="26"/>
              </w:rPr>
            </w:pPr>
            <w:r>
              <w:rPr>
                <w:sz w:val="26"/>
              </w:rPr>
              <w:t>772 (46,1)</w:t>
            </w:r>
          </w:p>
        </w:tc>
        <w:tc>
          <w:tcPr>
            <w:tcW w:w="1702" w:type="dxa"/>
          </w:tcPr>
          <w:p w:rsidR="00AD56B7" w:rsidRDefault="00BB1008">
            <w:pPr>
              <w:pStyle w:val="TableParagraph"/>
              <w:spacing w:before="125"/>
              <w:ind w:left="21" w:right="15"/>
              <w:jc w:val="center"/>
              <w:rPr>
                <w:sz w:val="26"/>
              </w:rPr>
            </w:pPr>
            <w:r>
              <w:rPr>
                <w:sz w:val="26"/>
              </w:rPr>
              <w:t>271 (47,2)</w:t>
            </w:r>
          </w:p>
        </w:tc>
        <w:tc>
          <w:tcPr>
            <w:tcW w:w="1699" w:type="dxa"/>
          </w:tcPr>
          <w:p w:rsidR="00AD56B7" w:rsidRDefault="00BB1008">
            <w:pPr>
              <w:pStyle w:val="TableParagraph"/>
              <w:spacing w:before="125"/>
              <w:ind w:left="36" w:right="31"/>
              <w:jc w:val="center"/>
              <w:rPr>
                <w:sz w:val="26"/>
              </w:rPr>
            </w:pPr>
            <w:r>
              <w:rPr>
                <w:sz w:val="26"/>
              </w:rPr>
              <w:t>304 (48,3)</w:t>
            </w:r>
          </w:p>
        </w:tc>
        <w:tc>
          <w:tcPr>
            <w:tcW w:w="1560" w:type="dxa"/>
          </w:tcPr>
          <w:p w:rsidR="00AD56B7" w:rsidRDefault="00BB1008">
            <w:pPr>
              <w:pStyle w:val="TableParagraph"/>
              <w:spacing w:before="125"/>
              <w:ind w:left="16" w:right="11"/>
              <w:jc w:val="center"/>
              <w:rPr>
                <w:sz w:val="26"/>
              </w:rPr>
            </w:pPr>
            <w:r>
              <w:rPr>
                <w:sz w:val="26"/>
              </w:rPr>
              <w:t>197 (41,8)</w:t>
            </w:r>
          </w:p>
        </w:tc>
        <w:tc>
          <w:tcPr>
            <w:tcW w:w="1132" w:type="dxa"/>
            <w:vMerge/>
            <w:tcBorders>
              <w:top w:val="nil"/>
            </w:tcBorders>
          </w:tcPr>
          <w:p w:rsidR="00AD56B7" w:rsidRDefault="00AD56B7">
            <w:pPr>
              <w:rPr>
                <w:sz w:val="2"/>
                <w:szCs w:val="2"/>
              </w:rPr>
            </w:pPr>
          </w:p>
        </w:tc>
      </w:tr>
      <w:tr w:rsidR="00AD56B7">
        <w:trPr>
          <w:trHeight w:val="597"/>
        </w:trPr>
        <w:tc>
          <w:tcPr>
            <w:tcW w:w="1548" w:type="dxa"/>
          </w:tcPr>
          <w:p w:rsidR="00AD56B7" w:rsidRDefault="00BB1008">
            <w:pPr>
              <w:pStyle w:val="TableParagraph"/>
              <w:spacing w:line="291" w:lineRule="exact"/>
              <w:ind w:left="266"/>
              <w:rPr>
                <w:sz w:val="26"/>
              </w:rPr>
            </w:pPr>
            <w:r>
              <w:rPr>
                <w:sz w:val="26"/>
              </w:rPr>
              <w:t>Không có</w:t>
            </w:r>
          </w:p>
          <w:p w:rsidR="00AD56B7" w:rsidRDefault="00BB1008">
            <w:pPr>
              <w:pStyle w:val="TableParagraph"/>
              <w:spacing w:before="1" w:line="285" w:lineRule="exact"/>
              <w:ind w:left="306"/>
              <w:rPr>
                <w:sz w:val="26"/>
              </w:rPr>
            </w:pPr>
            <w:r>
              <w:rPr>
                <w:sz w:val="26"/>
              </w:rPr>
              <w:t>thông tin</w:t>
            </w:r>
          </w:p>
        </w:tc>
        <w:tc>
          <w:tcPr>
            <w:tcW w:w="1714" w:type="dxa"/>
          </w:tcPr>
          <w:p w:rsidR="00AD56B7" w:rsidRDefault="00BB1008">
            <w:pPr>
              <w:pStyle w:val="TableParagraph"/>
              <w:spacing w:before="143"/>
              <w:ind w:left="28" w:right="24"/>
              <w:jc w:val="center"/>
              <w:rPr>
                <w:sz w:val="26"/>
              </w:rPr>
            </w:pPr>
            <w:r>
              <w:rPr>
                <w:sz w:val="26"/>
              </w:rPr>
              <w:t>159 (9,50)</w:t>
            </w:r>
          </w:p>
        </w:tc>
        <w:tc>
          <w:tcPr>
            <w:tcW w:w="1702" w:type="dxa"/>
          </w:tcPr>
          <w:p w:rsidR="00AD56B7" w:rsidRDefault="00BB1008">
            <w:pPr>
              <w:pStyle w:val="TableParagraph"/>
              <w:spacing w:before="143"/>
              <w:ind w:left="21" w:right="15"/>
              <w:jc w:val="center"/>
              <w:rPr>
                <w:sz w:val="26"/>
              </w:rPr>
            </w:pPr>
            <w:r>
              <w:rPr>
                <w:sz w:val="26"/>
              </w:rPr>
              <w:t>41 (7,2)</w:t>
            </w:r>
          </w:p>
        </w:tc>
        <w:tc>
          <w:tcPr>
            <w:tcW w:w="1699" w:type="dxa"/>
          </w:tcPr>
          <w:p w:rsidR="00AD56B7" w:rsidRDefault="00BB1008">
            <w:pPr>
              <w:pStyle w:val="TableParagraph"/>
              <w:spacing w:before="143"/>
              <w:ind w:left="36" w:right="31"/>
              <w:jc w:val="center"/>
              <w:rPr>
                <w:sz w:val="26"/>
              </w:rPr>
            </w:pPr>
            <w:r>
              <w:rPr>
                <w:sz w:val="26"/>
              </w:rPr>
              <w:t>82 (13,1)</w:t>
            </w:r>
          </w:p>
        </w:tc>
        <w:tc>
          <w:tcPr>
            <w:tcW w:w="1560" w:type="dxa"/>
          </w:tcPr>
          <w:p w:rsidR="00AD56B7" w:rsidRDefault="00BB1008">
            <w:pPr>
              <w:pStyle w:val="TableParagraph"/>
              <w:spacing w:before="143"/>
              <w:ind w:left="16" w:right="11"/>
              <w:jc w:val="center"/>
              <w:rPr>
                <w:sz w:val="26"/>
              </w:rPr>
            </w:pPr>
            <w:r>
              <w:rPr>
                <w:sz w:val="26"/>
              </w:rPr>
              <w:t>36 (7,7)</w:t>
            </w:r>
          </w:p>
        </w:tc>
        <w:tc>
          <w:tcPr>
            <w:tcW w:w="1132" w:type="dxa"/>
            <w:vMerge/>
            <w:tcBorders>
              <w:top w:val="nil"/>
            </w:tcBorders>
          </w:tcPr>
          <w:p w:rsidR="00AD56B7" w:rsidRDefault="00AD56B7">
            <w:pPr>
              <w:rPr>
                <w:sz w:val="2"/>
                <w:szCs w:val="2"/>
              </w:rPr>
            </w:pPr>
          </w:p>
        </w:tc>
      </w:tr>
      <w:tr w:rsidR="00AD56B7">
        <w:trPr>
          <w:trHeight w:val="299"/>
        </w:trPr>
        <w:tc>
          <w:tcPr>
            <w:tcW w:w="9355" w:type="dxa"/>
            <w:gridSpan w:val="6"/>
          </w:tcPr>
          <w:p w:rsidR="00AD56B7" w:rsidRDefault="00BB1008">
            <w:pPr>
              <w:pStyle w:val="TableParagraph"/>
              <w:spacing w:line="280" w:lineRule="exact"/>
              <w:ind w:left="107"/>
              <w:rPr>
                <w:sz w:val="26"/>
              </w:rPr>
            </w:pPr>
            <w:r>
              <w:rPr>
                <w:b/>
                <w:sz w:val="26"/>
              </w:rPr>
              <w:t xml:space="preserve">Liều hiện tại </w:t>
            </w:r>
            <w:r>
              <w:rPr>
                <w:sz w:val="26"/>
              </w:rPr>
              <w:t>(mg)</w:t>
            </w:r>
          </w:p>
        </w:tc>
      </w:tr>
      <w:tr w:rsidR="00AD56B7">
        <w:trPr>
          <w:trHeight w:val="597"/>
        </w:trPr>
        <w:tc>
          <w:tcPr>
            <w:tcW w:w="1548" w:type="dxa"/>
          </w:tcPr>
          <w:p w:rsidR="00AD56B7" w:rsidRDefault="00BB1008">
            <w:pPr>
              <w:pStyle w:val="TableParagraph"/>
              <w:spacing w:line="291" w:lineRule="exact"/>
              <w:ind w:left="74" w:right="65"/>
              <w:jc w:val="center"/>
              <w:rPr>
                <w:sz w:val="26"/>
              </w:rPr>
            </w:pPr>
            <w:r>
              <w:rPr>
                <w:sz w:val="26"/>
              </w:rPr>
              <w:t>X</w:t>
            </w:r>
            <w:r>
              <w:rPr>
                <w:position w:val="1"/>
                <w:sz w:val="26"/>
              </w:rPr>
              <w:t xml:space="preserve">̅ </w:t>
            </w:r>
            <w:r>
              <w:rPr>
                <w:sz w:val="26"/>
              </w:rPr>
              <w:t>± SD</w:t>
            </w:r>
          </w:p>
          <w:p w:rsidR="00AD56B7" w:rsidRDefault="00BB1008">
            <w:pPr>
              <w:pStyle w:val="TableParagraph"/>
              <w:spacing w:before="1" w:line="285" w:lineRule="exact"/>
              <w:ind w:left="74" w:right="70"/>
              <w:jc w:val="center"/>
              <w:rPr>
                <w:sz w:val="26"/>
              </w:rPr>
            </w:pPr>
            <w:r>
              <w:rPr>
                <w:sz w:val="26"/>
              </w:rPr>
              <w:t>(min; max)</w:t>
            </w:r>
          </w:p>
        </w:tc>
        <w:tc>
          <w:tcPr>
            <w:tcW w:w="1714" w:type="dxa"/>
          </w:tcPr>
          <w:p w:rsidR="00AD56B7" w:rsidRDefault="00BB1008">
            <w:pPr>
              <w:pStyle w:val="TableParagraph"/>
              <w:spacing w:line="291" w:lineRule="exact"/>
              <w:ind w:left="182"/>
              <w:rPr>
                <w:sz w:val="26"/>
              </w:rPr>
            </w:pPr>
            <w:r>
              <w:rPr>
                <w:sz w:val="26"/>
              </w:rPr>
              <w:t>79,76 (57,94)</w:t>
            </w:r>
          </w:p>
          <w:p w:rsidR="00AD56B7" w:rsidRDefault="00BB1008">
            <w:pPr>
              <w:pStyle w:val="TableParagraph"/>
              <w:spacing w:before="1" w:line="285" w:lineRule="exact"/>
              <w:ind w:left="194"/>
              <w:rPr>
                <w:sz w:val="26"/>
              </w:rPr>
            </w:pPr>
            <w:r>
              <w:rPr>
                <w:sz w:val="26"/>
              </w:rPr>
              <w:t>(5,00; 400,00)</w:t>
            </w:r>
          </w:p>
        </w:tc>
        <w:tc>
          <w:tcPr>
            <w:tcW w:w="1702" w:type="dxa"/>
          </w:tcPr>
          <w:p w:rsidR="00AD56B7" w:rsidRDefault="00BB1008">
            <w:pPr>
              <w:pStyle w:val="TableParagraph"/>
              <w:spacing w:line="291" w:lineRule="exact"/>
              <w:ind w:left="225"/>
              <w:rPr>
                <w:sz w:val="26"/>
              </w:rPr>
            </w:pPr>
            <w:r>
              <w:rPr>
                <w:sz w:val="26"/>
              </w:rPr>
              <w:t>78,65</w:t>
            </w:r>
            <w:r>
              <w:rPr>
                <w:spacing w:val="-4"/>
                <w:sz w:val="26"/>
              </w:rPr>
              <w:t xml:space="preserve"> </w:t>
            </w:r>
            <w:r>
              <w:rPr>
                <w:sz w:val="26"/>
              </w:rPr>
              <w:t>(57,46)</w:t>
            </w:r>
          </w:p>
          <w:p w:rsidR="00AD56B7" w:rsidRDefault="00BB1008">
            <w:pPr>
              <w:pStyle w:val="TableParagraph"/>
              <w:spacing w:before="1" w:line="285" w:lineRule="exact"/>
              <w:ind w:left="189"/>
              <w:rPr>
                <w:sz w:val="26"/>
              </w:rPr>
            </w:pPr>
            <w:r>
              <w:rPr>
                <w:sz w:val="26"/>
              </w:rPr>
              <w:t>(5,00;</w:t>
            </w:r>
            <w:r>
              <w:rPr>
                <w:spacing w:val="-5"/>
                <w:sz w:val="26"/>
              </w:rPr>
              <w:t xml:space="preserve"> </w:t>
            </w:r>
            <w:r>
              <w:rPr>
                <w:sz w:val="26"/>
              </w:rPr>
              <w:t>350,00)</w:t>
            </w:r>
          </w:p>
        </w:tc>
        <w:tc>
          <w:tcPr>
            <w:tcW w:w="1699" w:type="dxa"/>
          </w:tcPr>
          <w:p w:rsidR="00AD56B7" w:rsidRDefault="00BB1008">
            <w:pPr>
              <w:pStyle w:val="TableParagraph"/>
              <w:spacing w:line="291" w:lineRule="exact"/>
              <w:ind w:left="163"/>
              <w:rPr>
                <w:sz w:val="26"/>
              </w:rPr>
            </w:pPr>
            <w:r>
              <w:rPr>
                <w:sz w:val="26"/>
              </w:rPr>
              <w:t>87,94</w:t>
            </w:r>
            <w:r>
              <w:rPr>
                <w:spacing w:val="-4"/>
                <w:sz w:val="26"/>
              </w:rPr>
              <w:t xml:space="preserve"> </w:t>
            </w:r>
            <w:r>
              <w:rPr>
                <w:sz w:val="26"/>
              </w:rPr>
              <w:t>(66,43)</w:t>
            </w:r>
          </w:p>
          <w:p w:rsidR="00AD56B7" w:rsidRDefault="00BB1008">
            <w:pPr>
              <w:pStyle w:val="TableParagraph"/>
              <w:spacing w:before="1" w:line="285" w:lineRule="exact"/>
              <w:ind w:left="127"/>
              <w:rPr>
                <w:sz w:val="26"/>
              </w:rPr>
            </w:pPr>
            <w:r>
              <w:rPr>
                <w:sz w:val="26"/>
              </w:rPr>
              <w:t>(6,00;</w:t>
            </w:r>
            <w:r>
              <w:rPr>
                <w:spacing w:val="-5"/>
                <w:sz w:val="26"/>
              </w:rPr>
              <w:t xml:space="preserve"> </w:t>
            </w:r>
            <w:r>
              <w:rPr>
                <w:sz w:val="26"/>
              </w:rPr>
              <w:t>400,00)</w:t>
            </w:r>
          </w:p>
        </w:tc>
        <w:tc>
          <w:tcPr>
            <w:tcW w:w="1560" w:type="dxa"/>
          </w:tcPr>
          <w:p w:rsidR="00AD56B7" w:rsidRDefault="00BB1008">
            <w:pPr>
              <w:pStyle w:val="TableParagraph"/>
              <w:spacing w:line="291" w:lineRule="exact"/>
              <w:ind w:left="40"/>
              <w:rPr>
                <w:sz w:val="26"/>
              </w:rPr>
            </w:pPr>
            <w:r>
              <w:rPr>
                <w:sz w:val="26"/>
              </w:rPr>
              <w:t>70,85</w:t>
            </w:r>
            <w:r>
              <w:rPr>
                <w:spacing w:val="-4"/>
                <w:sz w:val="26"/>
              </w:rPr>
              <w:t xml:space="preserve"> </w:t>
            </w:r>
            <w:r>
              <w:rPr>
                <w:sz w:val="26"/>
              </w:rPr>
              <w:t>(44,10)</w:t>
            </w:r>
          </w:p>
          <w:p w:rsidR="00AD56B7" w:rsidRDefault="00BB1008">
            <w:pPr>
              <w:pStyle w:val="TableParagraph"/>
              <w:spacing w:before="1" w:line="285" w:lineRule="exact"/>
              <w:ind w:left="36"/>
              <w:rPr>
                <w:sz w:val="26"/>
              </w:rPr>
            </w:pPr>
            <w:r>
              <w:rPr>
                <w:sz w:val="26"/>
              </w:rPr>
              <w:t>(5,00;295,00)</w:t>
            </w:r>
          </w:p>
        </w:tc>
        <w:tc>
          <w:tcPr>
            <w:tcW w:w="1132" w:type="dxa"/>
          </w:tcPr>
          <w:p w:rsidR="00AD56B7" w:rsidRDefault="00BB1008">
            <w:pPr>
              <w:pStyle w:val="TableParagraph"/>
              <w:spacing w:before="137"/>
              <w:ind w:left="104" w:right="96"/>
              <w:jc w:val="center"/>
              <w:rPr>
                <w:sz w:val="17"/>
              </w:rPr>
            </w:pPr>
            <w:r>
              <w:rPr>
                <w:sz w:val="26"/>
              </w:rPr>
              <w:t>&lt; 0,001</w:t>
            </w:r>
            <w:r>
              <w:rPr>
                <w:position w:val="9"/>
                <w:sz w:val="17"/>
              </w:rPr>
              <w:t>d</w:t>
            </w:r>
          </w:p>
        </w:tc>
      </w:tr>
      <w:tr w:rsidR="00AD56B7">
        <w:trPr>
          <w:trHeight w:val="599"/>
        </w:trPr>
        <w:tc>
          <w:tcPr>
            <w:tcW w:w="1548" w:type="dxa"/>
          </w:tcPr>
          <w:p w:rsidR="00AD56B7" w:rsidRDefault="00BB1008">
            <w:pPr>
              <w:pStyle w:val="TableParagraph"/>
              <w:spacing w:line="293" w:lineRule="exact"/>
              <w:ind w:left="323"/>
              <w:rPr>
                <w:sz w:val="26"/>
              </w:rPr>
            </w:pPr>
            <w:r>
              <w:rPr>
                <w:sz w:val="26"/>
              </w:rPr>
              <w:t>Trung</w:t>
            </w:r>
            <w:r>
              <w:rPr>
                <w:spacing w:val="-4"/>
                <w:sz w:val="26"/>
              </w:rPr>
              <w:t xml:space="preserve"> </w:t>
            </w:r>
            <w:r>
              <w:rPr>
                <w:sz w:val="26"/>
              </w:rPr>
              <w:t>vị</w:t>
            </w:r>
          </w:p>
          <w:p w:rsidR="00AD56B7" w:rsidRDefault="00BB1008">
            <w:pPr>
              <w:pStyle w:val="TableParagraph"/>
              <w:spacing w:line="287" w:lineRule="exact"/>
              <w:ind w:left="333"/>
              <w:rPr>
                <w:sz w:val="26"/>
              </w:rPr>
            </w:pPr>
            <w:r>
              <w:rPr>
                <w:sz w:val="26"/>
              </w:rPr>
              <w:t>(Q1;Q3)</w:t>
            </w:r>
          </w:p>
        </w:tc>
        <w:tc>
          <w:tcPr>
            <w:tcW w:w="1714" w:type="dxa"/>
          </w:tcPr>
          <w:p w:rsidR="00AD56B7" w:rsidRDefault="00BB1008">
            <w:pPr>
              <w:pStyle w:val="TableParagraph"/>
              <w:spacing w:line="293" w:lineRule="exact"/>
              <w:ind w:left="93" w:right="23"/>
              <w:jc w:val="center"/>
              <w:rPr>
                <w:sz w:val="26"/>
              </w:rPr>
            </w:pPr>
            <w:r>
              <w:rPr>
                <w:sz w:val="26"/>
              </w:rPr>
              <w:t>65,00</w:t>
            </w:r>
          </w:p>
          <w:p w:rsidR="00AD56B7" w:rsidRDefault="00BB1008">
            <w:pPr>
              <w:pStyle w:val="TableParagraph"/>
              <w:spacing w:line="287" w:lineRule="exact"/>
              <w:ind w:left="93" w:right="24"/>
              <w:jc w:val="center"/>
              <w:rPr>
                <w:sz w:val="26"/>
              </w:rPr>
            </w:pPr>
            <w:r>
              <w:rPr>
                <w:sz w:val="26"/>
              </w:rPr>
              <w:t>(40,00;100,00)</w:t>
            </w:r>
          </w:p>
        </w:tc>
        <w:tc>
          <w:tcPr>
            <w:tcW w:w="1702" w:type="dxa"/>
          </w:tcPr>
          <w:p w:rsidR="00AD56B7" w:rsidRDefault="00BB1008">
            <w:pPr>
              <w:pStyle w:val="TableParagraph"/>
              <w:spacing w:line="293" w:lineRule="exact"/>
              <w:ind w:left="177" w:right="10"/>
              <w:jc w:val="center"/>
              <w:rPr>
                <w:sz w:val="26"/>
              </w:rPr>
            </w:pPr>
            <w:r>
              <w:rPr>
                <w:sz w:val="26"/>
              </w:rPr>
              <w:t>65,00</w:t>
            </w:r>
          </w:p>
          <w:p w:rsidR="00AD56B7" w:rsidRDefault="00BB1008">
            <w:pPr>
              <w:pStyle w:val="TableParagraph"/>
              <w:spacing w:line="287" w:lineRule="exact"/>
              <w:ind w:left="177" w:right="15"/>
              <w:jc w:val="center"/>
              <w:rPr>
                <w:sz w:val="26"/>
              </w:rPr>
            </w:pPr>
            <w:r>
              <w:rPr>
                <w:sz w:val="26"/>
              </w:rPr>
              <w:t>(40,00;100,00</w:t>
            </w:r>
          </w:p>
        </w:tc>
        <w:tc>
          <w:tcPr>
            <w:tcW w:w="1699" w:type="dxa"/>
          </w:tcPr>
          <w:p w:rsidR="00AD56B7" w:rsidRDefault="00BB1008">
            <w:pPr>
              <w:pStyle w:val="TableParagraph"/>
              <w:spacing w:line="293" w:lineRule="exact"/>
              <w:ind w:left="72" w:right="26"/>
              <w:jc w:val="center"/>
              <w:rPr>
                <w:sz w:val="26"/>
              </w:rPr>
            </w:pPr>
            <w:r>
              <w:rPr>
                <w:sz w:val="26"/>
              </w:rPr>
              <w:t>70,00</w:t>
            </w:r>
          </w:p>
          <w:p w:rsidR="00AD56B7" w:rsidRDefault="00BB1008">
            <w:pPr>
              <w:pStyle w:val="TableParagraph"/>
              <w:spacing w:line="287" w:lineRule="exact"/>
              <w:ind w:left="72" w:right="31"/>
              <w:jc w:val="center"/>
              <w:rPr>
                <w:sz w:val="26"/>
              </w:rPr>
            </w:pPr>
            <w:r>
              <w:rPr>
                <w:sz w:val="26"/>
              </w:rPr>
              <w:t>(45,00;100,00)</w:t>
            </w:r>
          </w:p>
        </w:tc>
        <w:tc>
          <w:tcPr>
            <w:tcW w:w="1560" w:type="dxa"/>
          </w:tcPr>
          <w:p w:rsidR="00AD56B7" w:rsidRDefault="00BB1008">
            <w:pPr>
              <w:pStyle w:val="TableParagraph"/>
              <w:spacing w:line="293" w:lineRule="exact"/>
              <w:ind w:left="16" w:right="72"/>
              <w:jc w:val="center"/>
              <w:rPr>
                <w:sz w:val="26"/>
              </w:rPr>
            </w:pPr>
            <w:r>
              <w:rPr>
                <w:sz w:val="26"/>
              </w:rPr>
              <w:t>60,00</w:t>
            </w:r>
          </w:p>
          <w:p w:rsidR="00AD56B7" w:rsidRDefault="00BB1008">
            <w:pPr>
              <w:pStyle w:val="TableParagraph"/>
              <w:spacing w:line="287" w:lineRule="exact"/>
              <w:ind w:left="16" w:right="77"/>
              <w:jc w:val="center"/>
              <w:rPr>
                <w:sz w:val="26"/>
              </w:rPr>
            </w:pPr>
            <w:r>
              <w:rPr>
                <w:sz w:val="26"/>
              </w:rPr>
              <w:t>(40,00;90,00)</w:t>
            </w:r>
          </w:p>
        </w:tc>
        <w:tc>
          <w:tcPr>
            <w:tcW w:w="1132" w:type="dxa"/>
          </w:tcPr>
          <w:p w:rsidR="00AD56B7" w:rsidRDefault="00BB1008">
            <w:pPr>
              <w:pStyle w:val="TableParagraph"/>
              <w:spacing w:line="294" w:lineRule="exact"/>
              <w:ind w:left="104" w:right="96"/>
              <w:jc w:val="center"/>
              <w:rPr>
                <w:sz w:val="17"/>
              </w:rPr>
            </w:pPr>
            <w:r>
              <w:rPr>
                <w:sz w:val="26"/>
              </w:rPr>
              <w:t>&lt; 0,001</w:t>
            </w:r>
            <w:r>
              <w:rPr>
                <w:position w:val="9"/>
                <w:sz w:val="17"/>
              </w:rPr>
              <w:t>a</w:t>
            </w:r>
          </w:p>
        </w:tc>
      </w:tr>
    </w:tbl>
    <w:p w:rsidR="00AD56B7" w:rsidRDefault="00BB1008">
      <w:pPr>
        <w:tabs>
          <w:tab w:val="left" w:pos="4592"/>
          <w:tab w:val="left" w:pos="8344"/>
        </w:tabs>
        <w:ind w:left="545"/>
        <w:rPr>
          <w:i/>
          <w:sz w:val="28"/>
        </w:rPr>
      </w:pPr>
      <w:r>
        <w:rPr>
          <w:i/>
          <w:position w:val="10"/>
          <w:sz w:val="18"/>
        </w:rPr>
        <w:t>a</w:t>
      </w:r>
      <w:r>
        <w:rPr>
          <w:i/>
          <w:sz w:val="28"/>
        </w:rPr>
        <w:t>Kruskal-Wallis</w:t>
      </w:r>
      <w:r>
        <w:rPr>
          <w:i/>
          <w:sz w:val="28"/>
        </w:rPr>
        <w:tab/>
      </w:r>
      <w:r>
        <w:rPr>
          <w:i/>
          <w:position w:val="10"/>
          <w:sz w:val="18"/>
        </w:rPr>
        <w:t>b</w:t>
      </w:r>
      <w:r>
        <w:rPr>
          <w:i/>
          <w:sz w:val="28"/>
        </w:rPr>
        <w:t>Chi-square</w:t>
      </w:r>
      <w:r>
        <w:rPr>
          <w:i/>
          <w:sz w:val="28"/>
        </w:rPr>
        <w:tab/>
      </w:r>
      <w:r>
        <w:rPr>
          <w:i/>
          <w:position w:val="10"/>
          <w:sz w:val="18"/>
        </w:rPr>
        <w:t>d</w:t>
      </w:r>
      <w:r>
        <w:rPr>
          <w:i/>
          <w:sz w:val="28"/>
        </w:rPr>
        <w:t>ANOVA</w:t>
      </w:r>
    </w:p>
    <w:p w:rsidR="00AD56B7" w:rsidRDefault="00AD56B7">
      <w:pPr>
        <w:rPr>
          <w:sz w:val="28"/>
        </w:rPr>
        <w:sectPr w:rsidR="00AD56B7">
          <w:pgSz w:w="11910" w:h="16850"/>
          <w:pgMar w:top="1000" w:right="0" w:bottom="280" w:left="1440" w:header="724" w:footer="0" w:gutter="0"/>
          <w:cols w:space="720"/>
        </w:sectPr>
      </w:pPr>
    </w:p>
    <w:p w:rsidR="00AD56B7" w:rsidRDefault="00AD56B7">
      <w:pPr>
        <w:pStyle w:val="BodyText"/>
        <w:rPr>
          <w:i/>
          <w:sz w:val="20"/>
        </w:rPr>
      </w:pPr>
    </w:p>
    <w:p w:rsidR="00AD56B7" w:rsidRDefault="00AD56B7">
      <w:pPr>
        <w:pStyle w:val="BodyText"/>
        <w:rPr>
          <w:i/>
          <w:sz w:val="20"/>
        </w:rPr>
      </w:pPr>
    </w:p>
    <w:p w:rsidR="00AD56B7" w:rsidRDefault="00BB1008">
      <w:pPr>
        <w:pStyle w:val="BodyText"/>
        <w:spacing w:before="223" w:line="360" w:lineRule="auto"/>
        <w:ind w:left="545" w:right="1123" w:firstLine="719"/>
        <w:jc w:val="both"/>
      </w:pPr>
      <w:r>
        <w:rPr>
          <w:i/>
        </w:rPr>
        <w:t xml:space="preserve">Nhận xét: </w:t>
      </w:r>
      <w:r>
        <w:t>tổng thời gian điều trị trung bình là 5,95 năm. Thời gian điều trị trung bình ngắn nhất ở tỉnh Lai Châu (4,37 năm) và dài nhất ở Hải Phòng (7,37 năm). Sự khác biệt có ý nghĩa thống kê với p &lt; 0,001. Thời gian người bệnh điều trị methadone tại cơ sở hiện tại trung bình là 5,65 năm, ngắn nhất trong nhóm đối tượng nghiên cứu ở tỉnh Lai Châu (4,26 năm) và dài nhất ở nhóm đối tượng ở thành phố Hải Phòng (7,15 năm). Sự khác biệt có ý nghĩa thống</w:t>
      </w:r>
      <w:r>
        <w:rPr>
          <w:spacing w:val="-8"/>
        </w:rPr>
        <w:t xml:space="preserve"> </w:t>
      </w:r>
      <w:r>
        <w:t>kê</w:t>
      </w:r>
      <w:r>
        <w:rPr>
          <w:spacing w:val="-8"/>
        </w:rPr>
        <w:t xml:space="preserve"> </w:t>
      </w:r>
      <w:r>
        <w:t>với</w:t>
      </w:r>
      <w:r>
        <w:rPr>
          <w:spacing w:val="-8"/>
        </w:rPr>
        <w:t xml:space="preserve"> </w:t>
      </w:r>
      <w:r>
        <w:t>p</w:t>
      </w:r>
      <w:r>
        <w:rPr>
          <w:spacing w:val="-5"/>
        </w:rPr>
        <w:t xml:space="preserve"> </w:t>
      </w:r>
      <w:r>
        <w:t>&lt;</w:t>
      </w:r>
      <w:r>
        <w:rPr>
          <w:spacing w:val="-9"/>
        </w:rPr>
        <w:t xml:space="preserve"> </w:t>
      </w:r>
      <w:r>
        <w:t>0,001.</w:t>
      </w:r>
      <w:r>
        <w:rPr>
          <w:spacing w:val="-4"/>
        </w:rPr>
        <w:t xml:space="preserve"> </w:t>
      </w:r>
      <w:r>
        <w:t>Liều</w:t>
      </w:r>
      <w:r>
        <w:rPr>
          <w:spacing w:val="-8"/>
        </w:rPr>
        <w:t xml:space="preserve"> </w:t>
      </w:r>
      <w:r>
        <w:t>điều</w:t>
      </w:r>
      <w:r>
        <w:rPr>
          <w:spacing w:val="-7"/>
        </w:rPr>
        <w:t xml:space="preserve"> </w:t>
      </w:r>
      <w:r>
        <w:t>trị</w:t>
      </w:r>
      <w:r>
        <w:rPr>
          <w:spacing w:val="-8"/>
        </w:rPr>
        <w:t xml:space="preserve"> </w:t>
      </w:r>
      <w:r>
        <w:t>methadone</w:t>
      </w:r>
      <w:r>
        <w:rPr>
          <w:spacing w:val="-8"/>
        </w:rPr>
        <w:t xml:space="preserve"> </w:t>
      </w:r>
      <w:r>
        <w:t>cho</w:t>
      </w:r>
      <w:r>
        <w:rPr>
          <w:spacing w:val="-8"/>
        </w:rPr>
        <w:t xml:space="preserve"> </w:t>
      </w:r>
      <w:r>
        <w:t>người</w:t>
      </w:r>
      <w:r>
        <w:rPr>
          <w:spacing w:val="-7"/>
        </w:rPr>
        <w:t xml:space="preserve"> </w:t>
      </w:r>
      <w:r>
        <w:t>bệnh</w:t>
      </w:r>
      <w:r>
        <w:rPr>
          <w:spacing w:val="-8"/>
        </w:rPr>
        <w:t xml:space="preserve"> </w:t>
      </w:r>
      <w:r>
        <w:t>≤</w:t>
      </w:r>
      <w:r>
        <w:rPr>
          <w:spacing w:val="-6"/>
        </w:rPr>
        <w:t xml:space="preserve"> </w:t>
      </w:r>
      <w:r>
        <w:t>60mg</w:t>
      </w:r>
      <w:r>
        <w:rPr>
          <w:spacing w:val="-6"/>
        </w:rPr>
        <w:t xml:space="preserve"> </w:t>
      </w:r>
      <w:r>
        <w:t>chiếm tỷ</w:t>
      </w:r>
      <w:r>
        <w:rPr>
          <w:spacing w:val="-10"/>
        </w:rPr>
        <w:t xml:space="preserve"> </w:t>
      </w:r>
      <w:r>
        <w:t>lệ</w:t>
      </w:r>
      <w:r>
        <w:rPr>
          <w:spacing w:val="-6"/>
        </w:rPr>
        <w:t xml:space="preserve"> </w:t>
      </w:r>
      <w:r>
        <w:t>44,4%</w:t>
      </w:r>
      <w:r>
        <w:rPr>
          <w:spacing w:val="-7"/>
        </w:rPr>
        <w:t xml:space="preserve"> </w:t>
      </w:r>
      <w:r>
        <w:t>và</w:t>
      </w:r>
      <w:r>
        <w:rPr>
          <w:spacing w:val="-6"/>
        </w:rPr>
        <w:t xml:space="preserve"> </w:t>
      </w:r>
      <w:r>
        <w:t>liều</w:t>
      </w:r>
      <w:r>
        <w:rPr>
          <w:spacing w:val="-5"/>
        </w:rPr>
        <w:t xml:space="preserve"> </w:t>
      </w:r>
      <w:r>
        <w:t>&gt;</w:t>
      </w:r>
      <w:r>
        <w:rPr>
          <w:spacing w:val="-6"/>
        </w:rPr>
        <w:t xml:space="preserve"> </w:t>
      </w:r>
      <w:r>
        <w:t>60mg</w:t>
      </w:r>
      <w:r>
        <w:rPr>
          <w:spacing w:val="-5"/>
        </w:rPr>
        <w:t xml:space="preserve"> </w:t>
      </w:r>
      <w:r>
        <w:t>với</w:t>
      </w:r>
      <w:r>
        <w:rPr>
          <w:spacing w:val="-5"/>
        </w:rPr>
        <w:t xml:space="preserve"> </w:t>
      </w:r>
      <w:r>
        <w:t>tỷ</w:t>
      </w:r>
      <w:r>
        <w:rPr>
          <w:spacing w:val="-9"/>
        </w:rPr>
        <w:t xml:space="preserve"> </w:t>
      </w:r>
      <w:r>
        <w:t>lệ</w:t>
      </w:r>
      <w:r>
        <w:rPr>
          <w:spacing w:val="-6"/>
        </w:rPr>
        <w:t xml:space="preserve"> </w:t>
      </w:r>
      <w:r>
        <w:t>là</w:t>
      </w:r>
      <w:r>
        <w:rPr>
          <w:spacing w:val="-5"/>
        </w:rPr>
        <w:t xml:space="preserve"> </w:t>
      </w:r>
      <w:r>
        <w:t>46,1%.</w:t>
      </w:r>
      <w:r>
        <w:rPr>
          <w:spacing w:val="-6"/>
        </w:rPr>
        <w:t xml:space="preserve"> </w:t>
      </w:r>
      <w:r>
        <w:t>Liều</w:t>
      </w:r>
      <w:r>
        <w:rPr>
          <w:spacing w:val="-4"/>
        </w:rPr>
        <w:t xml:space="preserve"> </w:t>
      </w:r>
      <w:r>
        <w:t>hiện</w:t>
      </w:r>
      <w:r>
        <w:rPr>
          <w:spacing w:val="-5"/>
        </w:rPr>
        <w:t xml:space="preserve"> </w:t>
      </w:r>
      <w:r>
        <w:t>tại</w:t>
      </w:r>
      <w:r>
        <w:rPr>
          <w:spacing w:val="-5"/>
        </w:rPr>
        <w:t xml:space="preserve"> </w:t>
      </w:r>
      <w:r>
        <w:t>trung</w:t>
      </w:r>
      <w:r>
        <w:rPr>
          <w:spacing w:val="-5"/>
        </w:rPr>
        <w:t xml:space="preserve"> </w:t>
      </w:r>
      <w:r>
        <w:t>bình</w:t>
      </w:r>
      <w:r>
        <w:rPr>
          <w:spacing w:val="-4"/>
        </w:rPr>
        <w:t xml:space="preserve"> </w:t>
      </w:r>
      <w:r>
        <w:t>là</w:t>
      </w:r>
      <w:r>
        <w:rPr>
          <w:spacing w:val="-8"/>
        </w:rPr>
        <w:t xml:space="preserve"> </w:t>
      </w:r>
      <w:r>
        <w:t>79,76 mg; liều hiện tại trung vị là 65mg. Liều hiện tại trung bình, trung vị ở nhóm người bệnh tại Hải Phòng, Điện Biên và tỉnh Lai Châu có sự khác biệt có ý nghĩa thống kê với p &lt;</w:t>
      </w:r>
      <w:r>
        <w:rPr>
          <w:spacing w:val="-2"/>
        </w:rPr>
        <w:t xml:space="preserve"> </w:t>
      </w:r>
      <w:r>
        <w:t>0,001.</w:t>
      </w:r>
    </w:p>
    <w:p w:rsidR="00AD56B7" w:rsidRDefault="00BB1008">
      <w:pPr>
        <w:pStyle w:val="BodyText"/>
        <w:spacing w:line="321" w:lineRule="exact"/>
        <w:ind w:left="1375"/>
      </w:pPr>
      <w:bookmarkStart w:id="84" w:name="_bookmark84"/>
      <w:bookmarkEnd w:id="84"/>
      <w:r>
        <w:rPr>
          <w:b/>
        </w:rPr>
        <w:t xml:space="preserve">Bảng 3.15. </w:t>
      </w:r>
      <w:r>
        <w:t>Đặc điểm tham gia chương trình điều trị methadone</w:t>
      </w:r>
    </w:p>
    <w:p w:rsidR="00AD56B7" w:rsidRDefault="00AD56B7">
      <w:pPr>
        <w:pStyle w:val="BodyText"/>
        <w:spacing w:before="9"/>
        <w:rPr>
          <w:sz w:val="14"/>
        </w:rPr>
      </w:pPr>
    </w:p>
    <w:tbl>
      <w:tblPr>
        <w:tblW w:w="0" w:type="auto"/>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0"/>
        <w:gridCol w:w="1418"/>
        <w:gridCol w:w="1418"/>
        <w:gridCol w:w="1559"/>
        <w:gridCol w:w="1416"/>
        <w:gridCol w:w="1135"/>
      </w:tblGrid>
      <w:tr w:rsidR="00AD56B7">
        <w:trPr>
          <w:trHeight w:val="777"/>
        </w:trPr>
        <w:tc>
          <w:tcPr>
            <w:tcW w:w="2410" w:type="dxa"/>
          </w:tcPr>
          <w:p w:rsidR="00AD56B7" w:rsidRDefault="00BB1008">
            <w:pPr>
              <w:pStyle w:val="TableParagraph"/>
              <w:spacing w:before="194"/>
              <w:ind w:left="683"/>
              <w:rPr>
                <w:b/>
                <w:sz w:val="26"/>
              </w:rPr>
            </w:pPr>
            <w:r>
              <w:rPr>
                <w:b/>
                <w:sz w:val="26"/>
              </w:rPr>
              <w:t>Đặc điểm</w:t>
            </w:r>
          </w:p>
        </w:tc>
        <w:tc>
          <w:tcPr>
            <w:tcW w:w="1418" w:type="dxa"/>
          </w:tcPr>
          <w:p w:rsidR="00AD56B7" w:rsidRDefault="00BB1008">
            <w:pPr>
              <w:pStyle w:val="TableParagraph"/>
              <w:spacing w:line="298" w:lineRule="exact"/>
              <w:ind w:left="83" w:right="71"/>
              <w:jc w:val="center"/>
              <w:rPr>
                <w:b/>
                <w:sz w:val="26"/>
              </w:rPr>
            </w:pPr>
            <w:r>
              <w:rPr>
                <w:b/>
                <w:sz w:val="26"/>
              </w:rPr>
              <w:t>Tổng</w:t>
            </w:r>
          </w:p>
          <w:p w:rsidR="00AD56B7" w:rsidRDefault="00BB1008">
            <w:pPr>
              <w:pStyle w:val="TableParagraph"/>
              <w:spacing w:before="90"/>
              <w:ind w:left="83" w:right="71"/>
              <w:jc w:val="center"/>
              <w:rPr>
                <w:b/>
                <w:sz w:val="26"/>
              </w:rPr>
            </w:pPr>
            <w:r>
              <w:rPr>
                <w:b/>
                <w:sz w:val="26"/>
              </w:rPr>
              <w:t>(n = 1674)</w:t>
            </w:r>
          </w:p>
        </w:tc>
        <w:tc>
          <w:tcPr>
            <w:tcW w:w="1418" w:type="dxa"/>
          </w:tcPr>
          <w:p w:rsidR="00AD56B7" w:rsidRDefault="00BB1008">
            <w:pPr>
              <w:pStyle w:val="TableParagraph"/>
              <w:spacing w:line="298" w:lineRule="exact"/>
              <w:ind w:left="122"/>
              <w:rPr>
                <w:b/>
                <w:sz w:val="26"/>
              </w:rPr>
            </w:pPr>
            <w:r>
              <w:rPr>
                <w:b/>
                <w:sz w:val="26"/>
              </w:rPr>
              <w:t>Hải Phòng</w:t>
            </w:r>
          </w:p>
          <w:p w:rsidR="00AD56B7" w:rsidRDefault="00BB1008">
            <w:pPr>
              <w:pStyle w:val="TableParagraph"/>
              <w:spacing w:before="90"/>
              <w:ind w:left="110"/>
              <w:rPr>
                <w:b/>
                <w:sz w:val="26"/>
              </w:rPr>
            </w:pPr>
            <w:r>
              <w:rPr>
                <w:b/>
                <w:sz w:val="26"/>
              </w:rPr>
              <w:t>(n1 = 574)</w:t>
            </w:r>
          </w:p>
        </w:tc>
        <w:tc>
          <w:tcPr>
            <w:tcW w:w="1559" w:type="dxa"/>
          </w:tcPr>
          <w:p w:rsidR="00AD56B7" w:rsidRDefault="00BB1008">
            <w:pPr>
              <w:pStyle w:val="TableParagraph"/>
              <w:spacing w:line="298" w:lineRule="exact"/>
              <w:ind w:left="236"/>
              <w:rPr>
                <w:b/>
                <w:sz w:val="26"/>
              </w:rPr>
            </w:pPr>
            <w:r>
              <w:rPr>
                <w:b/>
                <w:sz w:val="26"/>
              </w:rPr>
              <w:t>Điện Biên</w:t>
            </w:r>
          </w:p>
          <w:p w:rsidR="00AD56B7" w:rsidRDefault="00BB1008">
            <w:pPr>
              <w:pStyle w:val="TableParagraph"/>
              <w:spacing w:before="90"/>
              <w:ind w:left="109"/>
              <w:rPr>
                <w:b/>
                <w:sz w:val="26"/>
              </w:rPr>
            </w:pPr>
            <w:r>
              <w:rPr>
                <w:b/>
                <w:sz w:val="26"/>
              </w:rPr>
              <w:t>(n2 = 629)</w:t>
            </w:r>
          </w:p>
        </w:tc>
        <w:tc>
          <w:tcPr>
            <w:tcW w:w="1416" w:type="dxa"/>
          </w:tcPr>
          <w:p w:rsidR="00AD56B7" w:rsidRDefault="00BB1008">
            <w:pPr>
              <w:pStyle w:val="TableParagraph"/>
              <w:spacing w:line="298" w:lineRule="exact"/>
              <w:ind w:left="186"/>
              <w:rPr>
                <w:b/>
                <w:sz w:val="26"/>
              </w:rPr>
            </w:pPr>
            <w:r>
              <w:rPr>
                <w:b/>
                <w:sz w:val="26"/>
              </w:rPr>
              <w:t>Lai</w:t>
            </w:r>
            <w:r>
              <w:rPr>
                <w:b/>
                <w:spacing w:val="-4"/>
                <w:sz w:val="26"/>
              </w:rPr>
              <w:t xml:space="preserve"> </w:t>
            </w:r>
            <w:r>
              <w:rPr>
                <w:b/>
                <w:sz w:val="26"/>
              </w:rPr>
              <w:t>Châu</w:t>
            </w:r>
          </w:p>
          <w:p w:rsidR="00AD56B7" w:rsidRDefault="00BB1008">
            <w:pPr>
              <w:pStyle w:val="TableParagraph"/>
              <w:spacing w:before="90"/>
              <w:ind w:left="110"/>
              <w:rPr>
                <w:b/>
                <w:sz w:val="26"/>
              </w:rPr>
            </w:pPr>
            <w:r>
              <w:rPr>
                <w:b/>
                <w:sz w:val="26"/>
              </w:rPr>
              <w:t>(n3 =</w:t>
            </w:r>
            <w:r>
              <w:rPr>
                <w:b/>
                <w:spacing w:val="-5"/>
                <w:sz w:val="26"/>
              </w:rPr>
              <w:t xml:space="preserve"> </w:t>
            </w:r>
            <w:r>
              <w:rPr>
                <w:b/>
                <w:sz w:val="26"/>
              </w:rPr>
              <w:t>471)</w:t>
            </w:r>
          </w:p>
        </w:tc>
        <w:tc>
          <w:tcPr>
            <w:tcW w:w="1135" w:type="dxa"/>
          </w:tcPr>
          <w:p w:rsidR="00AD56B7" w:rsidRDefault="00BB1008">
            <w:pPr>
              <w:pStyle w:val="TableParagraph"/>
              <w:spacing w:before="194"/>
              <w:ind w:right="189"/>
              <w:jc w:val="right"/>
              <w:rPr>
                <w:b/>
                <w:sz w:val="26"/>
              </w:rPr>
            </w:pPr>
            <w:r>
              <w:rPr>
                <w:b/>
                <w:sz w:val="26"/>
              </w:rPr>
              <w:t>p-value</w:t>
            </w:r>
          </w:p>
        </w:tc>
      </w:tr>
      <w:tr w:rsidR="00AD56B7">
        <w:trPr>
          <w:trHeight w:val="388"/>
        </w:trPr>
        <w:tc>
          <w:tcPr>
            <w:tcW w:w="9356" w:type="dxa"/>
            <w:gridSpan w:val="6"/>
          </w:tcPr>
          <w:p w:rsidR="00AD56B7" w:rsidRDefault="00BB1008">
            <w:pPr>
              <w:pStyle w:val="TableParagraph"/>
              <w:spacing w:line="292" w:lineRule="exact"/>
              <w:ind w:left="110"/>
              <w:rPr>
                <w:b/>
                <w:sz w:val="26"/>
              </w:rPr>
            </w:pPr>
            <w:r>
              <w:rPr>
                <w:b/>
                <w:sz w:val="26"/>
              </w:rPr>
              <w:t>Đặc điểm tham gia điều trị , số lượng (%)</w:t>
            </w:r>
          </w:p>
        </w:tc>
      </w:tr>
      <w:tr w:rsidR="00AD56B7">
        <w:trPr>
          <w:trHeight w:val="388"/>
        </w:trPr>
        <w:tc>
          <w:tcPr>
            <w:tcW w:w="2410" w:type="dxa"/>
          </w:tcPr>
          <w:p w:rsidR="00AD56B7" w:rsidRDefault="00BB1008">
            <w:pPr>
              <w:pStyle w:val="TableParagraph"/>
              <w:spacing w:line="291" w:lineRule="exact"/>
              <w:ind w:left="110"/>
              <w:rPr>
                <w:sz w:val="26"/>
              </w:rPr>
            </w:pPr>
            <w:r>
              <w:rPr>
                <w:sz w:val="26"/>
              </w:rPr>
              <w:t>Tiếp tục điều trị</w:t>
            </w:r>
          </w:p>
        </w:tc>
        <w:tc>
          <w:tcPr>
            <w:tcW w:w="1418" w:type="dxa"/>
          </w:tcPr>
          <w:p w:rsidR="00AD56B7" w:rsidRDefault="00BB1008">
            <w:pPr>
              <w:pStyle w:val="TableParagraph"/>
              <w:spacing w:line="291" w:lineRule="exact"/>
              <w:ind w:left="83" w:right="71"/>
              <w:jc w:val="center"/>
              <w:rPr>
                <w:sz w:val="26"/>
              </w:rPr>
            </w:pPr>
            <w:r>
              <w:rPr>
                <w:sz w:val="26"/>
              </w:rPr>
              <w:t>1557 (93,0)</w:t>
            </w:r>
          </w:p>
        </w:tc>
        <w:tc>
          <w:tcPr>
            <w:tcW w:w="1418" w:type="dxa"/>
          </w:tcPr>
          <w:p w:rsidR="00AD56B7" w:rsidRDefault="00BB1008">
            <w:pPr>
              <w:pStyle w:val="TableParagraph"/>
              <w:spacing w:line="291" w:lineRule="exact"/>
              <w:ind w:right="215"/>
              <w:jc w:val="right"/>
              <w:rPr>
                <w:sz w:val="26"/>
              </w:rPr>
            </w:pPr>
            <w:r>
              <w:rPr>
                <w:sz w:val="26"/>
              </w:rPr>
              <w:t>556 (97,0)</w:t>
            </w:r>
          </w:p>
        </w:tc>
        <w:tc>
          <w:tcPr>
            <w:tcW w:w="1559" w:type="dxa"/>
          </w:tcPr>
          <w:p w:rsidR="00AD56B7" w:rsidRDefault="00BB1008">
            <w:pPr>
              <w:pStyle w:val="TableParagraph"/>
              <w:spacing w:line="291" w:lineRule="exact"/>
              <w:ind w:right="358"/>
              <w:jc w:val="right"/>
              <w:rPr>
                <w:sz w:val="26"/>
              </w:rPr>
            </w:pPr>
            <w:r>
              <w:rPr>
                <w:sz w:val="26"/>
              </w:rPr>
              <w:t>566 (90,0)</w:t>
            </w:r>
          </w:p>
        </w:tc>
        <w:tc>
          <w:tcPr>
            <w:tcW w:w="1416" w:type="dxa"/>
          </w:tcPr>
          <w:p w:rsidR="00AD56B7" w:rsidRDefault="00BB1008">
            <w:pPr>
              <w:pStyle w:val="TableParagraph"/>
              <w:spacing w:line="291" w:lineRule="exact"/>
              <w:ind w:left="110"/>
              <w:rPr>
                <w:sz w:val="26"/>
              </w:rPr>
            </w:pPr>
            <w:r>
              <w:rPr>
                <w:sz w:val="26"/>
              </w:rPr>
              <w:t>435 (92,3)</w:t>
            </w:r>
          </w:p>
        </w:tc>
        <w:tc>
          <w:tcPr>
            <w:tcW w:w="1135" w:type="dxa"/>
            <w:vMerge w:val="restart"/>
          </w:tcPr>
          <w:p w:rsidR="00AD56B7" w:rsidRDefault="00AD56B7">
            <w:pPr>
              <w:pStyle w:val="TableParagraph"/>
              <w:rPr>
                <w:sz w:val="30"/>
              </w:rPr>
            </w:pPr>
          </w:p>
          <w:p w:rsidR="00AD56B7" w:rsidRDefault="00AD56B7">
            <w:pPr>
              <w:pStyle w:val="TableParagraph"/>
              <w:spacing w:before="1"/>
              <w:rPr>
                <w:sz w:val="38"/>
              </w:rPr>
            </w:pPr>
          </w:p>
          <w:p w:rsidR="00AD56B7" w:rsidRDefault="00BB1008">
            <w:pPr>
              <w:pStyle w:val="TableParagraph"/>
              <w:ind w:left="113"/>
              <w:rPr>
                <w:sz w:val="17"/>
              </w:rPr>
            </w:pPr>
            <w:r>
              <w:rPr>
                <w:sz w:val="26"/>
              </w:rPr>
              <w:t>&lt; 0,001</w:t>
            </w:r>
            <w:r>
              <w:rPr>
                <w:position w:val="9"/>
                <w:sz w:val="17"/>
              </w:rPr>
              <w:t>c</w:t>
            </w:r>
          </w:p>
        </w:tc>
      </w:tr>
      <w:tr w:rsidR="00AD56B7">
        <w:trPr>
          <w:trHeight w:val="388"/>
        </w:trPr>
        <w:tc>
          <w:tcPr>
            <w:tcW w:w="2410" w:type="dxa"/>
          </w:tcPr>
          <w:p w:rsidR="00AD56B7" w:rsidRDefault="00BB1008">
            <w:pPr>
              <w:pStyle w:val="TableParagraph"/>
              <w:spacing w:line="291" w:lineRule="exact"/>
              <w:ind w:left="110"/>
              <w:rPr>
                <w:sz w:val="26"/>
              </w:rPr>
            </w:pPr>
            <w:r>
              <w:rPr>
                <w:sz w:val="26"/>
              </w:rPr>
              <w:t>Chuyển cơ sở điều trị</w:t>
            </w:r>
          </w:p>
        </w:tc>
        <w:tc>
          <w:tcPr>
            <w:tcW w:w="1418" w:type="dxa"/>
          </w:tcPr>
          <w:p w:rsidR="00AD56B7" w:rsidRDefault="00BB1008">
            <w:pPr>
              <w:pStyle w:val="TableParagraph"/>
              <w:spacing w:line="291" w:lineRule="exact"/>
              <w:ind w:left="83" w:right="71"/>
              <w:jc w:val="center"/>
              <w:rPr>
                <w:sz w:val="26"/>
              </w:rPr>
            </w:pPr>
            <w:r>
              <w:rPr>
                <w:sz w:val="26"/>
              </w:rPr>
              <w:t>9 (0,5)</w:t>
            </w:r>
          </w:p>
        </w:tc>
        <w:tc>
          <w:tcPr>
            <w:tcW w:w="1418" w:type="dxa"/>
          </w:tcPr>
          <w:p w:rsidR="00AD56B7" w:rsidRDefault="00BB1008">
            <w:pPr>
              <w:pStyle w:val="TableParagraph"/>
              <w:spacing w:line="291" w:lineRule="exact"/>
              <w:ind w:left="365"/>
              <w:rPr>
                <w:sz w:val="26"/>
              </w:rPr>
            </w:pPr>
            <w:r>
              <w:rPr>
                <w:sz w:val="26"/>
              </w:rPr>
              <w:t>0 (0,0)</w:t>
            </w:r>
          </w:p>
        </w:tc>
        <w:tc>
          <w:tcPr>
            <w:tcW w:w="1559" w:type="dxa"/>
          </w:tcPr>
          <w:p w:rsidR="00AD56B7" w:rsidRDefault="00BB1008">
            <w:pPr>
              <w:pStyle w:val="TableParagraph"/>
              <w:spacing w:line="291" w:lineRule="exact"/>
              <w:ind w:left="433"/>
              <w:rPr>
                <w:sz w:val="26"/>
              </w:rPr>
            </w:pPr>
            <w:r>
              <w:rPr>
                <w:sz w:val="26"/>
              </w:rPr>
              <w:t>5 (0,7)</w:t>
            </w:r>
          </w:p>
        </w:tc>
        <w:tc>
          <w:tcPr>
            <w:tcW w:w="1416" w:type="dxa"/>
          </w:tcPr>
          <w:p w:rsidR="00AD56B7" w:rsidRDefault="00BB1008">
            <w:pPr>
              <w:pStyle w:val="TableParagraph"/>
              <w:spacing w:line="291" w:lineRule="exact"/>
              <w:ind w:left="300"/>
              <w:rPr>
                <w:sz w:val="26"/>
              </w:rPr>
            </w:pPr>
            <w:r>
              <w:rPr>
                <w:sz w:val="26"/>
              </w:rPr>
              <w:t>4 (0,85)</w:t>
            </w:r>
          </w:p>
        </w:tc>
        <w:tc>
          <w:tcPr>
            <w:tcW w:w="1135" w:type="dxa"/>
            <w:vMerge/>
            <w:tcBorders>
              <w:top w:val="nil"/>
            </w:tcBorders>
          </w:tcPr>
          <w:p w:rsidR="00AD56B7" w:rsidRDefault="00AD56B7">
            <w:pPr>
              <w:rPr>
                <w:sz w:val="2"/>
                <w:szCs w:val="2"/>
              </w:rPr>
            </w:pPr>
          </w:p>
        </w:tc>
      </w:tr>
      <w:tr w:rsidR="00AD56B7">
        <w:trPr>
          <w:trHeight w:val="388"/>
        </w:trPr>
        <w:tc>
          <w:tcPr>
            <w:tcW w:w="2410" w:type="dxa"/>
          </w:tcPr>
          <w:p w:rsidR="00AD56B7" w:rsidRDefault="00BB1008">
            <w:pPr>
              <w:pStyle w:val="TableParagraph"/>
              <w:spacing w:line="291" w:lineRule="exact"/>
              <w:ind w:left="110"/>
              <w:rPr>
                <w:sz w:val="26"/>
              </w:rPr>
            </w:pPr>
            <w:r>
              <w:rPr>
                <w:sz w:val="26"/>
              </w:rPr>
              <w:t>Dừng tự nguyện</w:t>
            </w:r>
          </w:p>
        </w:tc>
        <w:tc>
          <w:tcPr>
            <w:tcW w:w="1418" w:type="dxa"/>
          </w:tcPr>
          <w:p w:rsidR="00AD56B7" w:rsidRDefault="00BB1008">
            <w:pPr>
              <w:pStyle w:val="TableParagraph"/>
              <w:spacing w:line="291" w:lineRule="exact"/>
              <w:ind w:left="83" w:right="71"/>
              <w:jc w:val="center"/>
              <w:rPr>
                <w:sz w:val="26"/>
              </w:rPr>
            </w:pPr>
            <w:r>
              <w:rPr>
                <w:sz w:val="26"/>
              </w:rPr>
              <w:t>54 (3,2)</w:t>
            </w:r>
          </w:p>
        </w:tc>
        <w:tc>
          <w:tcPr>
            <w:tcW w:w="1418" w:type="dxa"/>
          </w:tcPr>
          <w:p w:rsidR="00AD56B7" w:rsidRDefault="00BB1008">
            <w:pPr>
              <w:pStyle w:val="TableParagraph"/>
              <w:spacing w:line="291" w:lineRule="exact"/>
              <w:ind w:left="365"/>
              <w:rPr>
                <w:sz w:val="26"/>
              </w:rPr>
            </w:pPr>
            <w:r>
              <w:rPr>
                <w:sz w:val="26"/>
              </w:rPr>
              <w:t>7 (1,2)</w:t>
            </w:r>
          </w:p>
        </w:tc>
        <w:tc>
          <w:tcPr>
            <w:tcW w:w="1559" w:type="dxa"/>
          </w:tcPr>
          <w:p w:rsidR="00AD56B7" w:rsidRDefault="00BB1008">
            <w:pPr>
              <w:pStyle w:val="TableParagraph"/>
              <w:spacing w:line="291" w:lineRule="exact"/>
              <w:ind w:right="358"/>
              <w:jc w:val="right"/>
              <w:rPr>
                <w:sz w:val="26"/>
              </w:rPr>
            </w:pPr>
            <w:r>
              <w:rPr>
                <w:sz w:val="26"/>
              </w:rPr>
              <w:t>25 (3,9)</w:t>
            </w:r>
          </w:p>
        </w:tc>
        <w:tc>
          <w:tcPr>
            <w:tcW w:w="1416" w:type="dxa"/>
          </w:tcPr>
          <w:p w:rsidR="00AD56B7" w:rsidRDefault="00BB1008">
            <w:pPr>
              <w:pStyle w:val="TableParagraph"/>
              <w:spacing w:line="291" w:lineRule="exact"/>
              <w:ind w:left="300"/>
              <w:rPr>
                <w:sz w:val="26"/>
              </w:rPr>
            </w:pPr>
            <w:r>
              <w:rPr>
                <w:sz w:val="26"/>
              </w:rPr>
              <w:t>22 (4,6)</w:t>
            </w:r>
          </w:p>
        </w:tc>
        <w:tc>
          <w:tcPr>
            <w:tcW w:w="1135" w:type="dxa"/>
            <w:vMerge/>
            <w:tcBorders>
              <w:top w:val="nil"/>
            </w:tcBorders>
          </w:tcPr>
          <w:p w:rsidR="00AD56B7" w:rsidRDefault="00AD56B7">
            <w:pPr>
              <w:rPr>
                <w:sz w:val="2"/>
                <w:szCs w:val="2"/>
              </w:rPr>
            </w:pPr>
          </w:p>
        </w:tc>
      </w:tr>
      <w:tr w:rsidR="00AD56B7">
        <w:trPr>
          <w:trHeight w:val="388"/>
        </w:trPr>
        <w:tc>
          <w:tcPr>
            <w:tcW w:w="2410" w:type="dxa"/>
          </w:tcPr>
          <w:p w:rsidR="00AD56B7" w:rsidRDefault="00BB1008">
            <w:pPr>
              <w:pStyle w:val="TableParagraph"/>
              <w:spacing w:line="291" w:lineRule="exact"/>
              <w:ind w:left="110"/>
              <w:rPr>
                <w:sz w:val="26"/>
              </w:rPr>
            </w:pPr>
            <w:r>
              <w:rPr>
                <w:sz w:val="26"/>
              </w:rPr>
              <w:t>Dừng bắt buộc</w:t>
            </w:r>
          </w:p>
        </w:tc>
        <w:tc>
          <w:tcPr>
            <w:tcW w:w="1418" w:type="dxa"/>
          </w:tcPr>
          <w:p w:rsidR="00AD56B7" w:rsidRDefault="00BB1008">
            <w:pPr>
              <w:pStyle w:val="TableParagraph"/>
              <w:spacing w:line="291" w:lineRule="exact"/>
              <w:ind w:left="83" w:right="71"/>
              <w:jc w:val="center"/>
              <w:rPr>
                <w:sz w:val="26"/>
              </w:rPr>
            </w:pPr>
            <w:r>
              <w:rPr>
                <w:sz w:val="26"/>
              </w:rPr>
              <w:t>39 (2,3)</w:t>
            </w:r>
          </w:p>
        </w:tc>
        <w:tc>
          <w:tcPr>
            <w:tcW w:w="1418" w:type="dxa"/>
          </w:tcPr>
          <w:p w:rsidR="00AD56B7" w:rsidRDefault="00BB1008">
            <w:pPr>
              <w:pStyle w:val="TableParagraph"/>
              <w:spacing w:line="291" w:lineRule="exact"/>
              <w:ind w:left="365"/>
              <w:rPr>
                <w:sz w:val="26"/>
              </w:rPr>
            </w:pPr>
            <w:r>
              <w:rPr>
                <w:sz w:val="26"/>
              </w:rPr>
              <w:t>5 (0,8)</w:t>
            </w:r>
          </w:p>
        </w:tc>
        <w:tc>
          <w:tcPr>
            <w:tcW w:w="1559" w:type="dxa"/>
          </w:tcPr>
          <w:p w:rsidR="00AD56B7" w:rsidRDefault="00BB1008">
            <w:pPr>
              <w:pStyle w:val="TableParagraph"/>
              <w:spacing w:line="291" w:lineRule="exact"/>
              <w:ind w:right="358"/>
              <w:jc w:val="right"/>
              <w:rPr>
                <w:sz w:val="26"/>
              </w:rPr>
            </w:pPr>
            <w:r>
              <w:rPr>
                <w:sz w:val="26"/>
              </w:rPr>
              <w:t>26 (4,2)</w:t>
            </w:r>
          </w:p>
        </w:tc>
        <w:tc>
          <w:tcPr>
            <w:tcW w:w="1416" w:type="dxa"/>
          </w:tcPr>
          <w:p w:rsidR="00AD56B7" w:rsidRDefault="00BB1008">
            <w:pPr>
              <w:pStyle w:val="TableParagraph"/>
              <w:spacing w:line="291" w:lineRule="exact"/>
              <w:ind w:left="300"/>
              <w:rPr>
                <w:sz w:val="26"/>
              </w:rPr>
            </w:pPr>
            <w:r>
              <w:rPr>
                <w:sz w:val="26"/>
              </w:rPr>
              <w:t>8 (1,75)</w:t>
            </w:r>
          </w:p>
        </w:tc>
        <w:tc>
          <w:tcPr>
            <w:tcW w:w="1135" w:type="dxa"/>
            <w:vMerge/>
            <w:tcBorders>
              <w:top w:val="nil"/>
            </w:tcBorders>
          </w:tcPr>
          <w:p w:rsidR="00AD56B7" w:rsidRDefault="00AD56B7">
            <w:pPr>
              <w:rPr>
                <w:sz w:val="2"/>
                <w:szCs w:val="2"/>
              </w:rPr>
            </w:pPr>
          </w:p>
        </w:tc>
      </w:tr>
      <w:tr w:rsidR="00AD56B7">
        <w:trPr>
          <w:trHeight w:val="388"/>
        </w:trPr>
        <w:tc>
          <w:tcPr>
            <w:tcW w:w="2410" w:type="dxa"/>
          </w:tcPr>
          <w:p w:rsidR="00AD56B7" w:rsidRDefault="00BB1008">
            <w:pPr>
              <w:pStyle w:val="TableParagraph"/>
              <w:spacing w:line="291" w:lineRule="exact"/>
              <w:ind w:left="110"/>
              <w:rPr>
                <w:sz w:val="26"/>
              </w:rPr>
            </w:pPr>
            <w:r>
              <w:rPr>
                <w:sz w:val="26"/>
              </w:rPr>
              <w:t>Tử vong</w:t>
            </w:r>
          </w:p>
        </w:tc>
        <w:tc>
          <w:tcPr>
            <w:tcW w:w="1418" w:type="dxa"/>
          </w:tcPr>
          <w:p w:rsidR="00AD56B7" w:rsidRDefault="00BB1008">
            <w:pPr>
              <w:pStyle w:val="TableParagraph"/>
              <w:spacing w:line="291" w:lineRule="exact"/>
              <w:ind w:left="83" w:right="71"/>
              <w:jc w:val="center"/>
              <w:rPr>
                <w:sz w:val="26"/>
              </w:rPr>
            </w:pPr>
            <w:r>
              <w:rPr>
                <w:sz w:val="26"/>
              </w:rPr>
              <w:t>15 (1,0)</w:t>
            </w:r>
          </w:p>
        </w:tc>
        <w:tc>
          <w:tcPr>
            <w:tcW w:w="1418" w:type="dxa"/>
          </w:tcPr>
          <w:p w:rsidR="00AD56B7" w:rsidRDefault="00BB1008">
            <w:pPr>
              <w:pStyle w:val="TableParagraph"/>
              <w:spacing w:line="291" w:lineRule="exact"/>
              <w:ind w:left="365"/>
              <w:rPr>
                <w:sz w:val="26"/>
              </w:rPr>
            </w:pPr>
            <w:r>
              <w:rPr>
                <w:sz w:val="26"/>
              </w:rPr>
              <w:t>6 (1,0)</w:t>
            </w:r>
          </w:p>
        </w:tc>
        <w:tc>
          <w:tcPr>
            <w:tcW w:w="1559" w:type="dxa"/>
          </w:tcPr>
          <w:p w:rsidR="00AD56B7" w:rsidRDefault="00BB1008">
            <w:pPr>
              <w:pStyle w:val="TableParagraph"/>
              <w:spacing w:line="291" w:lineRule="exact"/>
              <w:ind w:left="433"/>
              <w:rPr>
                <w:sz w:val="26"/>
              </w:rPr>
            </w:pPr>
            <w:r>
              <w:rPr>
                <w:sz w:val="26"/>
              </w:rPr>
              <w:t>7 (1,2)</w:t>
            </w:r>
          </w:p>
        </w:tc>
        <w:tc>
          <w:tcPr>
            <w:tcW w:w="1416" w:type="dxa"/>
          </w:tcPr>
          <w:p w:rsidR="00AD56B7" w:rsidRDefault="00BB1008">
            <w:pPr>
              <w:pStyle w:val="TableParagraph"/>
              <w:spacing w:line="291" w:lineRule="exact"/>
              <w:ind w:left="365"/>
              <w:rPr>
                <w:sz w:val="26"/>
              </w:rPr>
            </w:pPr>
            <w:r>
              <w:rPr>
                <w:sz w:val="26"/>
              </w:rPr>
              <w:t>2 (0,5)</w:t>
            </w:r>
          </w:p>
        </w:tc>
        <w:tc>
          <w:tcPr>
            <w:tcW w:w="1135" w:type="dxa"/>
            <w:vMerge/>
            <w:tcBorders>
              <w:top w:val="nil"/>
            </w:tcBorders>
          </w:tcPr>
          <w:p w:rsidR="00AD56B7" w:rsidRDefault="00AD56B7">
            <w:pPr>
              <w:rPr>
                <w:sz w:val="2"/>
                <w:szCs w:val="2"/>
              </w:rPr>
            </w:pPr>
          </w:p>
        </w:tc>
      </w:tr>
      <w:tr w:rsidR="00AD56B7">
        <w:trPr>
          <w:trHeight w:val="777"/>
        </w:trPr>
        <w:tc>
          <w:tcPr>
            <w:tcW w:w="2410" w:type="dxa"/>
          </w:tcPr>
          <w:p w:rsidR="00AD56B7" w:rsidRDefault="00BB1008">
            <w:pPr>
              <w:pStyle w:val="TableParagraph"/>
              <w:spacing w:before="186"/>
              <w:ind w:left="705"/>
              <w:rPr>
                <w:i/>
                <w:sz w:val="26"/>
              </w:rPr>
            </w:pPr>
            <w:r>
              <w:rPr>
                <w:i/>
                <w:sz w:val="26"/>
              </w:rPr>
              <w:t>Đặc điểm</w:t>
            </w:r>
          </w:p>
        </w:tc>
        <w:tc>
          <w:tcPr>
            <w:tcW w:w="1418" w:type="dxa"/>
          </w:tcPr>
          <w:p w:rsidR="00AD56B7" w:rsidRDefault="00BB1008">
            <w:pPr>
              <w:pStyle w:val="TableParagraph"/>
              <w:spacing w:line="291" w:lineRule="exact"/>
              <w:ind w:left="83" w:right="71"/>
              <w:jc w:val="center"/>
              <w:rPr>
                <w:i/>
                <w:sz w:val="26"/>
              </w:rPr>
            </w:pPr>
            <w:r>
              <w:rPr>
                <w:i/>
                <w:sz w:val="26"/>
              </w:rPr>
              <w:t>Tổng</w:t>
            </w:r>
          </w:p>
          <w:p w:rsidR="00AD56B7" w:rsidRDefault="00BB1008">
            <w:pPr>
              <w:pStyle w:val="TableParagraph"/>
              <w:spacing w:before="90"/>
              <w:ind w:left="82" w:right="71"/>
              <w:jc w:val="center"/>
              <w:rPr>
                <w:i/>
                <w:sz w:val="26"/>
              </w:rPr>
            </w:pPr>
            <w:r>
              <w:rPr>
                <w:i/>
                <w:sz w:val="26"/>
              </w:rPr>
              <w:t>(n = 54)</w:t>
            </w:r>
          </w:p>
        </w:tc>
        <w:tc>
          <w:tcPr>
            <w:tcW w:w="1418" w:type="dxa"/>
          </w:tcPr>
          <w:p w:rsidR="00AD56B7" w:rsidRDefault="00BB1008">
            <w:pPr>
              <w:pStyle w:val="TableParagraph"/>
              <w:spacing w:line="291" w:lineRule="exact"/>
              <w:ind w:left="82" w:right="71"/>
              <w:jc w:val="center"/>
              <w:rPr>
                <w:i/>
                <w:sz w:val="26"/>
              </w:rPr>
            </w:pPr>
            <w:r>
              <w:rPr>
                <w:i/>
                <w:sz w:val="26"/>
              </w:rPr>
              <w:t>Hải Phòng</w:t>
            </w:r>
          </w:p>
          <w:p w:rsidR="00AD56B7" w:rsidRDefault="00BB1008">
            <w:pPr>
              <w:pStyle w:val="TableParagraph"/>
              <w:spacing w:before="90"/>
              <w:ind w:left="83" w:right="71"/>
              <w:jc w:val="center"/>
              <w:rPr>
                <w:i/>
                <w:sz w:val="26"/>
              </w:rPr>
            </w:pPr>
            <w:r>
              <w:rPr>
                <w:i/>
                <w:sz w:val="26"/>
              </w:rPr>
              <w:t>(n1 = 7)</w:t>
            </w:r>
          </w:p>
        </w:tc>
        <w:tc>
          <w:tcPr>
            <w:tcW w:w="1559" w:type="dxa"/>
          </w:tcPr>
          <w:p w:rsidR="00AD56B7" w:rsidRDefault="00BB1008">
            <w:pPr>
              <w:pStyle w:val="TableParagraph"/>
              <w:spacing w:line="291" w:lineRule="exact"/>
              <w:ind w:left="257"/>
              <w:rPr>
                <w:i/>
                <w:sz w:val="26"/>
              </w:rPr>
            </w:pPr>
            <w:r>
              <w:rPr>
                <w:i/>
                <w:sz w:val="26"/>
              </w:rPr>
              <w:t>Điện</w:t>
            </w:r>
            <w:r>
              <w:rPr>
                <w:i/>
                <w:spacing w:val="-8"/>
                <w:sz w:val="26"/>
              </w:rPr>
              <w:t xml:space="preserve"> </w:t>
            </w:r>
            <w:r>
              <w:rPr>
                <w:i/>
                <w:sz w:val="26"/>
              </w:rPr>
              <w:t>Biên</w:t>
            </w:r>
          </w:p>
          <w:p w:rsidR="00AD56B7" w:rsidRDefault="00BB1008">
            <w:pPr>
              <w:pStyle w:val="TableParagraph"/>
              <w:spacing w:before="90"/>
              <w:ind w:left="281"/>
              <w:rPr>
                <w:i/>
                <w:sz w:val="26"/>
              </w:rPr>
            </w:pPr>
            <w:r>
              <w:rPr>
                <w:i/>
                <w:sz w:val="26"/>
              </w:rPr>
              <w:t>(n2 =</w:t>
            </w:r>
            <w:r>
              <w:rPr>
                <w:i/>
                <w:spacing w:val="-4"/>
                <w:sz w:val="26"/>
              </w:rPr>
              <w:t xml:space="preserve"> </w:t>
            </w:r>
            <w:r>
              <w:rPr>
                <w:i/>
                <w:sz w:val="26"/>
              </w:rPr>
              <w:t>25)</w:t>
            </w:r>
          </w:p>
        </w:tc>
        <w:tc>
          <w:tcPr>
            <w:tcW w:w="1416" w:type="dxa"/>
          </w:tcPr>
          <w:p w:rsidR="00AD56B7" w:rsidRDefault="00BB1008">
            <w:pPr>
              <w:pStyle w:val="TableParagraph"/>
              <w:spacing w:line="291" w:lineRule="exact"/>
              <w:ind w:left="222"/>
              <w:rPr>
                <w:i/>
                <w:sz w:val="26"/>
              </w:rPr>
            </w:pPr>
            <w:r>
              <w:rPr>
                <w:i/>
                <w:sz w:val="26"/>
              </w:rPr>
              <w:t>Lai</w:t>
            </w:r>
            <w:r>
              <w:rPr>
                <w:i/>
                <w:spacing w:val="-10"/>
                <w:sz w:val="26"/>
              </w:rPr>
              <w:t xml:space="preserve"> </w:t>
            </w:r>
            <w:r>
              <w:rPr>
                <w:i/>
                <w:sz w:val="26"/>
              </w:rPr>
              <w:t>Châu</w:t>
            </w:r>
          </w:p>
          <w:p w:rsidR="00AD56B7" w:rsidRDefault="00BB1008">
            <w:pPr>
              <w:pStyle w:val="TableParagraph"/>
              <w:spacing w:before="90"/>
              <w:ind w:left="210"/>
              <w:rPr>
                <w:i/>
                <w:sz w:val="26"/>
              </w:rPr>
            </w:pPr>
            <w:r>
              <w:rPr>
                <w:i/>
                <w:sz w:val="26"/>
              </w:rPr>
              <w:t>(n3 =</w:t>
            </w:r>
            <w:r>
              <w:rPr>
                <w:i/>
                <w:spacing w:val="-4"/>
                <w:sz w:val="26"/>
              </w:rPr>
              <w:t xml:space="preserve"> </w:t>
            </w:r>
            <w:r>
              <w:rPr>
                <w:i/>
                <w:sz w:val="26"/>
              </w:rPr>
              <w:t>22)</w:t>
            </w:r>
          </w:p>
        </w:tc>
        <w:tc>
          <w:tcPr>
            <w:tcW w:w="1135" w:type="dxa"/>
          </w:tcPr>
          <w:p w:rsidR="00AD56B7" w:rsidRDefault="00BB1008">
            <w:pPr>
              <w:pStyle w:val="TableParagraph"/>
              <w:spacing w:before="186"/>
              <w:ind w:right="164"/>
              <w:jc w:val="right"/>
              <w:rPr>
                <w:i/>
                <w:sz w:val="26"/>
              </w:rPr>
            </w:pPr>
            <w:r>
              <w:rPr>
                <w:i/>
                <w:w w:val="95"/>
                <w:sz w:val="26"/>
              </w:rPr>
              <w:t>p-value</w:t>
            </w:r>
          </w:p>
        </w:tc>
      </w:tr>
      <w:tr w:rsidR="00AD56B7">
        <w:trPr>
          <w:trHeight w:val="388"/>
        </w:trPr>
        <w:tc>
          <w:tcPr>
            <w:tcW w:w="9356" w:type="dxa"/>
            <w:gridSpan w:val="6"/>
          </w:tcPr>
          <w:p w:rsidR="00AD56B7" w:rsidRDefault="00BB1008">
            <w:pPr>
              <w:pStyle w:val="TableParagraph"/>
              <w:ind w:left="110"/>
              <w:rPr>
                <w:b/>
                <w:sz w:val="26"/>
              </w:rPr>
            </w:pPr>
            <w:r>
              <w:rPr>
                <w:b/>
                <w:sz w:val="26"/>
              </w:rPr>
              <w:t>Lý do dừng điều trị tự nguyện, số lượng (%)</w:t>
            </w:r>
          </w:p>
        </w:tc>
      </w:tr>
      <w:tr w:rsidR="00AD56B7">
        <w:trPr>
          <w:trHeight w:val="390"/>
        </w:trPr>
        <w:tc>
          <w:tcPr>
            <w:tcW w:w="2410" w:type="dxa"/>
          </w:tcPr>
          <w:p w:rsidR="00AD56B7" w:rsidRDefault="00BB1008">
            <w:pPr>
              <w:pStyle w:val="TableParagraph"/>
              <w:spacing w:line="294" w:lineRule="exact"/>
              <w:ind w:left="110"/>
              <w:rPr>
                <w:sz w:val="26"/>
              </w:rPr>
            </w:pPr>
            <w:r>
              <w:rPr>
                <w:sz w:val="26"/>
              </w:rPr>
              <w:t>Bận việc</w:t>
            </w:r>
          </w:p>
        </w:tc>
        <w:tc>
          <w:tcPr>
            <w:tcW w:w="1418" w:type="dxa"/>
          </w:tcPr>
          <w:p w:rsidR="00AD56B7" w:rsidRDefault="00BB1008">
            <w:pPr>
              <w:pStyle w:val="TableParagraph"/>
              <w:spacing w:line="294" w:lineRule="exact"/>
              <w:ind w:left="83" w:right="71"/>
              <w:jc w:val="center"/>
              <w:rPr>
                <w:sz w:val="26"/>
              </w:rPr>
            </w:pPr>
            <w:r>
              <w:rPr>
                <w:sz w:val="26"/>
              </w:rPr>
              <w:t>2 (3,7)</w:t>
            </w:r>
          </w:p>
        </w:tc>
        <w:tc>
          <w:tcPr>
            <w:tcW w:w="1418" w:type="dxa"/>
          </w:tcPr>
          <w:p w:rsidR="00AD56B7" w:rsidRDefault="00BB1008">
            <w:pPr>
              <w:pStyle w:val="TableParagraph"/>
              <w:spacing w:line="294" w:lineRule="exact"/>
              <w:ind w:right="285"/>
              <w:jc w:val="right"/>
              <w:rPr>
                <w:sz w:val="26"/>
              </w:rPr>
            </w:pPr>
            <w:r>
              <w:rPr>
                <w:sz w:val="26"/>
              </w:rPr>
              <w:t>1 (14,3)</w:t>
            </w:r>
          </w:p>
        </w:tc>
        <w:tc>
          <w:tcPr>
            <w:tcW w:w="1559" w:type="dxa"/>
          </w:tcPr>
          <w:p w:rsidR="00AD56B7" w:rsidRDefault="00BB1008">
            <w:pPr>
              <w:pStyle w:val="TableParagraph"/>
              <w:spacing w:line="294" w:lineRule="exact"/>
              <w:ind w:left="433"/>
              <w:rPr>
                <w:sz w:val="26"/>
              </w:rPr>
            </w:pPr>
            <w:r>
              <w:rPr>
                <w:sz w:val="26"/>
              </w:rPr>
              <w:t>0 (0,0)</w:t>
            </w:r>
          </w:p>
        </w:tc>
        <w:tc>
          <w:tcPr>
            <w:tcW w:w="1416" w:type="dxa"/>
          </w:tcPr>
          <w:p w:rsidR="00AD56B7" w:rsidRDefault="00BB1008">
            <w:pPr>
              <w:pStyle w:val="TableParagraph"/>
              <w:spacing w:line="294" w:lineRule="exact"/>
              <w:ind w:left="365"/>
              <w:rPr>
                <w:sz w:val="26"/>
              </w:rPr>
            </w:pPr>
            <w:r>
              <w:rPr>
                <w:sz w:val="26"/>
              </w:rPr>
              <w:t>1 (4,5)</w:t>
            </w:r>
          </w:p>
        </w:tc>
        <w:tc>
          <w:tcPr>
            <w:tcW w:w="1135" w:type="dxa"/>
            <w:vMerge w:val="restart"/>
          </w:tcPr>
          <w:p w:rsidR="00AD56B7" w:rsidRDefault="00AD56B7">
            <w:pPr>
              <w:pStyle w:val="TableParagraph"/>
              <w:rPr>
                <w:sz w:val="30"/>
              </w:rPr>
            </w:pPr>
          </w:p>
          <w:p w:rsidR="00AD56B7" w:rsidRDefault="00AD56B7">
            <w:pPr>
              <w:pStyle w:val="TableParagraph"/>
              <w:rPr>
                <w:sz w:val="30"/>
              </w:rPr>
            </w:pPr>
          </w:p>
          <w:p w:rsidR="00AD56B7" w:rsidRDefault="00AD56B7">
            <w:pPr>
              <w:pStyle w:val="TableParagraph"/>
              <w:rPr>
                <w:sz w:val="30"/>
              </w:rPr>
            </w:pPr>
          </w:p>
          <w:p w:rsidR="00AD56B7" w:rsidRDefault="00AD56B7">
            <w:pPr>
              <w:pStyle w:val="TableParagraph"/>
              <w:spacing w:before="5"/>
              <w:rPr>
                <w:sz w:val="29"/>
              </w:rPr>
            </w:pPr>
          </w:p>
          <w:p w:rsidR="00AD56B7" w:rsidRDefault="00BB1008">
            <w:pPr>
              <w:pStyle w:val="TableParagraph"/>
              <w:ind w:left="305"/>
              <w:rPr>
                <w:sz w:val="17"/>
              </w:rPr>
            </w:pPr>
            <w:r>
              <w:rPr>
                <w:sz w:val="26"/>
              </w:rPr>
              <w:t>0,74</w:t>
            </w:r>
            <w:r>
              <w:rPr>
                <w:position w:val="9"/>
                <w:sz w:val="17"/>
              </w:rPr>
              <w:t>c</w:t>
            </w:r>
          </w:p>
        </w:tc>
      </w:tr>
      <w:tr w:rsidR="00AD56B7">
        <w:trPr>
          <w:trHeight w:val="388"/>
        </w:trPr>
        <w:tc>
          <w:tcPr>
            <w:tcW w:w="2410" w:type="dxa"/>
          </w:tcPr>
          <w:p w:rsidR="00AD56B7" w:rsidRDefault="00BB1008">
            <w:pPr>
              <w:pStyle w:val="TableParagraph"/>
              <w:spacing w:line="291" w:lineRule="exact"/>
              <w:ind w:left="110"/>
              <w:rPr>
                <w:sz w:val="26"/>
              </w:rPr>
            </w:pPr>
            <w:r>
              <w:rPr>
                <w:sz w:val="26"/>
              </w:rPr>
              <w:t>Rời đi nơi khác</w:t>
            </w:r>
          </w:p>
        </w:tc>
        <w:tc>
          <w:tcPr>
            <w:tcW w:w="1418" w:type="dxa"/>
          </w:tcPr>
          <w:p w:rsidR="00AD56B7" w:rsidRDefault="00BB1008">
            <w:pPr>
              <w:pStyle w:val="TableParagraph"/>
              <w:spacing w:line="291" w:lineRule="exact"/>
              <w:ind w:left="83" w:right="71"/>
              <w:jc w:val="center"/>
              <w:rPr>
                <w:sz w:val="26"/>
              </w:rPr>
            </w:pPr>
            <w:r>
              <w:rPr>
                <w:sz w:val="26"/>
              </w:rPr>
              <w:t>9 (16,7)</w:t>
            </w:r>
          </w:p>
        </w:tc>
        <w:tc>
          <w:tcPr>
            <w:tcW w:w="1418" w:type="dxa"/>
          </w:tcPr>
          <w:p w:rsidR="00AD56B7" w:rsidRDefault="00BB1008">
            <w:pPr>
              <w:pStyle w:val="TableParagraph"/>
              <w:spacing w:line="291" w:lineRule="exact"/>
              <w:ind w:right="285"/>
              <w:jc w:val="right"/>
              <w:rPr>
                <w:sz w:val="26"/>
              </w:rPr>
            </w:pPr>
            <w:r>
              <w:rPr>
                <w:sz w:val="26"/>
              </w:rPr>
              <w:t>1 (14,3)</w:t>
            </w:r>
          </w:p>
        </w:tc>
        <w:tc>
          <w:tcPr>
            <w:tcW w:w="1559" w:type="dxa"/>
          </w:tcPr>
          <w:p w:rsidR="00AD56B7" w:rsidRDefault="00BB1008">
            <w:pPr>
              <w:pStyle w:val="TableParagraph"/>
              <w:spacing w:line="291" w:lineRule="exact"/>
              <w:ind w:right="358"/>
              <w:jc w:val="right"/>
              <w:rPr>
                <w:sz w:val="26"/>
              </w:rPr>
            </w:pPr>
            <w:r>
              <w:rPr>
                <w:sz w:val="26"/>
              </w:rPr>
              <w:t>4 (16,0)</w:t>
            </w:r>
          </w:p>
        </w:tc>
        <w:tc>
          <w:tcPr>
            <w:tcW w:w="1416" w:type="dxa"/>
          </w:tcPr>
          <w:p w:rsidR="00AD56B7" w:rsidRDefault="00BB1008">
            <w:pPr>
              <w:pStyle w:val="TableParagraph"/>
              <w:spacing w:line="291" w:lineRule="exact"/>
              <w:ind w:left="300"/>
              <w:rPr>
                <w:sz w:val="26"/>
              </w:rPr>
            </w:pPr>
            <w:r>
              <w:rPr>
                <w:sz w:val="26"/>
              </w:rPr>
              <w:t>4 (18,2)</w:t>
            </w:r>
          </w:p>
        </w:tc>
        <w:tc>
          <w:tcPr>
            <w:tcW w:w="1135" w:type="dxa"/>
            <w:vMerge/>
            <w:tcBorders>
              <w:top w:val="nil"/>
            </w:tcBorders>
          </w:tcPr>
          <w:p w:rsidR="00AD56B7" w:rsidRDefault="00AD56B7">
            <w:pPr>
              <w:rPr>
                <w:sz w:val="2"/>
                <w:szCs w:val="2"/>
              </w:rPr>
            </w:pPr>
          </w:p>
        </w:tc>
      </w:tr>
      <w:tr w:rsidR="00AD56B7">
        <w:trPr>
          <w:trHeight w:val="777"/>
        </w:trPr>
        <w:tc>
          <w:tcPr>
            <w:tcW w:w="2410" w:type="dxa"/>
          </w:tcPr>
          <w:p w:rsidR="00AD56B7" w:rsidRDefault="00BB1008">
            <w:pPr>
              <w:pStyle w:val="TableParagraph"/>
              <w:spacing w:line="291" w:lineRule="exact"/>
              <w:ind w:left="110"/>
              <w:rPr>
                <w:sz w:val="26"/>
              </w:rPr>
            </w:pPr>
            <w:r>
              <w:rPr>
                <w:sz w:val="26"/>
              </w:rPr>
              <w:t>Nhập viện/sức khỏe</w:t>
            </w:r>
          </w:p>
          <w:p w:rsidR="00AD56B7" w:rsidRDefault="00BB1008">
            <w:pPr>
              <w:pStyle w:val="TableParagraph"/>
              <w:spacing w:before="90"/>
              <w:ind w:left="110"/>
              <w:rPr>
                <w:sz w:val="26"/>
              </w:rPr>
            </w:pPr>
            <w:r>
              <w:rPr>
                <w:sz w:val="26"/>
              </w:rPr>
              <w:t>yếu</w:t>
            </w:r>
          </w:p>
        </w:tc>
        <w:tc>
          <w:tcPr>
            <w:tcW w:w="1418" w:type="dxa"/>
          </w:tcPr>
          <w:p w:rsidR="00AD56B7" w:rsidRDefault="00AD56B7">
            <w:pPr>
              <w:pStyle w:val="TableParagraph"/>
              <w:spacing w:before="1"/>
              <w:rPr>
                <w:sz w:val="33"/>
              </w:rPr>
            </w:pPr>
          </w:p>
          <w:p w:rsidR="00AD56B7" w:rsidRDefault="00BB1008">
            <w:pPr>
              <w:pStyle w:val="TableParagraph"/>
              <w:ind w:left="83" w:right="71"/>
              <w:jc w:val="center"/>
              <w:rPr>
                <w:sz w:val="26"/>
              </w:rPr>
            </w:pPr>
            <w:r>
              <w:rPr>
                <w:sz w:val="26"/>
              </w:rPr>
              <w:t>4 (7,4)</w:t>
            </w:r>
          </w:p>
        </w:tc>
        <w:tc>
          <w:tcPr>
            <w:tcW w:w="1418" w:type="dxa"/>
          </w:tcPr>
          <w:p w:rsidR="00AD56B7" w:rsidRDefault="00AD56B7">
            <w:pPr>
              <w:pStyle w:val="TableParagraph"/>
              <w:spacing w:before="1"/>
              <w:rPr>
                <w:sz w:val="33"/>
              </w:rPr>
            </w:pPr>
          </w:p>
          <w:p w:rsidR="00AD56B7" w:rsidRDefault="00BB1008">
            <w:pPr>
              <w:pStyle w:val="TableParagraph"/>
              <w:ind w:left="365"/>
              <w:rPr>
                <w:sz w:val="26"/>
              </w:rPr>
            </w:pPr>
            <w:r>
              <w:rPr>
                <w:sz w:val="26"/>
              </w:rPr>
              <w:t>0 (0,0)</w:t>
            </w:r>
          </w:p>
        </w:tc>
        <w:tc>
          <w:tcPr>
            <w:tcW w:w="1559" w:type="dxa"/>
          </w:tcPr>
          <w:p w:rsidR="00AD56B7" w:rsidRDefault="00AD56B7">
            <w:pPr>
              <w:pStyle w:val="TableParagraph"/>
              <w:spacing w:before="1"/>
              <w:rPr>
                <w:sz w:val="33"/>
              </w:rPr>
            </w:pPr>
          </w:p>
          <w:p w:rsidR="00AD56B7" w:rsidRDefault="00BB1008">
            <w:pPr>
              <w:pStyle w:val="TableParagraph"/>
              <w:ind w:left="433"/>
              <w:rPr>
                <w:sz w:val="26"/>
              </w:rPr>
            </w:pPr>
            <w:r>
              <w:rPr>
                <w:sz w:val="26"/>
              </w:rPr>
              <w:t>1 (4,0)</w:t>
            </w:r>
          </w:p>
        </w:tc>
        <w:tc>
          <w:tcPr>
            <w:tcW w:w="1416" w:type="dxa"/>
          </w:tcPr>
          <w:p w:rsidR="00AD56B7" w:rsidRDefault="00AD56B7">
            <w:pPr>
              <w:pStyle w:val="TableParagraph"/>
              <w:spacing w:before="1"/>
              <w:rPr>
                <w:sz w:val="33"/>
              </w:rPr>
            </w:pPr>
          </w:p>
          <w:p w:rsidR="00AD56B7" w:rsidRDefault="00BB1008">
            <w:pPr>
              <w:pStyle w:val="TableParagraph"/>
              <w:ind w:left="300"/>
              <w:rPr>
                <w:sz w:val="26"/>
              </w:rPr>
            </w:pPr>
            <w:r>
              <w:rPr>
                <w:sz w:val="26"/>
              </w:rPr>
              <w:t>3 (13,6)</w:t>
            </w:r>
          </w:p>
        </w:tc>
        <w:tc>
          <w:tcPr>
            <w:tcW w:w="1135" w:type="dxa"/>
            <w:vMerge/>
            <w:tcBorders>
              <w:top w:val="nil"/>
            </w:tcBorders>
          </w:tcPr>
          <w:p w:rsidR="00AD56B7" w:rsidRDefault="00AD56B7">
            <w:pPr>
              <w:rPr>
                <w:sz w:val="2"/>
                <w:szCs w:val="2"/>
              </w:rPr>
            </w:pPr>
          </w:p>
        </w:tc>
      </w:tr>
      <w:tr w:rsidR="00AD56B7">
        <w:trPr>
          <w:trHeight w:val="777"/>
        </w:trPr>
        <w:tc>
          <w:tcPr>
            <w:tcW w:w="2410" w:type="dxa"/>
          </w:tcPr>
          <w:p w:rsidR="00AD56B7" w:rsidRDefault="00BB1008">
            <w:pPr>
              <w:pStyle w:val="TableParagraph"/>
              <w:spacing w:line="291" w:lineRule="exact"/>
              <w:ind w:left="110"/>
              <w:rPr>
                <w:sz w:val="26"/>
              </w:rPr>
            </w:pPr>
            <w:r>
              <w:rPr>
                <w:sz w:val="26"/>
              </w:rPr>
              <w:t>Không muốn tiếp tục</w:t>
            </w:r>
          </w:p>
          <w:p w:rsidR="00AD56B7" w:rsidRDefault="00BB1008">
            <w:pPr>
              <w:pStyle w:val="TableParagraph"/>
              <w:spacing w:before="90"/>
              <w:ind w:left="110"/>
              <w:rPr>
                <w:sz w:val="26"/>
              </w:rPr>
            </w:pPr>
            <w:r>
              <w:rPr>
                <w:sz w:val="26"/>
              </w:rPr>
              <w:t>điều trị</w:t>
            </w:r>
          </w:p>
        </w:tc>
        <w:tc>
          <w:tcPr>
            <w:tcW w:w="1418" w:type="dxa"/>
          </w:tcPr>
          <w:p w:rsidR="00AD56B7" w:rsidRDefault="00AD56B7">
            <w:pPr>
              <w:pStyle w:val="TableParagraph"/>
              <w:spacing w:before="1"/>
              <w:rPr>
                <w:sz w:val="33"/>
              </w:rPr>
            </w:pPr>
          </w:p>
          <w:p w:rsidR="00AD56B7" w:rsidRDefault="00BB1008">
            <w:pPr>
              <w:pStyle w:val="TableParagraph"/>
              <w:ind w:left="83" w:right="71"/>
              <w:jc w:val="center"/>
              <w:rPr>
                <w:sz w:val="26"/>
              </w:rPr>
            </w:pPr>
            <w:r>
              <w:rPr>
                <w:sz w:val="26"/>
              </w:rPr>
              <w:t>8 (14,8)</w:t>
            </w:r>
          </w:p>
        </w:tc>
        <w:tc>
          <w:tcPr>
            <w:tcW w:w="1418" w:type="dxa"/>
          </w:tcPr>
          <w:p w:rsidR="00AD56B7" w:rsidRDefault="00AD56B7">
            <w:pPr>
              <w:pStyle w:val="TableParagraph"/>
              <w:spacing w:before="1"/>
              <w:rPr>
                <w:sz w:val="33"/>
              </w:rPr>
            </w:pPr>
          </w:p>
          <w:p w:rsidR="00AD56B7" w:rsidRDefault="00BB1008">
            <w:pPr>
              <w:pStyle w:val="TableParagraph"/>
              <w:ind w:right="284"/>
              <w:jc w:val="right"/>
              <w:rPr>
                <w:sz w:val="26"/>
              </w:rPr>
            </w:pPr>
            <w:r>
              <w:rPr>
                <w:sz w:val="26"/>
              </w:rPr>
              <w:t>1 (14,3)</w:t>
            </w:r>
          </w:p>
        </w:tc>
        <w:tc>
          <w:tcPr>
            <w:tcW w:w="1559" w:type="dxa"/>
          </w:tcPr>
          <w:p w:rsidR="00AD56B7" w:rsidRDefault="00AD56B7">
            <w:pPr>
              <w:pStyle w:val="TableParagraph"/>
              <w:spacing w:before="1"/>
              <w:rPr>
                <w:sz w:val="33"/>
              </w:rPr>
            </w:pPr>
          </w:p>
          <w:p w:rsidR="00AD56B7" w:rsidRDefault="00BB1008">
            <w:pPr>
              <w:pStyle w:val="TableParagraph"/>
              <w:ind w:right="358"/>
              <w:jc w:val="right"/>
              <w:rPr>
                <w:sz w:val="26"/>
              </w:rPr>
            </w:pPr>
            <w:r>
              <w:rPr>
                <w:sz w:val="26"/>
              </w:rPr>
              <w:t>5 (20,0)</w:t>
            </w:r>
          </w:p>
        </w:tc>
        <w:tc>
          <w:tcPr>
            <w:tcW w:w="1416" w:type="dxa"/>
          </w:tcPr>
          <w:p w:rsidR="00AD56B7" w:rsidRDefault="00AD56B7">
            <w:pPr>
              <w:pStyle w:val="TableParagraph"/>
              <w:spacing w:before="1"/>
              <w:rPr>
                <w:sz w:val="33"/>
              </w:rPr>
            </w:pPr>
          </w:p>
          <w:p w:rsidR="00AD56B7" w:rsidRDefault="00BB1008">
            <w:pPr>
              <w:pStyle w:val="TableParagraph"/>
              <w:ind w:left="365"/>
              <w:rPr>
                <w:sz w:val="26"/>
              </w:rPr>
            </w:pPr>
            <w:r>
              <w:rPr>
                <w:sz w:val="26"/>
              </w:rPr>
              <w:t>2 (9,1)</w:t>
            </w:r>
          </w:p>
        </w:tc>
        <w:tc>
          <w:tcPr>
            <w:tcW w:w="1135" w:type="dxa"/>
            <w:vMerge/>
            <w:tcBorders>
              <w:top w:val="nil"/>
            </w:tcBorders>
          </w:tcPr>
          <w:p w:rsidR="00AD56B7" w:rsidRDefault="00AD56B7">
            <w:pPr>
              <w:rPr>
                <w:sz w:val="2"/>
                <w:szCs w:val="2"/>
              </w:rPr>
            </w:pPr>
          </w:p>
        </w:tc>
      </w:tr>
      <w:tr w:rsidR="00AD56B7">
        <w:trPr>
          <w:trHeight w:val="388"/>
        </w:trPr>
        <w:tc>
          <w:tcPr>
            <w:tcW w:w="2410" w:type="dxa"/>
          </w:tcPr>
          <w:p w:rsidR="00AD56B7" w:rsidRDefault="00BB1008">
            <w:pPr>
              <w:pStyle w:val="TableParagraph"/>
              <w:spacing w:line="291" w:lineRule="exact"/>
              <w:ind w:left="110"/>
              <w:rPr>
                <w:sz w:val="26"/>
              </w:rPr>
            </w:pPr>
            <w:r>
              <w:rPr>
                <w:sz w:val="26"/>
              </w:rPr>
              <w:t>Khác</w:t>
            </w:r>
          </w:p>
        </w:tc>
        <w:tc>
          <w:tcPr>
            <w:tcW w:w="1418" w:type="dxa"/>
          </w:tcPr>
          <w:p w:rsidR="00AD56B7" w:rsidRDefault="00BB1008">
            <w:pPr>
              <w:pStyle w:val="TableParagraph"/>
              <w:spacing w:line="291" w:lineRule="exact"/>
              <w:ind w:left="83" w:right="71"/>
              <w:jc w:val="center"/>
              <w:rPr>
                <w:sz w:val="26"/>
              </w:rPr>
            </w:pPr>
            <w:r>
              <w:rPr>
                <w:sz w:val="26"/>
              </w:rPr>
              <w:t>18 (33,3)</w:t>
            </w:r>
          </w:p>
        </w:tc>
        <w:tc>
          <w:tcPr>
            <w:tcW w:w="1418" w:type="dxa"/>
          </w:tcPr>
          <w:p w:rsidR="00AD56B7" w:rsidRDefault="00BB1008">
            <w:pPr>
              <w:pStyle w:val="TableParagraph"/>
              <w:spacing w:line="291" w:lineRule="exact"/>
              <w:ind w:right="285"/>
              <w:jc w:val="right"/>
              <w:rPr>
                <w:sz w:val="26"/>
              </w:rPr>
            </w:pPr>
            <w:r>
              <w:rPr>
                <w:sz w:val="26"/>
              </w:rPr>
              <w:t>2 (28,6)</w:t>
            </w:r>
          </w:p>
        </w:tc>
        <w:tc>
          <w:tcPr>
            <w:tcW w:w="1559" w:type="dxa"/>
          </w:tcPr>
          <w:p w:rsidR="00AD56B7" w:rsidRDefault="00BB1008">
            <w:pPr>
              <w:pStyle w:val="TableParagraph"/>
              <w:spacing w:line="291" w:lineRule="exact"/>
              <w:ind w:right="358"/>
              <w:jc w:val="right"/>
              <w:rPr>
                <w:sz w:val="26"/>
              </w:rPr>
            </w:pPr>
            <w:r>
              <w:rPr>
                <w:sz w:val="26"/>
              </w:rPr>
              <w:t>8 (32,0)</w:t>
            </w:r>
          </w:p>
        </w:tc>
        <w:tc>
          <w:tcPr>
            <w:tcW w:w="1416" w:type="dxa"/>
          </w:tcPr>
          <w:p w:rsidR="00AD56B7" w:rsidRDefault="00BB1008">
            <w:pPr>
              <w:pStyle w:val="TableParagraph"/>
              <w:spacing w:line="291" w:lineRule="exact"/>
              <w:ind w:left="300"/>
              <w:rPr>
                <w:sz w:val="26"/>
              </w:rPr>
            </w:pPr>
            <w:r>
              <w:rPr>
                <w:sz w:val="26"/>
              </w:rPr>
              <w:t>8 (36,4)</w:t>
            </w:r>
          </w:p>
        </w:tc>
        <w:tc>
          <w:tcPr>
            <w:tcW w:w="1135" w:type="dxa"/>
            <w:vMerge/>
            <w:tcBorders>
              <w:top w:val="nil"/>
            </w:tcBorders>
          </w:tcPr>
          <w:p w:rsidR="00AD56B7" w:rsidRDefault="00AD56B7">
            <w:pPr>
              <w:rPr>
                <w:sz w:val="2"/>
                <w:szCs w:val="2"/>
              </w:rPr>
            </w:pPr>
          </w:p>
        </w:tc>
      </w:tr>
      <w:tr w:rsidR="00AD56B7">
        <w:trPr>
          <w:trHeight w:val="388"/>
        </w:trPr>
        <w:tc>
          <w:tcPr>
            <w:tcW w:w="2410" w:type="dxa"/>
          </w:tcPr>
          <w:p w:rsidR="00AD56B7" w:rsidRDefault="00BB1008">
            <w:pPr>
              <w:pStyle w:val="TableParagraph"/>
              <w:spacing w:line="291" w:lineRule="exact"/>
              <w:ind w:left="110"/>
              <w:rPr>
                <w:sz w:val="26"/>
              </w:rPr>
            </w:pPr>
            <w:r>
              <w:rPr>
                <w:sz w:val="26"/>
              </w:rPr>
              <w:t>Không có thông tin</w:t>
            </w:r>
          </w:p>
        </w:tc>
        <w:tc>
          <w:tcPr>
            <w:tcW w:w="1418" w:type="dxa"/>
          </w:tcPr>
          <w:p w:rsidR="00AD56B7" w:rsidRDefault="00BB1008">
            <w:pPr>
              <w:pStyle w:val="TableParagraph"/>
              <w:spacing w:line="291" w:lineRule="exact"/>
              <w:ind w:left="83" w:right="71"/>
              <w:jc w:val="center"/>
              <w:rPr>
                <w:sz w:val="26"/>
              </w:rPr>
            </w:pPr>
            <w:r>
              <w:rPr>
                <w:sz w:val="26"/>
              </w:rPr>
              <w:t>13 (24,1)</w:t>
            </w:r>
          </w:p>
        </w:tc>
        <w:tc>
          <w:tcPr>
            <w:tcW w:w="1418" w:type="dxa"/>
          </w:tcPr>
          <w:p w:rsidR="00AD56B7" w:rsidRDefault="00BB1008">
            <w:pPr>
              <w:pStyle w:val="TableParagraph"/>
              <w:spacing w:line="291" w:lineRule="exact"/>
              <w:ind w:right="285"/>
              <w:jc w:val="right"/>
              <w:rPr>
                <w:sz w:val="26"/>
              </w:rPr>
            </w:pPr>
            <w:r>
              <w:rPr>
                <w:sz w:val="26"/>
              </w:rPr>
              <w:t>2 (28,6)</w:t>
            </w:r>
          </w:p>
        </w:tc>
        <w:tc>
          <w:tcPr>
            <w:tcW w:w="1559" w:type="dxa"/>
          </w:tcPr>
          <w:p w:rsidR="00AD56B7" w:rsidRDefault="00BB1008">
            <w:pPr>
              <w:pStyle w:val="TableParagraph"/>
              <w:spacing w:line="291" w:lineRule="exact"/>
              <w:ind w:right="358"/>
              <w:jc w:val="right"/>
              <w:rPr>
                <w:sz w:val="26"/>
              </w:rPr>
            </w:pPr>
            <w:r>
              <w:rPr>
                <w:sz w:val="26"/>
              </w:rPr>
              <w:t>7 (28,0)</w:t>
            </w:r>
          </w:p>
        </w:tc>
        <w:tc>
          <w:tcPr>
            <w:tcW w:w="1416" w:type="dxa"/>
          </w:tcPr>
          <w:p w:rsidR="00AD56B7" w:rsidRDefault="00BB1008">
            <w:pPr>
              <w:pStyle w:val="TableParagraph"/>
              <w:spacing w:line="291" w:lineRule="exact"/>
              <w:ind w:left="300"/>
              <w:rPr>
                <w:sz w:val="26"/>
              </w:rPr>
            </w:pPr>
            <w:r>
              <w:rPr>
                <w:sz w:val="26"/>
              </w:rPr>
              <w:t>4 (18,2)</w:t>
            </w:r>
          </w:p>
        </w:tc>
        <w:tc>
          <w:tcPr>
            <w:tcW w:w="1135" w:type="dxa"/>
            <w:vMerge/>
            <w:tcBorders>
              <w:top w:val="nil"/>
            </w:tcBorders>
          </w:tcPr>
          <w:p w:rsidR="00AD56B7" w:rsidRDefault="00AD56B7">
            <w:pPr>
              <w:rPr>
                <w:sz w:val="2"/>
                <w:szCs w:val="2"/>
              </w:rPr>
            </w:pPr>
          </w:p>
        </w:tc>
      </w:tr>
    </w:tbl>
    <w:p w:rsidR="00AD56B7" w:rsidRDefault="00AD56B7">
      <w:pPr>
        <w:rPr>
          <w:sz w:val="2"/>
          <w:szCs w:val="2"/>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AD56B7">
      <w:pPr>
        <w:pStyle w:val="BodyText"/>
        <w:spacing w:before="5"/>
        <w:rPr>
          <w:sz w:val="19"/>
        </w:rPr>
      </w:pPr>
    </w:p>
    <w:tbl>
      <w:tblPr>
        <w:tblW w:w="0" w:type="auto"/>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0"/>
        <w:gridCol w:w="1418"/>
        <w:gridCol w:w="1418"/>
        <w:gridCol w:w="1559"/>
        <w:gridCol w:w="1416"/>
        <w:gridCol w:w="1135"/>
      </w:tblGrid>
      <w:tr w:rsidR="00AD56B7">
        <w:trPr>
          <w:trHeight w:val="777"/>
        </w:trPr>
        <w:tc>
          <w:tcPr>
            <w:tcW w:w="2410" w:type="dxa"/>
          </w:tcPr>
          <w:p w:rsidR="00AD56B7" w:rsidRDefault="00BB1008">
            <w:pPr>
              <w:pStyle w:val="TableParagraph"/>
              <w:spacing w:before="193"/>
              <w:ind w:left="705"/>
              <w:rPr>
                <w:i/>
                <w:sz w:val="26"/>
              </w:rPr>
            </w:pPr>
            <w:r>
              <w:rPr>
                <w:i/>
                <w:sz w:val="26"/>
              </w:rPr>
              <w:t>Đặc điểm</w:t>
            </w:r>
          </w:p>
        </w:tc>
        <w:tc>
          <w:tcPr>
            <w:tcW w:w="1418" w:type="dxa"/>
          </w:tcPr>
          <w:p w:rsidR="00AD56B7" w:rsidRDefault="00BB1008">
            <w:pPr>
              <w:pStyle w:val="TableParagraph"/>
              <w:spacing w:line="298" w:lineRule="exact"/>
              <w:ind w:left="83" w:right="71"/>
              <w:jc w:val="center"/>
              <w:rPr>
                <w:i/>
                <w:sz w:val="26"/>
              </w:rPr>
            </w:pPr>
            <w:r>
              <w:rPr>
                <w:i/>
                <w:sz w:val="26"/>
              </w:rPr>
              <w:t>Tổng</w:t>
            </w:r>
          </w:p>
          <w:p w:rsidR="00AD56B7" w:rsidRDefault="00BB1008">
            <w:pPr>
              <w:pStyle w:val="TableParagraph"/>
              <w:spacing w:before="90"/>
              <w:ind w:left="82" w:right="71"/>
              <w:jc w:val="center"/>
              <w:rPr>
                <w:i/>
                <w:sz w:val="26"/>
              </w:rPr>
            </w:pPr>
            <w:r>
              <w:rPr>
                <w:i/>
                <w:sz w:val="26"/>
              </w:rPr>
              <w:t>(n = 39)</w:t>
            </w:r>
          </w:p>
        </w:tc>
        <w:tc>
          <w:tcPr>
            <w:tcW w:w="1418" w:type="dxa"/>
          </w:tcPr>
          <w:p w:rsidR="00AD56B7" w:rsidRDefault="00BB1008">
            <w:pPr>
              <w:pStyle w:val="TableParagraph"/>
              <w:spacing w:line="298" w:lineRule="exact"/>
              <w:ind w:left="82" w:right="71"/>
              <w:jc w:val="center"/>
              <w:rPr>
                <w:i/>
                <w:sz w:val="26"/>
              </w:rPr>
            </w:pPr>
            <w:r>
              <w:rPr>
                <w:i/>
                <w:sz w:val="26"/>
              </w:rPr>
              <w:t>Hải Phòng</w:t>
            </w:r>
          </w:p>
          <w:p w:rsidR="00AD56B7" w:rsidRDefault="00BB1008">
            <w:pPr>
              <w:pStyle w:val="TableParagraph"/>
              <w:spacing w:before="90"/>
              <w:ind w:left="83" w:right="71"/>
              <w:jc w:val="center"/>
              <w:rPr>
                <w:i/>
                <w:sz w:val="26"/>
              </w:rPr>
            </w:pPr>
            <w:r>
              <w:rPr>
                <w:i/>
                <w:sz w:val="26"/>
              </w:rPr>
              <w:t>(n1 = 5)</w:t>
            </w:r>
          </w:p>
        </w:tc>
        <w:tc>
          <w:tcPr>
            <w:tcW w:w="1559" w:type="dxa"/>
          </w:tcPr>
          <w:p w:rsidR="00AD56B7" w:rsidRDefault="00BB1008">
            <w:pPr>
              <w:pStyle w:val="TableParagraph"/>
              <w:spacing w:line="298" w:lineRule="exact"/>
              <w:ind w:left="257"/>
              <w:rPr>
                <w:i/>
                <w:sz w:val="26"/>
              </w:rPr>
            </w:pPr>
            <w:r>
              <w:rPr>
                <w:i/>
                <w:sz w:val="26"/>
              </w:rPr>
              <w:t>Điện</w:t>
            </w:r>
            <w:r>
              <w:rPr>
                <w:i/>
                <w:spacing w:val="-8"/>
                <w:sz w:val="26"/>
              </w:rPr>
              <w:t xml:space="preserve"> </w:t>
            </w:r>
            <w:r>
              <w:rPr>
                <w:i/>
                <w:sz w:val="26"/>
              </w:rPr>
              <w:t>Biên</w:t>
            </w:r>
          </w:p>
          <w:p w:rsidR="00AD56B7" w:rsidRDefault="00BB1008">
            <w:pPr>
              <w:pStyle w:val="TableParagraph"/>
              <w:spacing w:before="90"/>
              <w:ind w:left="281"/>
              <w:rPr>
                <w:i/>
                <w:sz w:val="26"/>
              </w:rPr>
            </w:pPr>
            <w:r>
              <w:rPr>
                <w:i/>
                <w:sz w:val="26"/>
              </w:rPr>
              <w:t>(n2 =</w:t>
            </w:r>
            <w:r>
              <w:rPr>
                <w:i/>
                <w:spacing w:val="-4"/>
                <w:sz w:val="26"/>
              </w:rPr>
              <w:t xml:space="preserve"> </w:t>
            </w:r>
            <w:r>
              <w:rPr>
                <w:i/>
                <w:sz w:val="26"/>
              </w:rPr>
              <w:t>26)</w:t>
            </w:r>
          </w:p>
        </w:tc>
        <w:tc>
          <w:tcPr>
            <w:tcW w:w="1416" w:type="dxa"/>
          </w:tcPr>
          <w:p w:rsidR="00AD56B7" w:rsidRDefault="00BB1008">
            <w:pPr>
              <w:pStyle w:val="TableParagraph"/>
              <w:spacing w:line="298" w:lineRule="exact"/>
              <w:ind w:left="222"/>
              <w:rPr>
                <w:i/>
                <w:sz w:val="26"/>
              </w:rPr>
            </w:pPr>
            <w:r>
              <w:rPr>
                <w:i/>
                <w:sz w:val="26"/>
              </w:rPr>
              <w:t>Lai Châu</w:t>
            </w:r>
          </w:p>
          <w:p w:rsidR="00AD56B7" w:rsidRDefault="00BB1008">
            <w:pPr>
              <w:pStyle w:val="TableParagraph"/>
              <w:spacing w:before="90"/>
              <w:ind w:left="276"/>
              <w:rPr>
                <w:i/>
                <w:sz w:val="26"/>
              </w:rPr>
            </w:pPr>
            <w:r>
              <w:rPr>
                <w:i/>
                <w:sz w:val="26"/>
              </w:rPr>
              <w:t>(n3 = 8)</w:t>
            </w:r>
          </w:p>
        </w:tc>
        <w:tc>
          <w:tcPr>
            <w:tcW w:w="1135" w:type="dxa"/>
          </w:tcPr>
          <w:p w:rsidR="00AD56B7" w:rsidRDefault="00BB1008">
            <w:pPr>
              <w:pStyle w:val="TableParagraph"/>
              <w:spacing w:before="193"/>
              <w:ind w:left="113"/>
              <w:rPr>
                <w:i/>
                <w:sz w:val="26"/>
              </w:rPr>
            </w:pPr>
            <w:r>
              <w:rPr>
                <w:i/>
                <w:sz w:val="26"/>
              </w:rPr>
              <w:t>p-value</w:t>
            </w:r>
          </w:p>
        </w:tc>
      </w:tr>
      <w:tr w:rsidR="00AD56B7">
        <w:trPr>
          <w:trHeight w:val="448"/>
        </w:trPr>
        <w:tc>
          <w:tcPr>
            <w:tcW w:w="9356" w:type="dxa"/>
            <w:gridSpan w:val="6"/>
          </w:tcPr>
          <w:p w:rsidR="00AD56B7" w:rsidRDefault="00BB1008">
            <w:pPr>
              <w:pStyle w:val="TableParagraph"/>
              <w:spacing w:before="6"/>
              <w:ind w:left="110"/>
              <w:rPr>
                <w:b/>
                <w:sz w:val="26"/>
              </w:rPr>
            </w:pPr>
            <w:r>
              <w:rPr>
                <w:b/>
                <w:sz w:val="26"/>
              </w:rPr>
              <w:t>Lý do dừng điều trị bắt buộc, số lượng (%)</w:t>
            </w:r>
          </w:p>
        </w:tc>
      </w:tr>
      <w:tr w:rsidR="00AD56B7">
        <w:trPr>
          <w:trHeight w:val="1017"/>
        </w:trPr>
        <w:tc>
          <w:tcPr>
            <w:tcW w:w="2410" w:type="dxa"/>
          </w:tcPr>
          <w:p w:rsidR="00AD56B7" w:rsidRDefault="00BB1008">
            <w:pPr>
              <w:pStyle w:val="TableParagraph"/>
              <w:spacing w:before="59" w:line="360" w:lineRule="auto"/>
              <w:ind w:left="110"/>
              <w:rPr>
                <w:sz w:val="26"/>
              </w:rPr>
            </w:pPr>
            <w:r>
              <w:rPr>
                <w:sz w:val="26"/>
              </w:rPr>
              <w:t>Bắt đi cai nghiện bắt buộc</w:t>
            </w:r>
          </w:p>
        </w:tc>
        <w:tc>
          <w:tcPr>
            <w:tcW w:w="1418" w:type="dxa"/>
          </w:tcPr>
          <w:p w:rsidR="00AD56B7" w:rsidRDefault="00AD56B7">
            <w:pPr>
              <w:pStyle w:val="TableParagraph"/>
              <w:rPr>
                <w:sz w:val="28"/>
              </w:rPr>
            </w:pPr>
          </w:p>
          <w:p w:rsidR="00AD56B7" w:rsidRDefault="00BB1008">
            <w:pPr>
              <w:pStyle w:val="TableParagraph"/>
              <w:spacing w:before="186"/>
              <w:ind w:left="83" w:right="71"/>
              <w:jc w:val="center"/>
              <w:rPr>
                <w:sz w:val="26"/>
              </w:rPr>
            </w:pPr>
            <w:r>
              <w:rPr>
                <w:sz w:val="26"/>
              </w:rPr>
              <w:t>1 (2,6)</w:t>
            </w:r>
          </w:p>
        </w:tc>
        <w:tc>
          <w:tcPr>
            <w:tcW w:w="1418" w:type="dxa"/>
          </w:tcPr>
          <w:p w:rsidR="00AD56B7" w:rsidRDefault="00AD56B7">
            <w:pPr>
              <w:pStyle w:val="TableParagraph"/>
              <w:rPr>
                <w:sz w:val="28"/>
              </w:rPr>
            </w:pPr>
          </w:p>
          <w:p w:rsidR="00AD56B7" w:rsidRDefault="00BB1008">
            <w:pPr>
              <w:pStyle w:val="TableParagraph"/>
              <w:spacing w:before="186"/>
              <w:ind w:left="83" w:right="70"/>
              <w:jc w:val="center"/>
              <w:rPr>
                <w:sz w:val="26"/>
              </w:rPr>
            </w:pPr>
            <w:r>
              <w:rPr>
                <w:sz w:val="26"/>
              </w:rPr>
              <w:t>1 (20,0)</w:t>
            </w:r>
          </w:p>
        </w:tc>
        <w:tc>
          <w:tcPr>
            <w:tcW w:w="1559" w:type="dxa"/>
          </w:tcPr>
          <w:p w:rsidR="00AD56B7" w:rsidRDefault="00AD56B7">
            <w:pPr>
              <w:pStyle w:val="TableParagraph"/>
              <w:rPr>
                <w:sz w:val="28"/>
              </w:rPr>
            </w:pPr>
          </w:p>
          <w:p w:rsidR="00AD56B7" w:rsidRDefault="00BB1008">
            <w:pPr>
              <w:pStyle w:val="TableParagraph"/>
              <w:spacing w:before="186"/>
              <w:ind w:left="117" w:right="109"/>
              <w:jc w:val="center"/>
              <w:rPr>
                <w:sz w:val="26"/>
              </w:rPr>
            </w:pPr>
            <w:r>
              <w:rPr>
                <w:sz w:val="26"/>
              </w:rPr>
              <w:t>0 (0,0)</w:t>
            </w:r>
          </w:p>
        </w:tc>
        <w:tc>
          <w:tcPr>
            <w:tcW w:w="1416" w:type="dxa"/>
          </w:tcPr>
          <w:p w:rsidR="00AD56B7" w:rsidRDefault="00AD56B7">
            <w:pPr>
              <w:pStyle w:val="TableParagraph"/>
              <w:rPr>
                <w:sz w:val="28"/>
              </w:rPr>
            </w:pPr>
          </w:p>
          <w:p w:rsidR="00AD56B7" w:rsidRDefault="00BB1008">
            <w:pPr>
              <w:pStyle w:val="TableParagraph"/>
              <w:spacing w:before="186"/>
              <w:ind w:left="278" w:right="263"/>
              <w:jc w:val="center"/>
              <w:rPr>
                <w:sz w:val="26"/>
              </w:rPr>
            </w:pPr>
            <w:r>
              <w:rPr>
                <w:sz w:val="26"/>
              </w:rPr>
              <w:t>0 (0,0)</w:t>
            </w:r>
          </w:p>
        </w:tc>
        <w:tc>
          <w:tcPr>
            <w:tcW w:w="1135" w:type="dxa"/>
            <w:vMerge w:val="restart"/>
          </w:tcPr>
          <w:p w:rsidR="00AD56B7" w:rsidRDefault="00AD56B7">
            <w:pPr>
              <w:pStyle w:val="TableParagraph"/>
              <w:rPr>
                <w:sz w:val="30"/>
              </w:rPr>
            </w:pPr>
          </w:p>
          <w:p w:rsidR="00AD56B7" w:rsidRDefault="00AD56B7">
            <w:pPr>
              <w:pStyle w:val="TableParagraph"/>
              <w:rPr>
                <w:sz w:val="30"/>
              </w:rPr>
            </w:pPr>
          </w:p>
          <w:p w:rsidR="00AD56B7" w:rsidRDefault="00AD56B7">
            <w:pPr>
              <w:pStyle w:val="TableParagraph"/>
              <w:rPr>
                <w:sz w:val="30"/>
              </w:rPr>
            </w:pPr>
          </w:p>
          <w:p w:rsidR="00AD56B7" w:rsidRDefault="00AD56B7">
            <w:pPr>
              <w:pStyle w:val="TableParagraph"/>
              <w:spacing w:before="8"/>
              <w:rPr>
                <w:sz w:val="31"/>
              </w:rPr>
            </w:pPr>
          </w:p>
          <w:p w:rsidR="00AD56B7" w:rsidRDefault="00BB1008">
            <w:pPr>
              <w:pStyle w:val="TableParagraph"/>
              <w:ind w:left="305"/>
              <w:rPr>
                <w:sz w:val="17"/>
              </w:rPr>
            </w:pPr>
            <w:r>
              <w:rPr>
                <w:sz w:val="26"/>
              </w:rPr>
              <w:t>0,06</w:t>
            </w:r>
            <w:r>
              <w:rPr>
                <w:position w:val="9"/>
                <w:sz w:val="17"/>
              </w:rPr>
              <w:t>c</w:t>
            </w:r>
          </w:p>
        </w:tc>
      </w:tr>
      <w:tr w:rsidR="00AD56B7">
        <w:trPr>
          <w:trHeight w:val="1017"/>
        </w:trPr>
        <w:tc>
          <w:tcPr>
            <w:tcW w:w="2410" w:type="dxa"/>
          </w:tcPr>
          <w:p w:rsidR="00AD56B7" w:rsidRDefault="00BB1008">
            <w:pPr>
              <w:pStyle w:val="TableParagraph"/>
              <w:spacing w:before="59" w:line="360" w:lineRule="auto"/>
              <w:ind w:left="110"/>
              <w:rPr>
                <w:sz w:val="26"/>
              </w:rPr>
            </w:pPr>
            <w:r>
              <w:rPr>
                <w:sz w:val="26"/>
              </w:rPr>
              <w:t>Bắt đi tù do vi phạm pháp luật</w:t>
            </w:r>
          </w:p>
        </w:tc>
        <w:tc>
          <w:tcPr>
            <w:tcW w:w="1418" w:type="dxa"/>
          </w:tcPr>
          <w:p w:rsidR="00AD56B7" w:rsidRDefault="00AD56B7">
            <w:pPr>
              <w:pStyle w:val="TableParagraph"/>
              <w:rPr>
                <w:sz w:val="28"/>
              </w:rPr>
            </w:pPr>
          </w:p>
          <w:p w:rsidR="00AD56B7" w:rsidRDefault="00BB1008">
            <w:pPr>
              <w:pStyle w:val="TableParagraph"/>
              <w:spacing w:before="186"/>
              <w:ind w:left="83" w:right="71"/>
              <w:jc w:val="center"/>
              <w:rPr>
                <w:sz w:val="26"/>
              </w:rPr>
            </w:pPr>
            <w:r>
              <w:rPr>
                <w:sz w:val="26"/>
              </w:rPr>
              <w:t>13 (33,3)</w:t>
            </w:r>
          </w:p>
        </w:tc>
        <w:tc>
          <w:tcPr>
            <w:tcW w:w="1418" w:type="dxa"/>
          </w:tcPr>
          <w:p w:rsidR="00AD56B7" w:rsidRDefault="00AD56B7">
            <w:pPr>
              <w:pStyle w:val="TableParagraph"/>
              <w:rPr>
                <w:sz w:val="28"/>
              </w:rPr>
            </w:pPr>
          </w:p>
          <w:p w:rsidR="00AD56B7" w:rsidRDefault="00BB1008">
            <w:pPr>
              <w:pStyle w:val="TableParagraph"/>
              <w:spacing w:before="186"/>
              <w:ind w:left="83" w:right="70"/>
              <w:jc w:val="center"/>
              <w:rPr>
                <w:sz w:val="26"/>
              </w:rPr>
            </w:pPr>
            <w:r>
              <w:rPr>
                <w:sz w:val="26"/>
              </w:rPr>
              <w:t>2 (40,0)</w:t>
            </w:r>
          </w:p>
        </w:tc>
        <w:tc>
          <w:tcPr>
            <w:tcW w:w="1559" w:type="dxa"/>
          </w:tcPr>
          <w:p w:rsidR="00AD56B7" w:rsidRDefault="00AD56B7">
            <w:pPr>
              <w:pStyle w:val="TableParagraph"/>
              <w:rPr>
                <w:sz w:val="28"/>
              </w:rPr>
            </w:pPr>
          </w:p>
          <w:p w:rsidR="00AD56B7" w:rsidRDefault="00BB1008">
            <w:pPr>
              <w:pStyle w:val="TableParagraph"/>
              <w:spacing w:before="186"/>
              <w:ind w:left="117" w:right="109"/>
              <w:jc w:val="center"/>
              <w:rPr>
                <w:sz w:val="26"/>
              </w:rPr>
            </w:pPr>
            <w:r>
              <w:rPr>
                <w:sz w:val="26"/>
              </w:rPr>
              <w:t>7 (26,9)</w:t>
            </w:r>
          </w:p>
        </w:tc>
        <w:tc>
          <w:tcPr>
            <w:tcW w:w="1416" w:type="dxa"/>
          </w:tcPr>
          <w:p w:rsidR="00AD56B7" w:rsidRDefault="00AD56B7">
            <w:pPr>
              <w:pStyle w:val="TableParagraph"/>
              <w:rPr>
                <w:sz w:val="28"/>
              </w:rPr>
            </w:pPr>
          </w:p>
          <w:p w:rsidR="00AD56B7" w:rsidRDefault="00BB1008">
            <w:pPr>
              <w:pStyle w:val="TableParagraph"/>
              <w:spacing w:before="186"/>
              <w:ind w:left="278" w:right="263"/>
              <w:jc w:val="center"/>
              <w:rPr>
                <w:sz w:val="26"/>
              </w:rPr>
            </w:pPr>
            <w:r>
              <w:rPr>
                <w:sz w:val="26"/>
              </w:rPr>
              <w:t>4 (50,0)</w:t>
            </w:r>
          </w:p>
        </w:tc>
        <w:tc>
          <w:tcPr>
            <w:tcW w:w="1135" w:type="dxa"/>
            <w:vMerge/>
            <w:tcBorders>
              <w:top w:val="nil"/>
            </w:tcBorders>
          </w:tcPr>
          <w:p w:rsidR="00AD56B7" w:rsidRDefault="00AD56B7">
            <w:pPr>
              <w:rPr>
                <w:sz w:val="2"/>
                <w:szCs w:val="2"/>
              </w:rPr>
            </w:pPr>
          </w:p>
        </w:tc>
      </w:tr>
      <w:tr w:rsidR="00AD56B7">
        <w:trPr>
          <w:trHeight w:val="568"/>
        </w:trPr>
        <w:tc>
          <w:tcPr>
            <w:tcW w:w="2410" w:type="dxa"/>
          </w:tcPr>
          <w:p w:rsidR="00AD56B7" w:rsidRDefault="00BB1008">
            <w:pPr>
              <w:pStyle w:val="TableParagraph"/>
              <w:spacing w:before="59"/>
              <w:ind w:left="110"/>
              <w:rPr>
                <w:sz w:val="26"/>
              </w:rPr>
            </w:pPr>
            <w:r>
              <w:rPr>
                <w:sz w:val="26"/>
              </w:rPr>
              <w:t>Khác</w:t>
            </w:r>
          </w:p>
        </w:tc>
        <w:tc>
          <w:tcPr>
            <w:tcW w:w="1418" w:type="dxa"/>
          </w:tcPr>
          <w:p w:rsidR="00AD56B7" w:rsidRDefault="00BB1008">
            <w:pPr>
              <w:pStyle w:val="TableParagraph"/>
              <w:spacing w:before="59"/>
              <w:ind w:left="83" w:right="71"/>
              <w:jc w:val="center"/>
              <w:rPr>
                <w:sz w:val="26"/>
              </w:rPr>
            </w:pPr>
            <w:r>
              <w:rPr>
                <w:sz w:val="26"/>
              </w:rPr>
              <w:t>17 (43,6)</w:t>
            </w:r>
          </w:p>
        </w:tc>
        <w:tc>
          <w:tcPr>
            <w:tcW w:w="1418" w:type="dxa"/>
          </w:tcPr>
          <w:p w:rsidR="00AD56B7" w:rsidRDefault="00BB1008">
            <w:pPr>
              <w:pStyle w:val="TableParagraph"/>
              <w:spacing w:before="59"/>
              <w:ind w:left="83" w:right="70"/>
              <w:jc w:val="center"/>
              <w:rPr>
                <w:sz w:val="26"/>
              </w:rPr>
            </w:pPr>
            <w:r>
              <w:rPr>
                <w:sz w:val="26"/>
              </w:rPr>
              <w:t>2 (40,0)</w:t>
            </w:r>
          </w:p>
        </w:tc>
        <w:tc>
          <w:tcPr>
            <w:tcW w:w="1559" w:type="dxa"/>
          </w:tcPr>
          <w:p w:rsidR="00AD56B7" w:rsidRDefault="00BB1008">
            <w:pPr>
              <w:pStyle w:val="TableParagraph"/>
              <w:spacing w:before="59"/>
              <w:ind w:left="117" w:right="109"/>
              <w:jc w:val="center"/>
              <w:rPr>
                <w:sz w:val="26"/>
              </w:rPr>
            </w:pPr>
            <w:r>
              <w:rPr>
                <w:sz w:val="26"/>
              </w:rPr>
              <w:t>11 (42,3)</w:t>
            </w:r>
          </w:p>
        </w:tc>
        <w:tc>
          <w:tcPr>
            <w:tcW w:w="1416" w:type="dxa"/>
          </w:tcPr>
          <w:p w:rsidR="00AD56B7" w:rsidRDefault="00BB1008">
            <w:pPr>
              <w:pStyle w:val="TableParagraph"/>
              <w:spacing w:before="59"/>
              <w:ind w:left="278" w:right="263"/>
              <w:jc w:val="center"/>
              <w:rPr>
                <w:sz w:val="26"/>
              </w:rPr>
            </w:pPr>
            <w:r>
              <w:rPr>
                <w:sz w:val="26"/>
              </w:rPr>
              <w:t>4 (50,0)</w:t>
            </w:r>
          </w:p>
        </w:tc>
        <w:tc>
          <w:tcPr>
            <w:tcW w:w="1135" w:type="dxa"/>
            <w:vMerge/>
            <w:tcBorders>
              <w:top w:val="nil"/>
            </w:tcBorders>
          </w:tcPr>
          <w:p w:rsidR="00AD56B7" w:rsidRDefault="00AD56B7">
            <w:pPr>
              <w:rPr>
                <w:sz w:val="2"/>
                <w:szCs w:val="2"/>
              </w:rPr>
            </w:pPr>
          </w:p>
        </w:tc>
      </w:tr>
      <w:tr w:rsidR="00AD56B7">
        <w:trPr>
          <w:trHeight w:val="568"/>
        </w:trPr>
        <w:tc>
          <w:tcPr>
            <w:tcW w:w="2410" w:type="dxa"/>
          </w:tcPr>
          <w:p w:rsidR="00AD56B7" w:rsidRDefault="00BB1008">
            <w:pPr>
              <w:pStyle w:val="TableParagraph"/>
              <w:spacing w:before="59"/>
              <w:ind w:left="110"/>
              <w:rPr>
                <w:sz w:val="26"/>
              </w:rPr>
            </w:pPr>
            <w:r>
              <w:rPr>
                <w:sz w:val="26"/>
              </w:rPr>
              <w:t>Không có thông tin</w:t>
            </w:r>
          </w:p>
        </w:tc>
        <w:tc>
          <w:tcPr>
            <w:tcW w:w="1418" w:type="dxa"/>
          </w:tcPr>
          <w:p w:rsidR="00AD56B7" w:rsidRDefault="00BB1008">
            <w:pPr>
              <w:pStyle w:val="TableParagraph"/>
              <w:spacing w:before="59"/>
              <w:ind w:left="83" w:right="71"/>
              <w:jc w:val="center"/>
              <w:rPr>
                <w:sz w:val="26"/>
              </w:rPr>
            </w:pPr>
            <w:r>
              <w:rPr>
                <w:sz w:val="26"/>
              </w:rPr>
              <w:t>8 (20,5)</w:t>
            </w:r>
          </w:p>
        </w:tc>
        <w:tc>
          <w:tcPr>
            <w:tcW w:w="1418" w:type="dxa"/>
          </w:tcPr>
          <w:p w:rsidR="00AD56B7" w:rsidRDefault="00BB1008">
            <w:pPr>
              <w:pStyle w:val="TableParagraph"/>
              <w:spacing w:before="59"/>
              <w:ind w:left="83" w:right="70"/>
              <w:jc w:val="center"/>
              <w:rPr>
                <w:sz w:val="26"/>
              </w:rPr>
            </w:pPr>
            <w:r>
              <w:rPr>
                <w:sz w:val="26"/>
              </w:rPr>
              <w:t>0 (0,0)</w:t>
            </w:r>
          </w:p>
        </w:tc>
        <w:tc>
          <w:tcPr>
            <w:tcW w:w="1559" w:type="dxa"/>
          </w:tcPr>
          <w:p w:rsidR="00AD56B7" w:rsidRDefault="00BB1008">
            <w:pPr>
              <w:pStyle w:val="TableParagraph"/>
              <w:spacing w:before="59"/>
              <w:ind w:left="117" w:right="109"/>
              <w:jc w:val="center"/>
              <w:rPr>
                <w:sz w:val="26"/>
              </w:rPr>
            </w:pPr>
            <w:r>
              <w:rPr>
                <w:sz w:val="26"/>
              </w:rPr>
              <w:t>8 (30,8)</w:t>
            </w:r>
          </w:p>
        </w:tc>
        <w:tc>
          <w:tcPr>
            <w:tcW w:w="1416" w:type="dxa"/>
          </w:tcPr>
          <w:p w:rsidR="00AD56B7" w:rsidRDefault="00BB1008">
            <w:pPr>
              <w:pStyle w:val="TableParagraph"/>
              <w:spacing w:before="59"/>
              <w:ind w:left="278" w:right="263"/>
              <w:jc w:val="center"/>
              <w:rPr>
                <w:sz w:val="26"/>
              </w:rPr>
            </w:pPr>
            <w:r>
              <w:rPr>
                <w:sz w:val="26"/>
              </w:rPr>
              <w:t>0 (0,0)</w:t>
            </w:r>
          </w:p>
        </w:tc>
        <w:tc>
          <w:tcPr>
            <w:tcW w:w="1135" w:type="dxa"/>
            <w:vMerge/>
            <w:tcBorders>
              <w:top w:val="nil"/>
            </w:tcBorders>
          </w:tcPr>
          <w:p w:rsidR="00AD56B7" w:rsidRDefault="00AD56B7">
            <w:pPr>
              <w:rPr>
                <w:sz w:val="2"/>
                <w:szCs w:val="2"/>
              </w:rPr>
            </w:pPr>
          </w:p>
        </w:tc>
      </w:tr>
    </w:tbl>
    <w:p w:rsidR="00AD56B7" w:rsidRDefault="00BB1008">
      <w:pPr>
        <w:spacing w:line="322" w:lineRule="exact"/>
        <w:ind w:left="1265"/>
        <w:rPr>
          <w:i/>
          <w:sz w:val="28"/>
        </w:rPr>
      </w:pPr>
      <w:r>
        <w:rPr>
          <w:i/>
          <w:position w:val="10"/>
          <w:sz w:val="18"/>
        </w:rPr>
        <w:t>c</w:t>
      </w:r>
      <w:r>
        <w:rPr>
          <w:i/>
          <w:sz w:val="28"/>
        </w:rPr>
        <w:t>Fisher’s exact</w:t>
      </w:r>
    </w:p>
    <w:p w:rsidR="00AD56B7" w:rsidRDefault="00BB1008">
      <w:pPr>
        <w:pStyle w:val="BodyText"/>
        <w:spacing w:before="160" w:line="360" w:lineRule="auto"/>
        <w:ind w:left="545" w:right="1127" w:firstLine="719"/>
        <w:jc w:val="both"/>
      </w:pPr>
      <w:r>
        <w:rPr>
          <w:i/>
        </w:rPr>
        <w:t>Nhận</w:t>
      </w:r>
      <w:r>
        <w:rPr>
          <w:i/>
          <w:spacing w:val="-8"/>
        </w:rPr>
        <w:t xml:space="preserve"> </w:t>
      </w:r>
      <w:r>
        <w:rPr>
          <w:i/>
        </w:rPr>
        <w:t>xét:</w:t>
      </w:r>
      <w:r>
        <w:rPr>
          <w:i/>
          <w:spacing w:val="-10"/>
        </w:rPr>
        <w:t xml:space="preserve"> </w:t>
      </w:r>
      <w:r>
        <w:t>nhận</w:t>
      </w:r>
      <w:r>
        <w:rPr>
          <w:spacing w:val="-8"/>
        </w:rPr>
        <w:t xml:space="preserve"> </w:t>
      </w:r>
      <w:r>
        <w:t>thấy</w:t>
      </w:r>
      <w:r>
        <w:rPr>
          <w:spacing w:val="-13"/>
        </w:rPr>
        <w:t xml:space="preserve"> </w:t>
      </w:r>
      <w:r>
        <w:t>93,0%</w:t>
      </w:r>
      <w:r>
        <w:rPr>
          <w:spacing w:val="-9"/>
        </w:rPr>
        <w:t xml:space="preserve"> </w:t>
      </w:r>
      <w:r>
        <w:t>người</w:t>
      </w:r>
      <w:r>
        <w:rPr>
          <w:spacing w:val="-8"/>
        </w:rPr>
        <w:t xml:space="preserve"> </w:t>
      </w:r>
      <w:r>
        <w:t>bệnh</w:t>
      </w:r>
      <w:r>
        <w:rPr>
          <w:spacing w:val="-8"/>
        </w:rPr>
        <w:t xml:space="preserve"> </w:t>
      </w:r>
      <w:r>
        <w:t>tiếp</w:t>
      </w:r>
      <w:r>
        <w:rPr>
          <w:spacing w:val="-10"/>
        </w:rPr>
        <w:t xml:space="preserve"> </w:t>
      </w:r>
      <w:r>
        <w:t>tục</w:t>
      </w:r>
      <w:r>
        <w:rPr>
          <w:spacing w:val="-11"/>
        </w:rPr>
        <w:t xml:space="preserve"> </w:t>
      </w:r>
      <w:r>
        <w:t>điều</w:t>
      </w:r>
      <w:r>
        <w:rPr>
          <w:spacing w:val="-10"/>
        </w:rPr>
        <w:t xml:space="preserve"> </w:t>
      </w:r>
      <w:r>
        <w:t>trị</w:t>
      </w:r>
      <w:r>
        <w:rPr>
          <w:spacing w:val="-10"/>
        </w:rPr>
        <w:t xml:space="preserve"> </w:t>
      </w:r>
      <w:r>
        <w:t>bằng</w:t>
      </w:r>
      <w:r>
        <w:rPr>
          <w:spacing w:val="-8"/>
        </w:rPr>
        <w:t xml:space="preserve"> </w:t>
      </w:r>
      <w:r>
        <w:t>methadone. Người</w:t>
      </w:r>
      <w:r>
        <w:rPr>
          <w:spacing w:val="-11"/>
        </w:rPr>
        <w:t xml:space="preserve"> </w:t>
      </w:r>
      <w:r>
        <w:t>bệnh</w:t>
      </w:r>
      <w:r>
        <w:rPr>
          <w:spacing w:val="-10"/>
        </w:rPr>
        <w:t xml:space="preserve"> </w:t>
      </w:r>
      <w:r>
        <w:t>dừng</w:t>
      </w:r>
      <w:r>
        <w:rPr>
          <w:spacing w:val="-8"/>
        </w:rPr>
        <w:t xml:space="preserve"> </w:t>
      </w:r>
      <w:r>
        <w:t>điều</w:t>
      </w:r>
      <w:r>
        <w:rPr>
          <w:spacing w:val="-7"/>
        </w:rPr>
        <w:t xml:space="preserve"> </w:t>
      </w:r>
      <w:r>
        <w:t>trị</w:t>
      </w:r>
      <w:r>
        <w:rPr>
          <w:spacing w:val="-8"/>
        </w:rPr>
        <w:t xml:space="preserve"> </w:t>
      </w:r>
      <w:r>
        <w:t>bắt</w:t>
      </w:r>
      <w:r>
        <w:rPr>
          <w:spacing w:val="-10"/>
        </w:rPr>
        <w:t xml:space="preserve"> </w:t>
      </w:r>
      <w:r>
        <w:t>buộc,</w:t>
      </w:r>
      <w:r>
        <w:rPr>
          <w:spacing w:val="-12"/>
        </w:rPr>
        <w:t xml:space="preserve"> </w:t>
      </w:r>
      <w:r>
        <w:t>dừng</w:t>
      </w:r>
      <w:r>
        <w:rPr>
          <w:spacing w:val="-7"/>
        </w:rPr>
        <w:t xml:space="preserve"> </w:t>
      </w:r>
      <w:r>
        <w:t>điều</w:t>
      </w:r>
      <w:r>
        <w:rPr>
          <w:spacing w:val="-8"/>
        </w:rPr>
        <w:t xml:space="preserve"> </w:t>
      </w:r>
      <w:r>
        <w:t>trị</w:t>
      </w:r>
      <w:r>
        <w:rPr>
          <w:spacing w:val="-9"/>
        </w:rPr>
        <w:t xml:space="preserve"> </w:t>
      </w:r>
      <w:r>
        <w:t>tự</w:t>
      </w:r>
      <w:r>
        <w:rPr>
          <w:spacing w:val="-10"/>
        </w:rPr>
        <w:t xml:space="preserve"> </w:t>
      </w:r>
      <w:r>
        <w:t>nguyện</w:t>
      </w:r>
      <w:r>
        <w:rPr>
          <w:spacing w:val="-7"/>
        </w:rPr>
        <w:t xml:space="preserve"> </w:t>
      </w:r>
      <w:r>
        <w:t>và</w:t>
      </w:r>
      <w:r>
        <w:rPr>
          <w:spacing w:val="-11"/>
        </w:rPr>
        <w:t xml:space="preserve"> </w:t>
      </w:r>
      <w:r>
        <w:t>dừng</w:t>
      </w:r>
      <w:r>
        <w:rPr>
          <w:spacing w:val="-10"/>
        </w:rPr>
        <w:t xml:space="preserve"> </w:t>
      </w:r>
      <w:r>
        <w:t>do</w:t>
      </w:r>
      <w:r>
        <w:rPr>
          <w:spacing w:val="-7"/>
        </w:rPr>
        <w:t xml:space="preserve"> </w:t>
      </w:r>
      <w:r>
        <w:t>tử</w:t>
      </w:r>
      <w:r>
        <w:rPr>
          <w:spacing w:val="-10"/>
        </w:rPr>
        <w:t xml:space="preserve"> </w:t>
      </w:r>
      <w:r>
        <w:t>vong chiếm lần lượt là 2,3%, 3,2% và 1,0%. Sự khác biệt có ý nghĩa thống kê với</w:t>
      </w:r>
      <w:r>
        <w:rPr>
          <w:spacing w:val="35"/>
        </w:rPr>
        <w:t xml:space="preserve"> </w:t>
      </w:r>
      <w:r>
        <w:t>p</w:t>
      </w:r>
    </w:p>
    <w:p w:rsidR="00AD56B7" w:rsidRDefault="00BB1008">
      <w:pPr>
        <w:pStyle w:val="BodyText"/>
        <w:spacing w:before="1"/>
        <w:ind w:left="545"/>
      </w:pPr>
      <w:r>
        <w:t>&lt; 0,001.</w:t>
      </w:r>
    </w:p>
    <w:p w:rsidR="00AD56B7" w:rsidRDefault="00BB1008">
      <w:pPr>
        <w:pStyle w:val="Heading3"/>
        <w:numPr>
          <w:ilvl w:val="1"/>
          <w:numId w:val="13"/>
        </w:numPr>
        <w:tabs>
          <w:tab w:val="left" w:pos="1050"/>
        </w:tabs>
        <w:spacing w:before="165" w:line="360" w:lineRule="auto"/>
        <w:ind w:right="1127" w:firstLine="0"/>
        <w:jc w:val="both"/>
      </w:pPr>
      <w:bookmarkStart w:id="85" w:name="_bookmark85"/>
      <w:bookmarkEnd w:id="85"/>
      <w:r>
        <w:t>Kết quả chương trình thí điểm cấp thuốc methadone nhiều ngày cho người bệnh điều trị nghiện các chất dạng thuốc phiện tại địa bàn nghiên cứu</w:t>
      </w:r>
    </w:p>
    <w:p w:rsidR="00AD56B7" w:rsidRDefault="00BB1008">
      <w:pPr>
        <w:pStyle w:val="Heading4"/>
        <w:numPr>
          <w:ilvl w:val="2"/>
          <w:numId w:val="13"/>
        </w:numPr>
        <w:tabs>
          <w:tab w:val="left" w:pos="1178"/>
        </w:tabs>
        <w:spacing w:before="1"/>
      </w:pPr>
      <w:bookmarkStart w:id="86" w:name="_bookmark86"/>
      <w:bookmarkEnd w:id="86"/>
      <w:r>
        <w:t>Tình hình tham gia chương trình cấp thuốc nhiều</w:t>
      </w:r>
      <w:r>
        <w:rPr>
          <w:spacing w:val="-6"/>
        </w:rPr>
        <w:t xml:space="preserve"> </w:t>
      </w:r>
      <w:r>
        <w:t>ngày</w:t>
      </w:r>
    </w:p>
    <w:p w:rsidR="00AD56B7" w:rsidRDefault="00BB1008">
      <w:pPr>
        <w:pStyle w:val="BodyText"/>
        <w:spacing w:before="180" w:after="8" w:line="360" w:lineRule="auto"/>
        <w:ind w:left="3394" w:right="1361" w:hanging="2607"/>
      </w:pPr>
      <w:bookmarkStart w:id="87" w:name="_bookmark87"/>
      <w:bookmarkEnd w:id="87"/>
      <w:r>
        <w:rPr>
          <w:b/>
        </w:rPr>
        <w:t xml:space="preserve">Bảng 3.16. </w:t>
      </w:r>
      <w:r>
        <w:t>Đặc điểm tham gia chương trình cấp thuốc nhiều ngày của đối tượng nghiên cứu (n = 405)</w:t>
      </w: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92"/>
        <w:gridCol w:w="1445"/>
        <w:gridCol w:w="1546"/>
        <w:gridCol w:w="1548"/>
        <w:gridCol w:w="1445"/>
        <w:gridCol w:w="1104"/>
      </w:tblGrid>
      <w:tr w:rsidR="00AD56B7">
        <w:trPr>
          <w:trHeight w:val="1255"/>
        </w:trPr>
        <w:tc>
          <w:tcPr>
            <w:tcW w:w="1692" w:type="dxa"/>
          </w:tcPr>
          <w:p w:rsidR="00AD56B7" w:rsidRDefault="00AD56B7">
            <w:pPr>
              <w:pStyle w:val="TableParagraph"/>
              <w:rPr>
                <w:sz w:val="35"/>
              </w:rPr>
            </w:pPr>
          </w:p>
          <w:p w:rsidR="00AD56B7" w:rsidRDefault="00BB1008">
            <w:pPr>
              <w:pStyle w:val="TableParagraph"/>
              <w:spacing w:before="1"/>
              <w:ind w:left="44" w:right="38"/>
              <w:jc w:val="center"/>
              <w:rPr>
                <w:b/>
                <w:sz w:val="26"/>
              </w:rPr>
            </w:pPr>
            <w:r>
              <w:rPr>
                <w:b/>
                <w:sz w:val="26"/>
              </w:rPr>
              <w:t>Đặc điểm</w:t>
            </w:r>
          </w:p>
        </w:tc>
        <w:tc>
          <w:tcPr>
            <w:tcW w:w="1445" w:type="dxa"/>
          </w:tcPr>
          <w:p w:rsidR="00AD56B7" w:rsidRDefault="00BB1008">
            <w:pPr>
              <w:pStyle w:val="TableParagraph"/>
              <w:spacing w:before="120"/>
              <w:ind w:left="118" w:right="113"/>
              <w:jc w:val="center"/>
              <w:rPr>
                <w:b/>
                <w:sz w:val="26"/>
              </w:rPr>
            </w:pPr>
            <w:r>
              <w:rPr>
                <w:b/>
                <w:sz w:val="26"/>
              </w:rPr>
              <w:t>Tổng</w:t>
            </w:r>
          </w:p>
          <w:p w:rsidR="00AD56B7" w:rsidRDefault="00AD56B7">
            <w:pPr>
              <w:pStyle w:val="TableParagraph"/>
              <w:spacing w:before="5"/>
              <w:rPr>
                <w:sz w:val="23"/>
              </w:rPr>
            </w:pPr>
          </w:p>
          <w:p w:rsidR="00AD56B7" w:rsidRDefault="00BB1008">
            <w:pPr>
              <w:pStyle w:val="TableParagraph"/>
              <w:ind w:left="118" w:right="113"/>
              <w:jc w:val="center"/>
              <w:rPr>
                <w:b/>
                <w:sz w:val="26"/>
              </w:rPr>
            </w:pPr>
            <w:r>
              <w:rPr>
                <w:b/>
                <w:sz w:val="26"/>
              </w:rPr>
              <w:t>(n = 405)</w:t>
            </w:r>
          </w:p>
        </w:tc>
        <w:tc>
          <w:tcPr>
            <w:tcW w:w="1546" w:type="dxa"/>
          </w:tcPr>
          <w:p w:rsidR="00AD56B7" w:rsidRDefault="00BB1008">
            <w:pPr>
              <w:pStyle w:val="TableParagraph"/>
              <w:spacing w:before="120"/>
              <w:ind w:left="182"/>
              <w:rPr>
                <w:b/>
                <w:sz w:val="26"/>
              </w:rPr>
            </w:pPr>
            <w:r>
              <w:rPr>
                <w:b/>
                <w:sz w:val="26"/>
              </w:rPr>
              <w:t>Hải</w:t>
            </w:r>
            <w:r>
              <w:rPr>
                <w:b/>
                <w:spacing w:val="-5"/>
                <w:sz w:val="26"/>
              </w:rPr>
              <w:t xml:space="preserve"> </w:t>
            </w:r>
            <w:r>
              <w:rPr>
                <w:b/>
                <w:sz w:val="26"/>
              </w:rPr>
              <w:t>Phòng</w:t>
            </w:r>
          </w:p>
          <w:p w:rsidR="00AD56B7" w:rsidRDefault="00AD56B7">
            <w:pPr>
              <w:pStyle w:val="TableParagraph"/>
              <w:spacing w:before="5"/>
              <w:rPr>
                <w:sz w:val="23"/>
              </w:rPr>
            </w:pPr>
          </w:p>
          <w:p w:rsidR="00AD56B7" w:rsidRDefault="00BB1008">
            <w:pPr>
              <w:pStyle w:val="TableParagraph"/>
              <w:ind w:left="213"/>
              <w:rPr>
                <w:b/>
                <w:sz w:val="26"/>
              </w:rPr>
            </w:pPr>
            <w:r>
              <w:rPr>
                <w:b/>
                <w:sz w:val="26"/>
              </w:rPr>
              <w:t>(n1 =</w:t>
            </w:r>
            <w:r>
              <w:rPr>
                <w:b/>
                <w:spacing w:val="-5"/>
                <w:sz w:val="26"/>
              </w:rPr>
              <w:t xml:space="preserve"> </w:t>
            </w:r>
            <w:r>
              <w:rPr>
                <w:b/>
                <w:sz w:val="26"/>
              </w:rPr>
              <w:t>149)</w:t>
            </w:r>
          </w:p>
        </w:tc>
        <w:tc>
          <w:tcPr>
            <w:tcW w:w="1548" w:type="dxa"/>
          </w:tcPr>
          <w:p w:rsidR="00AD56B7" w:rsidRDefault="00BB1008">
            <w:pPr>
              <w:pStyle w:val="TableParagraph"/>
              <w:spacing w:before="120"/>
              <w:ind w:left="228"/>
              <w:rPr>
                <w:b/>
                <w:sz w:val="26"/>
              </w:rPr>
            </w:pPr>
            <w:r>
              <w:rPr>
                <w:b/>
                <w:sz w:val="26"/>
              </w:rPr>
              <w:t>Điện</w:t>
            </w:r>
            <w:r>
              <w:rPr>
                <w:b/>
                <w:spacing w:val="-6"/>
                <w:sz w:val="26"/>
              </w:rPr>
              <w:t xml:space="preserve"> </w:t>
            </w:r>
            <w:r>
              <w:rPr>
                <w:b/>
                <w:sz w:val="26"/>
              </w:rPr>
              <w:t>Biên</w:t>
            </w:r>
          </w:p>
          <w:p w:rsidR="00AD56B7" w:rsidRDefault="00AD56B7">
            <w:pPr>
              <w:pStyle w:val="TableParagraph"/>
              <w:spacing w:before="5"/>
              <w:rPr>
                <w:sz w:val="23"/>
              </w:rPr>
            </w:pPr>
          </w:p>
          <w:p w:rsidR="00AD56B7" w:rsidRDefault="00BB1008">
            <w:pPr>
              <w:pStyle w:val="TableParagraph"/>
              <w:ind w:left="213"/>
              <w:rPr>
                <w:b/>
                <w:sz w:val="26"/>
              </w:rPr>
            </w:pPr>
            <w:r>
              <w:rPr>
                <w:b/>
                <w:sz w:val="26"/>
              </w:rPr>
              <w:t>(n2 =</w:t>
            </w:r>
            <w:r>
              <w:rPr>
                <w:b/>
                <w:spacing w:val="-5"/>
                <w:sz w:val="26"/>
              </w:rPr>
              <w:t xml:space="preserve"> </w:t>
            </w:r>
            <w:r>
              <w:rPr>
                <w:b/>
                <w:sz w:val="26"/>
              </w:rPr>
              <w:t>151)</w:t>
            </w:r>
          </w:p>
        </w:tc>
        <w:tc>
          <w:tcPr>
            <w:tcW w:w="1445" w:type="dxa"/>
          </w:tcPr>
          <w:p w:rsidR="00AD56B7" w:rsidRDefault="00BB1008">
            <w:pPr>
              <w:pStyle w:val="TableParagraph"/>
              <w:spacing w:before="120"/>
              <w:ind w:left="199"/>
              <w:rPr>
                <w:b/>
                <w:sz w:val="26"/>
              </w:rPr>
            </w:pPr>
            <w:r>
              <w:rPr>
                <w:b/>
                <w:sz w:val="26"/>
              </w:rPr>
              <w:t>Lai</w:t>
            </w:r>
            <w:r>
              <w:rPr>
                <w:b/>
                <w:spacing w:val="-4"/>
                <w:sz w:val="26"/>
              </w:rPr>
              <w:t xml:space="preserve"> </w:t>
            </w:r>
            <w:r>
              <w:rPr>
                <w:b/>
                <w:sz w:val="26"/>
              </w:rPr>
              <w:t>Châu</w:t>
            </w:r>
          </w:p>
          <w:p w:rsidR="00AD56B7" w:rsidRDefault="00AD56B7">
            <w:pPr>
              <w:pStyle w:val="TableParagraph"/>
              <w:spacing w:before="5"/>
              <w:rPr>
                <w:sz w:val="23"/>
              </w:rPr>
            </w:pPr>
          </w:p>
          <w:p w:rsidR="00AD56B7" w:rsidRDefault="00BB1008">
            <w:pPr>
              <w:pStyle w:val="TableParagraph"/>
              <w:ind w:left="163"/>
              <w:rPr>
                <w:b/>
                <w:sz w:val="26"/>
              </w:rPr>
            </w:pPr>
            <w:r>
              <w:rPr>
                <w:b/>
                <w:sz w:val="26"/>
              </w:rPr>
              <w:t>(n3 =</w:t>
            </w:r>
            <w:r>
              <w:rPr>
                <w:b/>
                <w:spacing w:val="-4"/>
                <w:sz w:val="26"/>
              </w:rPr>
              <w:t xml:space="preserve"> </w:t>
            </w:r>
            <w:r>
              <w:rPr>
                <w:b/>
                <w:sz w:val="26"/>
              </w:rPr>
              <w:t>105)</w:t>
            </w:r>
          </w:p>
        </w:tc>
        <w:tc>
          <w:tcPr>
            <w:tcW w:w="1104" w:type="dxa"/>
          </w:tcPr>
          <w:p w:rsidR="00AD56B7" w:rsidRDefault="00AD56B7">
            <w:pPr>
              <w:pStyle w:val="TableParagraph"/>
              <w:rPr>
                <w:sz w:val="35"/>
              </w:rPr>
            </w:pPr>
          </w:p>
          <w:p w:rsidR="00AD56B7" w:rsidRDefault="00BB1008">
            <w:pPr>
              <w:pStyle w:val="TableParagraph"/>
              <w:spacing w:before="1"/>
              <w:ind w:left="139"/>
              <w:rPr>
                <w:b/>
                <w:sz w:val="26"/>
              </w:rPr>
            </w:pPr>
            <w:r>
              <w:rPr>
                <w:b/>
                <w:sz w:val="26"/>
              </w:rPr>
              <w:t>p-value</w:t>
            </w:r>
          </w:p>
        </w:tc>
      </w:tr>
      <w:tr w:rsidR="00AD56B7">
        <w:trPr>
          <w:trHeight w:val="690"/>
        </w:trPr>
        <w:tc>
          <w:tcPr>
            <w:tcW w:w="8780" w:type="dxa"/>
            <w:gridSpan w:val="6"/>
          </w:tcPr>
          <w:p w:rsidR="00AD56B7" w:rsidRDefault="00BB1008">
            <w:pPr>
              <w:pStyle w:val="TableParagraph"/>
              <w:spacing w:before="122"/>
              <w:ind w:left="50"/>
              <w:rPr>
                <w:b/>
                <w:sz w:val="26"/>
              </w:rPr>
            </w:pPr>
            <w:r>
              <w:rPr>
                <w:b/>
                <w:sz w:val="26"/>
              </w:rPr>
              <w:t>Tình trạng tham gia CTNN</w:t>
            </w:r>
          </w:p>
        </w:tc>
      </w:tr>
      <w:tr w:rsidR="00AD56B7">
        <w:trPr>
          <w:trHeight w:val="688"/>
        </w:trPr>
        <w:tc>
          <w:tcPr>
            <w:tcW w:w="1692" w:type="dxa"/>
          </w:tcPr>
          <w:p w:rsidR="00AD56B7" w:rsidRDefault="00BB1008">
            <w:pPr>
              <w:pStyle w:val="TableParagraph"/>
              <w:spacing w:before="112"/>
              <w:ind w:left="43" w:right="40"/>
              <w:jc w:val="center"/>
              <w:rPr>
                <w:sz w:val="26"/>
              </w:rPr>
            </w:pPr>
            <w:r>
              <w:rPr>
                <w:sz w:val="26"/>
              </w:rPr>
              <w:t>Đang tham gia</w:t>
            </w:r>
          </w:p>
        </w:tc>
        <w:tc>
          <w:tcPr>
            <w:tcW w:w="1445" w:type="dxa"/>
          </w:tcPr>
          <w:p w:rsidR="00AD56B7" w:rsidRDefault="00BB1008">
            <w:pPr>
              <w:pStyle w:val="TableParagraph"/>
              <w:spacing w:before="112"/>
              <w:ind w:left="118" w:right="113"/>
              <w:jc w:val="center"/>
              <w:rPr>
                <w:sz w:val="26"/>
              </w:rPr>
            </w:pPr>
            <w:r>
              <w:rPr>
                <w:sz w:val="26"/>
              </w:rPr>
              <w:t>309 (76,3)</w:t>
            </w:r>
          </w:p>
        </w:tc>
        <w:tc>
          <w:tcPr>
            <w:tcW w:w="1546" w:type="dxa"/>
          </w:tcPr>
          <w:p w:rsidR="00AD56B7" w:rsidRDefault="00BB1008">
            <w:pPr>
              <w:pStyle w:val="TableParagraph"/>
              <w:spacing w:before="112"/>
              <w:ind w:left="74" w:right="70"/>
              <w:jc w:val="center"/>
              <w:rPr>
                <w:sz w:val="26"/>
              </w:rPr>
            </w:pPr>
            <w:r>
              <w:rPr>
                <w:sz w:val="26"/>
              </w:rPr>
              <w:t>125 (83,9)</w:t>
            </w:r>
          </w:p>
        </w:tc>
        <w:tc>
          <w:tcPr>
            <w:tcW w:w="1548" w:type="dxa"/>
          </w:tcPr>
          <w:p w:rsidR="00AD56B7" w:rsidRDefault="00BB1008">
            <w:pPr>
              <w:pStyle w:val="TableParagraph"/>
              <w:spacing w:before="112"/>
              <w:ind w:left="74" w:right="72"/>
              <w:jc w:val="center"/>
              <w:rPr>
                <w:sz w:val="26"/>
              </w:rPr>
            </w:pPr>
            <w:r>
              <w:rPr>
                <w:sz w:val="26"/>
              </w:rPr>
              <w:t>110 (72,8)</w:t>
            </w:r>
          </w:p>
        </w:tc>
        <w:tc>
          <w:tcPr>
            <w:tcW w:w="1445" w:type="dxa"/>
          </w:tcPr>
          <w:p w:rsidR="00AD56B7" w:rsidRDefault="00BB1008">
            <w:pPr>
              <w:pStyle w:val="TableParagraph"/>
              <w:spacing w:before="112"/>
              <w:ind w:left="118" w:right="113"/>
              <w:jc w:val="center"/>
              <w:rPr>
                <w:sz w:val="26"/>
              </w:rPr>
            </w:pPr>
            <w:r>
              <w:rPr>
                <w:sz w:val="26"/>
              </w:rPr>
              <w:t>74 (70,5)</w:t>
            </w:r>
          </w:p>
        </w:tc>
        <w:tc>
          <w:tcPr>
            <w:tcW w:w="1104" w:type="dxa"/>
            <w:vMerge w:val="restart"/>
          </w:tcPr>
          <w:p w:rsidR="00AD56B7" w:rsidRDefault="00AD56B7">
            <w:pPr>
              <w:pStyle w:val="TableParagraph"/>
              <w:spacing w:before="5"/>
              <w:rPr>
                <w:sz w:val="39"/>
              </w:rPr>
            </w:pPr>
          </w:p>
          <w:p w:rsidR="00AD56B7" w:rsidRDefault="00BB1008">
            <w:pPr>
              <w:pStyle w:val="TableParagraph"/>
              <w:spacing w:before="1"/>
              <w:ind w:left="281"/>
              <w:rPr>
                <w:sz w:val="17"/>
              </w:rPr>
            </w:pPr>
            <w:r>
              <w:rPr>
                <w:sz w:val="26"/>
              </w:rPr>
              <w:t>0,02</w:t>
            </w:r>
            <w:r>
              <w:rPr>
                <w:position w:val="9"/>
                <w:sz w:val="17"/>
              </w:rPr>
              <w:t>b</w:t>
            </w:r>
          </w:p>
        </w:tc>
      </w:tr>
      <w:tr w:rsidR="00AD56B7">
        <w:trPr>
          <w:trHeight w:val="688"/>
        </w:trPr>
        <w:tc>
          <w:tcPr>
            <w:tcW w:w="1692" w:type="dxa"/>
          </w:tcPr>
          <w:p w:rsidR="00AD56B7" w:rsidRDefault="00BB1008">
            <w:pPr>
              <w:pStyle w:val="TableParagraph"/>
              <w:spacing w:before="112"/>
              <w:ind w:left="44" w:right="40"/>
              <w:jc w:val="center"/>
              <w:rPr>
                <w:sz w:val="26"/>
              </w:rPr>
            </w:pPr>
            <w:r>
              <w:rPr>
                <w:sz w:val="26"/>
              </w:rPr>
              <w:t>Dừng tham gia</w:t>
            </w:r>
          </w:p>
        </w:tc>
        <w:tc>
          <w:tcPr>
            <w:tcW w:w="1445" w:type="dxa"/>
          </w:tcPr>
          <w:p w:rsidR="00AD56B7" w:rsidRDefault="00BB1008">
            <w:pPr>
              <w:pStyle w:val="TableParagraph"/>
              <w:spacing w:before="112"/>
              <w:ind w:left="118" w:right="113"/>
              <w:jc w:val="center"/>
              <w:rPr>
                <w:sz w:val="26"/>
              </w:rPr>
            </w:pPr>
            <w:r>
              <w:rPr>
                <w:sz w:val="26"/>
              </w:rPr>
              <w:t>96 (23,7)</w:t>
            </w:r>
          </w:p>
        </w:tc>
        <w:tc>
          <w:tcPr>
            <w:tcW w:w="1546" w:type="dxa"/>
          </w:tcPr>
          <w:p w:rsidR="00AD56B7" w:rsidRDefault="00BB1008">
            <w:pPr>
              <w:pStyle w:val="TableParagraph"/>
              <w:spacing w:before="112"/>
              <w:ind w:left="74" w:right="70"/>
              <w:jc w:val="center"/>
              <w:rPr>
                <w:sz w:val="26"/>
              </w:rPr>
            </w:pPr>
            <w:r>
              <w:rPr>
                <w:sz w:val="26"/>
              </w:rPr>
              <w:t>24 (16,1)</w:t>
            </w:r>
          </w:p>
        </w:tc>
        <w:tc>
          <w:tcPr>
            <w:tcW w:w="1548" w:type="dxa"/>
          </w:tcPr>
          <w:p w:rsidR="00AD56B7" w:rsidRDefault="00BB1008">
            <w:pPr>
              <w:pStyle w:val="TableParagraph"/>
              <w:spacing w:before="112"/>
              <w:ind w:left="74" w:right="72"/>
              <w:jc w:val="center"/>
              <w:rPr>
                <w:sz w:val="26"/>
              </w:rPr>
            </w:pPr>
            <w:r>
              <w:rPr>
                <w:sz w:val="26"/>
              </w:rPr>
              <w:t>41 (27,2)</w:t>
            </w:r>
          </w:p>
        </w:tc>
        <w:tc>
          <w:tcPr>
            <w:tcW w:w="1445" w:type="dxa"/>
          </w:tcPr>
          <w:p w:rsidR="00AD56B7" w:rsidRDefault="00BB1008">
            <w:pPr>
              <w:pStyle w:val="TableParagraph"/>
              <w:spacing w:before="112"/>
              <w:ind w:left="118" w:right="113"/>
              <w:jc w:val="center"/>
              <w:rPr>
                <w:sz w:val="26"/>
              </w:rPr>
            </w:pPr>
            <w:r>
              <w:rPr>
                <w:sz w:val="26"/>
              </w:rPr>
              <w:t>31 (29,5)</w:t>
            </w:r>
          </w:p>
        </w:tc>
        <w:tc>
          <w:tcPr>
            <w:tcW w:w="1104" w:type="dxa"/>
            <w:vMerge/>
            <w:tcBorders>
              <w:top w:val="nil"/>
            </w:tcBorders>
          </w:tcPr>
          <w:p w:rsidR="00AD56B7" w:rsidRDefault="00AD56B7">
            <w:pPr>
              <w:rPr>
                <w:sz w:val="2"/>
                <w:szCs w:val="2"/>
              </w:rPr>
            </w:pPr>
          </w:p>
        </w:tc>
      </w:tr>
    </w:tbl>
    <w:p w:rsidR="00AD56B7" w:rsidRDefault="00AD56B7">
      <w:pPr>
        <w:rPr>
          <w:sz w:val="2"/>
          <w:szCs w:val="2"/>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AD56B7">
      <w:pPr>
        <w:pStyle w:val="BodyText"/>
        <w:spacing w:before="5"/>
        <w:rPr>
          <w:sz w:val="19"/>
        </w:rPr>
      </w:pP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92"/>
        <w:gridCol w:w="1445"/>
        <w:gridCol w:w="1546"/>
        <w:gridCol w:w="1548"/>
        <w:gridCol w:w="1445"/>
        <w:gridCol w:w="1104"/>
      </w:tblGrid>
      <w:tr w:rsidR="00AD56B7">
        <w:trPr>
          <w:trHeight w:val="1257"/>
        </w:trPr>
        <w:tc>
          <w:tcPr>
            <w:tcW w:w="1692" w:type="dxa"/>
          </w:tcPr>
          <w:p w:rsidR="00AD56B7" w:rsidRDefault="00AD56B7">
            <w:pPr>
              <w:pStyle w:val="TableParagraph"/>
              <w:spacing w:before="7"/>
              <w:rPr>
                <w:sz w:val="35"/>
              </w:rPr>
            </w:pPr>
          </w:p>
          <w:p w:rsidR="00AD56B7" w:rsidRDefault="00BB1008">
            <w:pPr>
              <w:pStyle w:val="TableParagraph"/>
              <w:ind w:left="44" w:right="38"/>
              <w:jc w:val="center"/>
              <w:rPr>
                <w:b/>
                <w:sz w:val="26"/>
              </w:rPr>
            </w:pPr>
            <w:r>
              <w:rPr>
                <w:b/>
                <w:sz w:val="26"/>
              </w:rPr>
              <w:t>Đặc điểm</w:t>
            </w:r>
          </w:p>
        </w:tc>
        <w:tc>
          <w:tcPr>
            <w:tcW w:w="1445" w:type="dxa"/>
          </w:tcPr>
          <w:p w:rsidR="00AD56B7" w:rsidRDefault="00BB1008">
            <w:pPr>
              <w:pStyle w:val="TableParagraph"/>
              <w:spacing w:before="126"/>
              <w:ind w:left="118" w:right="113"/>
              <w:jc w:val="center"/>
              <w:rPr>
                <w:b/>
                <w:sz w:val="26"/>
              </w:rPr>
            </w:pPr>
            <w:r>
              <w:rPr>
                <w:b/>
                <w:sz w:val="26"/>
              </w:rPr>
              <w:t>Tổng</w:t>
            </w:r>
          </w:p>
          <w:p w:rsidR="00AD56B7" w:rsidRDefault="00AD56B7">
            <w:pPr>
              <w:pStyle w:val="TableParagraph"/>
              <w:spacing w:before="5"/>
              <w:rPr>
                <w:sz w:val="23"/>
              </w:rPr>
            </w:pPr>
          </w:p>
          <w:p w:rsidR="00AD56B7" w:rsidRDefault="00BB1008">
            <w:pPr>
              <w:pStyle w:val="TableParagraph"/>
              <w:ind w:left="118" w:right="113"/>
              <w:jc w:val="center"/>
              <w:rPr>
                <w:b/>
                <w:sz w:val="26"/>
              </w:rPr>
            </w:pPr>
            <w:r>
              <w:rPr>
                <w:b/>
                <w:sz w:val="26"/>
              </w:rPr>
              <w:t>(n = 405)</w:t>
            </w:r>
          </w:p>
        </w:tc>
        <w:tc>
          <w:tcPr>
            <w:tcW w:w="1546" w:type="dxa"/>
          </w:tcPr>
          <w:p w:rsidR="00AD56B7" w:rsidRDefault="00BB1008">
            <w:pPr>
              <w:pStyle w:val="TableParagraph"/>
              <w:spacing w:before="126"/>
              <w:ind w:left="182"/>
              <w:rPr>
                <w:b/>
                <w:sz w:val="26"/>
              </w:rPr>
            </w:pPr>
            <w:r>
              <w:rPr>
                <w:b/>
                <w:sz w:val="26"/>
              </w:rPr>
              <w:t>Hải</w:t>
            </w:r>
            <w:r>
              <w:rPr>
                <w:b/>
                <w:spacing w:val="-5"/>
                <w:sz w:val="26"/>
              </w:rPr>
              <w:t xml:space="preserve"> </w:t>
            </w:r>
            <w:r>
              <w:rPr>
                <w:b/>
                <w:sz w:val="26"/>
              </w:rPr>
              <w:t>Phòng</w:t>
            </w:r>
          </w:p>
          <w:p w:rsidR="00AD56B7" w:rsidRDefault="00AD56B7">
            <w:pPr>
              <w:pStyle w:val="TableParagraph"/>
              <w:spacing w:before="5"/>
              <w:rPr>
                <w:sz w:val="23"/>
              </w:rPr>
            </w:pPr>
          </w:p>
          <w:p w:rsidR="00AD56B7" w:rsidRDefault="00BB1008">
            <w:pPr>
              <w:pStyle w:val="TableParagraph"/>
              <w:ind w:left="213"/>
              <w:rPr>
                <w:b/>
                <w:sz w:val="26"/>
              </w:rPr>
            </w:pPr>
            <w:r>
              <w:rPr>
                <w:b/>
                <w:sz w:val="26"/>
              </w:rPr>
              <w:t>(n1 =</w:t>
            </w:r>
            <w:r>
              <w:rPr>
                <w:b/>
                <w:spacing w:val="-5"/>
                <w:sz w:val="26"/>
              </w:rPr>
              <w:t xml:space="preserve"> </w:t>
            </w:r>
            <w:r>
              <w:rPr>
                <w:b/>
                <w:sz w:val="26"/>
              </w:rPr>
              <w:t>149)</w:t>
            </w:r>
          </w:p>
        </w:tc>
        <w:tc>
          <w:tcPr>
            <w:tcW w:w="1548" w:type="dxa"/>
          </w:tcPr>
          <w:p w:rsidR="00AD56B7" w:rsidRDefault="00BB1008">
            <w:pPr>
              <w:pStyle w:val="TableParagraph"/>
              <w:spacing w:before="126"/>
              <w:ind w:left="228"/>
              <w:rPr>
                <w:b/>
                <w:sz w:val="26"/>
              </w:rPr>
            </w:pPr>
            <w:r>
              <w:rPr>
                <w:b/>
                <w:sz w:val="26"/>
              </w:rPr>
              <w:t>Điện</w:t>
            </w:r>
            <w:r>
              <w:rPr>
                <w:b/>
                <w:spacing w:val="-6"/>
                <w:sz w:val="26"/>
              </w:rPr>
              <w:t xml:space="preserve"> </w:t>
            </w:r>
            <w:r>
              <w:rPr>
                <w:b/>
                <w:sz w:val="26"/>
              </w:rPr>
              <w:t>Biên</w:t>
            </w:r>
          </w:p>
          <w:p w:rsidR="00AD56B7" w:rsidRDefault="00AD56B7">
            <w:pPr>
              <w:pStyle w:val="TableParagraph"/>
              <w:spacing w:before="5"/>
              <w:rPr>
                <w:sz w:val="23"/>
              </w:rPr>
            </w:pPr>
          </w:p>
          <w:p w:rsidR="00AD56B7" w:rsidRDefault="00BB1008">
            <w:pPr>
              <w:pStyle w:val="TableParagraph"/>
              <w:ind w:left="213"/>
              <w:rPr>
                <w:b/>
                <w:sz w:val="26"/>
              </w:rPr>
            </w:pPr>
            <w:r>
              <w:rPr>
                <w:b/>
                <w:sz w:val="26"/>
              </w:rPr>
              <w:t>(n2 =</w:t>
            </w:r>
            <w:r>
              <w:rPr>
                <w:b/>
                <w:spacing w:val="-5"/>
                <w:sz w:val="26"/>
              </w:rPr>
              <w:t xml:space="preserve"> </w:t>
            </w:r>
            <w:r>
              <w:rPr>
                <w:b/>
                <w:sz w:val="26"/>
              </w:rPr>
              <w:t>151)</w:t>
            </w:r>
          </w:p>
        </w:tc>
        <w:tc>
          <w:tcPr>
            <w:tcW w:w="1445" w:type="dxa"/>
          </w:tcPr>
          <w:p w:rsidR="00AD56B7" w:rsidRDefault="00BB1008">
            <w:pPr>
              <w:pStyle w:val="TableParagraph"/>
              <w:spacing w:before="126"/>
              <w:ind w:left="199"/>
              <w:rPr>
                <w:b/>
                <w:sz w:val="26"/>
              </w:rPr>
            </w:pPr>
            <w:r>
              <w:rPr>
                <w:b/>
                <w:sz w:val="26"/>
              </w:rPr>
              <w:t>Lai</w:t>
            </w:r>
            <w:r>
              <w:rPr>
                <w:b/>
                <w:spacing w:val="-4"/>
                <w:sz w:val="26"/>
              </w:rPr>
              <w:t xml:space="preserve"> </w:t>
            </w:r>
            <w:r>
              <w:rPr>
                <w:b/>
                <w:sz w:val="26"/>
              </w:rPr>
              <w:t>Châu</w:t>
            </w:r>
          </w:p>
          <w:p w:rsidR="00AD56B7" w:rsidRDefault="00AD56B7">
            <w:pPr>
              <w:pStyle w:val="TableParagraph"/>
              <w:spacing w:before="5"/>
              <w:rPr>
                <w:sz w:val="23"/>
              </w:rPr>
            </w:pPr>
          </w:p>
          <w:p w:rsidR="00AD56B7" w:rsidRDefault="00BB1008">
            <w:pPr>
              <w:pStyle w:val="TableParagraph"/>
              <w:ind w:left="163"/>
              <w:rPr>
                <w:b/>
                <w:sz w:val="26"/>
              </w:rPr>
            </w:pPr>
            <w:r>
              <w:rPr>
                <w:b/>
                <w:sz w:val="26"/>
              </w:rPr>
              <w:t>(n3 =</w:t>
            </w:r>
            <w:r>
              <w:rPr>
                <w:b/>
                <w:spacing w:val="-4"/>
                <w:sz w:val="26"/>
              </w:rPr>
              <w:t xml:space="preserve"> </w:t>
            </w:r>
            <w:r>
              <w:rPr>
                <w:b/>
                <w:sz w:val="26"/>
              </w:rPr>
              <w:t>105)</w:t>
            </w:r>
          </w:p>
        </w:tc>
        <w:tc>
          <w:tcPr>
            <w:tcW w:w="1104" w:type="dxa"/>
          </w:tcPr>
          <w:p w:rsidR="00AD56B7" w:rsidRDefault="00AD56B7">
            <w:pPr>
              <w:pStyle w:val="TableParagraph"/>
              <w:spacing w:before="7"/>
              <w:rPr>
                <w:sz w:val="35"/>
              </w:rPr>
            </w:pPr>
          </w:p>
          <w:p w:rsidR="00AD56B7" w:rsidRDefault="00BB1008">
            <w:pPr>
              <w:pStyle w:val="TableParagraph"/>
              <w:ind w:left="88" w:right="82"/>
              <w:jc w:val="center"/>
              <w:rPr>
                <w:b/>
                <w:sz w:val="26"/>
              </w:rPr>
            </w:pPr>
            <w:r>
              <w:rPr>
                <w:b/>
                <w:sz w:val="26"/>
              </w:rPr>
              <w:t>p-value</w:t>
            </w:r>
          </w:p>
        </w:tc>
      </w:tr>
      <w:tr w:rsidR="00AD56B7">
        <w:trPr>
          <w:trHeight w:val="2690"/>
        </w:trPr>
        <w:tc>
          <w:tcPr>
            <w:tcW w:w="1692" w:type="dxa"/>
          </w:tcPr>
          <w:p w:rsidR="00AD56B7" w:rsidRDefault="00BB1008">
            <w:pPr>
              <w:pStyle w:val="TableParagraph"/>
              <w:spacing w:before="6" w:line="360" w:lineRule="auto"/>
              <w:ind w:left="357" w:right="300" w:hanging="51"/>
              <w:jc w:val="both"/>
              <w:rPr>
                <w:b/>
                <w:sz w:val="26"/>
              </w:rPr>
            </w:pPr>
            <w:r>
              <w:rPr>
                <w:b/>
                <w:sz w:val="26"/>
              </w:rPr>
              <w:t>Thời</w:t>
            </w:r>
            <w:r>
              <w:rPr>
                <w:b/>
                <w:spacing w:val="-9"/>
                <w:sz w:val="26"/>
              </w:rPr>
              <w:t xml:space="preserve"> </w:t>
            </w:r>
            <w:r>
              <w:rPr>
                <w:b/>
                <w:sz w:val="26"/>
              </w:rPr>
              <w:t>gian tham gia CTNN</w:t>
            </w:r>
          </w:p>
          <w:p w:rsidR="00AD56B7" w:rsidRDefault="00BB1008">
            <w:pPr>
              <w:pStyle w:val="TableParagraph"/>
              <w:spacing w:line="298" w:lineRule="exact"/>
              <w:ind w:left="44" w:right="37"/>
              <w:jc w:val="center"/>
              <w:rPr>
                <w:b/>
                <w:sz w:val="26"/>
              </w:rPr>
            </w:pPr>
            <w:r>
              <w:rPr>
                <w:b/>
                <w:sz w:val="26"/>
              </w:rPr>
              <w:t>(tháng)</w:t>
            </w:r>
          </w:p>
          <w:p w:rsidR="00AD56B7" w:rsidRDefault="00BB1008">
            <w:pPr>
              <w:pStyle w:val="TableParagraph"/>
              <w:spacing w:before="133"/>
              <w:ind w:left="44" w:right="40"/>
              <w:jc w:val="center"/>
              <w:rPr>
                <w:sz w:val="26"/>
              </w:rPr>
            </w:pPr>
            <w:r>
              <w:rPr>
                <w:spacing w:val="-45"/>
                <w:sz w:val="26"/>
              </w:rPr>
              <w:t>X</w:t>
            </w:r>
            <w:r>
              <w:rPr>
                <w:spacing w:val="-45"/>
                <w:position w:val="1"/>
                <w:sz w:val="26"/>
              </w:rPr>
              <w:t xml:space="preserve">̅        </w:t>
            </w:r>
            <w:r>
              <w:rPr>
                <w:sz w:val="26"/>
              </w:rPr>
              <w:t>±</w:t>
            </w:r>
            <w:r>
              <w:rPr>
                <w:spacing w:val="-11"/>
                <w:sz w:val="26"/>
              </w:rPr>
              <w:t xml:space="preserve"> </w:t>
            </w:r>
            <w:r>
              <w:rPr>
                <w:sz w:val="26"/>
              </w:rPr>
              <w:t>SD</w:t>
            </w:r>
          </w:p>
          <w:p w:rsidR="00AD56B7" w:rsidRDefault="00BB1008">
            <w:pPr>
              <w:pStyle w:val="TableParagraph"/>
              <w:spacing w:before="150"/>
              <w:ind w:left="263"/>
              <w:jc w:val="both"/>
              <w:rPr>
                <w:sz w:val="26"/>
              </w:rPr>
            </w:pPr>
            <w:r>
              <w:rPr>
                <w:sz w:val="26"/>
              </w:rPr>
              <w:t>(min; max)</w:t>
            </w:r>
          </w:p>
        </w:tc>
        <w:tc>
          <w:tcPr>
            <w:tcW w:w="1445" w:type="dxa"/>
          </w:tcPr>
          <w:p w:rsidR="00AD56B7" w:rsidRDefault="00AD56B7">
            <w:pPr>
              <w:pStyle w:val="TableParagraph"/>
              <w:rPr>
                <w:sz w:val="28"/>
              </w:rPr>
            </w:pPr>
          </w:p>
          <w:p w:rsidR="00AD56B7" w:rsidRDefault="00AD56B7">
            <w:pPr>
              <w:pStyle w:val="TableParagraph"/>
              <w:rPr>
                <w:sz w:val="28"/>
              </w:rPr>
            </w:pPr>
          </w:p>
          <w:p w:rsidR="00AD56B7" w:rsidRDefault="00AD56B7">
            <w:pPr>
              <w:pStyle w:val="TableParagraph"/>
              <w:spacing w:before="11"/>
              <w:rPr>
                <w:sz w:val="21"/>
              </w:rPr>
            </w:pPr>
          </w:p>
          <w:p w:rsidR="00AD56B7" w:rsidRDefault="00BB1008">
            <w:pPr>
              <w:pStyle w:val="TableParagraph"/>
              <w:ind w:left="81"/>
              <w:rPr>
                <w:sz w:val="26"/>
              </w:rPr>
            </w:pPr>
            <w:r>
              <w:rPr>
                <w:sz w:val="26"/>
              </w:rPr>
              <w:t>11,62</w:t>
            </w:r>
            <w:r>
              <w:rPr>
                <w:spacing w:val="-3"/>
                <w:sz w:val="26"/>
              </w:rPr>
              <w:t xml:space="preserve"> </w:t>
            </w:r>
            <w:r>
              <w:rPr>
                <w:sz w:val="26"/>
              </w:rPr>
              <w:t>(4,51)</w:t>
            </w:r>
          </w:p>
          <w:p w:rsidR="00AD56B7" w:rsidRDefault="00BB1008">
            <w:pPr>
              <w:pStyle w:val="TableParagraph"/>
              <w:spacing w:before="147"/>
              <w:ind w:left="79"/>
              <w:rPr>
                <w:sz w:val="26"/>
              </w:rPr>
            </w:pPr>
            <w:r>
              <w:rPr>
                <w:sz w:val="26"/>
              </w:rPr>
              <w:t>(1,00;17,00)</w:t>
            </w:r>
          </w:p>
        </w:tc>
        <w:tc>
          <w:tcPr>
            <w:tcW w:w="1546" w:type="dxa"/>
          </w:tcPr>
          <w:p w:rsidR="00AD56B7" w:rsidRDefault="00AD56B7">
            <w:pPr>
              <w:pStyle w:val="TableParagraph"/>
              <w:rPr>
                <w:sz w:val="28"/>
              </w:rPr>
            </w:pPr>
          </w:p>
          <w:p w:rsidR="00AD56B7" w:rsidRDefault="00AD56B7">
            <w:pPr>
              <w:pStyle w:val="TableParagraph"/>
              <w:rPr>
                <w:sz w:val="28"/>
              </w:rPr>
            </w:pPr>
          </w:p>
          <w:p w:rsidR="00AD56B7" w:rsidRDefault="00AD56B7">
            <w:pPr>
              <w:pStyle w:val="TableParagraph"/>
              <w:spacing w:before="11"/>
              <w:rPr>
                <w:sz w:val="21"/>
              </w:rPr>
            </w:pPr>
          </w:p>
          <w:p w:rsidR="00AD56B7" w:rsidRDefault="00BB1008">
            <w:pPr>
              <w:pStyle w:val="TableParagraph"/>
              <w:ind w:left="132"/>
              <w:rPr>
                <w:sz w:val="26"/>
              </w:rPr>
            </w:pPr>
            <w:r>
              <w:rPr>
                <w:sz w:val="26"/>
              </w:rPr>
              <w:t>12,05</w:t>
            </w:r>
            <w:r>
              <w:rPr>
                <w:spacing w:val="-3"/>
                <w:sz w:val="26"/>
              </w:rPr>
              <w:t xml:space="preserve"> </w:t>
            </w:r>
            <w:r>
              <w:rPr>
                <w:sz w:val="26"/>
              </w:rPr>
              <w:t>(4,29)</w:t>
            </w:r>
          </w:p>
          <w:p w:rsidR="00AD56B7" w:rsidRDefault="00BB1008">
            <w:pPr>
              <w:pStyle w:val="TableParagraph"/>
              <w:spacing w:before="147"/>
              <w:ind w:left="129"/>
              <w:rPr>
                <w:sz w:val="26"/>
              </w:rPr>
            </w:pPr>
            <w:r>
              <w:rPr>
                <w:sz w:val="26"/>
              </w:rPr>
              <w:t>(1,00;17,00)</w:t>
            </w:r>
          </w:p>
        </w:tc>
        <w:tc>
          <w:tcPr>
            <w:tcW w:w="1548" w:type="dxa"/>
          </w:tcPr>
          <w:p w:rsidR="00AD56B7" w:rsidRDefault="00AD56B7">
            <w:pPr>
              <w:pStyle w:val="TableParagraph"/>
              <w:rPr>
                <w:sz w:val="28"/>
              </w:rPr>
            </w:pPr>
          </w:p>
          <w:p w:rsidR="00AD56B7" w:rsidRDefault="00AD56B7">
            <w:pPr>
              <w:pStyle w:val="TableParagraph"/>
              <w:rPr>
                <w:sz w:val="28"/>
              </w:rPr>
            </w:pPr>
          </w:p>
          <w:p w:rsidR="00AD56B7" w:rsidRDefault="00AD56B7">
            <w:pPr>
              <w:pStyle w:val="TableParagraph"/>
              <w:spacing w:before="11"/>
              <w:rPr>
                <w:sz w:val="21"/>
              </w:rPr>
            </w:pPr>
          </w:p>
          <w:p w:rsidR="00AD56B7" w:rsidRDefault="00BB1008">
            <w:pPr>
              <w:pStyle w:val="TableParagraph"/>
              <w:ind w:left="132"/>
              <w:rPr>
                <w:sz w:val="26"/>
              </w:rPr>
            </w:pPr>
            <w:r>
              <w:rPr>
                <w:sz w:val="26"/>
              </w:rPr>
              <w:t>11,46</w:t>
            </w:r>
            <w:r>
              <w:rPr>
                <w:spacing w:val="-3"/>
                <w:sz w:val="26"/>
              </w:rPr>
              <w:t xml:space="preserve"> </w:t>
            </w:r>
            <w:r>
              <w:rPr>
                <w:sz w:val="26"/>
              </w:rPr>
              <w:t>(4,87)</w:t>
            </w:r>
          </w:p>
          <w:p w:rsidR="00AD56B7" w:rsidRDefault="00BB1008">
            <w:pPr>
              <w:pStyle w:val="TableParagraph"/>
              <w:spacing w:before="147"/>
              <w:ind w:left="129"/>
              <w:rPr>
                <w:sz w:val="26"/>
              </w:rPr>
            </w:pPr>
            <w:r>
              <w:rPr>
                <w:sz w:val="26"/>
              </w:rPr>
              <w:t>(1,00;17,00)</w:t>
            </w:r>
          </w:p>
        </w:tc>
        <w:tc>
          <w:tcPr>
            <w:tcW w:w="1445" w:type="dxa"/>
          </w:tcPr>
          <w:p w:rsidR="00AD56B7" w:rsidRDefault="00AD56B7">
            <w:pPr>
              <w:pStyle w:val="TableParagraph"/>
              <w:rPr>
                <w:sz w:val="28"/>
              </w:rPr>
            </w:pPr>
          </w:p>
          <w:p w:rsidR="00AD56B7" w:rsidRDefault="00AD56B7">
            <w:pPr>
              <w:pStyle w:val="TableParagraph"/>
              <w:rPr>
                <w:sz w:val="28"/>
              </w:rPr>
            </w:pPr>
          </w:p>
          <w:p w:rsidR="00AD56B7" w:rsidRDefault="00AD56B7">
            <w:pPr>
              <w:pStyle w:val="TableParagraph"/>
              <w:spacing w:before="11"/>
              <w:rPr>
                <w:sz w:val="21"/>
              </w:rPr>
            </w:pPr>
          </w:p>
          <w:p w:rsidR="00AD56B7" w:rsidRDefault="00BB1008">
            <w:pPr>
              <w:pStyle w:val="TableParagraph"/>
              <w:ind w:left="81"/>
              <w:rPr>
                <w:sz w:val="26"/>
              </w:rPr>
            </w:pPr>
            <w:r>
              <w:rPr>
                <w:sz w:val="26"/>
              </w:rPr>
              <w:t>11,25</w:t>
            </w:r>
            <w:r>
              <w:rPr>
                <w:spacing w:val="-3"/>
                <w:sz w:val="26"/>
              </w:rPr>
              <w:t xml:space="preserve"> </w:t>
            </w:r>
            <w:r>
              <w:rPr>
                <w:sz w:val="26"/>
              </w:rPr>
              <w:t>(4,26)</w:t>
            </w:r>
          </w:p>
          <w:p w:rsidR="00AD56B7" w:rsidRDefault="00BB1008">
            <w:pPr>
              <w:pStyle w:val="TableParagraph"/>
              <w:spacing w:before="147"/>
              <w:ind w:left="79"/>
              <w:rPr>
                <w:sz w:val="26"/>
              </w:rPr>
            </w:pPr>
            <w:r>
              <w:rPr>
                <w:sz w:val="26"/>
              </w:rPr>
              <w:t>(1,00;17,00)</w:t>
            </w:r>
          </w:p>
        </w:tc>
        <w:tc>
          <w:tcPr>
            <w:tcW w:w="1104" w:type="dxa"/>
          </w:tcPr>
          <w:p w:rsidR="00AD56B7" w:rsidRDefault="00AD56B7">
            <w:pPr>
              <w:pStyle w:val="TableParagraph"/>
              <w:rPr>
                <w:sz w:val="30"/>
              </w:rPr>
            </w:pPr>
          </w:p>
          <w:p w:rsidR="00AD56B7" w:rsidRDefault="00AD56B7">
            <w:pPr>
              <w:pStyle w:val="TableParagraph"/>
              <w:rPr>
                <w:sz w:val="30"/>
              </w:rPr>
            </w:pPr>
          </w:p>
          <w:p w:rsidR="00AD56B7" w:rsidRDefault="00AD56B7">
            <w:pPr>
              <w:pStyle w:val="TableParagraph"/>
              <w:spacing w:before="9"/>
              <w:rPr>
                <w:sz w:val="36"/>
              </w:rPr>
            </w:pPr>
          </w:p>
          <w:p w:rsidR="00AD56B7" w:rsidRDefault="00BB1008">
            <w:pPr>
              <w:pStyle w:val="TableParagraph"/>
              <w:spacing w:before="1"/>
              <w:ind w:left="89" w:right="82"/>
              <w:jc w:val="center"/>
              <w:rPr>
                <w:sz w:val="17"/>
              </w:rPr>
            </w:pPr>
            <w:r>
              <w:rPr>
                <w:sz w:val="26"/>
              </w:rPr>
              <w:t>0.32</w:t>
            </w:r>
            <w:r>
              <w:rPr>
                <w:position w:val="9"/>
                <w:sz w:val="17"/>
              </w:rPr>
              <w:t>d</w:t>
            </w:r>
          </w:p>
        </w:tc>
      </w:tr>
      <w:tr w:rsidR="00AD56B7">
        <w:trPr>
          <w:trHeight w:val="2241"/>
        </w:trPr>
        <w:tc>
          <w:tcPr>
            <w:tcW w:w="1692" w:type="dxa"/>
          </w:tcPr>
          <w:p w:rsidR="00AD56B7" w:rsidRDefault="00BB1008">
            <w:pPr>
              <w:pStyle w:val="TableParagraph"/>
              <w:spacing w:before="6" w:line="355" w:lineRule="auto"/>
              <w:ind w:left="50" w:right="43"/>
              <w:jc w:val="both"/>
              <w:rPr>
                <w:sz w:val="26"/>
              </w:rPr>
            </w:pPr>
            <w:r>
              <w:rPr>
                <w:b/>
                <w:sz w:val="26"/>
              </w:rPr>
              <w:t xml:space="preserve">Thời </w:t>
            </w:r>
            <w:r>
              <w:rPr>
                <w:b/>
                <w:spacing w:val="-4"/>
                <w:sz w:val="26"/>
              </w:rPr>
              <w:t xml:space="preserve">gian </w:t>
            </w:r>
            <w:r>
              <w:rPr>
                <w:b/>
                <w:sz w:val="26"/>
              </w:rPr>
              <w:t xml:space="preserve">tham gia </w:t>
            </w:r>
            <w:r>
              <w:rPr>
                <w:b/>
                <w:spacing w:val="-6"/>
                <w:sz w:val="26"/>
              </w:rPr>
              <w:t xml:space="preserve">điều </w:t>
            </w:r>
            <w:r>
              <w:rPr>
                <w:b/>
                <w:sz w:val="26"/>
              </w:rPr>
              <w:t xml:space="preserve">trị </w:t>
            </w:r>
            <w:r>
              <w:rPr>
                <w:b/>
                <w:spacing w:val="-3"/>
                <w:sz w:val="26"/>
              </w:rPr>
              <w:t xml:space="preserve">methadone </w:t>
            </w:r>
            <w:r>
              <w:rPr>
                <w:b/>
                <w:sz w:val="26"/>
              </w:rPr>
              <w:t xml:space="preserve">(năm) </w:t>
            </w:r>
            <w:r>
              <w:rPr>
                <w:spacing w:val="-45"/>
                <w:sz w:val="26"/>
              </w:rPr>
              <w:t>X</w:t>
            </w:r>
            <w:r>
              <w:rPr>
                <w:spacing w:val="-45"/>
                <w:position w:val="1"/>
                <w:sz w:val="26"/>
              </w:rPr>
              <w:t xml:space="preserve">̅ </w:t>
            </w:r>
            <w:r>
              <w:rPr>
                <w:sz w:val="26"/>
              </w:rPr>
              <w:t>±</w:t>
            </w:r>
            <w:r>
              <w:rPr>
                <w:spacing w:val="-7"/>
                <w:sz w:val="26"/>
              </w:rPr>
              <w:t xml:space="preserve"> </w:t>
            </w:r>
            <w:r>
              <w:rPr>
                <w:spacing w:val="-147"/>
                <w:sz w:val="26"/>
              </w:rPr>
              <w:t>SD</w:t>
            </w:r>
          </w:p>
          <w:p w:rsidR="00AD56B7" w:rsidRDefault="00BB1008">
            <w:pPr>
              <w:pStyle w:val="TableParagraph"/>
              <w:spacing w:before="8"/>
              <w:ind w:left="263"/>
              <w:rPr>
                <w:sz w:val="26"/>
              </w:rPr>
            </w:pPr>
            <w:r>
              <w:rPr>
                <w:sz w:val="26"/>
              </w:rPr>
              <w:t>(min;</w:t>
            </w:r>
            <w:r>
              <w:rPr>
                <w:spacing w:val="-7"/>
                <w:sz w:val="26"/>
              </w:rPr>
              <w:t xml:space="preserve"> </w:t>
            </w:r>
            <w:r>
              <w:rPr>
                <w:sz w:val="26"/>
              </w:rPr>
              <w:t>max)</w:t>
            </w:r>
          </w:p>
        </w:tc>
        <w:tc>
          <w:tcPr>
            <w:tcW w:w="1445" w:type="dxa"/>
          </w:tcPr>
          <w:p w:rsidR="00AD56B7" w:rsidRDefault="00AD56B7">
            <w:pPr>
              <w:pStyle w:val="TableParagraph"/>
              <w:rPr>
                <w:sz w:val="28"/>
              </w:rPr>
            </w:pPr>
          </w:p>
          <w:p w:rsidR="00AD56B7" w:rsidRDefault="00AD56B7">
            <w:pPr>
              <w:pStyle w:val="TableParagraph"/>
              <w:spacing w:before="4"/>
              <w:rPr>
                <w:sz w:val="30"/>
              </w:rPr>
            </w:pPr>
          </w:p>
          <w:p w:rsidR="00AD56B7" w:rsidRDefault="00BB1008">
            <w:pPr>
              <w:pStyle w:val="TableParagraph"/>
              <w:ind w:left="149"/>
              <w:rPr>
                <w:sz w:val="26"/>
              </w:rPr>
            </w:pPr>
            <w:r>
              <w:rPr>
                <w:sz w:val="26"/>
              </w:rPr>
              <w:t>5,82 (3,81)</w:t>
            </w:r>
          </w:p>
          <w:p w:rsidR="00AD56B7" w:rsidRDefault="00BB1008">
            <w:pPr>
              <w:pStyle w:val="TableParagraph"/>
              <w:spacing w:before="150"/>
              <w:ind w:left="79"/>
              <w:rPr>
                <w:sz w:val="26"/>
              </w:rPr>
            </w:pPr>
            <w:r>
              <w:rPr>
                <w:sz w:val="26"/>
              </w:rPr>
              <w:t>(0,00;27,00)</w:t>
            </w:r>
          </w:p>
        </w:tc>
        <w:tc>
          <w:tcPr>
            <w:tcW w:w="1546" w:type="dxa"/>
          </w:tcPr>
          <w:p w:rsidR="00AD56B7" w:rsidRDefault="00AD56B7">
            <w:pPr>
              <w:pStyle w:val="TableParagraph"/>
              <w:rPr>
                <w:sz w:val="28"/>
              </w:rPr>
            </w:pPr>
          </w:p>
          <w:p w:rsidR="00AD56B7" w:rsidRDefault="00AD56B7">
            <w:pPr>
              <w:pStyle w:val="TableParagraph"/>
              <w:spacing w:before="4"/>
              <w:rPr>
                <w:sz w:val="30"/>
              </w:rPr>
            </w:pPr>
          </w:p>
          <w:p w:rsidR="00AD56B7" w:rsidRDefault="00BB1008">
            <w:pPr>
              <w:pStyle w:val="TableParagraph"/>
              <w:ind w:left="74" w:right="67"/>
              <w:jc w:val="center"/>
              <w:rPr>
                <w:sz w:val="26"/>
              </w:rPr>
            </w:pPr>
            <w:r>
              <w:rPr>
                <w:sz w:val="26"/>
              </w:rPr>
              <w:t>7,42 (3,80)</w:t>
            </w:r>
          </w:p>
          <w:p w:rsidR="00AD56B7" w:rsidRDefault="00BB1008">
            <w:pPr>
              <w:pStyle w:val="TableParagraph"/>
              <w:spacing w:before="150"/>
              <w:ind w:left="74" w:right="70"/>
              <w:jc w:val="center"/>
              <w:rPr>
                <w:sz w:val="26"/>
              </w:rPr>
            </w:pPr>
            <w:r>
              <w:rPr>
                <w:sz w:val="26"/>
              </w:rPr>
              <w:t>(0,00; 13,00)</w:t>
            </w:r>
          </w:p>
        </w:tc>
        <w:tc>
          <w:tcPr>
            <w:tcW w:w="1548" w:type="dxa"/>
          </w:tcPr>
          <w:p w:rsidR="00AD56B7" w:rsidRDefault="00AD56B7">
            <w:pPr>
              <w:pStyle w:val="TableParagraph"/>
              <w:rPr>
                <w:sz w:val="28"/>
              </w:rPr>
            </w:pPr>
          </w:p>
          <w:p w:rsidR="00AD56B7" w:rsidRDefault="00AD56B7">
            <w:pPr>
              <w:pStyle w:val="TableParagraph"/>
              <w:spacing w:before="4"/>
              <w:rPr>
                <w:sz w:val="30"/>
              </w:rPr>
            </w:pPr>
          </w:p>
          <w:p w:rsidR="00AD56B7" w:rsidRDefault="00BB1008">
            <w:pPr>
              <w:pStyle w:val="TableParagraph"/>
              <w:ind w:left="74" w:right="69"/>
              <w:jc w:val="center"/>
              <w:rPr>
                <w:sz w:val="26"/>
              </w:rPr>
            </w:pPr>
            <w:r>
              <w:rPr>
                <w:sz w:val="26"/>
              </w:rPr>
              <w:t>5,44 (3,89)</w:t>
            </w:r>
          </w:p>
          <w:p w:rsidR="00AD56B7" w:rsidRDefault="00BB1008">
            <w:pPr>
              <w:pStyle w:val="TableParagraph"/>
              <w:spacing w:before="150"/>
              <w:ind w:left="74" w:right="72"/>
              <w:jc w:val="center"/>
              <w:rPr>
                <w:sz w:val="26"/>
              </w:rPr>
            </w:pPr>
            <w:r>
              <w:rPr>
                <w:sz w:val="26"/>
              </w:rPr>
              <w:t>(0,00; 27,00)</w:t>
            </w:r>
          </w:p>
        </w:tc>
        <w:tc>
          <w:tcPr>
            <w:tcW w:w="1445" w:type="dxa"/>
          </w:tcPr>
          <w:p w:rsidR="00AD56B7" w:rsidRDefault="00AD56B7">
            <w:pPr>
              <w:pStyle w:val="TableParagraph"/>
              <w:rPr>
                <w:sz w:val="28"/>
              </w:rPr>
            </w:pPr>
          </w:p>
          <w:p w:rsidR="00AD56B7" w:rsidRDefault="00AD56B7">
            <w:pPr>
              <w:pStyle w:val="TableParagraph"/>
              <w:spacing w:before="4"/>
              <w:rPr>
                <w:sz w:val="30"/>
              </w:rPr>
            </w:pPr>
          </w:p>
          <w:p w:rsidR="00AD56B7" w:rsidRDefault="00BB1008">
            <w:pPr>
              <w:pStyle w:val="TableParagraph"/>
              <w:ind w:left="148"/>
              <w:rPr>
                <w:sz w:val="26"/>
              </w:rPr>
            </w:pPr>
            <w:r>
              <w:rPr>
                <w:sz w:val="26"/>
              </w:rPr>
              <w:t>4,11</w:t>
            </w:r>
            <w:r>
              <w:rPr>
                <w:spacing w:val="-5"/>
                <w:sz w:val="26"/>
              </w:rPr>
              <w:t xml:space="preserve"> </w:t>
            </w:r>
            <w:r>
              <w:rPr>
                <w:sz w:val="26"/>
              </w:rPr>
              <w:t>(2,69)</w:t>
            </w:r>
          </w:p>
          <w:p w:rsidR="00AD56B7" w:rsidRDefault="00BB1008">
            <w:pPr>
              <w:pStyle w:val="TableParagraph"/>
              <w:spacing w:before="150"/>
              <w:ind w:left="110"/>
              <w:rPr>
                <w:sz w:val="26"/>
              </w:rPr>
            </w:pPr>
            <w:r>
              <w:rPr>
                <w:sz w:val="26"/>
              </w:rPr>
              <w:t>(0,00;</w:t>
            </w:r>
            <w:r>
              <w:rPr>
                <w:spacing w:val="-4"/>
                <w:sz w:val="26"/>
              </w:rPr>
              <w:t xml:space="preserve"> </w:t>
            </w:r>
            <w:r>
              <w:rPr>
                <w:sz w:val="26"/>
              </w:rPr>
              <w:t>8,00)</w:t>
            </w:r>
          </w:p>
        </w:tc>
        <w:tc>
          <w:tcPr>
            <w:tcW w:w="1104" w:type="dxa"/>
          </w:tcPr>
          <w:p w:rsidR="00AD56B7" w:rsidRDefault="00AD56B7">
            <w:pPr>
              <w:pStyle w:val="TableParagraph"/>
              <w:rPr>
                <w:sz w:val="30"/>
              </w:rPr>
            </w:pPr>
          </w:p>
          <w:p w:rsidR="00AD56B7" w:rsidRDefault="00AD56B7">
            <w:pPr>
              <w:pStyle w:val="TableParagraph"/>
              <w:rPr>
                <w:sz w:val="30"/>
              </w:rPr>
            </w:pPr>
          </w:p>
          <w:p w:rsidR="00AD56B7" w:rsidRDefault="00BB1008">
            <w:pPr>
              <w:pStyle w:val="TableParagraph"/>
              <w:spacing w:before="200"/>
              <w:ind w:left="89" w:right="82"/>
              <w:jc w:val="center"/>
              <w:rPr>
                <w:sz w:val="17"/>
              </w:rPr>
            </w:pPr>
            <w:r>
              <w:rPr>
                <w:sz w:val="26"/>
              </w:rPr>
              <w:t>&lt; 0,001</w:t>
            </w:r>
            <w:r>
              <w:rPr>
                <w:position w:val="9"/>
                <w:sz w:val="17"/>
              </w:rPr>
              <w:t>d</w:t>
            </w:r>
          </w:p>
        </w:tc>
      </w:tr>
      <w:tr w:rsidR="00AD56B7">
        <w:trPr>
          <w:trHeight w:val="448"/>
        </w:trPr>
        <w:tc>
          <w:tcPr>
            <w:tcW w:w="8780" w:type="dxa"/>
            <w:gridSpan w:val="6"/>
          </w:tcPr>
          <w:p w:rsidR="00AD56B7" w:rsidRDefault="00BB1008">
            <w:pPr>
              <w:pStyle w:val="TableParagraph"/>
              <w:spacing w:before="8"/>
              <w:ind w:left="50"/>
              <w:rPr>
                <w:b/>
                <w:sz w:val="26"/>
              </w:rPr>
            </w:pPr>
            <w:r>
              <w:rPr>
                <w:b/>
                <w:sz w:val="26"/>
              </w:rPr>
              <w:t>Phân nhóm thời gian CTNN</w:t>
            </w:r>
          </w:p>
        </w:tc>
      </w:tr>
      <w:tr w:rsidR="00AD56B7">
        <w:trPr>
          <w:trHeight w:val="448"/>
        </w:trPr>
        <w:tc>
          <w:tcPr>
            <w:tcW w:w="1692" w:type="dxa"/>
          </w:tcPr>
          <w:p w:rsidR="00AD56B7" w:rsidRDefault="00BB1008">
            <w:pPr>
              <w:pStyle w:val="TableParagraph"/>
              <w:spacing w:before="1"/>
              <w:ind w:left="44" w:right="40"/>
              <w:jc w:val="center"/>
              <w:rPr>
                <w:sz w:val="26"/>
              </w:rPr>
            </w:pPr>
            <w:r>
              <w:rPr>
                <w:sz w:val="26"/>
              </w:rPr>
              <w:t>&lt; 6 tháng</w:t>
            </w:r>
          </w:p>
        </w:tc>
        <w:tc>
          <w:tcPr>
            <w:tcW w:w="1445" w:type="dxa"/>
          </w:tcPr>
          <w:p w:rsidR="00AD56B7" w:rsidRDefault="00BB1008">
            <w:pPr>
              <w:pStyle w:val="TableParagraph"/>
              <w:spacing w:before="1"/>
              <w:ind w:left="118" w:right="113"/>
              <w:jc w:val="center"/>
              <w:rPr>
                <w:sz w:val="26"/>
              </w:rPr>
            </w:pPr>
            <w:r>
              <w:rPr>
                <w:sz w:val="26"/>
              </w:rPr>
              <w:t>64 (15,8)</w:t>
            </w:r>
          </w:p>
        </w:tc>
        <w:tc>
          <w:tcPr>
            <w:tcW w:w="1546" w:type="dxa"/>
          </w:tcPr>
          <w:p w:rsidR="00AD56B7" w:rsidRDefault="00BB1008">
            <w:pPr>
              <w:pStyle w:val="TableParagraph"/>
              <w:spacing w:before="1"/>
              <w:ind w:left="74" w:right="70"/>
              <w:jc w:val="center"/>
              <w:rPr>
                <w:sz w:val="26"/>
              </w:rPr>
            </w:pPr>
            <w:r>
              <w:rPr>
                <w:sz w:val="26"/>
              </w:rPr>
              <w:t>24 (16,1)</w:t>
            </w:r>
          </w:p>
        </w:tc>
        <w:tc>
          <w:tcPr>
            <w:tcW w:w="1548" w:type="dxa"/>
          </w:tcPr>
          <w:p w:rsidR="00AD56B7" w:rsidRDefault="00BB1008">
            <w:pPr>
              <w:pStyle w:val="TableParagraph"/>
              <w:spacing w:before="1"/>
              <w:ind w:left="74" w:right="72"/>
              <w:jc w:val="center"/>
              <w:rPr>
                <w:sz w:val="26"/>
              </w:rPr>
            </w:pPr>
            <w:r>
              <w:rPr>
                <w:sz w:val="26"/>
              </w:rPr>
              <w:t>29 (19,2)</w:t>
            </w:r>
          </w:p>
        </w:tc>
        <w:tc>
          <w:tcPr>
            <w:tcW w:w="1445" w:type="dxa"/>
          </w:tcPr>
          <w:p w:rsidR="00AD56B7" w:rsidRDefault="00BB1008">
            <w:pPr>
              <w:pStyle w:val="TableParagraph"/>
              <w:spacing w:before="1"/>
              <w:ind w:left="118" w:right="113"/>
              <w:jc w:val="center"/>
              <w:rPr>
                <w:sz w:val="26"/>
              </w:rPr>
            </w:pPr>
            <w:r>
              <w:rPr>
                <w:sz w:val="26"/>
              </w:rPr>
              <w:t>11 (10,4)</w:t>
            </w:r>
          </w:p>
        </w:tc>
        <w:tc>
          <w:tcPr>
            <w:tcW w:w="1104" w:type="dxa"/>
            <w:vMerge w:val="restart"/>
          </w:tcPr>
          <w:p w:rsidR="00AD56B7" w:rsidRDefault="00AD56B7">
            <w:pPr>
              <w:pStyle w:val="TableParagraph"/>
              <w:spacing w:before="5"/>
              <w:rPr>
                <w:sz w:val="39"/>
              </w:rPr>
            </w:pPr>
          </w:p>
          <w:p w:rsidR="00AD56B7" w:rsidRDefault="00BB1008">
            <w:pPr>
              <w:pStyle w:val="TableParagraph"/>
              <w:ind w:left="110"/>
              <w:rPr>
                <w:sz w:val="17"/>
              </w:rPr>
            </w:pPr>
            <w:r>
              <w:rPr>
                <w:sz w:val="26"/>
              </w:rPr>
              <w:t>&lt; 0,001</w:t>
            </w:r>
            <w:r>
              <w:rPr>
                <w:position w:val="9"/>
                <w:sz w:val="17"/>
              </w:rPr>
              <w:t>b</w:t>
            </w:r>
          </w:p>
        </w:tc>
      </w:tr>
      <w:tr w:rsidR="00AD56B7">
        <w:trPr>
          <w:trHeight w:val="448"/>
        </w:trPr>
        <w:tc>
          <w:tcPr>
            <w:tcW w:w="1692" w:type="dxa"/>
          </w:tcPr>
          <w:p w:rsidR="00AD56B7" w:rsidRDefault="00BB1008">
            <w:pPr>
              <w:pStyle w:val="TableParagraph"/>
              <w:spacing w:before="1"/>
              <w:ind w:left="41" w:right="40"/>
              <w:jc w:val="center"/>
              <w:rPr>
                <w:sz w:val="26"/>
              </w:rPr>
            </w:pPr>
            <w:r>
              <w:rPr>
                <w:sz w:val="26"/>
              </w:rPr>
              <w:t>6 - 12 tháng</w:t>
            </w:r>
          </w:p>
        </w:tc>
        <w:tc>
          <w:tcPr>
            <w:tcW w:w="1445" w:type="dxa"/>
          </w:tcPr>
          <w:p w:rsidR="00AD56B7" w:rsidRDefault="00BB1008">
            <w:pPr>
              <w:pStyle w:val="TableParagraph"/>
              <w:spacing w:before="1"/>
              <w:ind w:left="118" w:right="113"/>
              <w:jc w:val="center"/>
              <w:rPr>
                <w:sz w:val="26"/>
              </w:rPr>
            </w:pPr>
            <w:r>
              <w:rPr>
                <w:sz w:val="26"/>
              </w:rPr>
              <w:t>87 (21,5)</w:t>
            </w:r>
          </w:p>
        </w:tc>
        <w:tc>
          <w:tcPr>
            <w:tcW w:w="1546" w:type="dxa"/>
          </w:tcPr>
          <w:p w:rsidR="00AD56B7" w:rsidRDefault="00BB1008">
            <w:pPr>
              <w:pStyle w:val="TableParagraph"/>
              <w:spacing w:before="1"/>
              <w:ind w:left="74" w:right="70"/>
              <w:jc w:val="center"/>
              <w:rPr>
                <w:sz w:val="26"/>
              </w:rPr>
            </w:pPr>
            <w:r>
              <w:rPr>
                <w:sz w:val="26"/>
              </w:rPr>
              <w:t>14 (9,4)</w:t>
            </w:r>
          </w:p>
        </w:tc>
        <w:tc>
          <w:tcPr>
            <w:tcW w:w="1548" w:type="dxa"/>
          </w:tcPr>
          <w:p w:rsidR="00AD56B7" w:rsidRDefault="00BB1008">
            <w:pPr>
              <w:pStyle w:val="TableParagraph"/>
              <w:spacing w:before="1"/>
              <w:ind w:left="74" w:right="72"/>
              <w:jc w:val="center"/>
              <w:rPr>
                <w:sz w:val="26"/>
              </w:rPr>
            </w:pPr>
            <w:r>
              <w:rPr>
                <w:sz w:val="26"/>
              </w:rPr>
              <w:t>30 (19,9)</w:t>
            </w:r>
          </w:p>
        </w:tc>
        <w:tc>
          <w:tcPr>
            <w:tcW w:w="1445" w:type="dxa"/>
          </w:tcPr>
          <w:p w:rsidR="00AD56B7" w:rsidRDefault="00BB1008">
            <w:pPr>
              <w:pStyle w:val="TableParagraph"/>
              <w:spacing w:before="1"/>
              <w:ind w:left="118" w:right="113"/>
              <w:jc w:val="center"/>
              <w:rPr>
                <w:sz w:val="26"/>
              </w:rPr>
            </w:pPr>
            <w:r>
              <w:rPr>
                <w:sz w:val="26"/>
              </w:rPr>
              <w:t>43 (41,0)</w:t>
            </w:r>
          </w:p>
        </w:tc>
        <w:tc>
          <w:tcPr>
            <w:tcW w:w="1104" w:type="dxa"/>
            <w:vMerge/>
            <w:tcBorders>
              <w:top w:val="nil"/>
            </w:tcBorders>
          </w:tcPr>
          <w:p w:rsidR="00AD56B7" w:rsidRDefault="00AD56B7">
            <w:pPr>
              <w:rPr>
                <w:sz w:val="2"/>
                <w:szCs w:val="2"/>
              </w:rPr>
            </w:pPr>
          </w:p>
        </w:tc>
      </w:tr>
      <w:tr w:rsidR="00AD56B7">
        <w:trPr>
          <w:trHeight w:val="450"/>
        </w:trPr>
        <w:tc>
          <w:tcPr>
            <w:tcW w:w="1692" w:type="dxa"/>
          </w:tcPr>
          <w:p w:rsidR="00AD56B7" w:rsidRDefault="00BB1008">
            <w:pPr>
              <w:pStyle w:val="TableParagraph"/>
              <w:spacing w:before="1"/>
              <w:ind w:left="44" w:right="40"/>
              <w:jc w:val="center"/>
              <w:rPr>
                <w:sz w:val="26"/>
              </w:rPr>
            </w:pPr>
            <w:r>
              <w:rPr>
                <w:sz w:val="26"/>
              </w:rPr>
              <w:t>&gt; 12 tháng</w:t>
            </w:r>
          </w:p>
        </w:tc>
        <w:tc>
          <w:tcPr>
            <w:tcW w:w="1445" w:type="dxa"/>
          </w:tcPr>
          <w:p w:rsidR="00AD56B7" w:rsidRDefault="00BB1008">
            <w:pPr>
              <w:pStyle w:val="TableParagraph"/>
              <w:spacing w:before="1"/>
              <w:ind w:left="118" w:right="113"/>
              <w:jc w:val="center"/>
              <w:rPr>
                <w:sz w:val="26"/>
              </w:rPr>
            </w:pPr>
            <w:r>
              <w:rPr>
                <w:sz w:val="26"/>
              </w:rPr>
              <w:t>254 (62,7)</w:t>
            </w:r>
          </w:p>
        </w:tc>
        <w:tc>
          <w:tcPr>
            <w:tcW w:w="1546" w:type="dxa"/>
          </w:tcPr>
          <w:p w:rsidR="00AD56B7" w:rsidRDefault="00BB1008">
            <w:pPr>
              <w:pStyle w:val="TableParagraph"/>
              <w:spacing w:before="1"/>
              <w:ind w:left="74" w:right="70"/>
              <w:jc w:val="center"/>
              <w:rPr>
                <w:sz w:val="26"/>
              </w:rPr>
            </w:pPr>
            <w:r>
              <w:rPr>
                <w:sz w:val="26"/>
              </w:rPr>
              <w:t>111 (74,5)</w:t>
            </w:r>
          </w:p>
        </w:tc>
        <w:tc>
          <w:tcPr>
            <w:tcW w:w="1548" w:type="dxa"/>
          </w:tcPr>
          <w:p w:rsidR="00AD56B7" w:rsidRDefault="00BB1008">
            <w:pPr>
              <w:pStyle w:val="TableParagraph"/>
              <w:spacing w:before="1"/>
              <w:ind w:left="74" w:right="72"/>
              <w:jc w:val="center"/>
              <w:rPr>
                <w:sz w:val="26"/>
              </w:rPr>
            </w:pPr>
            <w:r>
              <w:rPr>
                <w:sz w:val="26"/>
              </w:rPr>
              <w:t>92 (60,9)</w:t>
            </w:r>
          </w:p>
        </w:tc>
        <w:tc>
          <w:tcPr>
            <w:tcW w:w="1445" w:type="dxa"/>
          </w:tcPr>
          <w:p w:rsidR="00AD56B7" w:rsidRDefault="00BB1008">
            <w:pPr>
              <w:pStyle w:val="TableParagraph"/>
              <w:spacing w:before="1"/>
              <w:ind w:left="118" w:right="113"/>
              <w:jc w:val="center"/>
              <w:rPr>
                <w:sz w:val="26"/>
              </w:rPr>
            </w:pPr>
            <w:r>
              <w:rPr>
                <w:sz w:val="26"/>
              </w:rPr>
              <w:t>51 (48,6)</w:t>
            </w:r>
          </w:p>
        </w:tc>
        <w:tc>
          <w:tcPr>
            <w:tcW w:w="1104" w:type="dxa"/>
            <w:vMerge/>
            <w:tcBorders>
              <w:top w:val="nil"/>
            </w:tcBorders>
          </w:tcPr>
          <w:p w:rsidR="00AD56B7" w:rsidRDefault="00AD56B7">
            <w:pPr>
              <w:rPr>
                <w:sz w:val="2"/>
                <w:szCs w:val="2"/>
              </w:rPr>
            </w:pPr>
          </w:p>
        </w:tc>
      </w:tr>
    </w:tbl>
    <w:p w:rsidR="00AD56B7" w:rsidRDefault="00BB1008">
      <w:pPr>
        <w:tabs>
          <w:tab w:val="left" w:pos="4692"/>
        </w:tabs>
        <w:spacing w:line="322" w:lineRule="exact"/>
        <w:ind w:left="545"/>
        <w:rPr>
          <w:i/>
          <w:sz w:val="28"/>
        </w:rPr>
      </w:pPr>
      <w:r>
        <w:rPr>
          <w:i/>
          <w:position w:val="10"/>
          <w:sz w:val="18"/>
        </w:rPr>
        <w:t>b</w:t>
      </w:r>
      <w:r>
        <w:rPr>
          <w:i/>
          <w:sz w:val="28"/>
        </w:rPr>
        <w:t>Chi-square</w:t>
      </w:r>
      <w:r>
        <w:rPr>
          <w:i/>
          <w:sz w:val="28"/>
        </w:rPr>
        <w:tab/>
      </w:r>
      <w:r>
        <w:rPr>
          <w:i/>
          <w:position w:val="10"/>
          <w:sz w:val="18"/>
        </w:rPr>
        <w:t>d</w:t>
      </w:r>
      <w:r>
        <w:rPr>
          <w:i/>
          <w:sz w:val="28"/>
        </w:rPr>
        <w:t>ANOVA</w:t>
      </w:r>
    </w:p>
    <w:p w:rsidR="00AD56B7" w:rsidRDefault="00BB1008">
      <w:pPr>
        <w:pStyle w:val="BodyText"/>
        <w:spacing w:before="160" w:line="360" w:lineRule="auto"/>
        <w:ind w:left="545" w:right="1125" w:firstLine="719"/>
        <w:jc w:val="both"/>
      </w:pPr>
      <w:r>
        <w:rPr>
          <w:i/>
        </w:rPr>
        <w:t xml:space="preserve">Nhận xét: </w:t>
      </w:r>
      <w:r>
        <w:t>qua bảng trên nhận thấy, tổng số đối tượng trong nhóm đang tham</w:t>
      </w:r>
      <w:r>
        <w:rPr>
          <w:spacing w:val="-15"/>
        </w:rPr>
        <w:t xml:space="preserve"> </w:t>
      </w:r>
      <w:r>
        <w:t>gia</w:t>
      </w:r>
      <w:r>
        <w:rPr>
          <w:spacing w:val="-9"/>
        </w:rPr>
        <w:t xml:space="preserve"> </w:t>
      </w:r>
      <w:r>
        <w:t>CTNN</w:t>
      </w:r>
      <w:r>
        <w:rPr>
          <w:spacing w:val="-12"/>
        </w:rPr>
        <w:t xml:space="preserve"> </w:t>
      </w:r>
      <w:r>
        <w:t>và</w:t>
      </w:r>
      <w:r>
        <w:rPr>
          <w:spacing w:val="-13"/>
        </w:rPr>
        <w:t xml:space="preserve"> </w:t>
      </w:r>
      <w:r>
        <w:t>đã</w:t>
      </w:r>
      <w:r>
        <w:rPr>
          <w:spacing w:val="-13"/>
        </w:rPr>
        <w:t xml:space="preserve"> </w:t>
      </w:r>
      <w:r>
        <w:t>dừng</w:t>
      </w:r>
      <w:r>
        <w:rPr>
          <w:spacing w:val="-10"/>
        </w:rPr>
        <w:t xml:space="preserve"> </w:t>
      </w:r>
      <w:r>
        <w:t>tham</w:t>
      </w:r>
      <w:r>
        <w:rPr>
          <w:spacing w:val="-15"/>
        </w:rPr>
        <w:t xml:space="preserve"> </w:t>
      </w:r>
      <w:r>
        <w:t>gia</w:t>
      </w:r>
      <w:r>
        <w:rPr>
          <w:spacing w:val="-9"/>
        </w:rPr>
        <w:t xml:space="preserve"> </w:t>
      </w:r>
      <w:r>
        <w:t>CTNN</w:t>
      </w:r>
      <w:r>
        <w:rPr>
          <w:spacing w:val="-12"/>
        </w:rPr>
        <w:t xml:space="preserve"> </w:t>
      </w:r>
      <w:r>
        <w:t>tại</w:t>
      </w:r>
      <w:r>
        <w:rPr>
          <w:spacing w:val="-12"/>
        </w:rPr>
        <w:t xml:space="preserve"> </w:t>
      </w:r>
      <w:r>
        <w:t>3</w:t>
      </w:r>
      <w:r>
        <w:rPr>
          <w:spacing w:val="-10"/>
        </w:rPr>
        <w:t xml:space="preserve"> </w:t>
      </w:r>
      <w:r>
        <w:t>tỉnh/thành</w:t>
      </w:r>
      <w:r>
        <w:rPr>
          <w:spacing w:val="-12"/>
        </w:rPr>
        <w:t xml:space="preserve"> </w:t>
      </w:r>
      <w:r>
        <w:t>phố</w:t>
      </w:r>
      <w:r>
        <w:rPr>
          <w:spacing w:val="-12"/>
        </w:rPr>
        <w:t xml:space="preserve"> </w:t>
      </w:r>
      <w:r>
        <w:t>lần</w:t>
      </w:r>
      <w:r>
        <w:rPr>
          <w:spacing w:val="-12"/>
        </w:rPr>
        <w:t xml:space="preserve"> </w:t>
      </w:r>
      <w:r>
        <w:t>lượt</w:t>
      </w:r>
      <w:r>
        <w:rPr>
          <w:spacing w:val="-11"/>
        </w:rPr>
        <w:t xml:space="preserve"> </w:t>
      </w:r>
      <w:r>
        <w:t>là</w:t>
      </w:r>
      <w:r>
        <w:rPr>
          <w:spacing w:val="-13"/>
        </w:rPr>
        <w:t xml:space="preserve"> </w:t>
      </w:r>
      <w:r>
        <w:t>309 (76,3%) và 96 (23,7%). Số tháng tham gia CTNN trung bình là 11,62 tháng, ít nhất là 1 tháng và nhiều nhất là 17 tháng. Chỉ số này ở tỉnh Điện Biên là 11,46 tháng, thành phố Hải Phòng là 12,05 tháng, ở Lai Châu là 11,25 tháng. Thời gian tham gia chương trình CTNN trên 12 tháng chiếm đa số (62,7%). Thông tin về thời gian tham gia CTNN ở 3 tỉnh/thành phố có sự khác biệt có ý nghĩa thống</w:t>
      </w:r>
      <w:r>
        <w:rPr>
          <w:spacing w:val="-20"/>
        </w:rPr>
        <w:t xml:space="preserve"> </w:t>
      </w:r>
      <w:r>
        <w:t>kê,</w:t>
      </w:r>
      <w:r>
        <w:rPr>
          <w:spacing w:val="-19"/>
        </w:rPr>
        <w:t xml:space="preserve"> </w:t>
      </w:r>
      <w:r>
        <w:t>p</w:t>
      </w:r>
      <w:r>
        <w:rPr>
          <w:spacing w:val="-18"/>
        </w:rPr>
        <w:t xml:space="preserve"> </w:t>
      </w:r>
      <w:r>
        <w:t>&lt;</w:t>
      </w:r>
      <w:r>
        <w:rPr>
          <w:spacing w:val="-19"/>
        </w:rPr>
        <w:t xml:space="preserve"> </w:t>
      </w:r>
      <w:r>
        <w:t>0,001.</w:t>
      </w:r>
      <w:r>
        <w:rPr>
          <w:spacing w:val="-19"/>
        </w:rPr>
        <w:t xml:space="preserve"> </w:t>
      </w:r>
      <w:r>
        <w:t>Thời</w:t>
      </w:r>
      <w:r>
        <w:rPr>
          <w:spacing w:val="-18"/>
        </w:rPr>
        <w:t xml:space="preserve"> </w:t>
      </w:r>
      <w:r>
        <w:t>gian</w:t>
      </w:r>
      <w:r>
        <w:rPr>
          <w:spacing w:val="-18"/>
        </w:rPr>
        <w:t xml:space="preserve"> </w:t>
      </w:r>
      <w:r>
        <w:t>CTNN</w:t>
      </w:r>
      <w:r>
        <w:rPr>
          <w:spacing w:val="-20"/>
        </w:rPr>
        <w:t xml:space="preserve"> </w:t>
      </w:r>
      <w:r>
        <w:t>&gt;</w:t>
      </w:r>
      <w:r>
        <w:rPr>
          <w:spacing w:val="-19"/>
        </w:rPr>
        <w:t xml:space="preserve"> </w:t>
      </w:r>
      <w:r>
        <w:t>12</w:t>
      </w:r>
      <w:r>
        <w:rPr>
          <w:spacing w:val="-18"/>
        </w:rPr>
        <w:t xml:space="preserve"> </w:t>
      </w:r>
      <w:r>
        <w:t>tháng</w:t>
      </w:r>
      <w:r>
        <w:rPr>
          <w:spacing w:val="-15"/>
        </w:rPr>
        <w:t xml:space="preserve"> </w:t>
      </w:r>
      <w:r>
        <w:t>cao</w:t>
      </w:r>
      <w:r>
        <w:rPr>
          <w:spacing w:val="-18"/>
        </w:rPr>
        <w:t xml:space="preserve"> </w:t>
      </w:r>
      <w:r>
        <w:t>nhất</w:t>
      </w:r>
      <w:r>
        <w:rPr>
          <w:spacing w:val="-17"/>
        </w:rPr>
        <w:t xml:space="preserve"> </w:t>
      </w:r>
      <w:r>
        <w:t>ở</w:t>
      </w:r>
      <w:r>
        <w:rPr>
          <w:spacing w:val="-18"/>
        </w:rPr>
        <w:t xml:space="preserve"> </w:t>
      </w:r>
      <w:r>
        <w:t>Hải</w:t>
      </w:r>
      <w:r>
        <w:rPr>
          <w:spacing w:val="-18"/>
        </w:rPr>
        <w:t xml:space="preserve"> </w:t>
      </w:r>
      <w:r>
        <w:t>Phòng</w:t>
      </w:r>
      <w:r>
        <w:rPr>
          <w:spacing w:val="-18"/>
        </w:rPr>
        <w:t xml:space="preserve"> </w:t>
      </w:r>
      <w:r>
        <w:t>(74,5%), thấp nhất ở tỉnh Lai Châu (48,6%), ở Điện Biên là</w:t>
      </w:r>
      <w:r>
        <w:rPr>
          <w:spacing w:val="-13"/>
        </w:rPr>
        <w:t xml:space="preserve"> </w:t>
      </w:r>
      <w:r>
        <w:t>60,9%.</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Heading4"/>
        <w:numPr>
          <w:ilvl w:val="2"/>
          <w:numId w:val="13"/>
        </w:numPr>
        <w:tabs>
          <w:tab w:val="left" w:pos="1277"/>
        </w:tabs>
        <w:spacing w:before="231" w:line="360" w:lineRule="auto"/>
        <w:ind w:left="545" w:right="1128" w:firstLine="0"/>
      </w:pPr>
      <w:bookmarkStart w:id="88" w:name="_bookmark88"/>
      <w:bookmarkEnd w:id="88"/>
      <w:r>
        <w:t>Một số đặc điểm liên quan đến chương trình cấp thuốc methadone nhiều</w:t>
      </w:r>
      <w:r>
        <w:rPr>
          <w:spacing w:val="-1"/>
        </w:rPr>
        <w:t xml:space="preserve"> </w:t>
      </w:r>
      <w:r>
        <w:t>ngày</w:t>
      </w:r>
    </w:p>
    <w:p w:rsidR="00AD56B7" w:rsidRDefault="00BB1008">
      <w:pPr>
        <w:pStyle w:val="ListParagraph"/>
        <w:numPr>
          <w:ilvl w:val="3"/>
          <w:numId w:val="13"/>
        </w:numPr>
        <w:tabs>
          <w:tab w:val="left" w:pos="1458"/>
        </w:tabs>
        <w:spacing w:line="314" w:lineRule="exact"/>
        <w:rPr>
          <w:i/>
          <w:sz w:val="28"/>
        </w:rPr>
      </w:pPr>
      <w:r>
        <w:rPr>
          <w:i/>
          <w:sz w:val="28"/>
        </w:rPr>
        <w:t>Đặc điểm điều trị của người bệnh tham gia phỏng</w:t>
      </w:r>
      <w:r>
        <w:rPr>
          <w:i/>
          <w:spacing w:val="-13"/>
          <w:sz w:val="28"/>
        </w:rPr>
        <w:t xml:space="preserve"> </w:t>
      </w:r>
      <w:r>
        <w:rPr>
          <w:i/>
          <w:sz w:val="28"/>
        </w:rPr>
        <w:t>vấn</w:t>
      </w:r>
    </w:p>
    <w:p w:rsidR="00AD56B7" w:rsidRDefault="00BB1008">
      <w:pPr>
        <w:pStyle w:val="BodyText"/>
        <w:spacing w:before="160"/>
        <w:ind w:left="698"/>
      </w:pPr>
      <w:bookmarkStart w:id="89" w:name="_bookmark89"/>
      <w:bookmarkEnd w:id="89"/>
      <w:r>
        <w:rPr>
          <w:b/>
        </w:rPr>
        <w:t xml:space="preserve">Bảng 3.17. </w:t>
      </w:r>
      <w:r>
        <w:t>Đặc điểm điều trị methadone của đối tượng nghiên cứu (n=405)</w:t>
      </w:r>
    </w:p>
    <w:p w:rsidR="00AD56B7" w:rsidRDefault="00AD56B7">
      <w:pPr>
        <w:pStyle w:val="BodyText"/>
        <w:spacing w:before="9"/>
        <w:rPr>
          <w:sz w:val="14"/>
        </w:rPr>
      </w:pPr>
    </w:p>
    <w:tbl>
      <w:tblPr>
        <w:tblW w:w="0" w:type="auto"/>
        <w:tblInd w:w="4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45"/>
        <w:gridCol w:w="1633"/>
        <w:gridCol w:w="1633"/>
        <w:gridCol w:w="1633"/>
        <w:gridCol w:w="1763"/>
        <w:gridCol w:w="810"/>
      </w:tblGrid>
      <w:tr w:rsidR="00AD56B7">
        <w:trPr>
          <w:trHeight w:val="1065"/>
        </w:trPr>
        <w:tc>
          <w:tcPr>
            <w:tcW w:w="1445" w:type="dxa"/>
          </w:tcPr>
          <w:p w:rsidR="00AD56B7" w:rsidRDefault="00AD56B7">
            <w:pPr>
              <w:pStyle w:val="TableParagraph"/>
              <w:spacing w:before="1"/>
              <w:rPr>
                <w:sz w:val="33"/>
              </w:rPr>
            </w:pPr>
          </w:p>
          <w:p w:rsidR="00AD56B7" w:rsidRDefault="00BB1008">
            <w:pPr>
              <w:pStyle w:val="TableParagraph"/>
              <w:ind w:left="119" w:right="110"/>
              <w:jc w:val="center"/>
              <w:rPr>
                <w:b/>
                <w:sz w:val="26"/>
              </w:rPr>
            </w:pPr>
            <w:r>
              <w:rPr>
                <w:b/>
                <w:sz w:val="26"/>
              </w:rPr>
              <w:t>Đặc điểm</w:t>
            </w:r>
          </w:p>
        </w:tc>
        <w:tc>
          <w:tcPr>
            <w:tcW w:w="1633" w:type="dxa"/>
          </w:tcPr>
          <w:p w:rsidR="00AD56B7" w:rsidRDefault="00BB1008">
            <w:pPr>
              <w:pStyle w:val="TableParagraph"/>
              <w:spacing w:before="203" w:line="288" w:lineRule="auto"/>
              <w:ind w:left="321" w:right="296" w:firstLine="204"/>
              <w:rPr>
                <w:b/>
                <w:sz w:val="26"/>
              </w:rPr>
            </w:pPr>
            <w:r>
              <w:rPr>
                <w:b/>
                <w:sz w:val="26"/>
              </w:rPr>
              <w:t>Tổng (n = 405)</w:t>
            </w:r>
          </w:p>
        </w:tc>
        <w:tc>
          <w:tcPr>
            <w:tcW w:w="1633" w:type="dxa"/>
          </w:tcPr>
          <w:p w:rsidR="00AD56B7" w:rsidRDefault="00BB1008">
            <w:pPr>
              <w:pStyle w:val="TableParagraph"/>
              <w:spacing w:before="203" w:line="288" w:lineRule="auto"/>
              <w:ind w:left="255" w:right="202" w:hanging="32"/>
              <w:rPr>
                <w:b/>
                <w:sz w:val="26"/>
              </w:rPr>
            </w:pPr>
            <w:r>
              <w:rPr>
                <w:b/>
                <w:sz w:val="26"/>
              </w:rPr>
              <w:t>Hải Phòng (n1 = 149)</w:t>
            </w:r>
          </w:p>
        </w:tc>
        <w:tc>
          <w:tcPr>
            <w:tcW w:w="1633" w:type="dxa"/>
          </w:tcPr>
          <w:p w:rsidR="00AD56B7" w:rsidRDefault="00BB1008">
            <w:pPr>
              <w:pStyle w:val="TableParagraph"/>
              <w:spacing w:before="203" w:line="288" w:lineRule="auto"/>
              <w:ind w:left="255" w:right="232" w:firstLine="14"/>
              <w:rPr>
                <w:b/>
                <w:sz w:val="26"/>
              </w:rPr>
            </w:pPr>
            <w:r>
              <w:rPr>
                <w:b/>
                <w:sz w:val="26"/>
              </w:rPr>
              <w:t>Điện Biên (n2 = 151)</w:t>
            </w:r>
          </w:p>
        </w:tc>
        <w:tc>
          <w:tcPr>
            <w:tcW w:w="1763" w:type="dxa"/>
          </w:tcPr>
          <w:p w:rsidR="00AD56B7" w:rsidRDefault="00BB1008">
            <w:pPr>
              <w:pStyle w:val="TableParagraph"/>
              <w:spacing w:before="203" w:line="288" w:lineRule="auto"/>
              <w:ind w:left="352" w:right="265"/>
              <w:rPr>
                <w:b/>
                <w:sz w:val="26"/>
              </w:rPr>
            </w:pPr>
            <w:r>
              <w:rPr>
                <w:b/>
                <w:sz w:val="26"/>
              </w:rPr>
              <w:t>Lai Châu (n3 = 105)</w:t>
            </w:r>
          </w:p>
        </w:tc>
        <w:tc>
          <w:tcPr>
            <w:tcW w:w="810" w:type="dxa"/>
          </w:tcPr>
          <w:p w:rsidR="00AD56B7" w:rsidRDefault="00BB1008">
            <w:pPr>
              <w:pStyle w:val="TableParagraph"/>
              <w:spacing w:before="232"/>
              <w:ind w:left="104" w:right="83" w:firstLine="180"/>
              <w:rPr>
                <w:b/>
                <w:sz w:val="26"/>
              </w:rPr>
            </w:pPr>
            <w:r>
              <w:rPr>
                <w:b/>
                <w:sz w:val="26"/>
              </w:rPr>
              <w:t>p- value</w:t>
            </w:r>
          </w:p>
        </w:tc>
      </w:tr>
      <w:tr w:rsidR="00AD56B7">
        <w:trPr>
          <w:trHeight w:val="686"/>
        </w:trPr>
        <w:tc>
          <w:tcPr>
            <w:tcW w:w="8917" w:type="dxa"/>
            <w:gridSpan w:val="6"/>
          </w:tcPr>
          <w:p w:rsidR="00AD56B7" w:rsidRDefault="00BB1008">
            <w:pPr>
              <w:pStyle w:val="TableParagraph"/>
              <w:spacing w:before="194"/>
              <w:ind w:left="107"/>
              <w:rPr>
                <w:b/>
                <w:sz w:val="26"/>
              </w:rPr>
            </w:pPr>
            <w:r>
              <w:rPr>
                <w:b/>
                <w:sz w:val="26"/>
              </w:rPr>
              <w:t>Phân nhóm liều điều trị, số lượng (%)</w:t>
            </w:r>
          </w:p>
        </w:tc>
      </w:tr>
      <w:tr w:rsidR="00AD56B7">
        <w:trPr>
          <w:trHeight w:val="419"/>
        </w:trPr>
        <w:tc>
          <w:tcPr>
            <w:tcW w:w="1445" w:type="dxa"/>
          </w:tcPr>
          <w:p w:rsidR="00AD56B7" w:rsidRDefault="00BB1008">
            <w:pPr>
              <w:pStyle w:val="TableParagraph"/>
              <w:spacing w:before="52"/>
              <w:ind w:left="119" w:right="113"/>
              <w:jc w:val="center"/>
              <w:rPr>
                <w:sz w:val="26"/>
              </w:rPr>
            </w:pPr>
            <w:r>
              <w:rPr>
                <w:sz w:val="26"/>
              </w:rPr>
              <w:t>≤ 60 mg</w:t>
            </w:r>
          </w:p>
        </w:tc>
        <w:tc>
          <w:tcPr>
            <w:tcW w:w="1633" w:type="dxa"/>
          </w:tcPr>
          <w:p w:rsidR="00AD56B7" w:rsidRDefault="00BB1008">
            <w:pPr>
              <w:pStyle w:val="TableParagraph"/>
              <w:spacing w:before="52"/>
              <w:ind w:left="84" w:right="81"/>
              <w:jc w:val="center"/>
              <w:rPr>
                <w:sz w:val="26"/>
              </w:rPr>
            </w:pPr>
            <w:r>
              <w:rPr>
                <w:sz w:val="26"/>
              </w:rPr>
              <w:t>201 (49,6)</w:t>
            </w:r>
          </w:p>
        </w:tc>
        <w:tc>
          <w:tcPr>
            <w:tcW w:w="1633" w:type="dxa"/>
          </w:tcPr>
          <w:p w:rsidR="00AD56B7" w:rsidRDefault="00BB1008">
            <w:pPr>
              <w:pStyle w:val="TableParagraph"/>
              <w:spacing w:before="52"/>
              <w:ind w:left="83" w:right="81"/>
              <w:jc w:val="center"/>
              <w:rPr>
                <w:sz w:val="26"/>
              </w:rPr>
            </w:pPr>
            <w:r>
              <w:rPr>
                <w:sz w:val="26"/>
              </w:rPr>
              <w:t>77 (51,7)</w:t>
            </w:r>
          </w:p>
        </w:tc>
        <w:tc>
          <w:tcPr>
            <w:tcW w:w="1633" w:type="dxa"/>
          </w:tcPr>
          <w:p w:rsidR="00AD56B7" w:rsidRDefault="00BB1008">
            <w:pPr>
              <w:pStyle w:val="TableParagraph"/>
              <w:spacing w:before="52"/>
              <w:ind w:left="82" w:right="81"/>
              <w:jc w:val="center"/>
              <w:rPr>
                <w:sz w:val="26"/>
              </w:rPr>
            </w:pPr>
            <w:r>
              <w:rPr>
                <w:sz w:val="26"/>
              </w:rPr>
              <w:t>64 (42,4)</w:t>
            </w:r>
          </w:p>
        </w:tc>
        <w:tc>
          <w:tcPr>
            <w:tcW w:w="1763" w:type="dxa"/>
          </w:tcPr>
          <w:p w:rsidR="00AD56B7" w:rsidRDefault="00BB1008">
            <w:pPr>
              <w:pStyle w:val="TableParagraph"/>
              <w:spacing w:before="52"/>
              <w:ind w:left="115" w:right="116"/>
              <w:jc w:val="center"/>
              <w:rPr>
                <w:sz w:val="26"/>
              </w:rPr>
            </w:pPr>
            <w:r>
              <w:rPr>
                <w:sz w:val="26"/>
              </w:rPr>
              <w:t>60 (57,1)</w:t>
            </w:r>
          </w:p>
        </w:tc>
        <w:tc>
          <w:tcPr>
            <w:tcW w:w="810" w:type="dxa"/>
            <w:vMerge w:val="restart"/>
          </w:tcPr>
          <w:p w:rsidR="00AD56B7" w:rsidRDefault="00AD56B7">
            <w:pPr>
              <w:pStyle w:val="TableParagraph"/>
              <w:rPr>
                <w:sz w:val="30"/>
              </w:rPr>
            </w:pPr>
          </w:p>
          <w:p w:rsidR="00AD56B7" w:rsidRDefault="00AD56B7">
            <w:pPr>
              <w:pStyle w:val="TableParagraph"/>
              <w:spacing w:before="3"/>
              <w:rPr>
                <w:sz w:val="24"/>
              </w:rPr>
            </w:pPr>
          </w:p>
          <w:p w:rsidR="00AD56B7" w:rsidRDefault="00BB1008">
            <w:pPr>
              <w:pStyle w:val="TableParagraph"/>
              <w:ind w:left="200"/>
              <w:rPr>
                <w:sz w:val="17"/>
              </w:rPr>
            </w:pPr>
            <w:r>
              <w:rPr>
                <w:sz w:val="26"/>
              </w:rPr>
              <w:t>0,2</w:t>
            </w:r>
            <w:r>
              <w:rPr>
                <w:position w:val="9"/>
                <w:sz w:val="17"/>
              </w:rPr>
              <w:t>c</w:t>
            </w:r>
          </w:p>
        </w:tc>
      </w:tr>
      <w:tr w:rsidR="00AD56B7">
        <w:trPr>
          <w:trHeight w:val="417"/>
        </w:trPr>
        <w:tc>
          <w:tcPr>
            <w:tcW w:w="1445" w:type="dxa"/>
          </w:tcPr>
          <w:p w:rsidR="00AD56B7" w:rsidRDefault="00BB1008">
            <w:pPr>
              <w:pStyle w:val="TableParagraph"/>
              <w:spacing w:before="52"/>
              <w:ind w:left="119" w:right="113"/>
              <w:jc w:val="center"/>
              <w:rPr>
                <w:sz w:val="26"/>
              </w:rPr>
            </w:pPr>
            <w:r>
              <w:rPr>
                <w:sz w:val="26"/>
              </w:rPr>
              <w:t>&gt; 60 mg</w:t>
            </w:r>
          </w:p>
        </w:tc>
        <w:tc>
          <w:tcPr>
            <w:tcW w:w="1633" w:type="dxa"/>
          </w:tcPr>
          <w:p w:rsidR="00AD56B7" w:rsidRDefault="00BB1008">
            <w:pPr>
              <w:pStyle w:val="TableParagraph"/>
              <w:spacing w:before="52"/>
              <w:ind w:left="84" w:right="81"/>
              <w:jc w:val="center"/>
              <w:rPr>
                <w:sz w:val="26"/>
              </w:rPr>
            </w:pPr>
            <w:r>
              <w:rPr>
                <w:sz w:val="26"/>
              </w:rPr>
              <w:t>201 (49,6)</w:t>
            </w:r>
          </w:p>
        </w:tc>
        <w:tc>
          <w:tcPr>
            <w:tcW w:w="1633" w:type="dxa"/>
          </w:tcPr>
          <w:p w:rsidR="00AD56B7" w:rsidRDefault="00BB1008">
            <w:pPr>
              <w:pStyle w:val="TableParagraph"/>
              <w:spacing w:before="52"/>
              <w:ind w:left="83" w:right="81"/>
              <w:jc w:val="center"/>
              <w:rPr>
                <w:sz w:val="26"/>
              </w:rPr>
            </w:pPr>
            <w:r>
              <w:rPr>
                <w:sz w:val="26"/>
              </w:rPr>
              <w:t>71 (47,7)</w:t>
            </w:r>
          </w:p>
        </w:tc>
        <w:tc>
          <w:tcPr>
            <w:tcW w:w="1633" w:type="dxa"/>
          </w:tcPr>
          <w:p w:rsidR="00AD56B7" w:rsidRDefault="00BB1008">
            <w:pPr>
              <w:pStyle w:val="TableParagraph"/>
              <w:spacing w:before="52"/>
              <w:ind w:left="82" w:right="81"/>
              <w:jc w:val="center"/>
              <w:rPr>
                <w:sz w:val="26"/>
              </w:rPr>
            </w:pPr>
            <w:r>
              <w:rPr>
                <w:sz w:val="26"/>
              </w:rPr>
              <w:t>86 (57,0)</w:t>
            </w:r>
          </w:p>
        </w:tc>
        <w:tc>
          <w:tcPr>
            <w:tcW w:w="1763" w:type="dxa"/>
          </w:tcPr>
          <w:p w:rsidR="00AD56B7" w:rsidRDefault="00BB1008">
            <w:pPr>
              <w:pStyle w:val="TableParagraph"/>
              <w:spacing w:before="52"/>
              <w:ind w:left="115" w:right="116"/>
              <w:jc w:val="center"/>
              <w:rPr>
                <w:sz w:val="26"/>
              </w:rPr>
            </w:pPr>
            <w:r>
              <w:rPr>
                <w:sz w:val="26"/>
              </w:rPr>
              <w:t>44 (41,9)</w:t>
            </w:r>
          </w:p>
        </w:tc>
        <w:tc>
          <w:tcPr>
            <w:tcW w:w="810" w:type="dxa"/>
            <w:vMerge/>
            <w:tcBorders>
              <w:top w:val="nil"/>
            </w:tcBorders>
          </w:tcPr>
          <w:p w:rsidR="00AD56B7" w:rsidRDefault="00AD56B7">
            <w:pPr>
              <w:rPr>
                <w:sz w:val="2"/>
                <w:szCs w:val="2"/>
              </w:rPr>
            </w:pPr>
          </w:p>
        </w:tc>
      </w:tr>
      <w:tr w:rsidR="00AD56B7">
        <w:trPr>
          <w:trHeight w:val="719"/>
        </w:trPr>
        <w:tc>
          <w:tcPr>
            <w:tcW w:w="1445" w:type="dxa"/>
          </w:tcPr>
          <w:p w:rsidR="00AD56B7" w:rsidRDefault="00BB1008">
            <w:pPr>
              <w:pStyle w:val="TableParagraph"/>
              <w:spacing w:before="54"/>
              <w:ind w:left="256" w:right="184" w:hanging="44"/>
              <w:rPr>
                <w:sz w:val="26"/>
              </w:rPr>
            </w:pPr>
            <w:r>
              <w:rPr>
                <w:sz w:val="26"/>
              </w:rPr>
              <w:t>Không có thông tin</w:t>
            </w:r>
          </w:p>
        </w:tc>
        <w:tc>
          <w:tcPr>
            <w:tcW w:w="1633" w:type="dxa"/>
          </w:tcPr>
          <w:p w:rsidR="00AD56B7" w:rsidRDefault="00BB1008">
            <w:pPr>
              <w:pStyle w:val="TableParagraph"/>
              <w:spacing w:before="203"/>
              <w:ind w:left="85" w:right="81"/>
              <w:jc w:val="center"/>
              <w:rPr>
                <w:sz w:val="26"/>
              </w:rPr>
            </w:pPr>
            <w:r>
              <w:rPr>
                <w:sz w:val="26"/>
              </w:rPr>
              <w:t>3 (0,7)</w:t>
            </w:r>
          </w:p>
        </w:tc>
        <w:tc>
          <w:tcPr>
            <w:tcW w:w="1633" w:type="dxa"/>
          </w:tcPr>
          <w:p w:rsidR="00AD56B7" w:rsidRDefault="00BB1008">
            <w:pPr>
              <w:pStyle w:val="TableParagraph"/>
              <w:spacing w:before="203"/>
              <w:ind w:left="83" w:right="81"/>
              <w:jc w:val="center"/>
              <w:rPr>
                <w:sz w:val="26"/>
              </w:rPr>
            </w:pPr>
            <w:r>
              <w:rPr>
                <w:sz w:val="26"/>
              </w:rPr>
              <w:t>1 (0,7)</w:t>
            </w:r>
          </w:p>
        </w:tc>
        <w:tc>
          <w:tcPr>
            <w:tcW w:w="1633" w:type="dxa"/>
          </w:tcPr>
          <w:p w:rsidR="00AD56B7" w:rsidRDefault="00BB1008">
            <w:pPr>
              <w:pStyle w:val="TableParagraph"/>
              <w:spacing w:before="203"/>
              <w:ind w:left="82" w:right="81"/>
              <w:jc w:val="center"/>
              <w:rPr>
                <w:sz w:val="26"/>
              </w:rPr>
            </w:pPr>
            <w:r>
              <w:rPr>
                <w:sz w:val="26"/>
              </w:rPr>
              <w:t>1 (0,7)</w:t>
            </w:r>
          </w:p>
        </w:tc>
        <w:tc>
          <w:tcPr>
            <w:tcW w:w="1763" w:type="dxa"/>
          </w:tcPr>
          <w:p w:rsidR="00AD56B7" w:rsidRDefault="00BB1008">
            <w:pPr>
              <w:pStyle w:val="TableParagraph"/>
              <w:spacing w:before="203"/>
              <w:ind w:left="115" w:right="115"/>
              <w:jc w:val="center"/>
              <w:rPr>
                <w:sz w:val="26"/>
              </w:rPr>
            </w:pPr>
            <w:r>
              <w:rPr>
                <w:sz w:val="26"/>
              </w:rPr>
              <w:t>1 (1,0)</w:t>
            </w:r>
          </w:p>
        </w:tc>
        <w:tc>
          <w:tcPr>
            <w:tcW w:w="810" w:type="dxa"/>
            <w:vMerge/>
            <w:tcBorders>
              <w:top w:val="nil"/>
            </w:tcBorders>
          </w:tcPr>
          <w:p w:rsidR="00AD56B7" w:rsidRDefault="00AD56B7">
            <w:pPr>
              <w:rPr>
                <w:sz w:val="2"/>
                <w:szCs w:val="2"/>
              </w:rPr>
            </w:pPr>
          </w:p>
        </w:tc>
      </w:tr>
      <w:tr w:rsidR="00AD56B7">
        <w:trPr>
          <w:trHeight w:val="419"/>
        </w:trPr>
        <w:tc>
          <w:tcPr>
            <w:tcW w:w="8917" w:type="dxa"/>
            <w:gridSpan w:val="6"/>
          </w:tcPr>
          <w:p w:rsidR="00AD56B7" w:rsidRDefault="00BB1008">
            <w:pPr>
              <w:pStyle w:val="TableParagraph"/>
              <w:spacing w:before="59"/>
              <w:ind w:left="107"/>
              <w:rPr>
                <w:b/>
                <w:sz w:val="26"/>
              </w:rPr>
            </w:pPr>
            <w:r>
              <w:rPr>
                <w:b/>
                <w:sz w:val="26"/>
              </w:rPr>
              <w:t>Liều methadone hiện tại (mg)</w:t>
            </w:r>
          </w:p>
        </w:tc>
      </w:tr>
      <w:tr w:rsidR="00AD56B7">
        <w:trPr>
          <w:trHeight w:val="777"/>
        </w:trPr>
        <w:tc>
          <w:tcPr>
            <w:tcW w:w="1445" w:type="dxa"/>
          </w:tcPr>
          <w:p w:rsidR="00AD56B7" w:rsidRDefault="00BB1008">
            <w:pPr>
              <w:pStyle w:val="TableParagraph"/>
              <w:spacing w:before="42"/>
              <w:ind w:left="119" w:right="113"/>
              <w:jc w:val="center"/>
              <w:rPr>
                <w:sz w:val="26"/>
              </w:rPr>
            </w:pPr>
            <w:r>
              <w:rPr>
                <w:sz w:val="26"/>
              </w:rPr>
              <w:t>X</w:t>
            </w:r>
            <w:r>
              <w:rPr>
                <w:position w:val="1"/>
                <w:sz w:val="26"/>
              </w:rPr>
              <w:t xml:space="preserve">̅ </w:t>
            </w:r>
            <w:r>
              <w:rPr>
                <w:sz w:val="26"/>
              </w:rPr>
              <w:t>± SD</w:t>
            </w:r>
          </w:p>
          <w:p w:rsidR="00AD56B7" w:rsidRDefault="00BB1008">
            <w:pPr>
              <w:pStyle w:val="TableParagraph"/>
              <w:spacing w:before="59"/>
              <w:ind w:left="119" w:right="113"/>
              <w:jc w:val="center"/>
              <w:rPr>
                <w:sz w:val="26"/>
              </w:rPr>
            </w:pPr>
            <w:r>
              <w:rPr>
                <w:sz w:val="26"/>
              </w:rPr>
              <w:t>(min; max)</w:t>
            </w:r>
          </w:p>
        </w:tc>
        <w:tc>
          <w:tcPr>
            <w:tcW w:w="1633" w:type="dxa"/>
          </w:tcPr>
          <w:p w:rsidR="00AD56B7" w:rsidRDefault="00BB1008">
            <w:pPr>
              <w:pStyle w:val="TableParagraph"/>
              <w:spacing w:before="52"/>
              <w:ind w:left="109"/>
              <w:rPr>
                <w:sz w:val="26"/>
              </w:rPr>
            </w:pPr>
            <w:r>
              <w:rPr>
                <w:sz w:val="26"/>
              </w:rPr>
              <w:t>80,28</w:t>
            </w:r>
            <w:r>
              <w:rPr>
                <w:spacing w:val="-4"/>
                <w:sz w:val="26"/>
              </w:rPr>
              <w:t xml:space="preserve"> </w:t>
            </w:r>
            <w:r>
              <w:rPr>
                <w:sz w:val="26"/>
              </w:rPr>
              <w:t>(58,96)</w:t>
            </w:r>
          </w:p>
          <w:p w:rsidR="00AD56B7" w:rsidRDefault="00BB1008">
            <w:pPr>
              <w:pStyle w:val="TableParagraph"/>
              <w:spacing w:before="59"/>
              <w:ind w:left="107"/>
              <w:rPr>
                <w:sz w:val="26"/>
              </w:rPr>
            </w:pPr>
            <w:r>
              <w:rPr>
                <w:sz w:val="26"/>
              </w:rPr>
              <w:t>(5,00;380,00)</w:t>
            </w:r>
          </w:p>
        </w:tc>
        <w:tc>
          <w:tcPr>
            <w:tcW w:w="1633" w:type="dxa"/>
          </w:tcPr>
          <w:p w:rsidR="00AD56B7" w:rsidRDefault="00BB1008">
            <w:pPr>
              <w:pStyle w:val="TableParagraph"/>
              <w:spacing w:before="52"/>
              <w:ind w:left="109"/>
              <w:rPr>
                <w:sz w:val="26"/>
              </w:rPr>
            </w:pPr>
            <w:r>
              <w:rPr>
                <w:sz w:val="26"/>
              </w:rPr>
              <w:t>79,06</w:t>
            </w:r>
            <w:r>
              <w:rPr>
                <w:spacing w:val="-4"/>
                <w:sz w:val="26"/>
              </w:rPr>
              <w:t xml:space="preserve"> </w:t>
            </w:r>
            <w:r>
              <w:rPr>
                <w:sz w:val="26"/>
              </w:rPr>
              <w:t>(58,82)</w:t>
            </w:r>
          </w:p>
          <w:p w:rsidR="00AD56B7" w:rsidRDefault="00BB1008">
            <w:pPr>
              <w:pStyle w:val="TableParagraph"/>
              <w:spacing w:before="59"/>
              <w:ind w:left="107"/>
              <w:rPr>
                <w:sz w:val="26"/>
              </w:rPr>
            </w:pPr>
            <w:r>
              <w:rPr>
                <w:sz w:val="26"/>
              </w:rPr>
              <w:t>(5,00;290,00)</w:t>
            </w:r>
          </w:p>
        </w:tc>
        <w:tc>
          <w:tcPr>
            <w:tcW w:w="1633" w:type="dxa"/>
          </w:tcPr>
          <w:p w:rsidR="00AD56B7" w:rsidRDefault="00BB1008">
            <w:pPr>
              <w:pStyle w:val="TableParagraph"/>
              <w:spacing w:before="52"/>
              <w:ind w:left="108"/>
              <w:rPr>
                <w:sz w:val="26"/>
              </w:rPr>
            </w:pPr>
            <w:r>
              <w:rPr>
                <w:sz w:val="26"/>
              </w:rPr>
              <w:t>86,95</w:t>
            </w:r>
            <w:r>
              <w:rPr>
                <w:spacing w:val="-4"/>
                <w:sz w:val="26"/>
              </w:rPr>
              <w:t xml:space="preserve"> </w:t>
            </w:r>
            <w:r>
              <w:rPr>
                <w:sz w:val="26"/>
              </w:rPr>
              <w:t>(65,01)</w:t>
            </w:r>
          </w:p>
          <w:p w:rsidR="00AD56B7" w:rsidRDefault="00BB1008">
            <w:pPr>
              <w:pStyle w:val="TableParagraph"/>
              <w:spacing w:before="59"/>
              <w:ind w:left="106"/>
              <w:rPr>
                <w:sz w:val="26"/>
              </w:rPr>
            </w:pPr>
            <w:r>
              <w:rPr>
                <w:sz w:val="26"/>
              </w:rPr>
              <w:t>(6,00;380,00)</w:t>
            </w:r>
          </w:p>
        </w:tc>
        <w:tc>
          <w:tcPr>
            <w:tcW w:w="1763" w:type="dxa"/>
          </w:tcPr>
          <w:p w:rsidR="00AD56B7" w:rsidRDefault="00BB1008">
            <w:pPr>
              <w:pStyle w:val="TableParagraph"/>
              <w:spacing w:before="52"/>
              <w:ind w:left="172"/>
              <w:rPr>
                <w:sz w:val="26"/>
              </w:rPr>
            </w:pPr>
            <w:r>
              <w:rPr>
                <w:sz w:val="26"/>
              </w:rPr>
              <w:t>72,40 (48,54)</w:t>
            </w:r>
          </w:p>
          <w:p w:rsidR="00AD56B7" w:rsidRDefault="00BB1008">
            <w:pPr>
              <w:pStyle w:val="TableParagraph"/>
              <w:spacing w:before="59"/>
              <w:ind w:left="105"/>
              <w:rPr>
                <w:sz w:val="26"/>
              </w:rPr>
            </w:pPr>
            <w:r>
              <w:rPr>
                <w:sz w:val="26"/>
              </w:rPr>
              <w:t>(20,00;250,00)</w:t>
            </w:r>
          </w:p>
        </w:tc>
        <w:tc>
          <w:tcPr>
            <w:tcW w:w="810" w:type="dxa"/>
          </w:tcPr>
          <w:p w:rsidR="00AD56B7" w:rsidRDefault="00BB1008">
            <w:pPr>
              <w:pStyle w:val="TableParagraph"/>
              <w:spacing w:before="224"/>
              <w:ind w:right="128"/>
              <w:jc w:val="right"/>
              <w:rPr>
                <w:sz w:val="17"/>
              </w:rPr>
            </w:pPr>
            <w:r>
              <w:rPr>
                <w:sz w:val="26"/>
              </w:rPr>
              <w:t>0,15</w:t>
            </w:r>
            <w:r>
              <w:rPr>
                <w:position w:val="9"/>
                <w:sz w:val="17"/>
              </w:rPr>
              <w:t>d</w:t>
            </w:r>
          </w:p>
        </w:tc>
      </w:tr>
      <w:tr w:rsidR="00AD56B7">
        <w:trPr>
          <w:trHeight w:val="777"/>
        </w:trPr>
        <w:tc>
          <w:tcPr>
            <w:tcW w:w="1445" w:type="dxa"/>
          </w:tcPr>
          <w:p w:rsidR="00AD56B7" w:rsidRDefault="00BB1008">
            <w:pPr>
              <w:pStyle w:val="TableParagraph"/>
              <w:spacing w:before="7" w:line="360" w:lineRule="exact"/>
              <w:ind w:left="280" w:right="242" w:hanging="10"/>
              <w:rPr>
                <w:sz w:val="26"/>
              </w:rPr>
            </w:pPr>
            <w:r>
              <w:rPr>
                <w:sz w:val="26"/>
              </w:rPr>
              <w:t>Trung vị (Q1;Q3)</w:t>
            </w:r>
          </w:p>
        </w:tc>
        <w:tc>
          <w:tcPr>
            <w:tcW w:w="1633" w:type="dxa"/>
          </w:tcPr>
          <w:p w:rsidR="00AD56B7" w:rsidRDefault="00BB1008">
            <w:pPr>
              <w:pStyle w:val="TableParagraph"/>
              <w:spacing w:before="84" w:line="298" w:lineRule="exact"/>
              <w:ind w:left="85" w:right="78"/>
              <w:jc w:val="center"/>
              <w:rPr>
                <w:sz w:val="26"/>
              </w:rPr>
            </w:pPr>
            <w:r>
              <w:rPr>
                <w:sz w:val="26"/>
              </w:rPr>
              <w:t>61,50 (40,00;</w:t>
            </w:r>
          </w:p>
          <w:p w:rsidR="00AD56B7" w:rsidRDefault="00BB1008">
            <w:pPr>
              <w:pStyle w:val="TableParagraph"/>
              <w:spacing w:line="298" w:lineRule="exact"/>
              <w:ind w:left="85" w:right="79"/>
              <w:jc w:val="center"/>
              <w:rPr>
                <w:sz w:val="26"/>
              </w:rPr>
            </w:pPr>
            <w:r>
              <w:rPr>
                <w:sz w:val="26"/>
              </w:rPr>
              <w:t>100,00)</w:t>
            </w:r>
          </w:p>
        </w:tc>
        <w:tc>
          <w:tcPr>
            <w:tcW w:w="1633" w:type="dxa"/>
          </w:tcPr>
          <w:p w:rsidR="00AD56B7" w:rsidRDefault="00BB1008">
            <w:pPr>
              <w:pStyle w:val="TableParagraph"/>
              <w:spacing w:before="84" w:line="298" w:lineRule="exact"/>
              <w:ind w:left="85" w:right="78"/>
              <w:jc w:val="center"/>
              <w:rPr>
                <w:sz w:val="26"/>
              </w:rPr>
            </w:pPr>
            <w:r>
              <w:rPr>
                <w:sz w:val="26"/>
              </w:rPr>
              <w:t>60,00 (40,00;</w:t>
            </w:r>
          </w:p>
          <w:p w:rsidR="00AD56B7" w:rsidRDefault="00BB1008">
            <w:pPr>
              <w:pStyle w:val="TableParagraph"/>
              <w:spacing w:line="298" w:lineRule="exact"/>
              <w:ind w:left="85" w:right="81"/>
              <w:jc w:val="center"/>
              <w:rPr>
                <w:sz w:val="26"/>
              </w:rPr>
            </w:pPr>
            <w:r>
              <w:rPr>
                <w:sz w:val="26"/>
              </w:rPr>
              <w:t>100,00)</w:t>
            </w:r>
          </w:p>
        </w:tc>
        <w:tc>
          <w:tcPr>
            <w:tcW w:w="1633" w:type="dxa"/>
          </w:tcPr>
          <w:p w:rsidR="00AD56B7" w:rsidRDefault="00BB1008">
            <w:pPr>
              <w:pStyle w:val="TableParagraph"/>
              <w:spacing w:before="84" w:line="298" w:lineRule="exact"/>
              <w:ind w:left="85" w:right="80"/>
              <w:jc w:val="center"/>
              <w:rPr>
                <w:sz w:val="26"/>
              </w:rPr>
            </w:pPr>
            <w:r>
              <w:rPr>
                <w:sz w:val="26"/>
              </w:rPr>
              <w:t>70,00 (50,00;</w:t>
            </w:r>
          </w:p>
          <w:p w:rsidR="00AD56B7" w:rsidRDefault="00BB1008">
            <w:pPr>
              <w:pStyle w:val="TableParagraph"/>
              <w:spacing w:line="298" w:lineRule="exact"/>
              <w:ind w:left="84" w:right="81"/>
              <w:jc w:val="center"/>
              <w:rPr>
                <w:sz w:val="26"/>
              </w:rPr>
            </w:pPr>
            <w:r>
              <w:rPr>
                <w:sz w:val="26"/>
              </w:rPr>
              <w:t>100,00)</w:t>
            </w:r>
          </w:p>
        </w:tc>
        <w:tc>
          <w:tcPr>
            <w:tcW w:w="1763" w:type="dxa"/>
          </w:tcPr>
          <w:p w:rsidR="00AD56B7" w:rsidRDefault="00BB1008">
            <w:pPr>
              <w:pStyle w:val="TableParagraph"/>
              <w:spacing w:before="84" w:line="298" w:lineRule="exact"/>
              <w:ind w:left="115" w:right="112"/>
              <w:jc w:val="center"/>
              <w:rPr>
                <w:sz w:val="26"/>
              </w:rPr>
            </w:pPr>
            <w:r>
              <w:rPr>
                <w:sz w:val="26"/>
              </w:rPr>
              <w:t>57,50 (40,00;</w:t>
            </w:r>
          </w:p>
          <w:p w:rsidR="00AD56B7" w:rsidRDefault="00BB1008">
            <w:pPr>
              <w:pStyle w:val="TableParagraph"/>
              <w:spacing w:line="298" w:lineRule="exact"/>
              <w:ind w:left="115" w:right="113"/>
              <w:jc w:val="center"/>
              <w:rPr>
                <w:sz w:val="26"/>
              </w:rPr>
            </w:pPr>
            <w:r>
              <w:rPr>
                <w:sz w:val="26"/>
              </w:rPr>
              <w:t>90,00)</w:t>
            </w:r>
          </w:p>
        </w:tc>
        <w:tc>
          <w:tcPr>
            <w:tcW w:w="810" w:type="dxa"/>
          </w:tcPr>
          <w:p w:rsidR="00AD56B7" w:rsidRDefault="00BB1008">
            <w:pPr>
              <w:pStyle w:val="TableParagraph"/>
              <w:spacing w:before="226"/>
              <w:ind w:right="132"/>
              <w:jc w:val="right"/>
              <w:rPr>
                <w:sz w:val="17"/>
              </w:rPr>
            </w:pPr>
            <w:r>
              <w:rPr>
                <w:sz w:val="26"/>
              </w:rPr>
              <w:t>0,09</w:t>
            </w:r>
            <w:r>
              <w:rPr>
                <w:position w:val="9"/>
                <w:sz w:val="17"/>
              </w:rPr>
              <w:t>a</w:t>
            </w:r>
          </w:p>
        </w:tc>
      </w:tr>
      <w:tr w:rsidR="00AD56B7">
        <w:trPr>
          <w:trHeight w:val="419"/>
        </w:trPr>
        <w:tc>
          <w:tcPr>
            <w:tcW w:w="8917" w:type="dxa"/>
            <w:gridSpan w:val="6"/>
          </w:tcPr>
          <w:p w:rsidR="00AD56B7" w:rsidRDefault="00BB1008">
            <w:pPr>
              <w:pStyle w:val="TableParagraph"/>
              <w:spacing w:before="59"/>
              <w:ind w:left="107"/>
              <w:rPr>
                <w:b/>
                <w:sz w:val="26"/>
              </w:rPr>
            </w:pPr>
            <w:r>
              <w:rPr>
                <w:b/>
                <w:sz w:val="26"/>
              </w:rPr>
              <w:t>Điểm mức độ hài lòng với chương trình CTNN</w:t>
            </w:r>
          </w:p>
        </w:tc>
      </w:tr>
      <w:tr w:rsidR="00AD56B7">
        <w:trPr>
          <w:trHeight w:val="777"/>
        </w:trPr>
        <w:tc>
          <w:tcPr>
            <w:tcW w:w="1445" w:type="dxa"/>
          </w:tcPr>
          <w:p w:rsidR="00AD56B7" w:rsidRDefault="00BB1008">
            <w:pPr>
              <w:pStyle w:val="TableParagraph"/>
              <w:spacing w:before="42"/>
              <w:ind w:left="119" w:right="113"/>
              <w:jc w:val="center"/>
              <w:rPr>
                <w:sz w:val="26"/>
              </w:rPr>
            </w:pPr>
            <w:r>
              <w:rPr>
                <w:spacing w:val="-45"/>
                <w:sz w:val="26"/>
              </w:rPr>
              <w:t>X</w:t>
            </w:r>
            <w:r>
              <w:rPr>
                <w:spacing w:val="-45"/>
                <w:position w:val="1"/>
                <w:sz w:val="26"/>
              </w:rPr>
              <w:t xml:space="preserve">̅        </w:t>
            </w:r>
            <w:r>
              <w:rPr>
                <w:sz w:val="26"/>
              </w:rPr>
              <w:t>±</w:t>
            </w:r>
            <w:r>
              <w:rPr>
                <w:spacing w:val="-11"/>
                <w:sz w:val="26"/>
              </w:rPr>
              <w:t xml:space="preserve"> </w:t>
            </w:r>
            <w:r>
              <w:rPr>
                <w:sz w:val="26"/>
              </w:rPr>
              <w:t>SD</w:t>
            </w:r>
          </w:p>
          <w:p w:rsidR="00AD56B7" w:rsidRDefault="00BB1008">
            <w:pPr>
              <w:pStyle w:val="TableParagraph"/>
              <w:spacing w:before="61"/>
              <w:ind w:left="117" w:right="113"/>
              <w:jc w:val="center"/>
              <w:rPr>
                <w:sz w:val="26"/>
              </w:rPr>
            </w:pPr>
            <w:r>
              <w:rPr>
                <w:sz w:val="26"/>
              </w:rPr>
              <w:t>(min;max)</w:t>
            </w:r>
          </w:p>
        </w:tc>
        <w:tc>
          <w:tcPr>
            <w:tcW w:w="1633" w:type="dxa"/>
          </w:tcPr>
          <w:p w:rsidR="00AD56B7" w:rsidRDefault="00BB1008">
            <w:pPr>
              <w:pStyle w:val="TableParagraph"/>
              <w:spacing w:before="52"/>
              <w:ind w:left="174"/>
              <w:rPr>
                <w:sz w:val="26"/>
              </w:rPr>
            </w:pPr>
            <w:r>
              <w:rPr>
                <w:sz w:val="26"/>
              </w:rPr>
              <w:t>30,29 (1,95)</w:t>
            </w:r>
          </w:p>
          <w:p w:rsidR="00AD56B7" w:rsidRDefault="00BB1008">
            <w:pPr>
              <w:pStyle w:val="TableParagraph"/>
              <w:spacing w:before="61"/>
              <w:ind w:left="107"/>
              <w:rPr>
                <w:sz w:val="26"/>
              </w:rPr>
            </w:pPr>
            <w:r>
              <w:rPr>
                <w:sz w:val="26"/>
              </w:rPr>
              <w:t>(18,00;32,00)</w:t>
            </w:r>
          </w:p>
        </w:tc>
        <w:tc>
          <w:tcPr>
            <w:tcW w:w="1633" w:type="dxa"/>
          </w:tcPr>
          <w:p w:rsidR="00AD56B7" w:rsidRDefault="00BB1008">
            <w:pPr>
              <w:pStyle w:val="TableParagraph"/>
              <w:spacing w:before="52"/>
              <w:ind w:left="174"/>
              <w:rPr>
                <w:sz w:val="26"/>
              </w:rPr>
            </w:pPr>
            <w:r>
              <w:rPr>
                <w:sz w:val="26"/>
              </w:rPr>
              <w:t>30,53 (1,76)</w:t>
            </w:r>
          </w:p>
          <w:p w:rsidR="00AD56B7" w:rsidRDefault="00BB1008">
            <w:pPr>
              <w:pStyle w:val="TableParagraph"/>
              <w:spacing w:before="61"/>
              <w:ind w:left="107"/>
              <w:rPr>
                <w:sz w:val="26"/>
              </w:rPr>
            </w:pPr>
            <w:r>
              <w:rPr>
                <w:sz w:val="26"/>
              </w:rPr>
              <w:t>(24,00;32,00)</w:t>
            </w:r>
          </w:p>
        </w:tc>
        <w:tc>
          <w:tcPr>
            <w:tcW w:w="1633" w:type="dxa"/>
          </w:tcPr>
          <w:p w:rsidR="00AD56B7" w:rsidRDefault="00BB1008">
            <w:pPr>
              <w:pStyle w:val="TableParagraph"/>
              <w:spacing w:before="52"/>
              <w:ind w:left="173"/>
              <w:rPr>
                <w:sz w:val="26"/>
              </w:rPr>
            </w:pPr>
            <w:r>
              <w:rPr>
                <w:sz w:val="26"/>
              </w:rPr>
              <w:t>30,01 (1,98)</w:t>
            </w:r>
          </w:p>
          <w:p w:rsidR="00AD56B7" w:rsidRDefault="00BB1008">
            <w:pPr>
              <w:pStyle w:val="TableParagraph"/>
              <w:spacing w:before="61"/>
              <w:ind w:left="106"/>
              <w:rPr>
                <w:sz w:val="26"/>
              </w:rPr>
            </w:pPr>
            <w:r>
              <w:rPr>
                <w:sz w:val="26"/>
              </w:rPr>
              <w:t>(18,00;32,00)</w:t>
            </w:r>
          </w:p>
        </w:tc>
        <w:tc>
          <w:tcPr>
            <w:tcW w:w="1763" w:type="dxa"/>
          </w:tcPr>
          <w:p w:rsidR="00AD56B7" w:rsidRDefault="00BB1008">
            <w:pPr>
              <w:pStyle w:val="TableParagraph"/>
              <w:spacing w:before="52"/>
              <w:ind w:left="115" w:right="116"/>
              <w:jc w:val="center"/>
              <w:rPr>
                <w:sz w:val="26"/>
              </w:rPr>
            </w:pPr>
            <w:r>
              <w:rPr>
                <w:sz w:val="26"/>
              </w:rPr>
              <w:t>30,38 (2,10)</w:t>
            </w:r>
          </w:p>
          <w:p w:rsidR="00AD56B7" w:rsidRDefault="00BB1008">
            <w:pPr>
              <w:pStyle w:val="TableParagraph"/>
              <w:spacing w:before="61"/>
              <w:ind w:left="115" w:right="116"/>
              <w:jc w:val="center"/>
              <w:rPr>
                <w:sz w:val="26"/>
              </w:rPr>
            </w:pPr>
            <w:r>
              <w:rPr>
                <w:sz w:val="26"/>
              </w:rPr>
              <w:t>(23,00; 32,00)</w:t>
            </w:r>
          </w:p>
        </w:tc>
        <w:tc>
          <w:tcPr>
            <w:tcW w:w="810" w:type="dxa"/>
          </w:tcPr>
          <w:p w:rsidR="00AD56B7" w:rsidRDefault="00BB1008">
            <w:pPr>
              <w:pStyle w:val="TableParagraph"/>
              <w:spacing w:before="226"/>
              <w:ind w:right="128"/>
              <w:jc w:val="right"/>
              <w:rPr>
                <w:sz w:val="17"/>
              </w:rPr>
            </w:pPr>
            <w:r>
              <w:rPr>
                <w:sz w:val="26"/>
              </w:rPr>
              <w:t>0,06</w:t>
            </w:r>
            <w:r>
              <w:rPr>
                <w:position w:val="9"/>
                <w:sz w:val="17"/>
              </w:rPr>
              <w:t>d</w:t>
            </w:r>
          </w:p>
        </w:tc>
      </w:tr>
      <w:tr w:rsidR="00AD56B7">
        <w:trPr>
          <w:trHeight w:val="779"/>
        </w:trPr>
        <w:tc>
          <w:tcPr>
            <w:tcW w:w="1445" w:type="dxa"/>
          </w:tcPr>
          <w:p w:rsidR="00AD56B7" w:rsidRDefault="00BB1008">
            <w:pPr>
              <w:pStyle w:val="TableParagraph"/>
              <w:spacing w:before="7" w:line="360" w:lineRule="exact"/>
              <w:ind w:left="280" w:right="242" w:hanging="10"/>
              <w:rPr>
                <w:sz w:val="26"/>
              </w:rPr>
            </w:pPr>
            <w:r>
              <w:rPr>
                <w:sz w:val="26"/>
              </w:rPr>
              <w:t>Trung vị (Q1;Q3)</w:t>
            </w:r>
          </w:p>
        </w:tc>
        <w:tc>
          <w:tcPr>
            <w:tcW w:w="1633" w:type="dxa"/>
          </w:tcPr>
          <w:p w:rsidR="00AD56B7" w:rsidRDefault="00BB1008">
            <w:pPr>
              <w:pStyle w:val="TableParagraph"/>
              <w:spacing w:before="52"/>
              <w:ind w:left="85" w:right="79"/>
              <w:jc w:val="center"/>
              <w:rPr>
                <w:sz w:val="26"/>
              </w:rPr>
            </w:pPr>
            <w:r>
              <w:rPr>
                <w:sz w:val="26"/>
              </w:rPr>
              <w:t>31,00</w:t>
            </w:r>
          </w:p>
          <w:p w:rsidR="00AD56B7" w:rsidRDefault="00BB1008">
            <w:pPr>
              <w:pStyle w:val="TableParagraph"/>
              <w:spacing w:before="61"/>
              <w:ind w:left="85" w:right="80"/>
              <w:jc w:val="center"/>
              <w:rPr>
                <w:sz w:val="26"/>
              </w:rPr>
            </w:pPr>
            <w:r>
              <w:rPr>
                <w:sz w:val="26"/>
              </w:rPr>
              <w:t>(29,00;32,00)</w:t>
            </w:r>
          </w:p>
        </w:tc>
        <w:tc>
          <w:tcPr>
            <w:tcW w:w="1633" w:type="dxa"/>
          </w:tcPr>
          <w:p w:rsidR="00AD56B7" w:rsidRDefault="00BB1008">
            <w:pPr>
              <w:pStyle w:val="TableParagraph"/>
              <w:spacing w:before="83" w:line="298" w:lineRule="exact"/>
              <w:ind w:left="85" w:right="81"/>
              <w:jc w:val="center"/>
              <w:rPr>
                <w:sz w:val="26"/>
              </w:rPr>
            </w:pPr>
            <w:r>
              <w:rPr>
                <w:sz w:val="26"/>
              </w:rPr>
              <w:t>31,00</w:t>
            </w:r>
          </w:p>
          <w:p w:rsidR="00AD56B7" w:rsidRDefault="00BB1008">
            <w:pPr>
              <w:pStyle w:val="TableParagraph"/>
              <w:spacing w:line="298" w:lineRule="exact"/>
              <w:ind w:left="85" w:right="81"/>
              <w:jc w:val="center"/>
              <w:rPr>
                <w:sz w:val="26"/>
              </w:rPr>
            </w:pPr>
            <w:r>
              <w:rPr>
                <w:sz w:val="26"/>
              </w:rPr>
              <w:t>(29,25;32,00)</w:t>
            </w:r>
          </w:p>
        </w:tc>
        <w:tc>
          <w:tcPr>
            <w:tcW w:w="1633" w:type="dxa"/>
          </w:tcPr>
          <w:p w:rsidR="00AD56B7" w:rsidRDefault="00BB1008">
            <w:pPr>
              <w:pStyle w:val="TableParagraph"/>
              <w:spacing w:before="83" w:line="298" w:lineRule="exact"/>
              <w:ind w:left="84" w:right="81"/>
              <w:jc w:val="center"/>
              <w:rPr>
                <w:sz w:val="26"/>
              </w:rPr>
            </w:pPr>
            <w:r>
              <w:rPr>
                <w:sz w:val="26"/>
              </w:rPr>
              <w:t>31,00</w:t>
            </w:r>
          </w:p>
          <w:p w:rsidR="00AD56B7" w:rsidRDefault="00BB1008">
            <w:pPr>
              <w:pStyle w:val="TableParagraph"/>
              <w:spacing w:line="298" w:lineRule="exact"/>
              <w:ind w:left="84" w:right="81"/>
              <w:jc w:val="center"/>
              <w:rPr>
                <w:sz w:val="26"/>
              </w:rPr>
            </w:pPr>
            <w:r>
              <w:rPr>
                <w:sz w:val="26"/>
              </w:rPr>
              <w:t>(29,00;31,00)</w:t>
            </w:r>
          </w:p>
        </w:tc>
        <w:tc>
          <w:tcPr>
            <w:tcW w:w="1763" w:type="dxa"/>
          </w:tcPr>
          <w:p w:rsidR="00AD56B7" w:rsidRDefault="00BB1008">
            <w:pPr>
              <w:pStyle w:val="TableParagraph"/>
              <w:spacing w:before="83" w:line="298" w:lineRule="exact"/>
              <w:ind w:left="115" w:right="113"/>
              <w:jc w:val="center"/>
              <w:rPr>
                <w:sz w:val="26"/>
              </w:rPr>
            </w:pPr>
            <w:r>
              <w:rPr>
                <w:sz w:val="26"/>
              </w:rPr>
              <w:t>31,00</w:t>
            </w:r>
          </w:p>
          <w:p w:rsidR="00AD56B7" w:rsidRDefault="00BB1008">
            <w:pPr>
              <w:pStyle w:val="TableParagraph"/>
              <w:spacing w:line="298" w:lineRule="exact"/>
              <w:ind w:left="115" w:right="114"/>
              <w:jc w:val="center"/>
              <w:rPr>
                <w:sz w:val="26"/>
              </w:rPr>
            </w:pPr>
            <w:r>
              <w:rPr>
                <w:sz w:val="26"/>
              </w:rPr>
              <w:t>(30,00;32,00)</w:t>
            </w:r>
          </w:p>
        </w:tc>
        <w:tc>
          <w:tcPr>
            <w:tcW w:w="810" w:type="dxa"/>
          </w:tcPr>
          <w:p w:rsidR="00AD56B7" w:rsidRDefault="00BB1008">
            <w:pPr>
              <w:pStyle w:val="TableParagraph"/>
              <w:spacing w:before="46"/>
              <w:ind w:right="132"/>
              <w:jc w:val="right"/>
              <w:rPr>
                <w:sz w:val="17"/>
              </w:rPr>
            </w:pPr>
            <w:r>
              <w:rPr>
                <w:sz w:val="26"/>
              </w:rPr>
              <w:t>0,01</w:t>
            </w:r>
            <w:r>
              <w:rPr>
                <w:position w:val="9"/>
                <w:sz w:val="17"/>
              </w:rPr>
              <w:t>a</w:t>
            </w:r>
          </w:p>
        </w:tc>
      </w:tr>
    </w:tbl>
    <w:p w:rsidR="00AD56B7" w:rsidRDefault="00BB1008">
      <w:pPr>
        <w:tabs>
          <w:tab w:val="left" w:pos="4361"/>
          <w:tab w:val="left" w:pos="8207"/>
        </w:tabs>
        <w:ind w:left="545"/>
        <w:rPr>
          <w:i/>
          <w:sz w:val="28"/>
        </w:rPr>
      </w:pPr>
      <w:r>
        <w:rPr>
          <w:i/>
          <w:position w:val="10"/>
          <w:sz w:val="18"/>
        </w:rPr>
        <w:t>a</w:t>
      </w:r>
      <w:r>
        <w:rPr>
          <w:i/>
          <w:spacing w:val="22"/>
          <w:position w:val="10"/>
          <w:sz w:val="18"/>
        </w:rPr>
        <w:t xml:space="preserve"> </w:t>
      </w:r>
      <w:r>
        <w:rPr>
          <w:i/>
          <w:sz w:val="28"/>
        </w:rPr>
        <w:t>Kruskal-Wallis</w:t>
      </w:r>
      <w:r>
        <w:rPr>
          <w:i/>
          <w:sz w:val="28"/>
        </w:rPr>
        <w:tab/>
      </w:r>
      <w:r>
        <w:rPr>
          <w:i/>
          <w:position w:val="10"/>
          <w:sz w:val="18"/>
        </w:rPr>
        <w:t>c</w:t>
      </w:r>
      <w:r>
        <w:rPr>
          <w:i/>
          <w:sz w:val="28"/>
        </w:rPr>
        <w:t>Fisher’s</w:t>
      </w:r>
      <w:r>
        <w:rPr>
          <w:i/>
          <w:spacing w:val="-2"/>
          <w:sz w:val="28"/>
        </w:rPr>
        <w:t xml:space="preserve"> </w:t>
      </w:r>
      <w:r>
        <w:rPr>
          <w:i/>
          <w:sz w:val="28"/>
        </w:rPr>
        <w:t>exact</w:t>
      </w:r>
      <w:r>
        <w:rPr>
          <w:i/>
          <w:sz w:val="28"/>
        </w:rPr>
        <w:tab/>
      </w:r>
      <w:r>
        <w:rPr>
          <w:i/>
          <w:position w:val="10"/>
          <w:sz w:val="18"/>
        </w:rPr>
        <w:t>d</w:t>
      </w:r>
      <w:r>
        <w:rPr>
          <w:i/>
          <w:sz w:val="28"/>
        </w:rPr>
        <w:t>ANOVA</w:t>
      </w:r>
    </w:p>
    <w:p w:rsidR="00AD56B7" w:rsidRDefault="00BB1008">
      <w:pPr>
        <w:pStyle w:val="BodyText"/>
        <w:spacing w:before="161" w:line="360" w:lineRule="auto"/>
        <w:ind w:left="545" w:right="1128" w:firstLine="719"/>
        <w:jc w:val="both"/>
      </w:pPr>
      <w:r>
        <w:rPr>
          <w:i/>
        </w:rPr>
        <w:t xml:space="preserve">Nhận xét: </w:t>
      </w:r>
      <w:r>
        <w:t xml:space="preserve">nhận thấy, nhóm có liều điều trị ≤ 60 </w:t>
      </w:r>
      <w:r>
        <w:rPr>
          <w:spacing w:val="-3"/>
        </w:rPr>
        <w:t xml:space="preserve">mg </w:t>
      </w:r>
      <w:r>
        <w:t>cao nhất ở Lai Châu (57,1%)</w:t>
      </w:r>
      <w:r>
        <w:rPr>
          <w:spacing w:val="-10"/>
        </w:rPr>
        <w:t xml:space="preserve"> </w:t>
      </w:r>
      <w:r>
        <w:t>và</w:t>
      </w:r>
      <w:r>
        <w:rPr>
          <w:spacing w:val="-10"/>
        </w:rPr>
        <w:t xml:space="preserve"> </w:t>
      </w:r>
      <w:r>
        <w:t>thấp</w:t>
      </w:r>
      <w:r>
        <w:rPr>
          <w:spacing w:val="-12"/>
        </w:rPr>
        <w:t xml:space="preserve"> </w:t>
      </w:r>
      <w:r>
        <w:t>nhất</w:t>
      </w:r>
      <w:r>
        <w:rPr>
          <w:spacing w:val="-12"/>
        </w:rPr>
        <w:t xml:space="preserve"> </w:t>
      </w:r>
      <w:r>
        <w:t>ở</w:t>
      </w:r>
      <w:r>
        <w:rPr>
          <w:spacing w:val="-10"/>
        </w:rPr>
        <w:t xml:space="preserve"> </w:t>
      </w:r>
      <w:r>
        <w:t>Điện</w:t>
      </w:r>
      <w:r>
        <w:rPr>
          <w:spacing w:val="-10"/>
        </w:rPr>
        <w:t xml:space="preserve"> </w:t>
      </w:r>
      <w:r>
        <w:t>Biên</w:t>
      </w:r>
      <w:r>
        <w:rPr>
          <w:spacing w:val="-10"/>
        </w:rPr>
        <w:t xml:space="preserve"> </w:t>
      </w:r>
      <w:r>
        <w:t>(42,4%).</w:t>
      </w:r>
      <w:r>
        <w:rPr>
          <w:spacing w:val="-13"/>
        </w:rPr>
        <w:t xml:space="preserve"> </w:t>
      </w:r>
      <w:r>
        <w:t>Nhóm</w:t>
      </w:r>
      <w:r>
        <w:rPr>
          <w:spacing w:val="-15"/>
        </w:rPr>
        <w:t xml:space="preserve"> </w:t>
      </w:r>
      <w:r>
        <w:t>liều</w:t>
      </w:r>
      <w:r>
        <w:rPr>
          <w:spacing w:val="-10"/>
        </w:rPr>
        <w:t xml:space="preserve"> </w:t>
      </w:r>
      <w:r>
        <w:t>&gt;</w:t>
      </w:r>
      <w:r>
        <w:rPr>
          <w:spacing w:val="-10"/>
        </w:rPr>
        <w:t xml:space="preserve"> </w:t>
      </w:r>
      <w:r>
        <w:t>60</w:t>
      </w:r>
      <w:r>
        <w:rPr>
          <w:spacing w:val="-10"/>
        </w:rPr>
        <w:t xml:space="preserve"> </w:t>
      </w:r>
      <w:r>
        <w:rPr>
          <w:spacing w:val="-3"/>
        </w:rPr>
        <w:t>mg</w:t>
      </w:r>
      <w:r>
        <w:rPr>
          <w:spacing w:val="-11"/>
        </w:rPr>
        <w:t xml:space="preserve"> </w:t>
      </w:r>
      <w:r>
        <w:t>cao</w:t>
      </w:r>
      <w:r>
        <w:rPr>
          <w:spacing w:val="-9"/>
        </w:rPr>
        <w:t xml:space="preserve"> </w:t>
      </w:r>
      <w:r>
        <w:t>nhất</w:t>
      </w:r>
      <w:r>
        <w:rPr>
          <w:spacing w:val="-9"/>
        </w:rPr>
        <w:t xml:space="preserve"> </w:t>
      </w:r>
      <w:r>
        <w:t>ở</w:t>
      </w:r>
      <w:r>
        <w:rPr>
          <w:spacing w:val="-10"/>
        </w:rPr>
        <w:t xml:space="preserve"> </w:t>
      </w:r>
      <w:r>
        <w:t>Điện Biên (57,0%) và thấp nhất ở Lai Châu</w:t>
      </w:r>
      <w:r>
        <w:rPr>
          <w:spacing w:val="-7"/>
        </w:rPr>
        <w:t xml:space="preserve"> </w:t>
      </w:r>
      <w:r>
        <w:t>(41,9%).</w:t>
      </w:r>
    </w:p>
    <w:p w:rsidR="00AD56B7" w:rsidRDefault="00BB1008">
      <w:pPr>
        <w:pStyle w:val="BodyText"/>
        <w:spacing w:line="360" w:lineRule="auto"/>
        <w:ind w:left="545" w:right="1127" w:firstLine="719"/>
        <w:jc w:val="both"/>
      </w:pPr>
      <w:r>
        <w:t>Liều methadone trung bình là 80,28mg, liều methadone trung vị là 61,5 mg. Điểm mức độ hài lòng với chương trình CTNN trung bình là 30,29 điểm, điểm mức độ hài lòng với chương trình trung vị là 31 điểm.</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ind w:right="584"/>
        <w:jc w:val="center"/>
      </w:pPr>
      <w:bookmarkStart w:id="90" w:name="_bookmark90"/>
      <w:bookmarkEnd w:id="90"/>
      <w:r>
        <w:rPr>
          <w:b/>
        </w:rPr>
        <w:t xml:space="preserve">Bảng 3.18. </w:t>
      </w:r>
      <w:r>
        <w:t>Thông tin di chuyển đến cơ sở điều trị methadone (n = 405)</w:t>
      </w:r>
    </w:p>
    <w:p w:rsidR="00AD56B7" w:rsidRDefault="00AD56B7">
      <w:pPr>
        <w:pStyle w:val="BodyText"/>
        <w:spacing w:before="7"/>
        <w:rPr>
          <w:sz w:val="14"/>
        </w:rPr>
      </w:pPr>
    </w:p>
    <w:tbl>
      <w:tblPr>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78"/>
        <w:gridCol w:w="1633"/>
        <w:gridCol w:w="1558"/>
        <w:gridCol w:w="1560"/>
        <w:gridCol w:w="1633"/>
        <w:gridCol w:w="1280"/>
      </w:tblGrid>
      <w:tr w:rsidR="00AD56B7">
        <w:trPr>
          <w:trHeight w:val="918"/>
        </w:trPr>
        <w:tc>
          <w:tcPr>
            <w:tcW w:w="1978" w:type="dxa"/>
          </w:tcPr>
          <w:p w:rsidR="00AD56B7" w:rsidRDefault="00AD56B7">
            <w:pPr>
              <w:pStyle w:val="TableParagraph"/>
              <w:spacing w:before="10"/>
              <w:rPr>
                <w:sz w:val="26"/>
              </w:rPr>
            </w:pPr>
          </w:p>
          <w:p w:rsidR="00AD56B7" w:rsidRDefault="00BB1008">
            <w:pPr>
              <w:pStyle w:val="TableParagraph"/>
              <w:ind w:left="477"/>
              <w:rPr>
                <w:b/>
                <w:sz w:val="26"/>
              </w:rPr>
            </w:pPr>
            <w:r>
              <w:rPr>
                <w:b/>
                <w:sz w:val="26"/>
              </w:rPr>
              <w:t>Nội dung</w:t>
            </w:r>
          </w:p>
        </w:tc>
        <w:tc>
          <w:tcPr>
            <w:tcW w:w="1633" w:type="dxa"/>
          </w:tcPr>
          <w:p w:rsidR="00AD56B7" w:rsidRDefault="00BB1008">
            <w:pPr>
              <w:pStyle w:val="TableParagraph"/>
              <w:spacing w:line="298" w:lineRule="exact"/>
              <w:ind w:left="84" w:right="81"/>
              <w:jc w:val="center"/>
              <w:rPr>
                <w:b/>
                <w:sz w:val="26"/>
              </w:rPr>
            </w:pPr>
            <w:r>
              <w:rPr>
                <w:b/>
                <w:sz w:val="26"/>
              </w:rPr>
              <w:t>Tổng</w:t>
            </w:r>
          </w:p>
          <w:p w:rsidR="00AD56B7" w:rsidRDefault="00BB1008">
            <w:pPr>
              <w:pStyle w:val="TableParagraph"/>
              <w:spacing w:before="159"/>
              <w:ind w:left="84" w:right="81"/>
              <w:jc w:val="center"/>
              <w:rPr>
                <w:b/>
                <w:sz w:val="26"/>
              </w:rPr>
            </w:pPr>
            <w:r>
              <w:rPr>
                <w:b/>
                <w:sz w:val="26"/>
              </w:rPr>
              <w:t>(n = 405)</w:t>
            </w:r>
          </w:p>
        </w:tc>
        <w:tc>
          <w:tcPr>
            <w:tcW w:w="1558" w:type="dxa"/>
          </w:tcPr>
          <w:p w:rsidR="00AD56B7" w:rsidRDefault="00BB1008">
            <w:pPr>
              <w:pStyle w:val="TableParagraph"/>
              <w:spacing w:before="18"/>
              <w:ind w:left="188"/>
              <w:rPr>
                <w:b/>
                <w:sz w:val="26"/>
              </w:rPr>
            </w:pPr>
            <w:r>
              <w:rPr>
                <w:b/>
                <w:sz w:val="26"/>
              </w:rPr>
              <w:t>Hải</w:t>
            </w:r>
            <w:r>
              <w:rPr>
                <w:b/>
                <w:spacing w:val="-5"/>
                <w:sz w:val="26"/>
              </w:rPr>
              <w:t xml:space="preserve"> </w:t>
            </w:r>
            <w:r>
              <w:rPr>
                <w:b/>
                <w:sz w:val="26"/>
              </w:rPr>
              <w:t>Phòng</w:t>
            </w:r>
          </w:p>
          <w:p w:rsidR="00AD56B7" w:rsidRDefault="00BB1008">
            <w:pPr>
              <w:pStyle w:val="TableParagraph"/>
              <w:spacing w:before="162"/>
              <w:ind w:left="219"/>
              <w:rPr>
                <w:b/>
                <w:sz w:val="26"/>
              </w:rPr>
            </w:pPr>
            <w:r>
              <w:rPr>
                <w:b/>
                <w:sz w:val="26"/>
              </w:rPr>
              <w:t>(n1 =</w:t>
            </w:r>
            <w:r>
              <w:rPr>
                <w:b/>
                <w:spacing w:val="-5"/>
                <w:sz w:val="26"/>
              </w:rPr>
              <w:t xml:space="preserve"> </w:t>
            </w:r>
            <w:r>
              <w:rPr>
                <w:b/>
                <w:sz w:val="26"/>
              </w:rPr>
              <w:t>149)</w:t>
            </w:r>
          </w:p>
        </w:tc>
        <w:tc>
          <w:tcPr>
            <w:tcW w:w="1560" w:type="dxa"/>
          </w:tcPr>
          <w:p w:rsidR="00AD56B7" w:rsidRDefault="00BB1008">
            <w:pPr>
              <w:pStyle w:val="TableParagraph"/>
              <w:spacing w:before="18"/>
              <w:ind w:left="236"/>
              <w:rPr>
                <w:b/>
                <w:sz w:val="26"/>
              </w:rPr>
            </w:pPr>
            <w:r>
              <w:rPr>
                <w:b/>
                <w:sz w:val="26"/>
              </w:rPr>
              <w:t>Điện</w:t>
            </w:r>
            <w:r>
              <w:rPr>
                <w:b/>
                <w:spacing w:val="-6"/>
                <w:sz w:val="26"/>
              </w:rPr>
              <w:t xml:space="preserve"> </w:t>
            </w:r>
            <w:r>
              <w:rPr>
                <w:b/>
                <w:sz w:val="26"/>
              </w:rPr>
              <w:t>Biên</w:t>
            </w:r>
          </w:p>
          <w:p w:rsidR="00AD56B7" w:rsidRDefault="00BB1008">
            <w:pPr>
              <w:pStyle w:val="TableParagraph"/>
              <w:spacing w:before="162"/>
              <w:ind w:left="222"/>
              <w:rPr>
                <w:b/>
                <w:sz w:val="26"/>
              </w:rPr>
            </w:pPr>
            <w:r>
              <w:rPr>
                <w:b/>
                <w:sz w:val="26"/>
              </w:rPr>
              <w:t>(n2 =</w:t>
            </w:r>
            <w:r>
              <w:rPr>
                <w:b/>
                <w:spacing w:val="-5"/>
                <w:sz w:val="26"/>
              </w:rPr>
              <w:t xml:space="preserve"> </w:t>
            </w:r>
            <w:r>
              <w:rPr>
                <w:b/>
                <w:sz w:val="26"/>
              </w:rPr>
              <w:t>151)</w:t>
            </w:r>
          </w:p>
        </w:tc>
        <w:tc>
          <w:tcPr>
            <w:tcW w:w="1633" w:type="dxa"/>
          </w:tcPr>
          <w:p w:rsidR="00AD56B7" w:rsidRDefault="00BB1008">
            <w:pPr>
              <w:pStyle w:val="TableParagraph"/>
              <w:spacing w:before="18"/>
              <w:ind w:left="289"/>
              <w:rPr>
                <w:b/>
                <w:sz w:val="26"/>
              </w:rPr>
            </w:pPr>
            <w:r>
              <w:rPr>
                <w:b/>
                <w:sz w:val="26"/>
              </w:rPr>
              <w:t>Lai</w:t>
            </w:r>
            <w:r>
              <w:rPr>
                <w:b/>
                <w:spacing w:val="-4"/>
                <w:sz w:val="26"/>
              </w:rPr>
              <w:t xml:space="preserve"> </w:t>
            </w:r>
            <w:r>
              <w:rPr>
                <w:b/>
                <w:sz w:val="26"/>
              </w:rPr>
              <w:t>Châu</w:t>
            </w:r>
          </w:p>
          <w:p w:rsidR="00AD56B7" w:rsidRDefault="00BB1008">
            <w:pPr>
              <w:pStyle w:val="TableParagraph"/>
              <w:spacing w:before="162"/>
              <w:ind w:left="255"/>
              <w:rPr>
                <w:b/>
                <w:sz w:val="26"/>
              </w:rPr>
            </w:pPr>
            <w:r>
              <w:rPr>
                <w:b/>
                <w:sz w:val="26"/>
              </w:rPr>
              <w:t>(n3 =</w:t>
            </w:r>
            <w:r>
              <w:rPr>
                <w:b/>
                <w:spacing w:val="-5"/>
                <w:sz w:val="26"/>
              </w:rPr>
              <w:t xml:space="preserve"> </w:t>
            </w:r>
            <w:r>
              <w:rPr>
                <w:b/>
                <w:sz w:val="26"/>
              </w:rPr>
              <w:t>105)</w:t>
            </w:r>
          </w:p>
        </w:tc>
        <w:tc>
          <w:tcPr>
            <w:tcW w:w="1280" w:type="dxa"/>
          </w:tcPr>
          <w:p w:rsidR="00AD56B7" w:rsidRDefault="00AD56B7">
            <w:pPr>
              <w:pStyle w:val="TableParagraph"/>
              <w:spacing w:before="10"/>
              <w:rPr>
                <w:sz w:val="26"/>
              </w:rPr>
            </w:pPr>
          </w:p>
          <w:p w:rsidR="00AD56B7" w:rsidRDefault="00BB1008">
            <w:pPr>
              <w:pStyle w:val="TableParagraph"/>
              <w:ind w:left="174" w:right="171"/>
              <w:jc w:val="center"/>
              <w:rPr>
                <w:b/>
                <w:sz w:val="26"/>
              </w:rPr>
            </w:pPr>
            <w:r>
              <w:rPr>
                <w:b/>
                <w:sz w:val="26"/>
              </w:rPr>
              <w:t>p-value</w:t>
            </w:r>
          </w:p>
        </w:tc>
      </w:tr>
      <w:tr w:rsidR="00AD56B7">
        <w:trPr>
          <w:trHeight w:val="616"/>
        </w:trPr>
        <w:tc>
          <w:tcPr>
            <w:tcW w:w="9642" w:type="dxa"/>
            <w:gridSpan w:val="6"/>
          </w:tcPr>
          <w:p w:rsidR="00AD56B7" w:rsidRDefault="00BB1008">
            <w:pPr>
              <w:pStyle w:val="TableParagraph"/>
              <w:spacing w:before="158"/>
              <w:ind w:left="107"/>
              <w:rPr>
                <w:b/>
                <w:sz w:val="26"/>
              </w:rPr>
            </w:pPr>
            <w:r>
              <w:rPr>
                <w:b/>
                <w:sz w:val="26"/>
              </w:rPr>
              <w:t>Khoảng cách tới cơ sở điều trị, số lượng (%)</w:t>
            </w:r>
          </w:p>
        </w:tc>
      </w:tr>
      <w:tr w:rsidR="00AD56B7">
        <w:trPr>
          <w:trHeight w:val="575"/>
        </w:trPr>
        <w:tc>
          <w:tcPr>
            <w:tcW w:w="1978" w:type="dxa"/>
          </w:tcPr>
          <w:p w:rsidR="00AD56B7" w:rsidRDefault="00BB1008">
            <w:pPr>
              <w:pStyle w:val="TableParagraph"/>
              <w:spacing w:before="131"/>
              <w:ind w:right="96"/>
              <w:jc w:val="right"/>
              <w:rPr>
                <w:sz w:val="26"/>
              </w:rPr>
            </w:pPr>
            <w:r>
              <w:rPr>
                <w:sz w:val="26"/>
              </w:rPr>
              <w:t>&lt; 5 km</w:t>
            </w:r>
          </w:p>
        </w:tc>
        <w:tc>
          <w:tcPr>
            <w:tcW w:w="1633" w:type="dxa"/>
          </w:tcPr>
          <w:p w:rsidR="00AD56B7" w:rsidRDefault="00BB1008">
            <w:pPr>
              <w:pStyle w:val="TableParagraph"/>
              <w:spacing w:before="131"/>
              <w:ind w:left="84" w:right="81"/>
              <w:jc w:val="center"/>
              <w:rPr>
                <w:sz w:val="26"/>
              </w:rPr>
            </w:pPr>
            <w:r>
              <w:rPr>
                <w:sz w:val="26"/>
              </w:rPr>
              <w:t>270 (66,7)</w:t>
            </w:r>
          </w:p>
        </w:tc>
        <w:tc>
          <w:tcPr>
            <w:tcW w:w="1558" w:type="dxa"/>
          </w:tcPr>
          <w:p w:rsidR="00AD56B7" w:rsidRDefault="00BB1008">
            <w:pPr>
              <w:pStyle w:val="TableParagraph"/>
              <w:spacing w:before="131"/>
              <w:ind w:left="64" w:right="60"/>
              <w:jc w:val="center"/>
              <w:rPr>
                <w:sz w:val="26"/>
              </w:rPr>
            </w:pPr>
            <w:r>
              <w:rPr>
                <w:sz w:val="26"/>
              </w:rPr>
              <w:t>86 (57,7)</w:t>
            </w:r>
          </w:p>
        </w:tc>
        <w:tc>
          <w:tcPr>
            <w:tcW w:w="1560" w:type="dxa"/>
          </w:tcPr>
          <w:p w:rsidR="00AD56B7" w:rsidRDefault="00BB1008">
            <w:pPr>
              <w:pStyle w:val="TableParagraph"/>
              <w:spacing w:before="131"/>
              <w:ind w:left="16" w:right="9"/>
              <w:jc w:val="center"/>
              <w:rPr>
                <w:sz w:val="26"/>
              </w:rPr>
            </w:pPr>
            <w:r>
              <w:rPr>
                <w:sz w:val="26"/>
              </w:rPr>
              <w:t>112 (74,2)</w:t>
            </w:r>
          </w:p>
        </w:tc>
        <w:tc>
          <w:tcPr>
            <w:tcW w:w="1633" w:type="dxa"/>
          </w:tcPr>
          <w:p w:rsidR="00AD56B7" w:rsidRDefault="00BB1008">
            <w:pPr>
              <w:pStyle w:val="TableParagraph"/>
              <w:spacing w:before="131"/>
              <w:ind w:left="82" w:right="81"/>
              <w:jc w:val="center"/>
              <w:rPr>
                <w:sz w:val="26"/>
              </w:rPr>
            </w:pPr>
            <w:r>
              <w:rPr>
                <w:sz w:val="26"/>
              </w:rPr>
              <w:t>72 (68,6)</w:t>
            </w:r>
          </w:p>
        </w:tc>
        <w:tc>
          <w:tcPr>
            <w:tcW w:w="1280" w:type="dxa"/>
            <w:vMerge w:val="restart"/>
          </w:tcPr>
          <w:p w:rsidR="00AD56B7" w:rsidRDefault="00AD56B7">
            <w:pPr>
              <w:pStyle w:val="TableParagraph"/>
              <w:rPr>
                <w:sz w:val="30"/>
              </w:rPr>
            </w:pPr>
          </w:p>
          <w:p w:rsidR="00AD56B7" w:rsidRDefault="00AD56B7">
            <w:pPr>
              <w:pStyle w:val="TableParagraph"/>
              <w:spacing w:before="9"/>
              <w:rPr>
                <w:sz w:val="31"/>
              </w:rPr>
            </w:pPr>
          </w:p>
          <w:p w:rsidR="00AD56B7" w:rsidRDefault="00BB1008">
            <w:pPr>
              <w:pStyle w:val="TableParagraph"/>
              <w:ind w:left="368"/>
              <w:rPr>
                <w:sz w:val="17"/>
              </w:rPr>
            </w:pPr>
            <w:r>
              <w:rPr>
                <w:sz w:val="26"/>
              </w:rPr>
              <w:t>0,03</w:t>
            </w:r>
            <w:r>
              <w:rPr>
                <w:position w:val="9"/>
                <w:sz w:val="17"/>
              </w:rPr>
              <w:t>b</w:t>
            </w:r>
          </w:p>
        </w:tc>
      </w:tr>
      <w:tr w:rsidR="00AD56B7">
        <w:trPr>
          <w:trHeight w:val="575"/>
        </w:trPr>
        <w:tc>
          <w:tcPr>
            <w:tcW w:w="1978" w:type="dxa"/>
          </w:tcPr>
          <w:p w:rsidR="00AD56B7" w:rsidRDefault="00BB1008">
            <w:pPr>
              <w:pStyle w:val="TableParagraph"/>
              <w:spacing w:before="131"/>
              <w:ind w:right="98"/>
              <w:jc w:val="right"/>
              <w:rPr>
                <w:sz w:val="26"/>
              </w:rPr>
            </w:pPr>
            <w:r>
              <w:rPr>
                <w:sz w:val="26"/>
              </w:rPr>
              <w:t>5 – 10 km</w:t>
            </w:r>
          </w:p>
        </w:tc>
        <w:tc>
          <w:tcPr>
            <w:tcW w:w="1633" w:type="dxa"/>
          </w:tcPr>
          <w:p w:rsidR="00AD56B7" w:rsidRDefault="00BB1008">
            <w:pPr>
              <w:pStyle w:val="TableParagraph"/>
              <w:spacing w:before="131"/>
              <w:ind w:left="84" w:right="81"/>
              <w:jc w:val="center"/>
              <w:rPr>
                <w:sz w:val="26"/>
              </w:rPr>
            </w:pPr>
            <w:r>
              <w:rPr>
                <w:sz w:val="26"/>
              </w:rPr>
              <w:t>102 (25,2)</w:t>
            </w:r>
          </w:p>
        </w:tc>
        <w:tc>
          <w:tcPr>
            <w:tcW w:w="1558" w:type="dxa"/>
          </w:tcPr>
          <w:p w:rsidR="00AD56B7" w:rsidRDefault="00BB1008">
            <w:pPr>
              <w:pStyle w:val="TableParagraph"/>
              <w:spacing w:before="131"/>
              <w:ind w:left="64" w:right="60"/>
              <w:jc w:val="center"/>
              <w:rPr>
                <w:sz w:val="26"/>
              </w:rPr>
            </w:pPr>
            <w:r>
              <w:rPr>
                <w:sz w:val="26"/>
              </w:rPr>
              <w:t>45 (30,2)</w:t>
            </w:r>
          </w:p>
        </w:tc>
        <w:tc>
          <w:tcPr>
            <w:tcW w:w="1560" w:type="dxa"/>
          </w:tcPr>
          <w:p w:rsidR="00AD56B7" w:rsidRDefault="00BB1008">
            <w:pPr>
              <w:pStyle w:val="TableParagraph"/>
              <w:spacing w:before="131"/>
              <w:ind w:left="16" w:right="9"/>
              <w:jc w:val="center"/>
              <w:rPr>
                <w:sz w:val="26"/>
              </w:rPr>
            </w:pPr>
            <w:r>
              <w:rPr>
                <w:sz w:val="26"/>
              </w:rPr>
              <w:t>31 (20,5)</w:t>
            </w:r>
          </w:p>
        </w:tc>
        <w:tc>
          <w:tcPr>
            <w:tcW w:w="1633" w:type="dxa"/>
          </w:tcPr>
          <w:p w:rsidR="00AD56B7" w:rsidRDefault="00BB1008">
            <w:pPr>
              <w:pStyle w:val="TableParagraph"/>
              <w:spacing w:before="131"/>
              <w:ind w:left="82" w:right="81"/>
              <w:jc w:val="center"/>
              <w:rPr>
                <w:sz w:val="26"/>
              </w:rPr>
            </w:pPr>
            <w:r>
              <w:rPr>
                <w:sz w:val="26"/>
              </w:rPr>
              <w:t>26 (24,7)</w:t>
            </w:r>
          </w:p>
        </w:tc>
        <w:tc>
          <w:tcPr>
            <w:tcW w:w="1280" w:type="dxa"/>
            <w:vMerge/>
            <w:tcBorders>
              <w:top w:val="nil"/>
            </w:tcBorders>
          </w:tcPr>
          <w:p w:rsidR="00AD56B7" w:rsidRDefault="00AD56B7">
            <w:pPr>
              <w:rPr>
                <w:sz w:val="2"/>
                <w:szCs w:val="2"/>
              </w:rPr>
            </w:pPr>
          </w:p>
        </w:tc>
      </w:tr>
      <w:tr w:rsidR="00AD56B7">
        <w:trPr>
          <w:trHeight w:val="576"/>
        </w:trPr>
        <w:tc>
          <w:tcPr>
            <w:tcW w:w="1978" w:type="dxa"/>
          </w:tcPr>
          <w:p w:rsidR="00AD56B7" w:rsidRDefault="00BB1008">
            <w:pPr>
              <w:pStyle w:val="TableParagraph"/>
              <w:spacing w:before="132"/>
              <w:ind w:right="96"/>
              <w:jc w:val="right"/>
              <w:rPr>
                <w:sz w:val="26"/>
              </w:rPr>
            </w:pPr>
            <w:r>
              <w:rPr>
                <w:sz w:val="26"/>
              </w:rPr>
              <w:t>≥ 10 km</w:t>
            </w:r>
          </w:p>
        </w:tc>
        <w:tc>
          <w:tcPr>
            <w:tcW w:w="1633" w:type="dxa"/>
          </w:tcPr>
          <w:p w:rsidR="00AD56B7" w:rsidRDefault="00BB1008">
            <w:pPr>
              <w:pStyle w:val="TableParagraph"/>
              <w:spacing w:before="132"/>
              <w:ind w:left="85" w:right="81"/>
              <w:jc w:val="center"/>
              <w:rPr>
                <w:sz w:val="26"/>
              </w:rPr>
            </w:pPr>
            <w:r>
              <w:rPr>
                <w:sz w:val="26"/>
              </w:rPr>
              <w:t>33 (8,1)</w:t>
            </w:r>
          </w:p>
        </w:tc>
        <w:tc>
          <w:tcPr>
            <w:tcW w:w="1558" w:type="dxa"/>
          </w:tcPr>
          <w:p w:rsidR="00AD56B7" w:rsidRDefault="00BB1008">
            <w:pPr>
              <w:pStyle w:val="TableParagraph"/>
              <w:spacing w:before="132"/>
              <w:ind w:left="64" w:right="60"/>
              <w:jc w:val="center"/>
              <w:rPr>
                <w:sz w:val="26"/>
              </w:rPr>
            </w:pPr>
            <w:r>
              <w:rPr>
                <w:sz w:val="26"/>
              </w:rPr>
              <w:t>18 (12,1)</w:t>
            </w:r>
          </w:p>
        </w:tc>
        <w:tc>
          <w:tcPr>
            <w:tcW w:w="1560" w:type="dxa"/>
          </w:tcPr>
          <w:p w:rsidR="00AD56B7" w:rsidRDefault="00BB1008">
            <w:pPr>
              <w:pStyle w:val="TableParagraph"/>
              <w:spacing w:before="132"/>
              <w:ind w:left="16" w:right="9"/>
              <w:jc w:val="center"/>
              <w:rPr>
                <w:sz w:val="26"/>
              </w:rPr>
            </w:pPr>
            <w:r>
              <w:rPr>
                <w:sz w:val="26"/>
              </w:rPr>
              <w:t>8 (5,3)</w:t>
            </w:r>
          </w:p>
        </w:tc>
        <w:tc>
          <w:tcPr>
            <w:tcW w:w="1633" w:type="dxa"/>
          </w:tcPr>
          <w:p w:rsidR="00AD56B7" w:rsidRDefault="00BB1008">
            <w:pPr>
              <w:pStyle w:val="TableParagraph"/>
              <w:spacing w:before="132"/>
              <w:ind w:left="84" w:right="81"/>
              <w:jc w:val="center"/>
              <w:rPr>
                <w:sz w:val="26"/>
              </w:rPr>
            </w:pPr>
            <w:r>
              <w:rPr>
                <w:sz w:val="26"/>
              </w:rPr>
              <w:t>7 (6,7)</w:t>
            </w:r>
          </w:p>
        </w:tc>
        <w:tc>
          <w:tcPr>
            <w:tcW w:w="1280" w:type="dxa"/>
            <w:vMerge/>
            <w:tcBorders>
              <w:top w:val="nil"/>
            </w:tcBorders>
          </w:tcPr>
          <w:p w:rsidR="00AD56B7" w:rsidRDefault="00AD56B7">
            <w:pPr>
              <w:rPr>
                <w:sz w:val="2"/>
                <w:szCs w:val="2"/>
              </w:rPr>
            </w:pPr>
          </w:p>
        </w:tc>
      </w:tr>
      <w:tr w:rsidR="00AD56B7">
        <w:trPr>
          <w:trHeight w:val="1076"/>
        </w:trPr>
        <w:tc>
          <w:tcPr>
            <w:tcW w:w="1978" w:type="dxa"/>
            <w:tcBorders>
              <w:bottom w:val="nil"/>
            </w:tcBorders>
          </w:tcPr>
          <w:p w:rsidR="00AD56B7" w:rsidRDefault="00BB1008">
            <w:pPr>
              <w:pStyle w:val="TableParagraph"/>
              <w:spacing w:before="54"/>
              <w:ind w:left="130" w:right="119"/>
              <w:jc w:val="center"/>
              <w:rPr>
                <w:sz w:val="26"/>
              </w:rPr>
            </w:pPr>
            <w:r>
              <w:rPr>
                <w:sz w:val="26"/>
              </w:rPr>
              <w:t xml:space="preserve">Khoảng cách </w:t>
            </w:r>
            <w:r>
              <w:rPr>
                <w:spacing w:val="-7"/>
                <w:sz w:val="26"/>
              </w:rPr>
              <w:t xml:space="preserve">tới </w:t>
            </w:r>
            <w:r>
              <w:rPr>
                <w:sz w:val="26"/>
              </w:rPr>
              <w:t>cơ sở</w:t>
            </w:r>
            <w:r>
              <w:rPr>
                <w:spacing w:val="-3"/>
                <w:sz w:val="26"/>
              </w:rPr>
              <w:t xml:space="preserve"> </w:t>
            </w:r>
            <w:r>
              <w:rPr>
                <w:sz w:val="26"/>
              </w:rPr>
              <w:t>(km)</w:t>
            </w:r>
          </w:p>
          <w:p w:rsidR="00AD56B7" w:rsidRDefault="00BB1008">
            <w:pPr>
              <w:pStyle w:val="TableParagraph"/>
              <w:spacing w:before="50"/>
              <w:ind w:left="130" w:right="61"/>
              <w:jc w:val="center"/>
              <w:rPr>
                <w:sz w:val="26"/>
              </w:rPr>
            </w:pPr>
            <w:r>
              <w:rPr>
                <w:spacing w:val="-45"/>
                <w:sz w:val="26"/>
              </w:rPr>
              <w:t>X</w:t>
            </w:r>
            <w:r>
              <w:rPr>
                <w:spacing w:val="-45"/>
                <w:position w:val="1"/>
                <w:sz w:val="26"/>
              </w:rPr>
              <w:t xml:space="preserve">̅        </w:t>
            </w:r>
            <w:r>
              <w:rPr>
                <w:sz w:val="26"/>
              </w:rPr>
              <w:t>±</w:t>
            </w:r>
            <w:r>
              <w:rPr>
                <w:spacing w:val="-11"/>
                <w:sz w:val="26"/>
              </w:rPr>
              <w:t xml:space="preserve"> </w:t>
            </w:r>
            <w:r>
              <w:rPr>
                <w:sz w:val="26"/>
              </w:rPr>
              <w:t>SD</w:t>
            </w:r>
          </w:p>
        </w:tc>
        <w:tc>
          <w:tcPr>
            <w:tcW w:w="1633" w:type="dxa"/>
            <w:tcBorders>
              <w:bottom w:val="nil"/>
            </w:tcBorders>
          </w:tcPr>
          <w:p w:rsidR="00AD56B7" w:rsidRDefault="00BB1008">
            <w:pPr>
              <w:pStyle w:val="TableParagraph"/>
              <w:spacing w:before="114"/>
              <w:ind w:left="242"/>
              <w:rPr>
                <w:sz w:val="26"/>
              </w:rPr>
            </w:pPr>
            <w:r>
              <w:rPr>
                <w:sz w:val="26"/>
              </w:rPr>
              <w:t>4,24 (3,98)</w:t>
            </w:r>
          </w:p>
          <w:p w:rsidR="00AD56B7" w:rsidRDefault="00BB1008">
            <w:pPr>
              <w:pStyle w:val="TableParagraph"/>
              <w:spacing w:before="119"/>
              <w:ind w:left="172"/>
              <w:rPr>
                <w:sz w:val="26"/>
              </w:rPr>
            </w:pPr>
            <w:r>
              <w:rPr>
                <w:sz w:val="26"/>
              </w:rPr>
              <w:t>(1,00;30,00)</w:t>
            </w:r>
          </w:p>
        </w:tc>
        <w:tc>
          <w:tcPr>
            <w:tcW w:w="1558" w:type="dxa"/>
            <w:tcBorders>
              <w:bottom w:val="nil"/>
            </w:tcBorders>
          </w:tcPr>
          <w:p w:rsidR="00AD56B7" w:rsidRDefault="00BB1008">
            <w:pPr>
              <w:pStyle w:val="TableParagraph"/>
              <w:spacing w:before="114"/>
              <w:ind w:left="205"/>
              <w:rPr>
                <w:sz w:val="26"/>
              </w:rPr>
            </w:pPr>
            <w:r>
              <w:rPr>
                <w:sz w:val="26"/>
              </w:rPr>
              <w:t>4,99 (4,37)</w:t>
            </w:r>
          </w:p>
          <w:p w:rsidR="00AD56B7" w:rsidRDefault="00BB1008">
            <w:pPr>
              <w:pStyle w:val="TableParagraph"/>
              <w:spacing w:before="119"/>
              <w:ind w:left="135"/>
              <w:rPr>
                <w:sz w:val="26"/>
              </w:rPr>
            </w:pPr>
            <w:r>
              <w:rPr>
                <w:sz w:val="26"/>
              </w:rPr>
              <w:t>(1,00;25,00)</w:t>
            </w:r>
          </w:p>
        </w:tc>
        <w:tc>
          <w:tcPr>
            <w:tcW w:w="1560" w:type="dxa"/>
            <w:tcBorders>
              <w:bottom w:val="nil"/>
            </w:tcBorders>
          </w:tcPr>
          <w:p w:rsidR="00AD56B7" w:rsidRDefault="00BB1008">
            <w:pPr>
              <w:pStyle w:val="TableParagraph"/>
              <w:spacing w:before="114"/>
              <w:ind w:left="207"/>
              <w:rPr>
                <w:sz w:val="26"/>
              </w:rPr>
            </w:pPr>
            <w:r>
              <w:rPr>
                <w:sz w:val="26"/>
              </w:rPr>
              <w:t>3,50 (3,78)</w:t>
            </w:r>
          </w:p>
          <w:p w:rsidR="00AD56B7" w:rsidRDefault="00BB1008">
            <w:pPr>
              <w:pStyle w:val="TableParagraph"/>
              <w:spacing w:before="119"/>
              <w:ind w:left="138"/>
              <w:rPr>
                <w:sz w:val="26"/>
              </w:rPr>
            </w:pPr>
            <w:r>
              <w:rPr>
                <w:sz w:val="26"/>
              </w:rPr>
              <w:t>(1,00;30,00)</w:t>
            </w:r>
          </w:p>
        </w:tc>
        <w:tc>
          <w:tcPr>
            <w:tcW w:w="1633" w:type="dxa"/>
            <w:tcBorders>
              <w:bottom w:val="nil"/>
            </w:tcBorders>
          </w:tcPr>
          <w:p w:rsidR="00AD56B7" w:rsidRDefault="00BB1008">
            <w:pPr>
              <w:pStyle w:val="TableParagraph"/>
              <w:spacing w:before="114"/>
              <w:ind w:left="241"/>
              <w:rPr>
                <w:sz w:val="26"/>
              </w:rPr>
            </w:pPr>
            <w:r>
              <w:rPr>
                <w:sz w:val="26"/>
              </w:rPr>
              <w:t>4,24 (3,46)</w:t>
            </w:r>
          </w:p>
          <w:p w:rsidR="00AD56B7" w:rsidRDefault="00BB1008">
            <w:pPr>
              <w:pStyle w:val="TableParagraph"/>
              <w:spacing w:before="119"/>
              <w:ind w:left="171"/>
              <w:rPr>
                <w:sz w:val="26"/>
              </w:rPr>
            </w:pPr>
            <w:r>
              <w:rPr>
                <w:sz w:val="26"/>
              </w:rPr>
              <w:t>(1,00;20,00)</w:t>
            </w:r>
          </w:p>
        </w:tc>
        <w:tc>
          <w:tcPr>
            <w:tcW w:w="1280" w:type="dxa"/>
            <w:tcBorders>
              <w:bottom w:val="nil"/>
            </w:tcBorders>
          </w:tcPr>
          <w:p w:rsidR="00AD56B7" w:rsidRDefault="00BB1008">
            <w:pPr>
              <w:pStyle w:val="TableParagraph"/>
              <w:spacing w:before="108"/>
              <w:ind w:left="176" w:right="171"/>
              <w:jc w:val="center"/>
              <w:rPr>
                <w:sz w:val="17"/>
              </w:rPr>
            </w:pPr>
            <w:r>
              <w:rPr>
                <w:sz w:val="26"/>
              </w:rPr>
              <w:t>&lt; 0,001</w:t>
            </w:r>
            <w:r>
              <w:rPr>
                <w:position w:val="9"/>
                <w:sz w:val="17"/>
              </w:rPr>
              <w:t>d</w:t>
            </w:r>
          </w:p>
        </w:tc>
      </w:tr>
      <w:tr w:rsidR="00AD56B7">
        <w:trPr>
          <w:trHeight w:val="480"/>
        </w:trPr>
        <w:tc>
          <w:tcPr>
            <w:tcW w:w="1978" w:type="dxa"/>
            <w:tcBorders>
              <w:top w:val="nil"/>
            </w:tcBorders>
          </w:tcPr>
          <w:p w:rsidR="00AD56B7" w:rsidRDefault="00BB1008">
            <w:pPr>
              <w:pStyle w:val="TableParagraph"/>
              <w:spacing w:before="53"/>
              <w:ind w:left="439"/>
              <w:rPr>
                <w:sz w:val="26"/>
              </w:rPr>
            </w:pPr>
            <w:r>
              <w:rPr>
                <w:sz w:val="26"/>
              </w:rPr>
              <w:t>(min;max)</w:t>
            </w:r>
          </w:p>
        </w:tc>
        <w:tc>
          <w:tcPr>
            <w:tcW w:w="1633" w:type="dxa"/>
            <w:tcBorders>
              <w:top w:val="nil"/>
            </w:tcBorders>
          </w:tcPr>
          <w:p w:rsidR="00AD56B7" w:rsidRDefault="00AD56B7">
            <w:pPr>
              <w:pStyle w:val="TableParagraph"/>
              <w:rPr>
                <w:sz w:val="26"/>
              </w:rPr>
            </w:pPr>
          </w:p>
        </w:tc>
        <w:tc>
          <w:tcPr>
            <w:tcW w:w="1558" w:type="dxa"/>
            <w:tcBorders>
              <w:top w:val="nil"/>
            </w:tcBorders>
          </w:tcPr>
          <w:p w:rsidR="00AD56B7" w:rsidRDefault="00AD56B7">
            <w:pPr>
              <w:pStyle w:val="TableParagraph"/>
              <w:rPr>
                <w:sz w:val="26"/>
              </w:rPr>
            </w:pPr>
          </w:p>
        </w:tc>
        <w:tc>
          <w:tcPr>
            <w:tcW w:w="1560" w:type="dxa"/>
            <w:tcBorders>
              <w:top w:val="nil"/>
            </w:tcBorders>
          </w:tcPr>
          <w:p w:rsidR="00AD56B7" w:rsidRDefault="00AD56B7">
            <w:pPr>
              <w:pStyle w:val="TableParagraph"/>
              <w:rPr>
                <w:sz w:val="26"/>
              </w:rPr>
            </w:pPr>
          </w:p>
        </w:tc>
        <w:tc>
          <w:tcPr>
            <w:tcW w:w="1633" w:type="dxa"/>
            <w:tcBorders>
              <w:top w:val="nil"/>
            </w:tcBorders>
          </w:tcPr>
          <w:p w:rsidR="00AD56B7" w:rsidRDefault="00AD56B7">
            <w:pPr>
              <w:pStyle w:val="TableParagraph"/>
              <w:rPr>
                <w:sz w:val="26"/>
              </w:rPr>
            </w:pPr>
          </w:p>
        </w:tc>
        <w:tc>
          <w:tcPr>
            <w:tcW w:w="1280" w:type="dxa"/>
            <w:tcBorders>
              <w:top w:val="nil"/>
            </w:tcBorders>
          </w:tcPr>
          <w:p w:rsidR="00AD56B7" w:rsidRDefault="00AD56B7">
            <w:pPr>
              <w:pStyle w:val="TableParagraph"/>
              <w:rPr>
                <w:sz w:val="26"/>
              </w:rPr>
            </w:pPr>
          </w:p>
        </w:tc>
      </w:tr>
      <w:tr w:rsidR="00AD56B7">
        <w:trPr>
          <w:trHeight w:val="1075"/>
        </w:trPr>
        <w:tc>
          <w:tcPr>
            <w:tcW w:w="1978" w:type="dxa"/>
            <w:tcBorders>
              <w:bottom w:val="nil"/>
            </w:tcBorders>
          </w:tcPr>
          <w:p w:rsidR="00AD56B7" w:rsidRDefault="00BB1008">
            <w:pPr>
              <w:pStyle w:val="TableParagraph"/>
              <w:spacing w:before="52"/>
              <w:ind w:left="130" w:right="120"/>
              <w:jc w:val="center"/>
              <w:rPr>
                <w:sz w:val="26"/>
              </w:rPr>
            </w:pPr>
            <w:r>
              <w:rPr>
                <w:sz w:val="26"/>
              </w:rPr>
              <w:t>Thời gian tới cơ sở (phút)</w:t>
            </w:r>
          </w:p>
          <w:p w:rsidR="00AD56B7" w:rsidRDefault="00BB1008">
            <w:pPr>
              <w:pStyle w:val="TableParagraph"/>
              <w:spacing w:before="50"/>
              <w:ind w:left="126" w:right="120"/>
              <w:jc w:val="center"/>
              <w:rPr>
                <w:sz w:val="26"/>
              </w:rPr>
            </w:pPr>
            <w:r>
              <w:rPr>
                <w:sz w:val="26"/>
              </w:rPr>
              <w:t>X</w:t>
            </w:r>
            <w:r>
              <w:rPr>
                <w:position w:val="1"/>
                <w:sz w:val="26"/>
              </w:rPr>
              <w:t xml:space="preserve">̅ </w:t>
            </w:r>
            <w:r>
              <w:rPr>
                <w:sz w:val="26"/>
              </w:rPr>
              <w:t>± SD</w:t>
            </w:r>
          </w:p>
        </w:tc>
        <w:tc>
          <w:tcPr>
            <w:tcW w:w="1633" w:type="dxa"/>
            <w:tcBorders>
              <w:bottom w:val="nil"/>
            </w:tcBorders>
          </w:tcPr>
          <w:p w:rsidR="00AD56B7" w:rsidRDefault="00BB1008">
            <w:pPr>
              <w:pStyle w:val="TableParagraph"/>
              <w:spacing w:before="112"/>
              <w:ind w:left="109"/>
              <w:rPr>
                <w:sz w:val="26"/>
              </w:rPr>
            </w:pPr>
            <w:r>
              <w:rPr>
                <w:sz w:val="26"/>
              </w:rPr>
              <w:t>13,26</w:t>
            </w:r>
            <w:r>
              <w:rPr>
                <w:spacing w:val="-4"/>
                <w:sz w:val="26"/>
              </w:rPr>
              <w:t xml:space="preserve"> </w:t>
            </w:r>
            <w:r>
              <w:rPr>
                <w:sz w:val="26"/>
              </w:rPr>
              <w:t>(10,28)</w:t>
            </w:r>
          </w:p>
          <w:p w:rsidR="00AD56B7" w:rsidRDefault="00BB1008">
            <w:pPr>
              <w:pStyle w:val="TableParagraph"/>
              <w:spacing w:before="121"/>
              <w:ind w:left="107"/>
              <w:rPr>
                <w:sz w:val="26"/>
              </w:rPr>
            </w:pPr>
            <w:r>
              <w:rPr>
                <w:sz w:val="26"/>
              </w:rPr>
              <w:t>(2,00;120,00)</w:t>
            </w:r>
          </w:p>
        </w:tc>
        <w:tc>
          <w:tcPr>
            <w:tcW w:w="1558" w:type="dxa"/>
            <w:tcBorders>
              <w:bottom w:val="nil"/>
            </w:tcBorders>
          </w:tcPr>
          <w:p w:rsidR="00AD56B7" w:rsidRDefault="00BB1008">
            <w:pPr>
              <w:pStyle w:val="TableParagraph"/>
              <w:spacing w:before="112"/>
              <w:ind w:left="138"/>
              <w:rPr>
                <w:sz w:val="26"/>
              </w:rPr>
            </w:pPr>
            <w:r>
              <w:rPr>
                <w:sz w:val="26"/>
              </w:rPr>
              <w:t>14,23</w:t>
            </w:r>
            <w:r>
              <w:rPr>
                <w:spacing w:val="-3"/>
                <w:sz w:val="26"/>
              </w:rPr>
              <w:t xml:space="preserve"> </w:t>
            </w:r>
            <w:r>
              <w:rPr>
                <w:sz w:val="26"/>
              </w:rPr>
              <w:t>(8,58)</w:t>
            </w:r>
          </w:p>
          <w:p w:rsidR="00AD56B7" w:rsidRDefault="00BB1008">
            <w:pPr>
              <w:pStyle w:val="TableParagraph"/>
              <w:spacing w:before="121"/>
              <w:ind w:left="135"/>
              <w:rPr>
                <w:sz w:val="26"/>
              </w:rPr>
            </w:pPr>
            <w:r>
              <w:rPr>
                <w:sz w:val="26"/>
              </w:rPr>
              <w:t>(2,00;50,00)</w:t>
            </w:r>
          </w:p>
        </w:tc>
        <w:tc>
          <w:tcPr>
            <w:tcW w:w="1560" w:type="dxa"/>
            <w:tcBorders>
              <w:bottom w:val="nil"/>
            </w:tcBorders>
          </w:tcPr>
          <w:p w:rsidR="00AD56B7" w:rsidRDefault="00BB1008">
            <w:pPr>
              <w:pStyle w:val="TableParagraph"/>
              <w:spacing w:before="112"/>
              <w:ind w:left="140"/>
              <w:rPr>
                <w:sz w:val="26"/>
              </w:rPr>
            </w:pPr>
            <w:r>
              <w:rPr>
                <w:sz w:val="26"/>
              </w:rPr>
              <w:t>11,38</w:t>
            </w:r>
            <w:r>
              <w:rPr>
                <w:spacing w:val="-3"/>
                <w:sz w:val="26"/>
              </w:rPr>
              <w:t xml:space="preserve"> </w:t>
            </w:r>
            <w:r>
              <w:rPr>
                <w:sz w:val="26"/>
              </w:rPr>
              <w:t>(8,55)</w:t>
            </w:r>
          </w:p>
          <w:p w:rsidR="00AD56B7" w:rsidRDefault="00BB1008">
            <w:pPr>
              <w:pStyle w:val="TableParagraph"/>
              <w:spacing w:before="121"/>
              <w:ind w:left="138"/>
              <w:rPr>
                <w:sz w:val="26"/>
              </w:rPr>
            </w:pPr>
            <w:r>
              <w:rPr>
                <w:sz w:val="26"/>
              </w:rPr>
              <w:t>(2,00;45,00)</w:t>
            </w:r>
          </w:p>
        </w:tc>
        <w:tc>
          <w:tcPr>
            <w:tcW w:w="1633" w:type="dxa"/>
            <w:tcBorders>
              <w:bottom w:val="nil"/>
            </w:tcBorders>
          </w:tcPr>
          <w:p w:rsidR="00AD56B7" w:rsidRDefault="00BB1008">
            <w:pPr>
              <w:pStyle w:val="TableParagraph"/>
              <w:spacing w:before="112"/>
              <w:ind w:left="109"/>
              <w:rPr>
                <w:sz w:val="26"/>
              </w:rPr>
            </w:pPr>
            <w:r>
              <w:rPr>
                <w:sz w:val="26"/>
              </w:rPr>
              <w:t>14,60</w:t>
            </w:r>
            <w:r>
              <w:rPr>
                <w:spacing w:val="-4"/>
                <w:sz w:val="26"/>
              </w:rPr>
              <w:t xml:space="preserve"> </w:t>
            </w:r>
            <w:r>
              <w:rPr>
                <w:sz w:val="26"/>
              </w:rPr>
              <w:t>(13,89)</w:t>
            </w:r>
          </w:p>
          <w:p w:rsidR="00AD56B7" w:rsidRDefault="00BB1008">
            <w:pPr>
              <w:pStyle w:val="TableParagraph"/>
              <w:spacing w:before="121"/>
              <w:ind w:left="106"/>
              <w:rPr>
                <w:sz w:val="26"/>
              </w:rPr>
            </w:pPr>
            <w:r>
              <w:rPr>
                <w:sz w:val="26"/>
              </w:rPr>
              <w:t>(3,00;120,00)</w:t>
            </w:r>
          </w:p>
        </w:tc>
        <w:tc>
          <w:tcPr>
            <w:tcW w:w="1280" w:type="dxa"/>
            <w:tcBorders>
              <w:bottom w:val="nil"/>
            </w:tcBorders>
          </w:tcPr>
          <w:p w:rsidR="00AD56B7" w:rsidRDefault="00BB1008">
            <w:pPr>
              <w:pStyle w:val="TableParagraph"/>
              <w:spacing w:before="106"/>
              <w:ind w:left="176" w:right="171"/>
              <w:jc w:val="center"/>
              <w:rPr>
                <w:sz w:val="17"/>
              </w:rPr>
            </w:pPr>
            <w:r>
              <w:rPr>
                <w:sz w:val="26"/>
              </w:rPr>
              <w:t>0,02</w:t>
            </w:r>
            <w:r>
              <w:rPr>
                <w:position w:val="9"/>
                <w:sz w:val="17"/>
              </w:rPr>
              <w:t>d</w:t>
            </w:r>
          </w:p>
        </w:tc>
      </w:tr>
      <w:tr w:rsidR="00AD56B7">
        <w:trPr>
          <w:trHeight w:val="479"/>
        </w:trPr>
        <w:tc>
          <w:tcPr>
            <w:tcW w:w="1978" w:type="dxa"/>
            <w:tcBorders>
              <w:top w:val="nil"/>
            </w:tcBorders>
          </w:tcPr>
          <w:p w:rsidR="00AD56B7" w:rsidRDefault="00BB1008">
            <w:pPr>
              <w:pStyle w:val="TableParagraph"/>
              <w:spacing w:before="55"/>
              <w:ind w:left="439"/>
              <w:rPr>
                <w:sz w:val="26"/>
              </w:rPr>
            </w:pPr>
            <w:r>
              <w:rPr>
                <w:sz w:val="26"/>
              </w:rPr>
              <w:t>(min;max)</w:t>
            </w:r>
          </w:p>
        </w:tc>
        <w:tc>
          <w:tcPr>
            <w:tcW w:w="1633" w:type="dxa"/>
            <w:tcBorders>
              <w:top w:val="nil"/>
            </w:tcBorders>
          </w:tcPr>
          <w:p w:rsidR="00AD56B7" w:rsidRDefault="00AD56B7">
            <w:pPr>
              <w:pStyle w:val="TableParagraph"/>
              <w:rPr>
                <w:sz w:val="26"/>
              </w:rPr>
            </w:pPr>
          </w:p>
        </w:tc>
        <w:tc>
          <w:tcPr>
            <w:tcW w:w="1558" w:type="dxa"/>
            <w:tcBorders>
              <w:top w:val="nil"/>
            </w:tcBorders>
          </w:tcPr>
          <w:p w:rsidR="00AD56B7" w:rsidRDefault="00AD56B7">
            <w:pPr>
              <w:pStyle w:val="TableParagraph"/>
              <w:rPr>
                <w:sz w:val="26"/>
              </w:rPr>
            </w:pPr>
          </w:p>
        </w:tc>
        <w:tc>
          <w:tcPr>
            <w:tcW w:w="1560" w:type="dxa"/>
            <w:tcBorders>
              <w:top w:val="nil"/>
            </w:tcBorders>
          </w:tcPr>
          <w:p w:rsidR="00AD56B7" w:rsidRDefault="00AD56B7">
            <w:pPr>
              <w:pStyle w:val="TableParagraph"/>
              <w:rPr>
                <w:sz w:val="26"/>
              </w:rPr>
            </w:pPr>
          </w:p>
        </w:tc>
        <w:tc>
          <w:tcPr>
            <w:tcW w:w="1633" w:type="dxa"/>
            <w:tcBorders>
              <w:top w:val="nil"/>
            </w:tcBorders>
          </w:tcPr>
          <w:p w:rsidR="00AD56B7" w:rsidRDefault="00AD56B7">
            <w:pPr>
              <w:pStyle w:val="TableParagraph"/>
              <w:rPr>
                <w:sz w:val="26"/>
              </w:rPr>
            </w:pPr>
          </w:p>
        </w:tc>
        <w:tc>
          <w:tcPr>
            <w:tcW w:w="1280" w:type="dxa"/>
            <w:tcBorders>
              <w:top w:val="nil"/>
            </w:tcBorders>
          </w:tcPr>
          <w:p w:rsidR="00AD56B7" w:rsidRDefault="00AD56B7">
            <w:pPr>
              <w:pStyle w:val="TableParagraph"/>
              <w:rPr>
                <w:sz w:val="26"/>
              </w:rPr>
            </w:pPr>
          </w:p>
        </w:tc>
      </w:tr>
      <w:tr w:rsidR="00AD56B7">
        <w:trPr>
          <w:trHeight w:val="575"/>
        </w:trPr>
        <w:tc>
          <w:tcPr>
            <w:tcW w:w="9642" w:type="dxa"/>
            <w:gridSpan w:val="6"/>
          </w:tcPr>
          <w:p w:rsidR="00AD56B7" w:rsidRDefault="00BB1008">
            <w:pPr>
              <w:pStyle w:val="TableParagraph"/>
              <w:spacing w:before="138"/>
              <w:ind w:left="107"/>
              <w:rPr>
                <w:b/>
                <w:sz w:val="26"/>
              </w:rPr>
            </w:pPr>
            <w:r>
              <w:rPr>
                <w:b/>
                <w:sz w:val="26"/>
              </w:rPr>
              <w:t>Phương tiện di chuyển</w:t>
            </w:r>
          </w:p>
        </w:tc>
      </w:tr>
      <w:tr w:rsidR="00AD56B7">
        <w:trPr>
          <w:trHeight w:val="577"/>
        </w:trPr>
        <w:tc>
          <w:tcPr>
            <w:tcW w:w="9642" w:type="dxa"/>
            <w:gridSpan w:val="6"/>
          </w:tcPr>
          <w:p w:rsidR="00AD56B7" w:rsidRDefault="00BB1008">
            <w:pPr>
              <w:pStyle w:val="TableParagraph"/>
              <w:spacing w:before="138"/>
              <w:ind w:left="107"/>
              <w:rPr>
                <w:b/>
                <w:sz w:val="26"/>
              </w:rPr>
            </w:pPr>
            <w:r>
              <w:rPr>
                <w:b/>
                <w:sz w:val="26"/>
              </w:rPr>
              <w:t>Xe máy, số lượng (%)</w:t>
            </w:r>
          </w:p>
        </w:tc>
      </w:tr>
      <w:tr w:rsidR="00AD56B7">
        <w:trPr>
          <w:trHeight w:val="575"/>
        </w:trPr>
        <w:tc>
          <w:tcPr>
            <w:tcW w:w="1978" w:type="dxa"/>
          </w:tcPr>
          <w:p w:rsidR="00AD56B7" w:rsidRDefault="00BB1008">
            <w:pPr>
              <w:pStyle w:val="TableParagraph"/>
              <w:spacing w:before="148"/>
              <w:ind w:right="98"/>
              <w:jc w:val="right"/>
              <w:rPr>
                <w:sz w:val="26"/>
              </w:rPr>
            </w:pPr>
            <w:r>
              <w:rPr>
                <w:w w:val="95"/>
                <w:sz w:val="26"/>
              </w:rPr>
              <w:t>Không</w:t>
            </w:r>
          </w:p>
        </w:tc>
        <w:tc>
          <w:tcPr>
            <w:tcW w:w="1633" w:type="dxa"/>
          </w:tcPr>
          <w:p w:rsidR="00AD56B7" w:rsidRDefault="00BB1008">
            <w:pPr>
              <w:pStyle w:val="TableParagraph"/>
              <w:spacing w:before="148"/>
              <w:ind w:left="84" w:right="81"/>
              <w:jc w:val="center"/>
              <w:rPr>
                <w:sz w:val="26"/>
              </w:rPr>
            </w:pPr>
            <w:r>
              <w:rPr>
                <w:sz w:val="26"/>
              </w:rPr>
              <w:t>39 (9,6)</w:t>
            </w:r>
          </w:p>
        </w:tc>
        <w:tc>
          <w:tcPr>
            <w:tcW w:w="1558" w:type="dxa"/>
          </w:tcPr>
          <w:p w:rsidR="00AD56B7" w:rsidRDefault="00BB1008">
            <w:pPr>
              <w:pStyle w:val="TableParagraph"/>
              <w:spacing w:before="148"/>
              <w:ind w:left="64" w:right="60"/>
              <w:jc w:val="center"/>
              <w:rPr>
                <w:sz w:val="26"/>
              </w:rPr>
            </w:pPr>
            <w:r>
              <w:rPr>
                <w:sz w:val="26"/>
              </w:rPr>
              <w:t>14 (9,4)</w:t>
            </w:r>
          </w:p>
        </w:tc>
        <w:tc>
          <w:tcPr>
            <w:tcW w:w="1560" w:type="dxa"/>
          </w:tcPr>
          <w:p w:rsidR="00AD56B7" w:rsidRDefault="00BB1008">
            <w:pPr>
              <w:pStyle w:val="TableParagraph"/>
              <w:spacing w:before="148"/>
              <w:ind w:left="16" w:right="9"/>
              <w:jc w:val="center"/>
              <w:rPr>
                <w:sz w:val="26"/>
              </w:rPr>
            </w:pPr>
            <w:r>
              <w:rPr>
                <w:sz w:val="26"/>
              </w:rPr>
              <w:t>11 (7,3)</w:t>
            </w:r>
          </w:p>
        </w:tc>
        <w:tc>
          <w:tcPr>
            <w:tcW w:w="1633" w:type="dxa"/>
          </w:tcPr>
          <w:p w:rsidR="00AD56B7" w:rsidRDefault="00BB1008">
            <w:pPr>
              <w:pStyle w:val="TableParagraph"/>
              <w:spacing w:before="148"/>
              <w:ind w:left="82" w:right="81"/>
              <w:jc w:val="center"/>
              <w:rPr>
                <w:sz w:val="26"/>
              </w:rPr>
            </w:pPr>
            <w:r>
              <w:rPr>
                <w:sz w:val="26"/>
              </w:rPr>
              <w:t>14 (13,3)</w:t>
            </w:r>
          </w:p>
        </w:tc>
        <w:tc>
          <w:tcPr>
            <w:tcW w:w="1280" w:type="dxa"/>
            <w:vMerge w:val="restart"/>
          </w:tcPr>
          <w:p w:rsidR="00AD56B7" w:rsidRDefault="00AD56B7">
            <w:pPr>
              <w:pStyle w:val="TableParagraph"/>
              <w:spacing w:before="4"/>
              <w:rPr>
                <w:sz w:val="36"/>
              </w:rPr>
            </w:pPr>
          </w:p>
          <w:p w:rsidR="00AD56B7" w:rsidRDefault="00BB1008">
            <w:pPr>
              <w:pStyle w:val="TableParagraph"/>
              <w:ind w:left="372"/>
              <w:rPr>
                <w:sz w:val="17"/>
              </w:rPr>
            </w:pPr>
            <w:r>
              <w:rPr>
                <w:sz w:val="26"/>
              </w:rPr>
              <w:t>0,27</w:t>
            </w:r>
            <w:r>
              <w:rPr>
                <w:position w:val="9"/>
                <w:sz w:val="17"/>
              </w:rPr>
              <w:t>c</w:t>
            </w:r>
          </w:p>
        </w:tc>
      </w:tr>
      <w:tr w:rsidR="00AD56B7">
        <w:trPr>
          <w:trHeight w:val="575"/>
        </w:trPr>
        <w:tc>
          <w:tcPr>
            <w:tcW w:w="1978" w:type="dxa"/>
          </w:tcPr>
          <w:p w:rsidR="00AD56B7" w:rsidRDefault="00BB1008">
            <w:pPr>
              <w:pStyle w:val="TableParagraph"/>
              <w:spacing w:before="148"/>
              <w:ind w:right="96"/>
              <w:jc w:val="right"/>
              <w:rPr>
                <w:sz w:val="26"/>
              </w:rPr>
            </w:pPr>
            <w:r>
              <w:rPr>
                <w:w w:val="95"/>
                <w:sz w:val="26"/>
              </w:rPr>
              <w:t>Có</w:t>
            </w:r>
          </w:p>
        </w:tc>
        <w:tc>
          <w:tcPr>
            <w:tcW w:w="1633" w:type="dxa"/>
          </w:tcPr>
          <w:p w:rsidR="00AD56B7" w:rsidRDefault="00BB1008">
            <w:pPr>
              <w:pStyle w:val="TableParagraph"/>
              <w:spacing w:before="148"/>
              <w:ind w:left="84" w:right="81"/>
              <w:jc w:val="center"/>
              <w:rPr>
                <w:sz w:val="26"/>
              </w:rPr>
            </w:pPr>
            <w:r>
              <w:rPr>
                <w:sz w:val="26"/>
              </w:rPr>
              <w:t>366 (90,4)</w:t>
            </w:r>
          </w:p>
        </w:tc>
        <w:tc>
          <w:tcPr>
            <w:tcW w:w="1558" w:type="dxa"/>
          </w:tcPr>
          <w:p w:rsidR="00AD56B7" w:rsidRDefault="00BB1008">
            <w:pPr>
              <w:pStyle w:val="TableParagraph"/>
              <w:spacing w:before="148"/>
              <w:ind w:left="64" w:right="60"/>
              <w:jc w:val="center"/>
              <w:rPr>
                <w:sz w:val="26"/>
              </w:rPr>
            </w:pPr>
            <w:r>
              <w:rPr>
                <w:sz w:val="26"/>
              </w:rPr>
              <w:t>135 (90,6)</w:t>
            </w:r>
          </w:p>
        </w:tc>
        <w:tc>
          <w:tcPr>
            <w:tcW w:w="1560" w:type="dxa"/>
          </w:tcPr>
          <w:p w:rsidR="00AD56B7" w:rsidRDefault="00BB1008">
            <w:pPr>
              <w:pStyle w:val="TableParagraph"/>
              <w:spacing w:before="148"/>
              <w:ind w:left="16" w:right="9"/>
              <w:jc w:val="center"/>
              <w:rPr>
                <w:sz w:val="26"/>
              </w:rPr>
            </w:pPr>
            <w:r>
              <w:rPr>
                <w:sz w:val="26"/>
              </w:rPr>
              <w:t>140 (92,7)</w:t>
            </w:r>
          </w:p>
        </w:tc>
        <w:tc>
          <w:tcPr>
            <w:tcW w:w="1633" w:type="dxa"/>
          </w:tcPr>
          <w:p w:rsidR="00AD56B7" w:rsidRDefault="00BB1008">
            <w:pPr>
              <w:pStyle w:val="TableParagraph"/>
              <w:spacing w:before="148"/>
              <w:ind w:left="82" w:right="81"/>
              <w:jc w:val="center"/>
              <w:rPr>
                <w:sz w:val="26"/>
              </w:rPr>
            </w:pPr>
            <w:r>
              <w:rPr>
                <w:sz w:val="26"/>
              </w:rPr>
              <w:t>91 (86,7)</w:t>
            </w:r>
          </w:p>
        </w:tc>
        <w:tc>
          <w:tcPr>
            <w:tcW w:w="1280" w:type="dxa"/>
            <w:vMerge/>
            <w:tcBorders>
              <w:top w:val="nil"/>
            </w:tcBorders>
          </w:tcPr>
          <w:p w:rsidR="00AD56B7" w:rsidRDefault="00AD56B7">
            <w:pPr>
              <w:rPr>
                <w:sz w:val="2"/>
                <w:szCs w:val="2"/>
              </w:rPr>
            </w:pPr>
          </w:p>
        </w:tc>
      </w:tr>
      <w:tr w:rsidR="00AD56B7">
        <w:trPr>
          <w:trHeight w:val="575"/>
        </w:trPr>
        <w:tc>
          <w:tcPr>
            <w:tcW w:w="9642" w:type="dxa"/>
            <w:gridSpan w:val="6"/>
          </w:tcPr>
          <w:p w:rsidR="00AD56B7" w:rsidRDefault="00BB1008">
            <w:pPr>
              <w:pStyle w:val="TableParagraph"/>
              <w:spacing w:before="158"/>
              <w:ind w:left="107"/>
              <w:rPr>
                <w:b/>
                <w:sz w:val="26"/>
              </w:rPr>
            </w:pPr>
            <w:r>
              <w:rPr>
                <w:b/>
                <w:sz w:val="26"/>
              </w:rPr>
              <w:t>Xe đạp, số lượng (%)</w:t>
            </w:r>
          </w:p>
        </w:tc>
      </w:tr>
      <w:tr w:rsidR="00AD56B7">
        <w:trPr>
          <w:trHeight w:val="576"/>
        </w:trPr>
        <w:tc>
          <w:tcPr>
            <w:tcW w:w="1978" w:type="dxa"/>
          </w:tcPr>
          <w:p w:rsidR="00AD56B7" w:rsidRDefault="00BB1008">
            <w:pPr>
              <w:pStyle w:val="TableParagraph"/>
              <w:spacing w:before="151"/>
              <w:ind w:right="98"/>
              <w:jc w:val="right"/>
              <w:rPr>
                <w:sz w:val="26"/>
              </w:rPr>
            </w:pPr>
            <w:r>
              <w:rPr>
                <w:w w:val="95"/>
                <w:sz w:val="26"/>
              </w:rPr>
              <w:t>Không</w:t>
            </w:r>
          </w:p>
        </w:tc>
        <w:tc>
          <w:tcPr>
            <w:tcW w:w="1633" w:type="dxa"/>
          </w:tcPr>
          <w:p w:rsidR="00AD56B7" w:rsidRDefault="00BB1008">
            <w:pPr>
              <w:pStyle w:val="TableParagraph"/>
              <w:spacing w:before="151"/>
              <w:ind w:left="84" w:right="81"/>
              <w:jc w:val="center"/>
              <w:rPr>
                <w:sz w:val="26"/>
              </w:rPr>
            </w:pPr>
            <w:r>
              <w:rPr>
                <w:sz w:val="26"/>
              </w:rPr>
              <w:t>382 (94,3)</w:t>
            </w:r>
          </w:p>
        </w:tc>
        <w:tc>
          <w:tcPr>
            <w:tcW w:w="1558" w:type="dxa"/>
          </w:tcPr>
          <w:p w:rsidR="00AD56B7" w:rsidRDefault="00BB1008">
            <w:pPr>
              <w:pStyle w:val="TableParagraph"/>
              <w:spacing w:before="151"/>
              <w:ind w:left="64" w:right="60"/>
              <w:jc w:val="center"/>
              <w:rPr>
                <w:sz w:val="26"/>
              </w:rPr>
            </w:pPr>
            <w:r>
              <w:rPr>
                <w:sz w:val="26"/>
              </w:rPr>
              <w:t>139 (93,3)</w:t>
            </w:r>
          </w:p>
        </w:tc>
        <w:tc>
          <w:tcPr>
            <w:tcW w:w="1560" w:type="dxa"/>
          </w:tcPr>
          <w:p w:rsidR="00AD56B7" w:rsidRDefault="00BB1008">
            <w:pPr>
              <w:pStyle w:val="TableParagraph"/>
              <w:spacing w:before="151"/>
              <w:ind w:left="16" w:right="9"/>
              <w:jc w:val="center"/>
              <w:rPr>
                <w:sz w:val="26"/>
              </w:rPr>
            </w:pPr>
            <w:r>
              <w:rPr>
                <w:sz w:val="26"/>
              </w:rPr>
              <w:t>138 (91,4)</w:t>
            </w:r>
          </w:p>
        </w:tc>
        <w:tc>
          <w:tcPr>
            <w:tcW w:w="1633" w:type="dxa"/>
          </w:tcPr>
          <w:p w:rsidR="00AD56B7" w:rsidRDefault="00BB1008">
            <w:pPr>
              <w:pStyle w:val="TableParagraph"/>
              <w:spacing w:before="151"/>
              <w:ind w:left="85" w:right="81"/>
              <w:jc w:val="center"/>
              <w:rPr>
                <w:sz w:val="26"/>
              </w:rPr>
            </w:pPr>
            <w:r>
              <w:rPr>
                <w:sz w:val="26"/>
              </w:rPr>
              <w:t>105 (100,0)</w:t>
            </w:r>
          </w:p>
        </w:tc>
        <w:tc>
          <w:tcPr>
            <w:tcW w:w="1280" w:type="dxa"/>
            <w:vMerge w:val="restart"/>
          </w:tcPr>
          <w:p w:rsidR="00AD56B7" w:rsidRDefault="00AD56B7">
            <w:pPr>
              <w:pStyle w:val="TableParagraph"/>
              <w:spacing w:before="4"/>
              <w:rPr>
                <w:sz w:val="36"/>
              </w:rPr>
            </w:pPr>
          </w:p>
          <w:p w:rsidR="00AD56B7" w:rsidRDefault="00BB1008">
            <w:pPr>
              <w:pStyle w:val="TableParagraph"/>
              <w:spacing w:before="1"/>
              <w:ind w:left="372"/>
              <w:rPr>
                <w:sz w:val="17"/>
              </w:rPr>
            </w:pPr>
            <w:r>
              <w:rPr>
                <w:sz w:val="26"/>
              </w:rPr>
              <w:t>0,01</w:t>
            </w:r>
            <w:r>
              <w:rPr>
                <w:position w:val="9"/>
                <w:sz w:val="17"/>
              </w:rPr>
              <w:t>c</w:t>
            </w:r>
          </w:p>
        </w:tc>
      </w:tr>
      <w:tr w:rsidR="00AD56B7">
        <w:trPr>
          <w:trHeight w:val="575"/>
        </w:trPr>
        <w:tc>
          <w:tcPr>
            <w:tcW w:w="1978" w:type="dxa"/>
          </w:tcPr>
          <w:p w:rsidR="00AD56B7" w:rsidRDefault="00BB1008">
            <w:pPr>
              <w:pStyle w:val="TableParagraph"/>
              <w:spacing w:before="150"/>
              <w:ind w:right="96"/>
              <w:jc w:val="right"/>
              <w:rPr>
                <w:sz w:val="26"/>
              </w:rPr>
            </w:pPr>
            <w:r>
              <w:rPr>
                <w:w w:val="95"/>
                <w:sz w:val="26"/>
              </w:rPr>
              <w:t>Có</w:t>
            </w:r>
          </w:p>
        </w:tc>
        <w:tc>
          <w:tcPr>
            <w:tcW w:w="1633" w:type="dxa"/>
          </w:tcPr>
          <w:p w:rsidR="00AD56B7" w:rsidRDefault="00BB1008">
            <w:pPr>
              <w:pStyle w:val="TableParagraph"/>
              <w:spacing w:before="150"/>
              <w:ind w:left="84" w:right="81"/>
              <w:jc w:val="center"/>
              <w:rPr>
                <w:sz w:val="26"/>
              </w:rPr>
            </w:pPr>
            <w:r>
              <w:rPr>
                <w:sz w:val="26"/>
              </w:rPr>
              <w:t>23 (5,7)</w:t>
            </w:r>
          </w:p>
        </w:tc>
        <w:tc>
          <w:tcPr>
            <w:tcW w:w="1558" w:type="dxa"/>
          </w:tcPr>
          <w:p w:rsidR="00AD56B7" w:rsidRDefault="00BB1008">
            <w:pPr>
              <w:pStyle w:val="TableParagraph"/>
              <w:spacing w:before="150"/>
              <w:ind w:left="64" w:right="60"/>
              <w:jc w:val="center"/>
              <w:rPr>
                <w:sz w:val="26"/>
              </w:rPr>
            </w:pPr>
            <w:r>
              <w:rPr>
                <w:sz w:val="26"/>
              </w:rPr>
              <w:t>10 (6,7)</w:t>
            </w:r>
          </w:p>
        </w:tc>
        <w:tc>
          <w:tcPr>
            <w:tcW w:w="1560" w:type="dxa"/>
          </w:tcPr>
          <w:p w:rsidR="00AD56B7" w:rsidRDefault="00BB1008">
            <w:pPr>
              <w:pStyle w:val="TableParagraph"/>
              <w:spacing w:before="150"/>
              <w:ind w:left="16" w:right="9"/>
              <w:jc w:val="center"/>
              <w:rPr>
                <w:sz w:val="26"/>
              </w:rPr>
            </w:pPr>
            <w:r>
              <w:rPr>
                <w:sz w:val="26"/>
              </w:rPr>
              <w:t>13 (8,6)</w:t>
            </w:r>
          </w:p>
        </w:tc>
        <w:tc>
          <w:tcPr>
            <w:tcW w:w="1633" w:type="dxa"/>
          </w:tcPr>
          <w:p w:rsidR="00AD56B7" w:rsidRDefault="00BB1008">
            <w:pPr>
              <w:pStyle w:val="TableParagraph"/>
              <w:spacing w:before="150"/>
              <w:ind w:left="84" w:right="81"/>
              <w:jc w:val="center"/>
              <w:rPr>
                <w:sz w:val="26"/>
              </w:rPr>
            </w:pPr>
            <w:r>
              <w:rPr>
                <w:sz w:val="26"/>
              </w:rPr>
              <w:t>0 (0,0)</w:t>
            </w:r>
          </w:p>
        </w:tc>
        <w:tc>
          <w:tcPr>
            <w:tcW w:w="1280" w:type="dxa"/>
            <w:vMerge/>
            <w:tcBorders>
              <w:top w:val="nil"/>
            </w:tcBorders>
          </w:tcPr>
          <w:p w:rsidR="00AD56B7" w:rsidRDefault="00AD56B7">
            <w:pPr>
              <w:rPr>
                <w:sz w:val="2"/>
                <w:szCs w:val="2"/>
              </w:rPr>
            </w:pPr>
          </w:p>
        </w:tc>
      </w:tr>
      <w:tr w:rsidR="00AD56B7">
        <w:trPr>
          <w:trHeight w:val="578"/>
        </w:trPr>
        <w:tc>
          <w:tcPr>
            <w:tcW w:w="9642" w:type="dxa"/>
            <w:gridSpan w:val="6"/>
          </w:tcPr>
          <w:p w:rsidR="00AD56B7" w:rsidRDefault="00BB1008">
            <w:pPr>
              <w:pStyle w:val="TableParagraph"/>
              <w:spacing w:before="150"/>
              <w:ind w:left="107"/>
              <w:rPr>
                <w:b/>
                <w:sz w:val="26"/>
              </w:rPr>
            </w:pPr>
            <w:r>
              <w:rPr>
                <w:b/>
                <w:sz w:val="26"/>
              </w:rPr>
              <w:t xml:space="preserve">Phương tiện khác </w:t>
            </w:r>
            <w:r>
              <w:rPr>
                <w:sz w:val="26"/>
              </w:rPr>
              <w:t xml:space="preserve">(đi bộ, đi nhờ…), </w:t>
            </w:r>
            <w:r>
              <w:rPr>
                <w:b/>
                <w:sz w:val="26"/>
              </w:rPr>
              <w:t>số lượng (%)</w:t>
            </w:r>
          </w:p>
        </w:tc>
      </w:tr>
      <w:tr w:rsidR="00AD56B7">
        <w:trPr>
          <w:trHeight w:val="575"/>
        </w:trPr>
        <w:tc>
          <w:tcPr>
            <w:tcW w:w="1978" w:type="dxa"/>
          </w:tcPr>
          <w:p w:rsidR="00AD56B7" w:rsidRDefault="00BB1008">
            <w:pPr>
              <w:pStyle w:val="TableParagraph"/>
              <w:spacing w:before="148"/>
              <w:ind w:right="98"/>
              <w:jc w:val="right"/>
              <w:rPr>
                <w:sz w:val="26"/>
              </w:rPr>
            </w:pPr>
            <w:r>
              <w:rPr>
                <w:w w:val="95"/>
                <w:sz w:val="26"/>
              </w:rPr>
              <w:t>Không</w:t>
            </w:r>
          </w:p>
        </w:tc>
        <w:tc>
          <w:tcPr>
            <w:tcW w:w="1633" w:type="dxa"/>
          </w:tcPr>
          <w:p w:rsidR="00AD56B7" w:rsidRDefault="00BB1008">
            <w:pPr>
              <w:pStyle w:val="TableParagraph"/>
              <w:spacing w:before="148"/>
              <w:ind w:left="84" w:right="81"/>
              <w:jc w:val="center"/>
              <w:rPr>
                <w:sz w:val="26"/>
              </w:rPr>
            </w:pPr>
            <w:r>
              <w:rPr>
                <w:sz w:val="26"/>
              </w:rPr>
              <w:t>346 (85,4)</w:t>
            </w:r>
          </w:p>
        </w:tc>
        <w:tc>
          <w:tcPr>
            <w:tcW w:w="1558" w:type="dxa"/>
          </w:tcPr>
          <w:p w:rsidR="00AD56B7" w:rsidRDefault="00BB1008">
            <w:pPr>
              <w:pStyle w:val="TableParagraph"/>
              <w:spacing w:before="148"/>
              <w:ind w:left="64" w:right="60"/>
              <w:jc w:val="center"/>
              <w:rPr>
                <w:sz w:val="26"/>
              </w:rPr>
            </w:pPr>
            <w:r>
              <w:rPr>
                <w:sz w:val="26"/>
              </w:rPr>
              <w:t>135 (90,6)</w:t>
            </w:r>
          </w:p>
        </w:tc>
        <w:tc>
          <w:tcPr>
            <w:tcW w:w="1560" w:type="dxa"/>
          </w:tcPr>
          <w:p w:rsidR="00AD56B7" w:rsidRDefault="00BB1008">
            <w:pPr>
              <w:pStyle w:val="TableParagraph"/>
              <w:spacing w:before="148"/>
              <w:ind w:left="16" w:right="9"/>
              <w:jc w:val="center"/>
              <w:rPr>
                <w:sz w:val="26"/>
              </w:rPr>
            </w:pPr>
            <w:r>
              <w:rPr>
                <w:sz w:val="26"/>
              </w:rPr>
              <w:t>120 (79,5)</w:t>
            </w:r>
          </w:p>
        </w:tc>
        <w:tc>
          <w:tcPr>
            <w:tcW w:w="1633" w:type="dxa"/>
          </w:tcPr>
          <w:p w:rsidR="00AD56B7" w:rsidRDefault="00BB1008">
            <w:pPr>
              <w:pStyle w:val="TableParagraph"/>
              <w:spacing w:before="148"/>
              <w:ind w:left="82" w:right="81"/>
              <w:jc w:val="center"/>
              <w:rPr>
                <w:sz w:val="26"/>
              </w:rPr>
            </w:pPr>
            <w:r>
              <w:rPr>
                <w:sz w:val="26"/>
              </w:rPr>
              <w:t>91 (86,7)</w:t>
            </w:r>
          </w:p>
        </w:tc>
        <w:tc>
          <w:tcPr>
            <w:tcW w:w="1280" w:type="dxa"/>
            <w:vMerge w:val="restart"/>
          </w:tcPr>
          <w:p w:rsidR="00AD56B7" w:rsidRDefault="00AD56B7">
            <w:pPr>
              <w:pStyle w:val="TableParagraph"/>
              <w:spacing w:before="4"/>
              <w:rPr>
                <w:sz w:val="36"/>
              </w:rPr>
            </w:pPr>
          </w:p>
          <w:p w:rsidR="00AD56B7" w:rsidRDefault="00BB1008">
            <w:pPr>
              <w:pStyle w:val="TableParagraph"/>
              <w:ind w:left="372"/>
              <w:rPr>
                <w:sz w:val="17"/>
              </w:rPr>
            </w:pPr>
            <w:r>
              <w:rPr>
                <w:sz w:val="26"/>
              </w:rPr>
              <w:t>0,02</w:t>
            </w:r>
            <w:r>
              <w:rPr>
                <w:position w:val="9"/>
                <w:sz w:val="17"/>
              </w:rPr>
              <w:t>c</w:t>
            </w:r>
          </w:p>
        </w:tc>
      </w:tr>
      <w:tr w:rsidR="00AD56B7">
        <w:trPr>
          <w:trHeight w:val="575"/>
        </w:trPr>
        <w:tc>
          <w:tcPr>
            <w:tcW w:w="1978" w:type="dxa"/>
          </w:tcPr>
          <w:p w:rsidR="00AD56B7" w:rsidRDefault="00BB1008">
            <w:pPr>
              <w:pStyle w:val="TableParagraph"/>
              <w:spacing w:before="148"/>
              <w:ind w:right="96"/>
              <w:jc w:val="right"/>
              <w:rPr>
                <w:sz w:val="26"/>
              </w:rPr>
            </w:pPr>
            <w:r>
              <w:rPr>
                <w:w w:val="95"/>
                <w:sz w:val="26"/>
              </w:rPr>
              <w:t>Có</w:t>
            </w:r>
          </w:p>
        </w:tc>
        <w:tc>
          <w:tcPr>
            <w:tcW w:w="1633" w:type="dxa"/>
          </w:tcPr>
          <w:p w:rsidR="00AD56B7" w:rsidRDefault="00BB1008">
            <w:pPr>
              <w:pStyle w:val="TableParagraph"/>
              <w:spacing w:before="148"/>
              <w:ind w:left="84" w:right="81"/>
              <w:jc w:val="center"/>
              <w:rPr>
                <w:sz w:val="26"/>
              </w:rPr>
            </w:pPr>
            <w:r>
              <w:rPr>
                <w:sz w:val="26"/>
              </w:rPr>
              <w:t>59 (14,6)</w:t>
            </w:r>
          </w:p>
        </w:tc>
        <w:tc>
          <w:tcPr>
            <w:tcW w:w="1558" w:type="dxa"/>
          </w:tcPr>
          <w:p w:rsidR="00AD56B7" w:rsidRDefault="00BB1008">
            <w:pPr>
              <w:pStyle w:val="TableParagraph"/>
              <w:spacing w:before="148"/>
              <w:ind w:left="64" w:right="60"/>
              <w:jc w:val="center"/>
              <w:rPr>
                <w:sz w:val="26"/>
              </w:rPr>
            </w:pPr>
            <w:r>
              <w:rPr>
                <w:sz w:val="26"/>
              </w:rPr>
              <w:t>14 (9,4)</w:t>
            </w:r>
          </w:p>
        </w:tc>
        <w:tc>
          <w:tcPr>
            <w:tcW w:w="1560" w:type="dxa"/>
          </w:tcPr>
          <w:p w:rsidR="00AD56B7" w:rsidRDefault="00BB1008">
            <w:pPr>
              <w:pStyle w:val="TableParagraph"/>
              <w:spacing w:before="148"/>
              <w:ind w:left="16" w:right="9"/>
              <w:jc w:val="center"/>
              <w:rPr>
                <w:sz w:val="26"/>
              </w:rPr>
            </w:pPr>
            <w:r>
              <w:rPr>
                <w:sz w:val="26"/>
              </w:rPr>
              <w:t>31 (20,5)</w:t>
            </w:r>
          </w:p>
        </w:tc>
        <w:tc>
          <w:tcPr>
            <w:tcW w:w="1633" w:type="dxa"/>
          </w:tcPr>
          <w:p w:rsidR="00AD56B7" w:rsidRDefault="00BB1008">
            <w:pPr>
              <w:pStyle w:val="TableParagraph"/>
              <w:spacing w:before="148"/>
              <w:ind w:left="82" w:right="81"/>
              <w:jc w:val="center"/>
              <w:rPr>
                <w:sz w:val="26"/>
              </w:rPr>
            </w:pPr>
            <w:r>
              <w:rPr>
                <w:sz w:val="26"/>
              </w:rPr>
              <w:t>14 (13,3)</w:t>
            </w:r>
          </w:p>
        </w:tc>
        <w:tc>
          <w:tcPr>
            <w:tcW w:w="1280" w:type="dxa"/>
            <w:vMerge/>
            <w:tcBorders>
              <w:top w:val="nil"/>
            </w:tcBorders>
          </w:tcPr>
          <w:p w:rsidR="00AD56B7" w:rsidRDefault="00AD56B7">
            <w:pPr>
              <w:rPr>
                <w:sz w:val="2"/>
                <w:szCs w:val="2"/>
              </w:rPr>
            </w:pPr>
          </w:p>
        </w:tc>
      </w:tr>
    </w:tbl>
    <w:p w:rsidR="00AD56B7" w:rsidRDefault="00BB1008">
      <w:pPr>
        <w:tabs>
          <w:tab w:val="left" w:pos="3871"/>
          <w:tab w:val="left" w:pos="7799"/>
        </w:tabs>
        <w:ind w:right="582"/>
        <w:jc w:val="center"/>
        <w:rPr>
          <w:i/>
          <w:sz w:val="28"/>
        </w:rPr>
      </w:pPr>
      <w:r>
        <w:rPr>
          <w:i/>
          <w:position w:val="10"/>
          <w:sz w:val="18"/>
        </w:rPr>
        <w:t>b</w:t>
      </w:r>
      <w:r>
        <w:rPr>
          <w:i/>
          <w:sz w:val="28"/>
        </w:rPr>
        <w:t>Chi-square</w:t>
      </w:r>
      <w:r>
        <w:rPr>
          <w:i/>
          <w:sz w:val="28"/>
        </w:rPr>
        <w:tab/>
      </w:r>
      <w:r>
        <w:rPr>
          <w:i/>
          <w:position w:val="10"/>
          <w:sz w:val="18"/>
        </w:rPr>
        <w:t>c</w:t>
      </w:r>
      <w:r>
        <w:rPr>
          <w:i/>
          <w:sz w:val="28"/>
        </w:rPr>
        <w:t>Fisher’s</w:t>
      </w:r>
      <w:r>
        <w:rPr>
          <w:i/>
          <w:spacing w:val="-9"/>
          <w:sz w:val="28"/>
        </w:rPr>
        <w:t xml:space="preserve"> </w:t>
      </w:r>
      <w:r>
        <w:rPr>
          <w:i/>
          <w:sz w:val="28"/>
        </w:rPr>
        <w:t>exact</w:t>
      </w:r>
      <w:r>
        <w:rPr>
          <w:i/>
          <w:sz w:val="28"/>
        </w:rPr>
        <w:tab/>
      </w:r>
      <w:r>
        <w:rPr>
          <w:i/>
          <w:position w:val="10"/>
          <w:sz w:val="18"/>
        </w:rPr>
        <w:t>d</w:t>
      </w:r>
      <w:r>
        <w:rPr>
          <w:i/>
          <w:sz w:val="28"/>
        </w:rPr>
        <w:t>ANOVA</w:t>
      </w:r>
    </w:p>
    <w:p w:rsidR="00AD56B7" w:rsidRDefault="00AD56B7">
      <w:pPr>
        <w:jc w:val="center"/>
        <w:rPr>
          <w:sz w:val="28"/>
        </w:rPr>
        <w:sectPr w:rsidR="00AD56B7">
          <w:pgSz w:w="11910" w:h="16850"/>
          <w:pgMar w:top="1000" w:right="0" w:bottom="280" w:left="1440" w:header="724" w:footer="0" w:gutter="0"/>
          <w:cols w:space="720"/>
        </w:sectPr>
      </w:pPr>
    </w:p>
    <w:p w:rsidR="00AD56B7" w:rsidRDefault="00AD56B7">
      <w:pPr>
        <w:pStyle w:val="BodyText"/>
        <w:rPr>
          <w:i/>
          <w:sz w:val="20"/>
        </w:rPr>
      </w:pPr>
    </w:p>
    <w:p w:rsidR="00AD56B7" w:rsidRDefault="00AD56B7">
      <w:pPr>
        <w:pStyle w:val="BodyText"/>
        <w:rPr>
          <w:i/>
          <w:sz w:val="20"/>
        </w:rPr>
      </w:pPr>
    </w:p>
    <w:p w:rsidR="00AD56B7" w:rsidRDefault="00BB1008">
      <w:pPr>
        <w:pStyle w:val="BodyText"/>
        <w:spacing w:before="223" w:line="360" w:lineRule="auto"/>
        <w:ind w:left="545" w:right="1127" w:firstLine="719"/>
        <w:jc w:val="both"/>
      </w:pPr>
      <w:r>
        <w:rPr>
          <w:i/>
        </w:rPr>
        <w:t xml:space="preserve">Nhận xét: </w:t>
      </w:r>
      <w:r>
        <w:t>66,7% người bệnh phải di chuyển tới cơ sở điều trị với quãng đường &lt; 5 km; 25,2 % với quãng đường từ 5 đến 10 km và 8,1% người bệnh phải di chuyển quãng đường ≥ 10 km. Sự khác biệt có ý nghĩa thống kê với p</w:t>
      </w:r>
    </w:p>
    <w:p w:rsidR="00AD56B7" w:rsidRDefault="00BB1008">
      <w:pPr>
        <w:pStyle w:val="BodyText"/>
        <w:spacing w:line="320" w:lineRule="exact"/>
        <w:ind w:left="545"/>
      </w:pPr>
      <w:r>
        <w:t>= 0,03.</w:t>
      </w:r>
    </w:p>
    <w:p w:rsidR="00AD56B7" w:rsidRDefault="00BB1008">
      <w:pPr>
        <w:pStyle w:val="BodyText"/>
        <w:spacing w:before="163" w:line="360" w:lineRule="auto"/>
        <w:ind w:left="545" w:right="1126" w:firstLine="719"/>
        <w:jc w:val="both"/>
      </w:pPr>
      <w:r>
        <w:t>Khoảng cách tới cơ sở điều trị trung bình là 4,24 km với quãng đường dài nhất là 30 km, ngắn nhất là 1km. Khoảng cách tới cơ sở điều trị tại Hải Phòng là 4,99 km, tại Lai Châu là 4,24 km, ở Điện Biên là 3,5 km. Thời gian tới cơ sở điều trị trung bình là 13,26 phút. Thời gian này tại Lai Châu là 14,6 phút, tại Điện Biên ngắn nhất (11,38 phút). Sự khác biệt về khoảng cách trung bình, thời gian tới cơ sở trung bình ở 3 tỉnh/thành phố có ý nghĩa thống kê với lần lượt p &lt; 0,001 và p = 0,02.</w:t>
      </w:r>
    </w:p>
    <w:p w:rsidR="00AD56B7" w:rsidRDefault="00BB1008">
      <w:pPr>
        <w:pStyle w:val="ListParagraph"/>
        <w:numPr>
          <w:ilvl w:val="3"/>
          <w:numId w:val="13"/>
        </w:numPr>
        <w:tabs>
          <w:tab w:val="left" w:pos="1458"/>
        </w:tabs>
        <w:spacing w:line="321" w:lineRule="exact"/>
        <w:rPr>
          <w:i/>
          <w:sz w:val="28"/>
        </w:rPr>
      </w:pPr>
      <w:r>
        <w:rPr>
          <w:i/>
          <w:sz w:val="28"/>
        </w:rPr>
        <w:t>Nhận thức kỳ thị và tự kỳ thị của người bệnh tham gia phỏng</w:t>
      </w:r>
      <w:r>
        <w:rPr>
          <w:i/>
          <w:spacing w:val="-19"/>
          <w:sz w:val="28"/>
        </w:rPr>
        <w:t xml:space="preserve"> </w:t>
      </w:r>
      <w:r>
        <w:rPr>
          <w:i/>
          <w:sz w:val="28"/>
        </w:rPr>
        <w:t>vấn</w:t>
      </w:r>
    </w:p>
    <w:p w:rsidR="00AD56B7" w:rsidRDefault="00BB1008">
      <w:pPr>
        <w:pStyle w:val="BodyText"/>
        <w:spacing w:before="163"/>
        <w:ind w:left="1709"/>
      </w:pPr>
      <w:bookmarkStart w:id="91" w:name="_bookmark91"/>
      <w:bookmarkEnd w:id="91"/>
      <w:r>
        <w:rPr>
          <w:b/>
        </w:rPr>
        <w:t xml:space="preserve">Bảng 3.19. </w:t>
      </w:r>
      <w:r>
        <w:t>Nhận thức kỳ thị của người bệnh điều trị methadone</w:t>
      </w:r>
    </w:p>
    <w:p w:rsidR="00AD56B7" w:rsidRDefault="00AD56B7">
      <w:pPr>
        <w:pStyle w:val="BodyText"/>
        <w:spacing w:before="6" w:after="1"/>
        <w:rPr>
          <w:sz w:val="14"/>
        </w:rPr>
      </w:pP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64"/>
        <w:gridCol w:w="1462"/>
        <w:gridCol w:w="1464"/>
        <w:gridCol w:w="1461"/>
        <w:gridCol w:w="1464"/>
        <w:gridCol w:w="1463"/>
      </w:tblGrid>
      <w:tr w:rsidR="00AD56B7">
        <w:trPr>
          <w:trHeight w:val="897"/>
        </w:trPr>
        <w:tc>
          <w:tcPr>
            <w:tcW w:w="1464" w:type="dxa"/>
          </w:tcPr>
          <w:p w:rsidR="00AD56B7" w:rsidRDefault="00BB1008">
            <w:pPr>
              <w:pStyle w:val="TableParagraph"/>
              <w:spacing w:line="298" w:lineRule="exact"/>
              <w:ind w:left="220"/>
              <w:rPr>
                <w:b/>
                <w:sz w:val="26"/>
              </w:rPr>
            </w:pPr>
            <w:r>
              <w:rPr>
                <w:b/>
                <w:sz w:val="26"/>
              </w:rPr>
              <w:t>Nội dung</w:t>
            </w:r>
          </w:p>
        </w:tc>
        <w:tc>
          <w:tcPr>
            <w:tcW w:w="1462" w:type="dxa"/>
          </w:tcPr>
          <w:p w:rsidR="00AD56B7" w:rsidRDefault="00BB1008">
            <w:pPr>
              <w:pStyle w:val="TableParagraph"/>
              <w:spacing w:line="298" w:lineRule="exact"/>
              <w:ind w:left="102" w:right="95"/>
              <w:jc w:val="center"/>
              <w:rPr>
                <w:b/>
                <w:sz w:val="26"/>
              </w:rPr>
            </w:pPr>
            <w:r>
              <w:rPr>
                <w:b/>
                <w:sz w:val="26"/>
              </w:rPr>
              <w:t>Tổng</w:t>
            </w:r>
          </w:p>
          <w:p w:rsidR="00AD56B7" w:rsidRDefault="00BB1008">
            <w:pPr>
              <w:pStyle w:val="TableParagraph"/>
              <w:spacing w:before="150"/>
              <w:ind w:left="102" w:right="95"/>
              <w:jc w:val="center"/>
              <w:rPr>
                <w:b/>
                <w:sz w:val="26"/>
              </w:rPr>
            </w:pPr>
            <w:r>
              <w:rPr>
                <w:b/>
                <w:sz w:val="26"/>
              </w:rPr>
              <w:t>(n = 405)</w:t>
            </w:r>
          </w:p>
        </w:tc>
        <w:tc>
          <w:tcPr>
            <w:tcW w:w="1464" w:type="dxa"/>
          </w:tcPr>
          <w:p w:rsidR="00AD56B7" w:rsidRDefault="00BB1008">
            <w:pPr>
              <w:pStyle w:val="TableParagraph"/>
              <w:spacing w:line="298" w:lineRule="exact"/>
              <w:ind w:left="141"/>
              <w:rPr>
                <w:b/>
                <w:sz w:val="26"/>
              </w:rPr>
            </w:pPr>
            <w:r>
              <w:rPr>
                <w:b/>
                <w:sz w:val="26"/>
              </w:rPr>
              <w:t>Hải</w:t>
            </w:r>
            <w:r>
              <w:rPr>
                <w:b/>
                <w:spacing w:val="-5"/>
                <w:sz w:val="26"/>
              </w:rPr>
              <w:t xml:space="preserve"> </w:t>
            </w:r>
            <w:r>
              <w:rPr>
                <w:b/>
                <w:sz w:val="26"/>
              </w:rPr>
              <w:t>Phòng</w:t>
            </w:r>
          </w:p>
          <w:p w:rsidR="00AD56B7" w:rsidRDefault="00BB1008">
            <w:pPr>
              <w:pStyle w:val="TableParagraph"/>
              <w:spacing w:before="150"/>
              <w:ind w:left="172"/>
              <w:rPr>
                <w:b/>
                <w:sz w:val="26"/>
              </w:rPr>
            </w:pPr>
            <w:r>
              <w:rPr>
                <w:b/>
                <w:sz w:val="26"/>
              </w:rPr>
              <w:t>(n1 =</w:t>
            </w:r>
            <w:r>
              <w:rPr>
                <w:b/>
                <w:spacing w:val="-5"/>
                <w:sz w:val="26"/>
              </w:rPr>
              <w:t xml:space="preserve"> </w:t>
            </w:r>
            <w:r>
              <w:rPr>
                <w:b/>
                <w:sz w:val="26"/>
              </w:rPr>
              <w:t>149)</w:t>
            </w:r>
          </w:p>
        </w:tc>
        <w:tc>
          <w:tcPr>
            <w:tcW w:w="1461" w:type="dxa"/>
          </w:tcPr>
          <w:p w:rsidR="00AD56B7" w:rsidRDefault="00BB1008">
            <w:pPr>
              <w:pStyle w:val="TableParagraph"/>
              <w:spacing w:line="298" w:lineRule="exact"/>
              <w:ind w:left="187"/>
              <w:rPr>
                <w:b/>
                <w:sz w:val="26"/>
              </w:rPr>
            </w:pPr>
            <w:r>
              <w:rPr>
                <w:b/>
                <w:sz w:val="26"/>
              </w:rPr>
              <w:t>Điện</w:t>
            </w:r>
            <w:r>
              <w:rPr>
                <w:b/>
                <w:spacing w:val="-6"/>
                <w:sz w:val="26"/>
              </w:rPr>
              <w:t xml:space="preserve"> </w:t>
            </w:r>
            <w:r>
              <w:rPr>
                <w:b/>
                <w:sz w:val="26"/>
              </w:rPr>
              <w:t>Biên</w:t>
            </w:r>
          </w:p>
          <w:p w:rsidR="00AD56B7" w:rsidRDefault="00BB1008">
            <w:pPr>
              <w:pStyle w:val="TableParagraph"/>
              <w:spacing w:before="150"/>
              <w:ind w:left="173"/>
              <w:rPr>
                <w:b/>
                <w:sz w:val="26"/>
              </w:rPr>
            </w:pPr>
            <w:r>
              <w:rPr>
                <w:b/>
                <w:sz w:val="26"/>
              </w:rPr>
              <w:t>(n2 =</w:t>
            </w:r>
            <w:r>
              <w:rPr>
                <w:b/>
                <w:spacing w:val="-5"/>
                <w:sz w:val="26"/>
              </w:rPr>
              <w:t xml:space="preserve"> </w:t>
            </w:r>
            <w:r>
              <w:rPr>
                <w:b/>
                <w:sz w:val="26"/>
              </w:rPr>
              <w:t>151)</w:t>
            </w:r>
          </w:p>
        </w:tc>
        <w:tc>
          <w:tcPr>
            <w:tcW w:w="1464" w:type="dxa"/>
          </w:tcPr>
          <w:p w:rsidR="00AD56B7" w:rsidRDefault="00BB1008">
            <w:pPr>
              <w:pStyle w:val="TableParagraph"/>
              <w:spacing w:line="298" w:lineRule="exact"/>
              <w:ind w:left="209"/>
              <w:rPr>
                <w:b/>
                <w:sz w:val="26"/>
              </w:rPr>
            </w:pPr>
            <w:r>
              <w:rPr>
                <w:b/>
                <w:sz w:val="26"/>
              </w:rPr>
              <w:t>Lai</w:t>
            </w:r>
            <w:r>
              <w:rPr>
                <w:b/>
                <w:spacing w:val="-4"/>
                <w:sz w:val="26"/>
              </w:rPr>
              <w:t xml:space="preserve"> </w:t>
            </w:r>
            <w:r>
              <w:rPr>
                <w:b/>
                <w:sz w:val="26"/>
              </w:rPr>
              <w:t>Châu</w:t>
            </w:r>
          </w:p>
          <w:p w:rsidR="00AD56B7" w:rsidRDefault="00BB1008">
            <w:pPr>
              <w:pStyle w:val="TableParagraph"/>
              <w:spacing w:before="150"/>
              <w:ind w:left="176"/>
              <w:rPr>
                <w:b/>
                <w:sz w:val="26"/>
              </w:rPr>
            </w:pPr>
            <w:r>
              <w:rPr>
                <w:b/>
                <w:sz w:val="26"/>
              </w:rPr>
              <w:t>(n3 =</w:t>
            </w:r>
            <w:r>
              <w:rPr>
                <w:b/>
                <w:spacing w:val="-5"/>
                <w:sz w:val="26"/>
              </w:rPr>
              <w:t xml:space="preserve"> </w:t>
            </w:r>
            <w:r>
              <w:rPr>
                <w:b/>
                <w:sz w:val="26"/>
              </w:rPr>
              <w:t>105)</w:t>
            </w:r>
          </w:p>
        </w:tc>
        <w:tc>
          <w:tcPr>
            <w:tcW w:w="1463" w:type="dxa"/>
          </w:tcPr>
          <w:p w:rsidR="00AD56B7" w:rsidRDefault="00BB1008">
            <w:pPr>
              <w:pStyle w:val="TableParagraph"/>
              <w:spacing w:line="298" w:lineRule="exact"/>
              <w:ind w:left="320"/>
              <w:rPr>
                <w:b/>
                <w:sz w:val="26"/>
              </w:rPr>
            </w:pPr>
            <w:r>
              <w:rPr>
                <w:b/>
                <w:sz w:val="26"/>
              </w:rPr>
              <w:t>p-value</w:t>
            </w:r>
          </w:p>
        </w:tc>
      </w:tr>
      <w:tr w:rsidR="00AD56B7">
        <w:trPr>
          <w:trHeight w:val="448"/>
        </w:trPr>
        <w:tc>
          <w:tcPr>
            <w:tcW w:w="8778" w:type="dxa"/>
            <w:gridSpan w:val="6"/>
          </w:tcPr>
          <w:p w:rsidR="00AD56B7" w:rsidRDefault="00BB1008">
            <w:pPr>
              <w:pStyle w:val="TableParagraph"/>
              <w:spacing w:line="298" w:lineRule="exact"/>
              <w:ind w:left="107"/>
              <w:rPr>
                <w:b/>
                <w:sz w:val="26"/>
              </w:rPr>
            </w:pPr>
            <w:r>
              <w:rPr>
                <w:b/>
                <w:sz w:val="26"/>
              </w:rPr>
              <w:t>Người nhà coi tôi vẫn là người nghiện, số lượng (%)</w:t>
            </w:r>
          </w:p>
        </w:tc>
      </w:tr>
      <w:tr w:rsidR="00AD56B7">
        <w:trPr>
          <w:trHeight w:val="448"/>
        </w:trPr>
        <w:tc>
          <w:tcPr>
            <w:tcW w:w="1464" w:type="dxa"/>
          </w:tcPr>
          <w:p w:rsidR="00AD56B7" w:rsidRDefault="00BB1008">
            <w:pPr>
              <w:pStyle w:val="TableParagraph"/>
              <w:spacing w:line="291" w:lineRule="exact"/>
              <w:ind w:right="98"/>
              <w:jc w:val="right"/>
              <w:rPr>
                <w:sz w:val="26"/>
              </w:rPr>
            </w:pPr>
            <w:r>
              <w:rPr>
                <w:w w:val="95"/>
                <w:sz w:val="26"/>
              </w:rPr>
              <w:t>Không</w:t>
            </w:r>
          </w:p>
        </w:tc>
        <w:tc>
          <w:tcPr>
            <w:tcW w:w="1462" w:type="dxa"/>
          </w:tcPr>
          <w:p w:rsidR="00AD56B7" w:rsidRDefault="00BB1008">
            <w:pPr>
              <w:pStyle w:val="TableParagraph"/>
              <w:spacing w:line="291" w:lineRule="exact"/>
              <w:ind w:left="101" w:right="95"/>
              <w:jc w:val="center"/>
              <w:rPr>
                <w:sz w:val="26"/>
              </w:rPr>
            </w:pPr>
            <w:r>
              <w:rPr>
                <w:sz w:val="26"/>
              </w:rPr>
              <w:t>368 (90,9)</w:t>
            </w:r>
          </w:p>
        </w:tc>
        <w:tc>
          <w:tcPr>
            <w:tcW w:w="1464" w:type="dxa"/>
          </w:tcPr>
          <w:p w:rsidR="00AD56B7" w:rsidRDefault="00BB1008">
            <w:pPr>
              <w:pStyle w:val="TableParagraph"/>
              <w:spacing w:line="291" w:lineRule="exact"/>
              <w:ind w:left="100" w:right="96"/>
              <w:jc w:val="center"/>
              <w:rPr>
                <w:sz w:val="26"/>
              </w:rPr>
            </w:pPr>
            <w:r>
              <w:rPr>
                <w:sz w:val="26"/>
              </w:rPr>
              <w:t>142 (95,3)</w:t>
            </w:r>
          </w:p>
        </w:tc>
        <w:tc>
          <w:tcPr>
            <w:tcW w:w="1461" w:type="dxa"/>
          </w:tcPr>
          <w:p w:rsidR="00AD56B7" w:rsidRDefault="00BB1008">
            <w:pPr>
              <w:pStyle w:val="TableParagraph"/>
              <w:spacing w:line="291" w:lineRule="exact"/>
              <w:ind w:left="167" w:right="159"/>
              <w:jc w:val="center"/>
              <w:rPr>
                <w:sz w:val="26"/>
              </w:rPr>
            </w:pPr>
            <w:r>
              <w:rPr>
                <w:sz w:val="26"/>
              </w:rPr>
              <w:t>130 (86,1)</w:t>
            </w:r>
          </w:p>
        </w:tc>
        <w:tc>
          <w:tcPr>
            <w:tcW w:w="1464" w:type="dxa"/>
          </w:tcPr>
          <w:p w:rsidR="00AD56B7" w:rsidRDefault="00BB1008">
            <w:pPr>
              <w:pStyle w:val="TableParagraph"/>
              <w:spacing w:line="291" w:lineRule="exact"/>
              <w:ind w:right="244"/>
              <w:jc w:val="right"/>
              <w:rPr>
                <w:sz w:val="26"/>
              </w:rPr>
            </w:pPr>
            <w:r>
              <w:rPr>
                <w:sz w:val="26"/>
              </w:rPr>
              <w:t>96 (91,4)</w:t>
            </w:r>
          </w:p>
        </w:tc>
        <w:tc>
          <w:tcPr>
            <w:tcW w:w="1463" w:type="dxa"/>
            <w:vMerge w:val="restart"/>
          </w:tcPr>
          <w:p w:rsidR="00AD56B7" w:rsidRDefault="00BB1008">
            <w:pPr>
              <w:pStyle w:val="TableParagraph"/>
              <w:spacing w:before="214"/>
              <w:ind w:left="467"/>
              <w:rPr>
                <w:sz w:val="17"/>
              </w:rPr>
            </w:pPr>
            <w:r>
              <w:rPr>
                <w:sz w:val="26"/>
              </w:rPr>
              <w:t>0,02</w:t>
            </w:r>
            <w:r>
              <w:rPr>
                <w:position w:val="9"/>
                <w:sz w:val="17"/>
              </w:rPr>
              <w:t>c</w:t>
            </w:r>
          </w:p>
        </w:tc>
      </w:tr>
      <w:tr w:rsidR="00AD56B7">
        <w:trPr>
          <w:trHeight w:val="448"/>
        </w:trPr>
        <w:tc>
          <w:tcPr>
            <w:tcW w:w="1464" w:type="dxa"/>
          </w:tcPr>
          <w:p w:rsidR="00AD56B7" w:rsidRDefault="00BB1008">
            <w:pPr>
              <w:pStyle w:val="TableParagraph"/>
              <w:spacing w:line="291" w:lineRule="exact"/>
              <w:ind w:right="96"/>
              <w:jc w:val="right"/>
              <w:rPr>
                <w:sz w:val="26"/>
              </w:rPr>
            </w:pPr>
            <w:r>
              <w:rPr>
                <w:w w:val="95"/>
                <w:sz w:val="26"/>
              </w:rPr>
              <w:t>Có</w:t>
            </w:r>
          </w:p>
        </w:tc>
        <w:tc>
          <w:tcPr>
            <w:tcW w:w="1462" w:type="dxa"/>
          </w:tcPr>
          <w:p w:rsidR="00AD56B7" w:rsidRDefault="00BB1008">
            <w:pPr>
              <w:pStyle w:val="TableParagraph"/>
              <w:spacing w:line="291" w:lineRule="exact"/>
              <w:ind w:left="102" w:right="95"/>
              <w:jc w:val="center"/>
              <w:rPr>
                <w:sz w:val="26"/>
              </w:rPr>
            </w:pPr>
            <w:r>
              <w:rPr>
                <w:sz w:val="26"/>
              </w:rPr>
              <w:t>37 (9,1)</w:t>
            </w:r>
          </w:p>
        </w:tc>
        <w:tc>
          <w:tcPr>
            <w:tcW w:w="1464" w:type="dxa"/>
          </w:tcPr>
          <w:p w:rsidR="00AD56B7" w:rsidRDefault="00BB1008">
            <w:pPr>
              <w:pStyle w:val="TableParagraph"/>
              <w:spacing w:line="291" w:lineRule="exact"/>
              <w:ind w:left="100" w:right="96"/>
              <w:jc w:val="center"/>
              <w:rPr>
                <w:sz w:val="26"/>
              </w:rPr>
            </w:pPr>
            <w:r>
              <w:rPr>
                <w:sz w:val="26"/>
              </w:rPr>
              <w:t>7 (4,7)</w:t>
            </w:r>
          </w:p>
        </w:tc>
        <w:tc>
          <w:tcPr>
            <w:tcW w:w="1461" w:type="dxa"/>
          </w:tcPr>
          <w:p w:rsidR="00AD56B7" w:rsidRDefault="00BB1008">
            <w:pPr>
              <w:pStyle w:val="TableParagraph"/>
              <w:spacing w:line="291" w:lineRule="exact"/>
              <w:ind w:left="167" w:right="159"/>
              <w:jc w:val="center"/>
              <w:rPr>
                <w:sz w:val="26"/>
              </w:rPr>
            </w:pPr>
            <w:r>
              <w:rPr>
                <w:sz w:val="26"/>
              </w:rPr>
              <w:t>21 (13,9)</w:t>
            </w:r>
          </w:p>
        </w:tc>
        <w:tc>
          <w:tcPr>
            <w:tcW w:w="1464" w:type="dxa"/>
          </w:tcPr>
          <w:p w:rsidR="00AD56B7" w:rsidRDefault="00BB1008">
            <w:pPr>
              <w:pStyle w:val="TableParagraph"/>
              <w:spacing w:line="291" w:lineRule="exact"/>
              <w:ind w:left="387"/>
              <w:rPr>
                <w:sz w:val="26"/>
              </w:rPr>
            </w:pPr>
            <w:r>
              <w:rPr>
                <w:sz w:val="26"/>
              </w:rPr>
              <w:t>9 (8,6)</w:t>
            </w:r>
          </w:p>
        </w:tc>
        <w:tc>
          <w:tcPr>
            <w:tcW w:w="1463" w:type="dxa"/>
            <w:vMerge/>
            <w:tcBorders>
              <w:top w:val="nil"/>
            </w:tcBorders>
          </w:tcPr>
          <w:p w:rsidR="00AD56B7" w:rsidRDefault="00AD56B7">
            <w:pPr>
              <w:rPr>
                <w:sz w:val="2"/>
                <w:szCs w:val="2"/>
              </w:rPr>
            </w:pPr>
          </w:p>
        </w:tc>
      </w:tr>
      <w:tr w:rsidR="00AD56B7">
        <w:trPr>
          <w:trHeight w:val="448"/>
        </w:trPr>
        <w:tc>
          <w:tcPr>
            <w:tcW w:w="8778" w:type="dxa"/>
            <w:gridSpan w:val="6"/>
          </w:tcPr>
          <w:p w:rsidR="00AD56B7" w:rsidRDefault="00BB1008">
            <w:pPr>
              <w:pStyle w:val="TableParagraph"/>
              <w:spacing w:line="298" w:lineRule="exact"/>
              <w:ind w:left="107"/>
              <w:rPr>
                <w:b/>
                <w:sz w:val="26"/>
              </w:rPr>
            </w:pPr>
            <w:r>
              <w:rPr>
                <w:b/>
                <w:sz w:val="26"/>
              </w:rPr>
              <w:t>Người nhà không hỗ trợ việc điều trị của tôi, số lượng (%)</w:t>
            </w:r>
          </w:p>
        </w:tc>
      </w:tr>
      <w:tr w:rsidR="00AD56B7">
        <w:trPr>
          <w:trHeight w:val="448"/>
        </w:trPr>
        <w:tc>
          <w:tcPr>
            <w:tcW w:w="1464" w:type="dxa"/>
          </w:tcPr>
          <w:p w:rsidR="00AD56B7" w:rsidRDefault="00BB1008">
            <w:pPr>
              <w:pStyle w:val="TableParagraph"/>
              <w:spacing w:line="291" w:lineRule="exact"/>
              <w:ind w:right="98"/>
              <w:jc w:val="right"/>
              <w:rPr>
                <w:sz w:val="26"/>
              </w:rPr>
            </w:pPr>
            <w:r>
              <w:rPr>
                <w:w w:val="95"/>
                <w:sz w:val="26"/>
              </w:rPr>
              <w:t>Không</w:t>
            </w:r>
          </w:p>
        </w:tc>
        <w:tc>
          <w:tcPr>
            <w:tcW w:w="1462" w:type="dxa"/>
          </w:tcPr>
          <w:p w:rsidR="00AD56B7" w:rsidRDefault="00BB1008">
            <w:pPr>
              <w:pStyle w:val="TableParagraph"/>
              <w:spacing w:line="291" w:lineRule="exact"/>
              <w:ind w:left="101" w:right="95"/>
              <w:jc w:val="center"/>
              <w:rPr>
                <w:sz w:val="26"/>
              </w:rPr>
            </w:pPr>
            <w:r>
              <w:rPr>
                <w:sz w:val="26"/>
              </w:rPr>
              <w:t>392 (96,8)</w:t>
            </w:r>
          </w:p>
        </w:tc>
        <w:tc>
          <w:tcPr>
            <w:tcW w:w="1464" w:type="dxa"/>
          </w:tcPr>
          <w:p w:rsidR="00AD56B7" w:rsidRDefault="00BB1008">
            <w:pPr>
              <w:pStyle w:val="TableParagraph"/>
              <w:spacing w:line="291" w:lineRule="exact"/>
              <w:ind w:left="100" w:right="96"/>
              <w:jc w:val="center"/>
              <w:rPr>
                <w:sz w:val="26"/>
              </w:rPr>
            </w:pPr>
            <w:r>
              <w:rPr>
                <w:sz w:val="26"/>
              </w:rPr>
              <w:t>144 (96,6)</w:t>
            </w:r>
          </w:p>
        </w:tc>
        <w:tc>
          <w:tcPr>
            <w:tcW w:w="1461" w:type="dxa"/>
          </w:tcPr>
          <w:p w:rsidR="00AD56B7" w:rsidRDefault="00BB1008">
            <w:pPr>
              <w:pStyle w:val="TableParagraph"/>
              <w:spacing w:line="291" w:lineRule="exact"/>
              <w:ind w:left="167" w:right="159"/>
              <w:jc w:val="center"/>
              <w:rPr>
                <w:sz w:val="26"/>
              </w:rPr>
            </w:pPr>
            <w:r>
              <w:rPr>
                <w:sz w:val="26"/>
              </w:rPr>
              <w:t>149 (98,7)</w:t>
            </w:r>
          </w:p>
        </w:tc>
        <w:tc>
          <w:tcPr>
            <w:tcW w:w="1464" w:type="dxa"/>
          </w:tcPr>
          <w:p w:rsidR="00AD56B7" w:rsidRDefault="00BB1008">
            <w:pPr>
              <w:pStyle w:val="TableParagraph"/>
              <w:spacing w:line="291" w:lineRule="exact"/>
              <w:ind w:right="244"/>
              <w:jc w:val="right"/>
              <w:rPr>
                <w:sz w:val="26"/>
              </w:rPr>
            </w:pPr>
            <w:r>
              <w:rPr>
                <w:sz w:val="26"/>
              </w:rPr>
              <w:t>99 (94,3)</w:t>
            </w:r>
          </w:p>
        </w:tc>
        <w:tc>
          <w:tcPr>
            <w:tcW w:w="1463" w:type="dxa"/>
            <w:vMerge w:val="restart"/>
          </w:tcPr>
          <w:p w:rsidR="00AD56B7" w:rsidRDefault="00BB1008">
            <w:pPr>
              <w:pStyle w:val="TableParagraph"/>
              <w:spacing w:before="214"/>
              <w:ind w:left="467"/>
              <w:rPr>
                <w:sz w:val="17"/>
              </w:rPr>
            </w:pPr>
            <w:r>
              <w:rPr>
                <w:sz w:val="26"/>
              </w:rPr>
              <w:t>0,15</w:t>
            </w:r>
            <w:r>
              <w:rPr>
                <w:position w:val="9"/>
                <w:sz w:val="17"/>
              </w:rPr>
              <w:t>c</w:t>
            </w:r>
          </w:p>
        </w:tc>
      </w:tr>
      <w:tr w:rsidR="00AD56B7">
        <w:trPr>
          <w:trHeight w:val="448"/>
        </w:trPr>
        <w:tc>
          <w:tcPr>
            <w:tcW w:w="1464" w:type="dxa"/>
          </w:tcPr>
          <w:p w:rsidR="00AD56B7" w:rsidRDefault="00BB1008">
            <w:pPr>
              <w:pStyle w:val="TableParagraph"/>
              <w:spacing w:line="291" w:lineRule="exact"/>
              <w:ind w:right="96"/>
              <w:jc w:val="right"/>
              <w:rPr>
                <w:sz w:val="26"/>
              </w:rPr>
            </w:pPr>
            <w:r>
              <w:rPr>
                <w:w w:val="95"/>
                <w:sz w:val="26"/>
              </w:rPr>
              <w:t>Có</w:t>
            </w:r>
          </w:p>
        </w:tc>
        <w:tc>
          <w:tcPr>
            <w:tcW w:w="1462" w:type="dxa"/>
          </w:tcPr>
          <w:p w:rsidR="00AD56B7" w:rsidRDefault="00BB1008">
            <w:pPr>
              <w:pStyle w:val="TableParagraph"/>
              <w:spacing w:line="291" w:lineRule="exact"/>
              <w:ind w:left="102" w:right="95"/>
              <w:jc w:val="center"/>
              <w:rPr>
                <w:sz w:val="26"/>
              </w:rPr>
            </w:pPr>
            <w:r>
              <w:rPr>
                <w:sz w:val="26"/>
              </w:rPr>
              <w:t>13 (3,2)</w:t>
            </w:r>
          </w:p>
        </w:tc>
        <w:tc>
          <w:tcPr>
            <w:tcW w:w="1464" w:type="dxa"/>
          </w:tcPr>
          <w:p w:rsidR="00AD56B7" w:rsidRDefault="00BB1008">
            <w:pPr>
              <w:pStyle w:val="TableParagraph"/>
              <w:spacing w:line="291" w:lineRule="exact"/>
              <w:ind w:left="100" w:right="96"/>
              <w:jc w:val="center"/>
              <w:rPr>
                <w:sz w:val="26"/>
              </w:rPr>
            </w:pPr>
            <w:r>
              <w:rPr>
                <w:sz w:val="26"/>
              </w:rPr>
              <w:t>5 (3,4)</w:t>
            </w:r>
          </w:p>
        </w:tc>
        <w:tc>
          <w:tcPr>
            <w:tcW w:w="1461" w:type="dxa"/>
          </w:tcPr>
          <w:p w:rsidR="00AD56B7" w:rsidRDefault="00BB1008">
            <w:pPr>
              <w:pStyle w:val="TableParagraph"/>
              <w:spacing w:line="291" w:lineRule="exact"/>
              <w:ind w:left="167" w:right="159"/>
              <w:jc w:val="center"/>
              <w:rPr>
                <w:sz w:val="26"/>
              </w:rPr>
            </w:pPr>
            <w:r>
              <w:rPr>
                <w:sz w:val="26"/>
              </w:rPr>
              <w:t>2 (1,3)</w:t>
            </w:r>
          </w:p>
        </w:tc>
        <w:tc>
          <w:tcPr>
            <w:tcW w:w="1464" w:type="dxa"/>
          </w:tcPr>
          <w:p w:rsidR="00AD56B7" w:rsidRDefault="00BB1008">
            <w:pPr>
              <w:pStyle w:val="TableParagraph"/>
              <w:spacing w:line="291" w:lineRule="exact"/>
              <w:ind w:left="387"/>
              <w:rPr>
                <w:sz w:val="26"/>
              </w:rPr>
            </w:pPr>
            <w:r>
              <w:rPr>
                <w:sz w:val="26"/>
              </w:rPr>
              <w:t>6 (5,7)</w:t>
            </w:r>
          </w:p>
        </w:tc>
        <w:tc>
          <w:tcPr>
            <w:tcW w:w="1463" w:type="dxa"/>
            <w:vMerge/>
            <w:tcBorders>
              <w:top w:val="nil"/>
            </w:tcBorders>
          </w:tcPr>
          <w:p w:rsidR="00AD56B7" w:rsidRDefault="00AD56B7">
            <w:pPr>
              <w:rPr>
                <w:sz w:val="2"/>
                <w:szCs w:val="2"/>
              </w:rPr>
            </w:pPr>
          </w:p>
        </w:tc>
      </w:tr>
      <w:tr w:rsidR="00AD56B7">
        <w:trPr>
          <w:trHeight w:val="449"/>
        </w:trPr>
        <w:tc>
          <w:tcPr>
            <w:tcW w:w="8778" w:type="dxa"/>
            <w:gridSpan w:val="6"/>
          </w:tcPr>
          <w:p w:rsidR="00AD56B7" w:rsidRDefault="00BB1008">
            <w:pPr>
              <w:pStyle w:val="TableParagraph"/>
              <w:ind w:left="107"/>
              <w:rPr>
                <w:b/>
                <w:sz w:val="26"/>
              </w:rPr>
            </w:pPr>
            <w:r>
              <w:rPr>
                <w:b/>
                <w:sz w:val="26"/>
              </w:rPr>
              <w:t>Người nhà nghĩ tôi không thể phục hồi, số lượng (%)</w:t>
            </w:r>
          </w:p>
        </w:tc>
      </w:tr>
      <w:tr w:rsidR="00AD56B7">
        <w:trPr>
          <w:trHeight w:val="448"/>
        </w:trPr>
        <w:tc>
          <w:tcPr>
            <w:tcW w:w="1464" w:type="dxa"/>
          </w:tcPr>
          <w:p w:rsidR="00AD56B7" w:rsidRDefault="00BB1008">
            <w:pPr>
              <w:pStyle w:val="TableParagraph"/>
              <w:spacing w:line="291" w:lineRule="exact"/>
              <w:ind w:right="98"/>
              <w:jc w:val="right"/>
              <w:rPr>
                <w:sz w:val="26"/>
              </w:rPr>
            </w:pPr>
            <w:r>
              <w:rPr>
                <w:w w:val="95"/>
                <w:sz w:val="26"/>
              </w:rPr>
              <w:t>Không</w:t>
            </w:r>
          </w:p>
        </w:tc>
        <w:tc>
          <w:tcPr>
            <w:tcW w:w="1462" w:type="dxa"/>
          </w:tcPr>
          <w:p w:rsidR="00AD56B7" w:rsidRDefault="00BB1008">
            <w:pPr>
              <w:pStyle w:val="TableParagraph"/>
              <w:spacing w:line="291" w:lineRule="exact"/>
              <w:ind w:left="102" w:right="95"/>
              <w:jc w:val="center"/>
              <w:rPr>
                <w:sz w:val="26"/>
              </w:rPr>
            </w:pPr>
            <w:r>
              <w:rPr>
                <w:sz w:val="26"/>
              </w:rPr>
              <w:t>394 (97,3)</w:t>
            </w:r>
          </w:p>
        </w:tc>
        <w:tc>
          <w:tcPr>
            <w:tcW w:w="1464" w:type="dxa"/>
          </w:tcPr>
          <w:p w:rsidR="00AD56B7" w:rsidRDefault="00BB1008">
            <w:pPr>
              <w:pStyle w:val="TableParagraph"/>
              <w:spacing w:line="291" w:lineRule="exact"/>
              <w:ind w:left="100" w:right="96"/>
              <w:jc w:val="center"/>
              <w:rPr>
                <w:sz w:val="26"/>
              </w:rPr>
            </w:pPr>
            <w:r>
              <w:rPr>
                <w:sz w:val="26"/>
              </w:rPr>
              <w:t>147 (98,7)</w:t>
            </w:r>
          </w:p>
        </w:tc>
        <w:tc>
          <w:tcPr>
            <w:tcW w:w="1461" w:type="dxa"/>
          </w:tcPr>
          <w:p w:rsidR="00AD56B7" w:rsidRDefault="00BB1008">
            <w:pPr>
              <w:pStyle w:val="TableParagraph"/>
              <w:spacing w:line="291" w:lineRule="exact"/>
              <w:ind w:left="167" w:right="159"/>
              <w:jc w:val="center"/>
              <w:rPr>
                <w:sz w:val="26"/>
              </w:rPr>
            </w:pPr>
            <w:r>
              <w:rPr>
                <w:sz w:val="26"/>
              </w:rPr>
              <w:t>147 (97,4)</w:t>
            </w:r>
          </w:p>
        </w:tc>
        <w:tc>
          <w:tcPr>
            <w:tcW w:w="1464" w:type="dxa"/>
          </w:tcPr>
          <w:p w:rsidR="00AD56B7" w:rsidRDefault="00BB1008">
            <w:pPr>
              <w:pStyle w:val="TableParagraph"/>
              <w:spacing w:line="291" w:lineRule="exact"/>
              <w:ind w:right="179"/>
              <w:jc w:val="right"/>
              <w:rPr>
                <w:sz w:val="26"/>
              </w:rPr>
            </w:pPr>
            <w:r>
              <w:rPr>
                <w:sz w:val="26"/>
              </w:rPr>
              <w:t>100 (95,2)</w:t>
            </w:r>
          </w:p>
        </w:tc>
        <w:tc>
          <w:tcPr>
            <w:tcW w:w="1463" w:type="dxa"/>
            <w:vMerge w:val="restart"/>
          </w:tcPr>
          <w:p w:rsidR="00AD56B7" w:rsidRDefault="00BB1008">
            <w:pPr>
              <w:pStyle w:val="TableParagraph"/>
              <w:spacing w:before="197"/>
              <w:ind w:left="447"/>
              <w:rPr>
                <w:sz w:val="18"/>
              </w:rPr>
            </w:pPr>
            <w:r>
              <w:rPr>
                <w:sz w:val="28"/>
              </w:rPr>
              <w:t>0,26</w:t>
            </w:r>
            <w:r>
              <w:rPr>
                <w:position w:val="10"/>
                <w:sz w:val="18"/>
              </w:rPr>
              <w:t>c</w:t>
            </w:r>
          </w:p>
        </w:tc>
      </w:tr>
      <w:tr w:rsidR="00AD56B7">
        <w:trPr>
          <w:trHeight w:val="448"/>
        </w:trPr>
        <w:tc>
          <w:tcPr>
            <w:tcW w:w="1464" w:type="dxa"/>
          </w:tcPr>
          <w:p w:rsidR="00AD56B7" w:rsidRDefault="00BB1008">
            <w:pPr>
              <w:pStyle w:val="TableParagraph"/>
              <w:spacing w:line="291" w:lineRule="exact"/>
              <w:ind w:right="96"/>
              <w:jc w:val="right"/>
              <w:rPr>
                <w:sz w:val="26"/>
              </w:rPr>
            </w:pPr>
            <w:r>
              <w:rPr>
                <w:w w:val="95"/>
                <w:sz w:val="26"/>
              </w:rPr>
              <w:t>Có</w:t>
            </w:r>
          </w:p>
        </w:tc>
        <w:tc>
          <w:tcPr>
            <w:tcW w:w="1462" w:type="dxa"/>
          </w:tcPr>
          <w:p w:rsidR="00AD56B7" w:rsidRDefault="00BB1008">
            <w:pPr>
              <w:pStyle w:val="TableParagraph"/>
              <w:spacing w:line="291" w:lineRule="exact"/>
              <w:ind w:left="102" w:right="95"/>
              <w:jc w:val="center"/>
              <w:rPr>
                <w:sz w:val="26"/>
              </w:rPr>
            </w:pPr>
            <w:r>
              <w:rPr>
                <w:sz w:val="26"/>
              </w:rPr>
              <w:t>11 (2,7)</w:t>
            </w:r>
          </w:p>
        </w:tc>
        <w:tc>
          <w:tcPr>
            <w:tcW w:w="1464" w:type="dxa"/>
          </w:tcPr>
          <w:p w:rsidR="00AD56B7" w:rsidRDefault="00BB1008">
            <w:pPr>
              <w:pStyle w:val="TableParagraph"/>
              <w:spacing w:line="291" w:lineRule="exact"/>
              <w:ind w:left="100" w:right="96"/>
              <w:jc w:val="center"/>
              <w:rPr>
                <w:sz w:val="26"/>
              </w:rPr>
            </w:pPr>
            <w:r>
              <w:rPr>
                <w:sz w:val="26"/>
              </w:rPr>
              <w:t>2 (1,3)</w:t>
            </w:r>
          </w:p>
        </w:tc>
        <w:tc>
          <w:tcPr>
            <w:tcW w:w="1461" w:type="dxa"/>
          </w:tcPr>
          <w:p w:rsidR="00AD56B7" w:rsidRDefault="00BB1008">
            <w:pPr>
              <w:pStyle w:val="TableParagraph"/>
              <w:spacing w:line="291" w:lineRule="exact"/>
              <w:ind w:left="167" w:right="159"/>
              <w:jc w:val="center"/>
              <w:rPr>
                <w:sz w:val="26"/>
              </w:rPr>
            </w:pPr>
            <w:r>
              <w:rPr>
                <w:sz w:val="26"/>
              </w:rPr>
              <w:t>4 (2,6)</w:t>
            </w:r>
          </w:p>
        </w:tc>
        <w:tc>
          <w:tcPr>
            <w:tcW w:w="1464" w:type="dxa"/>
          </w:tcPr>
          <w:p w:rsidR="00AD56B7" w:rsidRDefault="00BB1008">
            <w:pPr>
              <w:pStyle w:val="TableParagraph"/>
              <w:spacing w:line="291" w:lineRule="exact"/>
              <w:ind w:left="387"/>
              <w:rPr>
                <w:sz w:val="26"/>
              </w:rPr>
            </w:pPr>
            <w:r>
              <w:rPr>
                <w:sz w:val="26"/>
              </w:rPr>
              <w:t>5 (4,8)</w:t>
            </w:r>
          </w:p>
        </w:tc>
        <w:tc>
          <w:tcPr>
            <w:tcW w:w="1463" w:type="dxa"/>
            <w:vMerge/>
            <w:tcBorders>
              <w:top w:val="nil"/>
            </w:tcBorders>
          </w:tcPr>
          <w:p w:rsidR="00AD56B7" w:rsidRDefault="00AD56B7">
            <w:pPr>
              <w:rPr>
                <w:sz w:val="2"/>
                <w:szCs w:val="2"/>
              </w:rPr>
            </w:pPr>
          </w:p>
        </w:tc>
      </w:tr>
    </w:tbl>
    <w:p w:rsidR="00AD56B7" w:rsidRDefault="00BB1008">
      <w:pPr>
        <w:ind w:left="545"/>
        <w:rPr>
          <w:i/>
          <w:sz w:val="28"/>
        </w:rPr>
      </w:pPr>
      <w:r>
        <w:rPr>
          <w:i/>
          <w:position w:val="10"/>
          <w:sz w:val="18"/>
        </w:rPr>
        <w:t>c</w:t>
      </w:r>
      <w:r>
        <w:rPr>
          <w:i/>
          <w:sz w:val="28"/>
        </w:rPr>
        <w:t>Fisher’s exact</w:t>
      </w:r>
    </w:p>
    <w:p w:rsidR="00AD56B7" w:rsidRDefault="00AD56B7">
      <w:pPr>
        <w:rPr>
          <w:sz w:val="28"/>
        </w:rPr>
        <w:sectPr w:rsidR="00AD56B7">
          <w:pgSz w:w="11910" w:h="16850"/>
          <w:pgMar w:top="1000" w:right="0" w:bottom="280" w:left="1440" w:header="724" w:footer="0" w:gutter="0"/>
          <w:cols w:space="720"/>
        </w:sectPr>
      </w:pPr>
    </w:p>
    <w:p w:rsidR="00AD56B7" w:rsidRDefault="00AD56B7">
      <w:pPr>
        <w:pStyle w:val="BodyText"/>
        <w:rPr>
          <w:i/>
          <w:sz w:val="20"/>
        </w:rPr>
      </w:pPr>
    </w:p>
    <w:p w:rsidR="00AD56B7" w:rsidRDefault="00AD56B7">
      <w:pPr>
        <w:pStyle w:val="BodyText"/>
        <w:rPr>
          <w:i/>
          <w:sz w:val="20"/>
        </w:rPr>
      </w:pPr>
    </w:p>
    <w:p w:rsidR="00AD56B7" w:rsidRDefault="00BB1008">
      <w:pPr>
        <w:pStyle w:val="BodyText"/>
        <w:spacing w:before="223"/>
        <w:ind w:right="586"/>
        <w:jc w:val="center"/>
      </w:pPr>
      <w:r>
        <w:rPr>
          <w:b/>
        </w:rPr>
        <w:t xml:space="preserve">Bảng 3.19. </w:t>
      </w:r>
      <w:r>
        <w:t>Nhận thức kỳ thị của người bệnh điều trị methadone (tiếp)</w:t>
      </w:r>
    </w:p>
    <w:p w:rsidR="00AD56B7" w:rsidRDefault="00AD56B7">
      <w:pPr>
        <w:pStyle w:val="BodyText"/>
        <w:spacing w:before="7"/>
        <w:rPr>
          <w:sz w:val="14"/>
        </w:rPr>
      </w:pP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79"/>
        <w:gridCol w:w="1443"/>
        <w:gridCol w:w="1440"/>
        <w:gridCol w:w="1440"/>
        <w:gridCol w:w="1441"/>
        <w:gridCol w:w="1438"/>
      </w:tblGrid>
      <w:tr w:rsidR="00AD56B7">
        <w:trPr>
          <w:trHeight w:val="645"/>
        </w:trPr>
        <w:tc>
          <w:tcPr>
            <w:tcW w:w="1579" w:type="dxa"/>
          </w:tcPr>
          <w:p w:rsidR="00AD56B7" w:rsidRDefault="00BB1008">
            <w:pPr>
              <w:pStyle w:val="TableParagraph"/>
              <w:spacing w:before="160"/>
              <w:ind w:left="278"/>
              <w:rPr>
                <w:b/>
                <w:sz w:val="26"/>
              </w:rPr>
            </w:pPr>
            <w:r>
              <w:rPr>
                <w:b/>
                <w:sz w:val="26"/>
              </w:rPr>
              <w:t>Nội dung</w:t>
            </w:r>
          </w:p>
        </w:tc>
        <w:tc>
          <w:tcPr>
            <w:tcW w:w="1443" w:type="dxa"/>
          </w:tcPr>
          <w:p w:rsidR="00AD56B7" w:rsidRDefault="00BB1008">
            <w:pPr>
              <w:pStyle w:val="TableParagraph"/>
              <w:spacing w:line="298" w:lineRule="exact"/>
              <w:ind w:left="122" w:right="119"/>
              <w:jc w:val="center"/>
              <w:rPr>
                <w:b/>
                <w:sz w:val="26"/>
              </w:rPr>
            </w:pPr>
            <w:r>
              <w:rPr>
                <w:b/>
                <w:sz w:val="26"/>
              </w:rPr>
              <w:t>Tổng</w:t>
            </w:r>
          </w:p>
          <w:p w:rsidR="00AD56B7" w:rsidRDefault="00BB1008">
            <w:pPr>
              <w:pStyle w:val="TableParagraph"/>
              <w:spacing w:before="25"/>
              <w:ind w:left="121" w:right="119"/>
              <w:jc w:val="center"/>
              <w:rPr>
                <w:b/>
                <w:sz w:val="26"/>
              </w:rPr>
            </w:pPr>
            <w:r>
              <w:rPr>
                <w:b/>
                <w:sz w:val="26"/>
              </w:rPr>
              <w:t>(n = 405)</w:t>
            </w:r>
          </w:p>
        </w:tc>
        <w:tc>
          <w:tcPr>
            <w:tcW w:w="1440" w:type="dxa"/>
          </w:tcPr>
          <w:p w:rsidR="00AD56B7" w:rsidRDefault="00BB1008">
            <w:pPr>
              <w:pStyle w:val="TableParagraph"/>
              <w:spacing w:line="298" w:lineRule="exact"/>
              <w:ind w:left="129"/>
              <w:rPr>
                <w:b/>
                <w:sz w:val="26"/>
              </w:rPr>
            </w:pPr>
            <w:r>
              <w:rPr>
                <w:b/>
                <w:sz w:val="26"/>
              </w:rPr>
              <w:t>Hải</w:t>
            </w:r>
            <w:r>
              <w:rPr>
                <w:b/>
                <w:spacing w:val="-5"/>
                <w:sz w:val="26"/>
              </w:rPr>
              <w:t xml:space="preserve"> </w:t>
            </w:r>
            <w:r>
              <w:rPr>
                <w:b/>
                <w:sz w:val="26"/>
              </w:rPr>
              <w:t>Phòng</w:t>
            </w:r>
          </w:p>
          <w:p w:rsidR="00AD56B7" w:rsidRDefault="00BB1008">
            <w:pPr>
              <w:pStyle w:val="TableParagraph"/>
              <w:spacing w:before="25"/>
              <w:ind w:left="160"/>
              <w:rPr>
                <w:b/>
                <w:sz w:val="26"/>
              </w:rPr>
            </w:pPr>
            <w:r>
              <w:rPr>
                <w:b/>
                <w:sz w:val="26"/>
              </w:rPr>
              <w:t>(n1 =</w:t>
            </w:r>
            <w:r>
              <w:rPr>
                <w:b/>
                <w:spacing w:val="-5"/>
                <w:sz w:val="26"/>
              </w:rPr>
              <w:t xml:space="preserve"> </w:t>
            </w:r>
            <w:r>
              <w:rPr>
                <w:b/>
                <w:sz w:val="26"/>
              </w:rPr>
              <w:t>149)</w:t>
            </w:r>
          </w:p>
        </w:tc>
        <w:tc>
          <w:tcPr>
            <w:tcW w:w="1440" w:type="dxa"/>
          </w:tcPr>
          <w:p w:rsidR="00AD56B7" w:rsidRDefault="00BB1008">
            <w:pPr>
              <w:pStyle w:val="TableParagraph"/>
              <w:spacing w:line="298" w:lineRule="exact"/>
              <w:ind w:left="175"/>
              <w:rPr>
                <w:b/>
                <w:sz w:val="26"/>
              </w:rPr>
            </w:pPr>
            <w:r>
              <w:rPr>
                <w:b/>
                <w:sz w:val="26"/>
              </w:rPr>
              <w:t>Điện</w:t>
            </w:r>
            <w:r>
              <w:rPr>
                <w:b/>
                <w:spacing w:val="-6"/>
                <w:sz w:val="26"/>
              </w:rPr>
              <w:t xml:space="preserve"> </w:t>
            </w:r>
            <w:r>
              <w:rPr>
                <w:b/>
                <w:sz w:val="26"/>
              </w:rPr>
              <w:t>Biên</w:t>
            </w:r>
          </w:p>
          <w:p w:rsidR="00AD56B7" w:rsidRDefault="00BB1008">
            <w:pPr>
              <w:pStyle w:val="TableParagraph"/>
              <w:spacing w:before="25"/>
              <w:ind w:left="161"/>
              <w:rPr>
                <w:b/>
                <w:sz w:val="26"/>
              </w:rPr>
            </w:pPr>
            <w:r>
              <w:rPr>
                <w:b/>
                <w:sz w:val="26"/>
              </w:rPr>
              <w:t>(n2 =</w:t>
            </w:r>
            <w:r>
              <w:rPr>
                <w:b/>
                <w:spacing w:val="-5"/>
                <w:sz w:val="26"/>
              </w:rPr>
              <w:t xml:space="preserve"> </w:t>
            </w:r>
            <w:r>
              <w:rPr>
                <w:b/>
                <w:sz w:val="26"/>
              </w:rPr>
              <w:t>151)</w:t>
            </w:r>
          </w:p>
        </w:tc>
        <w:tc>
          <w:tcPr>
            <w:tcW w:w="1441" w:type="dxa"/>
          </w:tcPr>
          <w:p w:rsidR="00AD56B7" w:rsidRDefault="00BB1008">
            <w:pPr>
              <w:pStyle w:val="TableParagraph"/>
              <w:spacing w:line="298" w:lineRule="exact"/>
              <w:ind w:left="194"/>
              <w:rPr>
                <w:b/>
                <w:sz w:val="26"/>
              </w:rPr>
            </w:pPr>
            <w:r>
              <w:rPr>
                <w:b/>
                <w:sz w:val="26"/>
              </w:rPr>
              <w:t>Lai</w:t>
            </w:r>
            <w:r>
              <w:rPr>
                <w:b/>
                <w:spacing w:val="-4"/>
                <w:sz w:val="26"/>
              </w:rPr>
              <w:t xml:space="preserve"> </w:t>
            </w:r>
            <w:r>
              <w:rPr>
                <w:b/>
                <w:sz w:val="26"/>
              </w:rPr>
              <w:t>Châu</w:t>
            </w:r>
          </w:p>
          <w:p w:rsidR="00AD56B7" w:rsidRDefault="00BB1008">
            <w:pPr>
              <w:pStyle w:val="TableParagraph"/>
              <w:spacing w:before="25"/>
              <w:ind w:left="161"/>
              <w:rPr>
                <w:b/>
                <w:sz w:val="26"/>
              </w:rPr>
            </w:pPr>
            <w:r>
              <w:rPr>
                <w:b/>
                <w:sz w:val="26"/>
              </w:rPr>
              <w:t>(n3 =</w:t>
            </w:r>
            <w:r>
              <w:rPr>
                <w:b/>
                <w:spacing w:val="-5"/>
                <w:sz w:val="26"/>
              </w:rPr>
              <w:t xml:space="preserve"> </w:t>
            </w:r>
            <w:r>
              <w:rPr>
                <w:b/>
                <w:sz w:val="26"/>
              </w:rPr>
              <w:t>105)</w:t>
            </w:r>
          </w:p>
        </w:tc>
        <w:tc>
          <w:tcPr>
            <w:tcW w:w="1438" w:type="dxa"/>
          </w:tcPr>
          <w:p w:rsidR="00AD56B7" w:rsidRDefault="00BB1008">
            <w:pPr>
              <w:pStyle w:val="TableParagraph"/>
              <w:spacing w:before="160"/>
              <w:ind w:left="256" w:right="249"/>
              <w:jc w:val="center"/>
              <w:rPr>
                <w:b/>
                <w:sz w:val="26"/>
              </w:rPr>
            </w:pPr>
            <w:r>
              <w:rPr>
                <w:b/>
                <w:sz w:val="26"/>
              </w:rPr>
              <w:t>p-value</w:t>
            </w:r>
          </w:p>
        </w:tc>
      </w:tr>
      <w:tr w:rsidR="00AD56B7">
        <w:trPr>
          <w:trHeight w:val="323"/>
        </w:trPr>
        <w:tc>
          <w:tcPr>
            <w:tcW w:w="8781" w:type="dxa"/>
            <w:gridSpan w:val="6"/>
          </w:tcPr>
          <w:p w:rsidR="00AD56B7" w:rsidRDefault="00BB1008">
            <w:pPr>
              <w:pStyle w:val="TableParagraph"/>
              <w:spacing w:line="298" w:lineRule="exact"/>
              <w:ind w:left="107"/>
              <w:rPr>
                <w:b/>
                <w:sz w:val="26"/>
              </w:rPr>
            </w:pPr>
            <w:r>
              <w:rPr>
                <w:b/>
                <w:sz w:val="26"/>
              </w:rPr>
              <w:t>Người thuê tôi làm việc coi tôi vẫn là người nghiện, số lượng (%)</w:t>
            </w:r>
          </w:p>
        </w:tc>
      </w:tr>
      <w:tr w:rsidR="00AD56B7">
        <w:trPr>
          <w:trHeight w:val="321"/>
        </w:trPr>
        <w:tc>
          <w:tcPr>
            <w:tcW w:w="1579" w:type="dxa"/>
          </w:tcPr>
          <w:p w:rsidR="00AD56B7" w:rsidRDefault="00BB1008">
            <w:pPr>
              <w:pStyle w:val="TableParagraph"/>
              <w:spacing w:line="291" w:lineRule="exact"/>
              <w:ind w:right="98"/>
              <w:jc w:val="right"/>
              <w:rPr>
                <w:sz w:val="26"/>
              </w:rPr>
            </w:pPr>
            <w:r>
              <w:rPr>
                <w:w w:val="95"/>
                <w:sz w:val="26"/>
              </w:rPr>
              <w:t>Không</w:t>
            </w:r>
          </w:p>
        </w:tc>
        <w:tc>
          <w:tcPr>
            <w:tcW w:w="1443" w:type="dxa"/>
          </w:tcPr>
          <w:p w:rsidR="00AD56B7" w:rsidRDefault="00BB1008">
            <w:pPr>
              <w:pStyle w:val="TableParagraph"/>
              <w:spacing w:line="291" w:lineRule="exact"/>
              <w:ind w:right="173"/>
              <w:jc w:val="right"/>
              <w:rPr>
                <w:sz w:val="26"/>
              </w:rPr>
            </w:pPr>
            <w:r>
              <w:rPr>
                <w:sz w:val="26"/>
              </w:rPr>
              <w:t>373 (92,1)</w:t>
            </w:r>
          </w:p>
        </w:tc>
        <w:tc>
          <w:tcPr>
            <w:tcW w:w="1440" w:type="dxa"/>
          </w:tcPr>
          <w:p w:rsidR="00AD56B7" w:rsidRDefault="00BB1008">
            <w:pPr>
              <w:pStyle w:val="TableParagraph"/>
              <w:spacing w:line="291" w:lineRule="exact"/>
              <w:ind w:left="120" w:right="116"/>
              <w:jc w:val="center"/>
              <w:rPr>
                <w:sz w:val="26"/>
              </w:rPr>
            </w:pPr>
            <w:r>
              <w:rPr>
                <w:sz w:val="26"/>
              </w:rPr>
              <w:t>142 (95,3)</w:t>
            </w:r>
          </w:p>
        </w:tc>
        <w:tc>
          <w:tcPr>
            <w:tcW w:w="1440" w:type="dxa"/>
          </w:tcPr>
          <w:p w:rsidR="00AD56B7" w:rsidRDefault="00BB1008">
            <w:pPr>
              <w:pStyle w:val="TableParagraph"/>
              <w:spacing w:line="291" w:lineRule="exact"/>
              <w:ind w:right="170"/>
              <w:jc w:val="right"/>
              <w:rPr>
                <w:sz w:val="26"/>
              </w:rPr>
            </w:pPr>
            <w:r>
              <w:rPr>
                <w:sz w:val="26"/>
              </w:rPr>
              <w:t>135 (89,4)</w:t>
            </w:r>
          </w:p>
        </w:tc>
        <w:tc>
          <w:tcPr>
            <w:tcW w:w="1441" w:type="dxa"/>
          </w:tcPr>
          <w:p w:rsidR="00AD56B7" w:rsidRDefault="00BB1008">
            <w:pPr>
              <w:pStyle w:val="TableParagraph"/>
              <w:spacing w:line="291" w:lineRule="exact"/>
              <w:ind w:right="236"/>
              <w:jc w:val="right"/>
              <w:rPr>
                <w:sz w:val="26"/>
              </w:rPr>
            </w:pPr>
            <w:r>
              <w:rPr>
                <w:sz w:val="26"/>
              </w:rPr>
              <w:t>96 (91,4)</w:t>
            </w:r>
          </w:p>
        </w:tc>
        <w:tc>
          <w:tcPr>
            <w:tcW w:w="1438" w:type="dxa"/>
            <w:vMerge w:val="restart"/>
          </w:tcPr>
          <w:p w:rsidR="00AD56B7" w:rsidRDefault="00BB1008">
            <w:pPr>
              <w:pStyle w:val="TableParagraph"/>
              <w:spacing w:before="152"/>
              <w:ind w:left="453"/>
              <w:rPr>
                <w:sz w:val="17"/>
              </w:rPr>
            </w:pPr>
            <w:r>
              <w:rPr>
                <w:sz w:val="26"/>
              </w:rPr>
              <w:t>0,16</w:t>
            </w:r>
            <w:r>
              <w:rPr>
                <w:position w:val="9"/>
                <w:sz w:val="17"/>
              </w:rPr>
              <w:t>c</w:t>
            </w:r>
          </w:p>
        </w:tc>
      </w:tr>
      <w:tr w:rsidR="00AD56B7">
        <w:trPr>
          <w:trHeight w:val="323"/>
        </w:trPr>
        <w:tc>
          <w:tcPr>
            <w:tcW w:w="1579" w:type="dxa"/>
          </w:tcPr>
          <w:p w:rsidR="00AD56B7" w:rsidRDefault="00BB1008">
            <w:pPr>
              <w:pStyle w:val="TableParagraph"/>
              <w:spacing w:line="291" w:lineRule="exact"/>
              <w:ind w:right="96"/>
              <w:jc w:val="right"/>
              <w:rPr>
                <w:sz w:val="26"/>
              </w:rPr>
            </w:pPr>
            <w:r>
              <w:rPr>
                <w:w w:val="95"/>
                <w:sz w:val="26"/>
              </w:rPr>
              <w:t>Có</w:t>
            </w:r>
          </w:p>
        </w:tc>
        <w:tc>
          <w:tcPr>
            <w:tcW w:w="1443" w:type="dxa"/>
          </w:tcPr>
          <w:p w:rsidR="00AD56B7" w:rsidRDefault="00BB1008">
            <w:pPr>
              <w:pStyle w:val="TableParagraph"/>
              <w:spacing w:line="291" w:lineRule="exact"/>
              <w:ind w:left="307"/>
              <w:rPr>
                <w:sz w:val="26"/>
              </w:rPr>
            </w:pPr>
            <w:r>
              <w:rPr>
                <w:sz w:val="26"/>
              </w:rPr>
              <w:t>32 (7,9)</w:t>
            </w:r>
          </w:p>
        </w:tc>
        <w:tc>
          <w:tcPr>
            <w:tcW w:w="1440" w:type="dxa"/>
          </w:tcPr>
          <w:p w:rsidR="00AD56B7" w:rsidRDefault="00BB1008">
            <w:pPr>
              <w:pStyle w:val="TableParagraph"/>
              <w:spacing w:line="291" w:lineRule="exact"/>
              <w:ind w:left="120" w:right="116"/>
              <w:jc w:val="center"/>
              <w:rPr>
                <w:sz w:val="26"/>
              </w:rPr>
            </w:pPr>
            <w:r>
              <w:rPr>
                <w:sz w:val="26"/>
              </w:rPr>
              <w:t>7 (4,7)</w:t>
            </w:r>
          </w:p>
        </w:tc>
        <w:tc>
          <w:tcPr>
            <w:tcW w:w="1440" w:type="dxa"/>
          </w:tcPr>
          <w:p w:rsidR="00AD56B7" w:rsidRDefault="00BB1008">
            <w:pPr>
              <w:pStyle w:val="TableParagraph"/>
              <w:spacing w:line="291" w:lineRule="exact"/>
              <w:ind w:right="235"/>
              <w:jc w:val="right"/>
              <w:rPr>
                <w:sz w:val="26"/>
              </w:rPr>
            </w:pPr>
            <w:r>
              <w:rPr>
                <w:sz w:val="26"/>
              </w:rPr>
              <w:t>16 (10,6)</w:t>
            </w:r>
          </w:p>
        </w:tc>
        <w:tc>
          <w:tcPr>
            <w:tcW w:w="1441" w:type="dxa"/>
          </w:tcPr>
          <w:p w:rsidR="00AD56B7" w:rsidRDefault="00BB1008">
            <w:pPr>
              <w:pStyle w:val="TableParagraph"/>
              <w:spacing w:line="291" w:lineRule="exact"/>
              <w:ind w:left="372"/>
              <w:rPr>
                <w:sz w:val="26"/>
              </w:rPr>
            </w:pPr>
            <w:r>
              <w:rPr>
                <w:sz w:val="26"/>
              </w:rPr>
              <w:t>9 (8,6)</w:t>
            </w:r>
          </w:p>
        </w:tc>
        <w:tc>
          <w:tcPr>
            <w:tcW w:w="1438" w:type="dxa"/>
            <w:vMerge/>
            <w:tcBorders>
              <w:top w:val="nil"/>
            </w:tcBorders>
          </w:tcPr>
          <w:p w:rsidR="00AD56B7" w:rsidRDefault="00AD56B7">
            <w:pPr>
              <w:rPr>
                <w:sz w:val="2"/>
                <w:szCs w:val="2"/>
              </w:rPr>
            </w:pPr>
          </w:p>
        </w:tc>
      </w:tr>
      <w:tr w:rsidR="00AD56B7">
        <w:trPr>
          <w:trHeight w:val="321"/>
        </w:trPr>
        <w:tc>
          <w:tcPr>
            <w:tcW w:w="8781" w:type="dxa"/>
            <w:gridSpan w:val="6"/>
          </w:tcPr>
          <w:p w:rsidR="00AD56B7" w:rsidRDefault="00BB1008">
            <w:pPr>
              <w:pStyle w:val="TableParagraph"/>
              <w:spacing w:line="298" w:lineRule="exact"/>
              <w:ind w:left="107"/>
              <w:rPr>
                <w:b/>
                <w:sz w:val="26"/>
              </w:rPr>
            </w:pPr>
            <w:r>
              <w:rPr>
                <w:b/>
                <w:sz w:val="26"/>
              </w:rPr>
              <w:t>Người thuê tôi làm việc coi tôi là một nhân viên tồi, số lượng (%)</w:t>
            </w:r>
          </w:p>
        </w:tc>
      </w:tr>
      <w:tr w:rsidR="00AD56B7">
        <w:trPr>
          <w:trHeight w:val="323"/>
        </w:trPr>
        <w:tc>
          <w:tcPr>
            <w:tcW w:w="1579" w:type="dxa"/>
          </w:tcPr>
          <w:p w:rsidR="00AD56B7" w:rsidRDefault="00BB1008">
            <w:pPr>
              <w:pStyle w:val="TableParagraph"/>
              <w:spacing w:line="294" w:lineRule="exact"/>
              <w:ind w:right="98"/>
              <w:jc w:val="right"/>
              <w:rPr>
                <w:sz w:val="26"/>
              </w:rPr>
            </w:pPr>
            <w:r>
              <w:rPr>
                <w:w w:val="95"/>
                <w:sz w:val="26"/>
              </w:rPr>
              <w:t>Không</w:t>
            </w:r>
          </w:p>
        </w:tc>
        <w:tc>
          <w:tcPr>
            <w:tcW w:w="1443" w:type="dxa"/>
          </w:tcPr>
          <w:p w:rsidR="00AD56B7" w:rsidRDefault="00BB1008">
            <w:pPr>
              <w:pStyle w:val="TableParagraph"/>
              <w:spacing w:line="294" w:lineRule="exact"/>
              <w:ind w:right="173"/>
              <w:jc w:val="right"/>
              <w:rPr>
                <w:sz w:val="26"/>
              </w:rPr>
            </w:pPr>
            <w:r>
              <w:rPr>
                <w:sz w:val="26"/>
              </w:rPr>
              <w:t>395 (97,5)</w:t>
            </w:r>
          </w:p>
        </w:tc>
        <w:tc>
          <w:tcPr>
            <w:tcW w:w="1440" w:type="dxa"/>
          </w:tcPr>
          <w:p w:rsidR="00AD56B7" w:rsidRDefault="00BB1008">
            <w:pPr>
              <w:pStyle w:val="TableParagraph"/>
              <w:spacing w:line="294" w:lineRule="exact"/>
              <w:ind w:left="120" w:right="116"/>
              <w:jc w:val="center"/>
              <w:rPr>
                <w:sz w:val="26"/>
              </w:rPr>
            </w:pPr>
            <w:r>
              <w:rPr>
                <w:sz w:val="26"/>
              </w:rPr>
              <w:t>144 (96,6)</w:t>
            </w:r>
          </w:p>
        </w:tc>
        <w:tc>
          <w:tcPr>
            <w:tcW w:w="1440" w:type="dxa"/>
          </w:tcPr>
          <w:p w:rsidR="00AD56B7" w:rsidRDefault="00BB1008">
            <w:pPr>
              <w:pStyle w:val="TableParagraph"/>
              <w:spacing w:line="294" w:lineRule="exact"/>
              <w:ind w:right="170"/>
              <w:jc w:val="right"/>
              <w:rPr>
                <w:sz w:val="26"/>
              </w:rPr>
            </w:pPr>
            <w:r>
              <w:rPr>
                <w:sz w:val="26"/>
              </w:rPr>
              <w:t>150 (99,3)</w:t>
            </w:r>
          </w:p>
        </w:tc>
        <w:tc>
          <w:tcPr>
            <w:tcW w:w="1441" w:type="dxa"/>
          </w:tcPr>
          <w:p w:rsidR="00AD56B7" w:rsidRDefault="00BB1008">
            <w:pPr>
              <w:pStyle w:val="TableParagraph"/>
              <w:spacing w:line="294" w:lineRule="exact"/>
              <w:ind w:right="171"/>
              <w:jc w:val="right"/>
              <w:rPr>
                <w:sz w:val="26"/>
              </w:rPr>
            </w:pPr>
            <w:r>
              <w:rPr>
                <w:sz w:val="26"/>
              </w:rPr>
              <w:t>101 (96,2)</w:t>
            </w:r>
          </w:p>
        </w:tc>
        <w:tc>
          <w:tcPr>
            <w:tcW w:w="1438" w:type="dxa"/>
            <w:vMerge w:val="restart"/>
          </w:tcPr>
          <w:p w:rsidR="00AD56B7" w:rsidRDefault="00BB1008">
            <w:pPr>
              <w:pStyle w:val="TableParagraph"/>
              <w:spacing w:before="154"/>
              <w:ind w:left="453"/>
              <w:rPr>
                <w:sz w:val="17"/>
              </w:rPr>
            </w:pPr>
            <w:r>
              <w:rPr>
                <w:sz w:val="26"/>
              </w:rPr>
              <w:t>0,19</w:t>
            </w:r>
            <w:r>
              <w:rPr>
                <w:position w:val="9"/>
                <w:sz w:val="17"/>
              </w:rPr>
              <w:t>c</w:t>
            </w:r>
          </w:p>
        </w:tc>
      </w:tr>
      <w:tr w:rsidR="00AD56B7">
        <w:trPr>
          <w:trHeight w:val="323"/>
        </w:trPr>
        <w:tc>
          <w:tcPr>
            <w:tcW w:w="1579" w:type="dxa"/>
          </w:tcPr>
          <w:p w:rsidR="00AD56B7" w:rsidRDefault="00BB1008">
            <w:pPr>
              <w:pStyle w:val="TableParagraph"/>
              <w:spacing w:line="291" w:lineRule="exact"/>
              <w:ind w:right="96"/>
              <w:jc w:val="right"/>
              <w:rPr>
                <w:sz w:val="26"/>
              </w:rPr>
            </w:pPr>
            <w:r>
              <w:rPr>
                <w:w w:val="95"/>
                <w:sz w:val="26"/>
              </w:rPr>
              <w:t>Có</w:t>
            </w:r>
          </w:p>
        </w:tc>
        <w:tc>
          <w:tcPr>
            <w:tcW w:w="1443" w:type="dxa"/>
          </w:tcPr>
          <w:p w:rsidR="00AD56B7" w:rsidRDefault="00BB1008">
            <w:pPr>
              <w:pStyle w:val="TableParagraph"/>
              <w:spacing w:line="291" w:lineRule="exact"/>
              <w:ind w:left="307"/>
              <w:rPr>
                <w:sz w:val="26"/>
              </w:rPr>
            </w:pPr>
            <w:r>
              <w:rPr>
                <w:sz w:val="26"/>
              </w:rPr>
              <w:t>10 (2,5)</w:t>
            </w:r>
          </w:p>
        </w:tc>
        <w:tc>
          <w:tcPr>
            <w:tcW w:w="1440" w:type="dxa"/>
          </w:tcPr>
          <w:p w:rsidR="00AD56B7" w:rsidRDefault="00BB1008">
            <w:pPr>
              <w:pStyle w:val="TableParagraph"/>
              <w:spacing w:line="291" w:lineRule="exact"/>
              <w:ind w:left="120" w:right="116"/>
              <w:jc w:val="center"/>
              <w:rPr>
                <w:sz w:val="26"/>
              </w:rPr>
            </w:pPr>
            <w:r>
              <w:rPr>
                <w:sz w:val="26"/>
              </w:rPr>
              <w:t>5 (3,4)</w:t>
            </w:r>
          </w:p>
        </w:tc>
        <w:tc>
          <w:tcPr>
            <w:tcW w:w="1440" w:type="dxa"/>
          </w:tcPr>
          <w:p w:rsidR="00AD56B7" w:rsidRDefault="00BB1008">
            <w:pPr>
              <w:pStyle w:val="TableParagraph"/>
              <w:spacing w:line="291" w:lineRule="exact"/>
              <w:ind w:left="372"/>
              <w:rPr>
                <w:sz w:val="26"/>
              </w:rPr>
            </w:pPr>
            <w:r>
              <w:rPr>
                <w:sz w:val="26"/>
              </w:rPr>
              <w:t>1 (0,7)</w:t>
            </w:r>
          </w:p>
        </w:tc>
        <w:tc>
          <w:tcPr>
            <w:tcW w:w="1441" w:type="dxa"/>
          </w:tcPr>
          <w:p w:rsidR="00AD56B7" w:rsidRDefault="00BB1008">
            <w:pPr>
              <w:pStyle w:val="TableParagraph"/>
              <w:spacing w:line="291" w:lineRule="exact"/>
              <w:ind w:left="372"/>
              <w:rPr>
                <w:sz w:val="26"/>
              </w:rPr>
            </w:pPr>
            <w:r>
              <w:rPr>
                <w:sz w:val="26"/>
              </w:rPr>
              <w:t>4 (3,8)</w:t>
            </w:r>
          </w:p>
        </w:tc>
        <w:tc>
          <w:tcPr>
            <w:tcW w:w="1438" w:type="dxa"/>
            <w:vMerge/>
            <w:tcBorders>
              <w:top w:val="nil"/>
            </w:tcBorders>
          </w:tcPr>
          <w:p w:rsidR="00AD56B7" w:rsidRDefault="00AD56B7">
            <w:pPr>
              <w:rPr>
                <w:sz w:val="2"/>
                <w:szCs w:val="2"/>
              </w:rPr>
            </w:pPr>
          </w:p>
        </w:tc>
      </w:tr>
      <w:tr w:rsidR="00AD56B7">
        <w:trPr>
          <w:trHeight w:val="645"/>
        </w:trPr>
        <w:tc>
          <w:tcPr>
            <w:tcW w:w="8781" w:type="dxa"/>
            <w:gridSpan w:val="6"/>
          </w:tcPr>
          <w:p w:rsidR="00AD56B7" w:rsidRDefault="00BB1008">
            <w:pPr>
              <w:pStyle w:val="TableParagraph"/>
              <w:ind w:left="107"/>
              <w:rPr>
                <w:b/>
                <w:sz w:val="26"/>
              </w:rPr>
            </w:pPr>
            <w:r>
              <w:rPr>
                <w:b/>
                <w:sz w:val="26"/>
              </w:rPr>
              <w:t>Người thuê tôi làm việc cho rằng sắp xếp công việc theo lịch uống methadone</w:t>
            </w:r>
          </w:p>
          <w:p w:rsidR="00AD56B7" w:rsidRDefault="00BB1008">
            <w:pPr>
              <w:pStyle w:val="TableParagraph"/>
              <w:spacing w:before="22"/>
              <w:ind w:left="107"/>
              <w:rPr>
                <w:b/>
                <w:sz w:val="26"/>
              </w:rPr>
            </w:pPr>
            <w:r>
              <w:rPr>
                <w:b/>
                <w:sz w:val="26"/>
              </w:rPr>
              <w:t>của tôi là một vấn đề, số lượng (%)</w:t>
            </w:r>
          </w:p>
        </w:tc>
      </w:tr>
      <w:tr w:rsidR="00AD56B7">
        <w:trPr>
          <w:trHeight w:val="321"/>
        </w:trPr>
        <w:tc>
          <w:tcPr>
            <w:tcW w:w="1579" w:type="dxa"/>
          </w:tcPr>
          <w:p w:rsidR="00AD56B7" w:rsidRDefault="00BB1008">
            <w:pPr>
              <w:pStyle w:val="TableParagraph"/>
              <w:spacing w:line="291" w:lineRule="exact"/>
              <w:ind w:right="98"/>
              <w:jc w:val="right"/>
              <w:rPr>
                <w:sz w:val="26"/>
              </w:rPr>
            </w:pPr>
            <w:r>
              <w:rPr>
                <w:w w:val="95"/>
                <w:sz w:val="26"/>
              </w:rPr>
              <w:t>Không</w:t>
            </w:r>
          </w:p>
        </w:tc>
        <w:tc>
          <w:tcPr>
            <w:tcW w:w="1443" w:type="dxa"/>
          </w:tcPr>
          <w:p w:rsidR="00AD56B7" w:rsidRDefault="00BB1008">
            <w:pPr>
              <w:pStyle w:val="TableParagraph"/>
              <w:spacing w:line="291" w:lineRule="exact"/>
              <w:ind w:right="173"/>
              <w:jc w:val="right"/>
              <w:rPr>
                <w:sz w:val="26"/>
              </w:rPr>
            </w:pPr>
            <w:r>
              <w:rPr>
                <w:sz w:val="26"/>
              </w:rPr>
              <w:t>373 (92,1)</w:t>
            </w:r>
          </w:p>
        </w:tc>
        <w:tc>
          <w:tcPr>
            <w:tcW w:w="1440" w:type="dxa"/>
          </w:tcPr>
          <w:p w:rsidR="00AD56B7" w:rsidRDefault="00BB1008">
            <w:pPr>
              <w:pStyle w:val="TableParagraph"/>
              <w:spacing w:line="291" w:lineRule="exact"/>
              <w:ind w:left="120" w:right="116"/>
              <w:jc w:val="center"/>
              <w:rPr>
                <w:sz w:val="26"/>
              </w:rPr>
            </w:pPr>
            <w:r>
              <w:rPr>
                <w:sz w:val="26"/>
              </w:rPr>
              <w:t>141 (94,6)</w:t>
            </w:r>
          </w:p>
        </w:tc>
        <w:tc>
          <w:tcPr>
            <w:tcW w:w="1440" w:type="dxa"/>
          </w:tcPr>
          <w:p w:rsidR="00AD56B7" w:rsidRDefault="00BB1008">
            <w:pPr>
              <w:pStyle w:val="TableParagraph"/>
              <w:spacing w:line="291" w:lineRule="exact"/>
              <w:ind w:right="170"/>
              <w:jc w:val="right"/>
              <w:rPr>
                <w:sz w:val="26"/>
              </w:rPr>
            </w:pPr>
            <w:r>
              <w:rPr>
                <w:sz w:val="26"/>
              </w:rPr>
              <w:t>135 (89,4)</w:t>
            </w:r>
          </w:p>
        </w:tc>
        <w:tc>
          <w:tcPr>
            <w:tcW w:w="1441" w:type="dxa"/>
          </w:tcPr>
          <w:p w:rsidR="00AD56B7" w:rsidRDefault="00BB1008">
            <w:pPr>
              <w:pStyle w:val="TableParagraph"/>
              <w:spacing w:line="291" w:lineRule="exact"/>
              <w:ind w:right="236"/>
              <w:jc w:val="right"/>
              <w:rPr>
                <w:sz w:val="26"/>
              </w:rPr>
            </w:pPr>
            <w:r>
              <w:rPr>
                <w:sz w:val="26"/>
              </w:rPr>
              <w:t>97 (92,4)</w:t>
            </w:r>
          </w:p>
        </w:tc>
        <w:tc>
          <w:tcPr>
            <w:tcW w:w="1438" w:type="dxa"/>
            <w:vMerge w:val="restart"/>
          </w:tcPr>
          <w:p w:rsidR="00AD56B7" w:rsidRDefault="00BB1008">
            <w:pPr>
              <w:pStyle w:val="TableParagraph"/>
              <w:spacing w:before="152"/>
              <w:ind w:left="453"/>
              <w:rPr>
                <w:sz w:val="17"/>
              </w:rPr>
            </w:pPr>
            <w:r>
              <w:rPr>
                <w:sz w:val="26"/>
              </w:rPr>
              <w:t>0,24</w:t>
            </w:r>
            <w:r>
              <w:rPr>
                <w:position w:val="9"/>
                <w:sz w:val="17"/>
              </w:rPr>
              <w:t>c</w:t>
            </w:r>
          </w:p>
        </w:tc>
      </w:tr>
      <w:tr w:rsidR="00AD56B7">
        <w:trPr>
          <w:trHeight w:val="323"/>
        </w:trPr>
        <w:tc>
          <w:tcPr>
            <w:tcW w:w="1579" w:type="dxa"/>
          </w:tcPr>
          <w:p w:rsidR="00AD56B7" w:rsidRDefault="00BB1008">
            <w:pPr>
              <w:pStyle w:val="TableParagraph"/>
              <w:spacing w:line="291" w:lineRule="exact"/>
              <w:ind w:right="96"/>
              <w:jc w:val="right"/>
              <w:rPr>
                <w:sz w:val="26"/>
              </w:rPr>
            </w:pPr>
            <w:r>
              <w:rPr>
                <w:w w:val="95"/>
                <w:sz w:val="26"/>
              </w:rPr>
              <w:t>Có</w:t>
            </w:r>
          </w:p>
        </w:tc>
        <w:tc>
          <w:tcPr>
            <w:tcW w:w="1443" w:type="dxa"/>
          </w:tcPr>
          <w:p w:rsidR="00AD56B7" w:rsidRDefault="00BB1008">
            <w:pPr>
              <w:pStyle w:val="TableParagraph"/>
              <w:spacing w:line="291" w:lineRule="exact"/>
              <w:ind w:left="307"/>
              <w:rPr>
                <w:sz w:val="26"/>
              </w:rPr>
            </w:pPr>
            <w:r>
              <w:rPr>
                <w:sz w:val="26"/>
              </w:rPr>
              <w:t>32 (7,9)</w:t>
            </w:r>
          </w:p>
        </w:tc>
        <w:tc>
          <w:tcPr>
            <w:tcW w:w="1440" w:type="dxa"/>
          </w:tcPr>
          <w:p w:rsidR="00AD56B7" w:rsidRDefault="00BB1008">
            <w:pPr>
              <w:pStyle w:val="TableParagraph"/>
              <w:spacing w:line="291" w:lineRule="exact"/>
              <w:ind w:left="120" w:right="116"/>
              <w:jc w:val="center"/>
              <w:rPr>
                <w:sz w:val="26"/>
              </w:rPr>
            </w:pPr>
            <w:r>
              <w:rPr>
                <w:sz w:val="26"/>
              </w:rPr>
              <w:t>8 (5,4)</w:t>
            </w:r>
          </w:p>
        </w:tc>
        <w:tc>
          <w:tcPr>
            <w:tcW w:w="1440" w:type="dxa"/>
          </w:tcPr>
          <w:p w:rsidR="00AD56B7" w:rsidRDefault="00BB1008">
            <w:pPr>
              <w:pStyle w:val="TableParagraph"/>
              <w:spacing w:line="291" w:lineRule="exact"/>
              <w:ind w:right="235"/>
              <w:jc w:val="right"/>
              <w:rPr>
                <w:sz w:val="26"/>
              </w:rPr>
            </w:pPr>
            <w:r>
              <w:rPr>
                <w:sz w:val="26"/>
              </w:rPr>
              <w:t>16 (10,6)</w:t>
            </w:r>
          </w:p>
        </w:tc>
        <w:tc>
          <w:tcPr>
            <w:tcW w:w="1441" w:type="dxa"/>
          </w:tcPr>
          <w:p w:rsidR="00AD56B7" w:rsidRDefault="00BB1008">
            <w:pPr>
              <w:pStyle w:val="TableParagraph"/>
              <w:spacing w:line="291" w:lineRule="exact"/>
              <w:ind w:left="372"/>
              <w:rPr>
                <w:sz w:val="26"/>
              </w:rPr>
            </w:pPr>
            <w:r>
              <w:rPr>
                <w:sz w:val="26"/>
              </w:rPr>
              <w:t>8 (7,6)</w:t>
            </w:r>
          </w:p>
        </w:tc>
        <w:tc>
          <w:tcPr>
            <w:tcW w:w="1438" w:type="dxa"/>
            <w:vMerge/>
            <w:tcBorders>
              <w:top w:val="nil"/>
            </w:tcBorders>
          </w:tcPr>
          <w:p w:rsidR="00AD56B7" w:rsidRDefault="00AD56B7">
            <w:pPr>
              <w:rPr>
                <w:sz w:val="2"/>
                <w:szCs w:val="2"/>
              </w:rPr>
            </w:pPr>
          </w:p>
        </w:tc>
      </w:tr>
      <w:tr w:rsidR="00AD56B7">
        <w:trPr>
          <w:trHeight w:val="321"/>
        </w:trPr>
        <w:tc>
          <w:tcPr>
            <w:tcW w:w="8781" w:type="dxa"/>
            <w:gridSpan w:val="6"/>
          </w:tcPr>
          <w:p w:rsidR="00AD56B7" w:rsidRDefault="00BB1008">
            <w:pPr>
              <w:pStyle w:val="TableParagraph"/>
              <w:spacing w:line="298" w:lineRule="exact"/>
              <w:ind w:left="107"/>
              <w:rPr>
                <w:b/>
                <w:sz w:val="26"/>
              </w:rPr>
            </w:pPr>
            <w:r>
              <w:rPr>
                <w:b/>
                <w:sz w:val="26"/>
              </w:rPr>
              <w:t>Cán bộ y tế coi tôi vẫn là người nghiện, số lượng (%)</w:t>
            </w:r>
          </w:p>
        </w:tc>
      </w:tr>
      <w:tr w:rsidR="00AD56B7">
        <w:trPr>
          <w:trHeight w:val="323"/>
        </w:trPr>
        <w:tc>
          <w:tcPr>
            <w:tcW w:w="1579" w:type="dxa"/>
          </w:tcPr>
          <w:p w:rsidR="00AD56B7" w:rsidRDefault="00BB1008">
            <w:pPr>
              <w:pStyle w:val="TableParagraph"/>
              <w:spacing w:line="294" w:lineRule="exact"/>
              <w:ind w:right="98"/>
              <w:jc w:val="right"/>
              <w:rPr>
                <w:sz w:val="26"/>
              </w:rPr>
            </w:pPr>
            <w:r>
              <w:rPr>
                <w:w w:val="95"/>
                <w:sz w:val="26"/>
              </w:rPr>
              <w:t>Không</w:t>
            </w:r>
          </w:p>
        </w:tc>
        <w:tc>
          <w:tcPr>
            <w:tcW w:w="1443" w:type="dxa"/>
          </w:tcPr>
          <w:p w:rsidR="00AD56B7" w:rsidRDefault="00BB1008">
            <w:pPr>
              <w:pStyle w:val="TableParagraph"/>
              <w:spacing w:line="294" w:lineRule="exact"/>
              <w:ind w:right="173"/>
              <w:jc w:val="right"/>
              <w:rPr>
                <w:sz w:val="26"/>
              </w:rPr>
            </w:pPr>
            <w:r>
              <w:rPr>
                <w:sz w:val="26"/>
              </w:rPr>
              <w:t>353 (87,2)</w:t>
            </w:r>
          </w:p>
        </w:tc>
        <w:tc>
          <w:tcPr>
            <w:tcW w:w="1440" w:type="dxa"/>
          </w:tcPr>
          <w:p w:rsidR="00AD56B7" w:rsidRDefault="00BB1008">
            <w:pPr>
              <w:pStyle w:val="TableParagraph"/>
              <w:spacing w:line="294" w:lineRule="exact"/>
              <w:ind w:left="120" w:right="116"/>
              <w:jc w:val="center"/>
              <w:rPr>
                <w:sz w:val="26"/>
              </w:rPr>
            </w:pPr>
            <w:r>
              <w:rPr>
                <w:sz w:val="26"/>
              </w:rPr>
              <w:t>141 (94,6)</w:t>
            </w:r>
          </w:p>
        </w:tc>
        <w:tc>
          <w:tcPr>
            <w:tcW w:w="1440" w:type="dxa"/>
          </w:tcPr>
          <w:p w:rsidR="00AD56B7" w:rsidRDefault="00BB1008">
            <w:pPr>
              <w:pStyle w:val="TableParagraph"/>
              <w:spacing w:line="294" w:lineRule="exact"/>
              <w:ind w:right="170"/>
              <w:jc w:val="right"/>
              <w:rPr>
                <w:sz w:val="26"/>
              </w:rPr>
            </w:pPr>
            <w:r>
              <w:rPr>
                <w:sz w:val="26"/>
              </w:rPr>
              <w:t>123 (81,5)</w:t>
            </w:r>
          </w:p>
        </w:tc>
        <w:tc>
          <w:tcPr>
            <w:tcW w:w="1441" w:type="dxa"/>
          </w:tcPr>
          <w:p w:rsidR="00AD56B7" w:rsidRDefault="00BB1008">
            <w:pPr>
              <w:pStyle w:val="TableParagraph"/>
              <w:spacing w:line="294" w:lineRule="exact"/>
              <w:ind w:right="236"/>
              <w:jc w:val="right"/>
              <w:rPr>
                <w:sz w:val="26"/>
              </w:rPr>
            </w:pPr>
            <w:r>
              <w:rPr>
                <w:sz w:val="26"/>
              </w:rPr>
              <w:t>89 (84,8)</w:t>
            </w:r>
          </w:p>
        </w:tc>
        <w:tc>
          <w:tcPr>
            <w:tcW w:w="1438" w:type="dxa"/>
            <w:vMerge w:val="restart"/>
          </w:tcPr>
          <w:p w:rsidR="00AD56B7" w:rsidRDefault="00BB1008">
            <w:pPr>
              <w:pStyle w:val="TableParagraph"/>
              <w:spacing w:before="154"/>
              <w:ind w:left="278"/>
              <w:rPr>
                <w:sz w:val="17"/>
              </w:rPr>
            </w:pPr>
            <w:r>
              <w:rPr>
                <w:sz w:val="26"/>
              </w:rPr>
              <w:t>&lt; 0,001</w:t>
            </w:r>
            <w:r>
              <w:rPr>
                <w:position w:val="9"/>
                <w:sz w:val="17"/>
              </w:rPr>
              <w:t>b</w:t>
            </w:r>
          </w:p>
        </w:tc>
      </w:tr>
      <w:tr w:rsidR="00AD56B7">
        <w:trPr>
          <w:trHeight w:val="323"/>
        </w:trPr>
        <w:tc>
          <w:tcPr>
            <w:tcW w:w="1579" w:type="dxa"/>
          </w:tcPr>
          <w:p w:rsidR="00AD56B7" w:rsidRDefault="00BB1008">
            <w:pPr>
              <w:pStyle w:val="TableParagraph"/>
              <w:spacing w:line="291" w:lineRule="exact"/>
              <w:ind w:right="96"/>
              <w:jc w:val="right"/>
              <w:rPr>
                <w:sz w:val="26"/>
              </w:rPr>
            </w:pPr>
            <w:r>
              <w:rPr>
                <w:w w:val="95"/>
                <w:sz w:val="26"/>
              </w:rPr>
              <w:t>Có</w:t>
            </w:r>
          </w:p>
        </w:tc>
        <w:tc>
          <w:tcPr>
            <w:tcW w:w="1443" w:type="dxa"/>
          </w:tcPr>
          <w:p w:rsidR="00AD56B7" w:rsidRDefault="00BB1008">
            <w:pPr>
              <w:pStyle w:val="TableParagraph"/>
              <w:spacing w:line="291" w:lineRule="exact"/>
              <w:ind w:right="237"/>
              <w:jc w:val="right"/>
              <w:rPr>
                <w:sz w:val="26"/>
              </w:rPr>
            </w:pPr>
            <w:r>
              <w:rPr>
                <w:sz w:val="26"/>
              </w:rPr>
              <w:t>52 (12,8)</w:t>
            </w:r>
          </w:p>
        </w:tc>
        <w:tc>
          <w:tcPr>
            <w:tcW w:w="1440" w:type="dxa"/>
          </w:tcPr>
          <w:p w:rsidR="00AD56B7" w:rsidRDefault="00BB1008">
            <w:pPr>
              <w:pStyle w:val="TableParagraph"/>
              <w:spacing w:line="291" w:lineRule="exact"/>
              <w:ind w:left="120" w:right="116"/>
              <w:jc w:val="center"/>
              <w:rPr>
                <w:sz w:val="26"/>
              </w:rPr>
            </w:pPr>
            <w:r>
              <w:rPr>
                <w:sz w:val="26"/>
              </w:rPr>
              <w:t>8 (5,4)</w:t>
            </w:r>
          </w:p>
        </w:tc>
        <w:tc>
          <w:tcPr>
            <w:tcW w:w="1440" w:type="dxa"/>
          </w:tcPr>
          <w:p w:rsidR="00AD56B7" w:rsidRDefault="00BB1008">
            <w:pPr>
              <w:pStyle w:val="TableParagraph"/>
              <w:spacing w:line="291" w:lineRule="exact"/>
              <w:ind w:right="235"/>
              <w:jc w:val="right"/>
              <w:rPr>
                <w:sz w:val="26"/>
              </w:rPr>
            </w:pPr>
            <w:r>
              <w:rPr>
                <w:sz w:val="26"/>
              </w:rPr>
              <w:t>28 (18,5)</w:t>
            </w:r>
          </w:p>
        </w:tc>
        <w:tc>
          <w:tcPr>
            <w:tcW w:w="1441" w:type="dxa"/>
          </w:tcPr>
          <w:p w:rsidR="00AD56B7" w:rsidRDefault="00BB1008">
            <w:pPr>
              <w:pStyle w:val="TableParagraph"/>
              <w:spacing w:line="291" w:lineRule="exact"/>
              <w:ind w:right="236"/>
              <w:jc w:val="right"/>
              <w:rPr>
                <w:sz w:val="26"/>
              </w:rPr>
            </w:pPr>
            <w:r>
              <w:rPr>
                <w:sz w:val="26"/>
              </w:rPr>
              <w:t>16 (15,2)</w:t>
            </w:r>
          </w:p>
        </w:tc>
        <w:tc>
          <w:tcPr>
            <w:tcW w:w="1438" w:type="dxa"/>
            <w:vMerge/>
            <w:tcBorders>
              <w:top w:val="nil"/>
            </w:tcBorders>
          </w:tcPr>
          <w:p w:rsidR="00AD56B7" w:rsidRDefault="00AD56B7">
            <w:pPr>
              <w:rPr>
                <w:sz w:val="2"/>
                <w:szCs w:val="2"/>
              </w:rPr>
            </w:pPr>
          </w:p>
        </w:tc>
      </w:tr>
      <w:tr w:rsidR="00AD56B7">
        <w:trPr>
          <w:trHeight w:val="1612"/>
        </w:trPr>
        <w:tc>
          <w:tcPr>
            <w:tcW w:w="1579" w:type="dxa"/>
          </w:tcPr>
          <w:p w:rsidR="00AD56B7" w:rsidRDefault="00BB1008">
            <w:pPr>
              <w:pStyle w:val="TableParagraph"/>
              <w:spacing w:line="259" w:lineRule="auto"/>
              <w:ind w:left="196" w:right="129" w:hanging="58"/>
              <w:jc w:val="both"/>
              <w:rPr>
                <w:b/>
                <w:sz w:val="26"/>
              </w:rPr>
            </w:pPr>
            <w:r>
              <w:rPr>
                <w:b/>
                <w:sz w:val="26"/>
              </w:rPr>
              <w:t>Điểm kỳ thị điều trị từ gia đình,</w:t>
            </w:r>
          </w:p>
          <w:p w:rsidR="00AD56B7" w:rsidRDefault="00BB1008">
            <w:pPr>
              <w:pStyle w:val="TableParagraph"/>
              <w:spacing w:line="291" w:lineRule="exact"/>
              <w:ind w:left="136" w:right="129"/>
              <w:jc w:val="center"/>
              <w:rPr>
                <w:sz w:val="26"/>
              </w:rPr>
            </w:pPr>
            <w:r>
              <w:rPr>
                <w:sz w:val="26"/>
              </w:rPr>
              <w:t>X</w:t>
            </w:r>
            <w:r>
              <w:rPr>
                <w:position w:val="1"/>
                <w:sz w:val="26"/>
              </w:rPr>
              <w:t xml:space="preserve">̅ </w:t>
            </w:r>
            <w:r>
              <w:rPr>
                <w:sz w:val="26"/>
              </w:rPr>
              <w:t>± SD</w:t>
            </w:r>
          </w:p>
          <w:p w:rsidR="00AD56B7" w:rsidRDefault="00BB1008">
            <w:pPr>
              <w:pStyle w:val="TableParagraph"/>
              <w:spacing w:before="24"/>
              <w:ind w:left="208"/>
              <w:jc w:val="both"/>
              <w:rPr>
                <w:sz w:val="26"/>
              </w:rPr>
            </w:pPr>
            <w:r>
              <w:rPr>
                <w:sz w:val="26"/>
              </w:rPr>
              <w:t>(min; max)</w:t>
            </w:r>
          </w:p>
        </w:tc>
        <w:tc>
          <w:tcPr>
            <w:tcW w:w="1443" w:type="dxa"/>
          </w:tcPr>
          <w:p w:rsidR="00AD56B7" w:rsidRDefault="00AD56B7">
            <w:pPr>
              <w:pStyle w:val="TableParagraph"/>
              <w:spacing w:before="3"/>
              <w:rPr>
                <w:sz w:val="27"/>
              </w:rPr>
            </w:pPr>
          </w:p>
          <w:p w:rsidR="00AD56B7" w:rsidRDefault="00BB1008">
            <w:pPr>
              <w:pStyle w:val="TableParagraph"/>
              <w:ind w:left="124" w:right="119"/>
              <w:jc w:val="center"/>
              <w:rPr>
                <w:sz w:val="26"/>
              </w:rPr>
            </w:pPr>
            <w:r>
              <w:rPr>
                <w:sz w:val="26"/>
              </w:rPr>
              <w:t>4,14 (1,85)</w:t>
            </w:r>
          </w:p>
          <w:p w:rsidR="00AD56B7" w:rsidRDefault="00BB1008">
            <w:pPr>
              <w:pStyle w:val="TableParagraph"/>
              <w:spacing w:before="25"/>
              <w:ind w:left="124" w:right="118"/>
              <w:jc w:val="center"/>
              <w:rPr>
                <w:sz w:val="26"/>
              </w:rPr>
            </w:pPr>
            <w:r>
              <w:rPr>
                <w:sz w:val="26"/>
              </w:rPr>
              <w:t>(3,00;</w:t>
            </w:r>
          </w:p>
          <w:p w:rsidR="00AD56B7" w:rsidRDefault="00BB1008">
            <w:pPr>
              <w:pStyle w:val="TableParagraph"/>
              <w:spacing w:before="23"/>
              <w:ind w:left="124" w:right="119"/>
              <w:jc w:val="center"/>
              <w:rPr>
                <w:sz w:val="26"/>
              </w:rPr>
            </w:pPr>
            <w:r>
              <w:rPr>
                <w:sz w:val="26"/>
              </w:rPr>
              <w:t>13,00)</w:t>
            </w:r>
          </w:p>
        </w:tc>
        <w:tc>
          <w:tcPr>
            <w:tcW w:w="1440" w:type="dxa"/>
          </w:tcPr>
          <w:p w:rsidR="00AD56B7" w:rsidRDefault="00AD56B7">
            <w:pPr>
              <w:pStyle w:val="TableParagraph"/>
              <w:spacing w:before="3"/>
              <w:rPr>
                <w:sz w:val="41"/>
              </w:rPr>
            </w:pPr>
          </w:p>
          <w:p w:rsidR="00AD56B7" w:rsidRDefault="00BB1008">
            <w:pPr>
              <w:pStyle w:val="TableParagraph"/>
              <w:ind w:left="146"/>
              <w:rPr>
                <w:sz w:val="26"/>
              </w:rPr>
            </w:pPr>
            <w:r>
              <w:rPr>
                <w:sz w:val="26"/>
              </w:rPr>
              <w:t>3,73</w:t>
            </w:r>
            <w:r>
              <w:rPr>
                <w:spacing w:val="-5"/>
                <w:sz w:val="26"/>
              </w:rPr>
              <w:t xml:space="preserve"> </w:t>
            </w:r>
            <w:r>
              <w:rPr>
                <w:sz w:val="26"/>
              </w:rPr>
              <w:t>(1,42)</w:t>
            </w:r>
          </w:p>
          <w:p w:rsidR="00AD56B7" w:rsidRDefault="00BB1008">
            <w:pPr>
              <w:pStyle w:val="TableParagraph"/>
              <w:spacing w:before="25"/>
              <w:ind w:left="107"/>
              <w:rPr>
                <w:sz w:val="26"/>
              </w:rPr>
            </w:pPr>
            <w:r>
              <w:rPr>
                <w:sz w:val="26"/>
              </w:rPr>
              <w:t>(3,00;</w:t>
            </w:r>
            <w:r>
              <w:rPr>
                <w:spacing w:val="-4"/>
                <w:sz w:val="26"/>
              </w:rPr>
              <w:t xml:space="preserve"> </w:t>
            </w:r>
            <w:r>
              <w:rPr>
                <w:sz w:val="26"/>
              </w:rPr>
              <w:t>9,00)</w:t>
            </w:r>
          </w:p>
        </w:tc>
        <w:tc>
          <w:tcPr>
            <w:tcW w:w="1440" w:type="dxa"/>
          </w:tcPr>
          <w:p w:rsidR="00AD56B7" w:rsidRDefault="00AD56B7">
            <w:pPr>
              <w:pStyle w:val="TableParagraph"/>
              <w:spacing w:before="3"/>
              <w:rPr>
                <w:sz w:val="27"/>
              </w:rPr>
            </w:pPr>
          </w:p>
          <w:p w:rsidR="00AD56B7" w:rsidRDefault="00BB1008">
            <w:pPr>
              <w:pStyle w:val="TableParagraph"/>
              <w:ind w:left="124" w:right="116"/>
              <w:jc w:val="center"/>
              <w:rPr>
                <w:sz w:val="26"/>
              </w:rPr>
            </w:pPr>
            <w:r>
              <w:rPr>
                <w:sz w:val="26"/>
              </w:rPr>
              <w:t>4,19 (1,94)</w:t>
            </w:r>
          </w:p>
          <w:p w:rsidR="00AD56B7" w:rsidRDefault="00BB1008">
            <w:pPr>
              <w:pStyle w:val="TableParagraph"/>
              <w:spacing w:before="25"/>
              <w:ind w:left="124" w:right="116"/>
              <w:jc w:val="center"/>
              <w:rPr>
                <w:sz w:val="26"/>
              </w:rPr>
            </w:pPr>
            <w:r>
              <w:rPr>
                <w:sz w:val="26"/>
              </w:rPr>
              <w:t>(3,00;</w:t>
            </w:r>
          </w:p>
          <w:p w:rsidR="00AD56B7" w:rsidRDefault="00BB1008">
            <w:pPr>
              <w:pStyle w:val="TableParagraph"/>
              <w:spacing w:before="23"/>
              <w:ind w:left="124" w:right="116"/>
              <w:jc w:val="center"/>
              <w:rPr>
                <w:sz w:val="26"/>
              </w:rPr>
            </w:pPr>
            <w:r>
              <w:rPr>
                <w:sz w:val="26"/>
              </w:rPr>
              <w:t>13,00)</w:t>
            </w:r>
          </w:p>
        </w:tc>
        <w:tc>
          <w:tcPr>
            <w:tcW w:w="1441" w:type="dxa"/>
          </w:tcPr>
          <w:p w:rsidR="00AD56B7" w:rsidRDefault="00AD56B7">
            <w:pPr>
              <w:pStyle w:val="TableParagraph"/>
              <w:spacing w:before="3"/>
              <w:rPr>
                <w:sz w:val="27"/>
              </w:rPr>
            </w:pPr>
          </w:p>
          <w:p w:rsidR="00AD56B7" w:rsidRDefault="00BB1008">
            <w:pPr>
              <w:pStyle w:val="TableParagraph"/>
              <w:ind w:left="124" w:right="117"/>
              <w:jc w:val="center"/>
              <w:rPr>
                <w:sz w:val="26"/>
              </w:rPr>
            </w:pPr>
            <w:r>
              <w:rPr>
                <w:sz w:val="26"/>
              </w:rPr>
              <w:t>4,64 (2,11)</w:t>
            </w:r>
          </w:p>
          <w:p w:rsidR="00AD56B7" w:rsidRDefault="00BB1008">
            <w:pPr>
              <w:pStyle w:val="TableParagraph"/>
              <w:spacing w:before="25"/>
              <w:ind w:left="124" w:right="117"/>
              <w:jc w:val="center"/>
              <w:rPr>
                <w:sz w:val="26"/>
              </w:rPr>
            </w:pPr>
            <w:r>
              <w:rPr>
                <w:sz w:val="26"/>
              </w:rPr>
              <w:t>(3,00;</w:t>
            </w:r>
          </w:p>
          <w:p w:rsidR="00AD56B7" w:rsidRDefault="00BB1008">
            <w:pPr>
              <w:pStyle w:val="TableParagraph"/>
              <w:spacing w:before="23"/>
              <w:ind w:left="124" w:right="117"/>
              <w:jc w:val="center"/>
              <w:rPr>
                <w:sz w:val="26"/>
              </w:rPr>
            </w:pPr>
            <w:r>
              <w:rPr>
                <w:sz w:val="26"/>
              </w:rPr>
              <w:t>12,00)</w:t>
            </w:r>
          </w:p>
        </w:tc>
        <w:tc>
          <w:tcPr>
            <w:tcW w:w="1438" w:type="dxa"/>
          </w:tcPr>
          <w:p w:rsidR="00AD56B7" w:rsidRDefault="00AD56B7">
            <w:pPr>
              <w:pStyle w:val="TableParagraph"/>
              <w:spacing w:before="8"/>
              <w:rPr>
                <w:sz w:val="39"/>
              </w:rPr>
            </w:pPr>
          </w:p>
          <w:p w:rsidR="00AD56B7" w:rsidRDefault="00BB1008">
            <w:pPr>
              <w:pStyle w:val="TableParagraph"/>
              <w:ind w:left="257" w:right="249"/>
              <w:jc w:val="center"/>
              <w:rPr>
                <w:sz w:val="17"/>
              </w:rPr>
            </w:pPr>
            <w:r>
              <w:rPr>
                <w:sz w:val="26"/>
              </w:rPr>
              <w:t>&lt; 0,001</w:t>
            </w:r>
            <w:r>
              <w:rPr>
                <w:position w:val="9"/>
                <w:sz w:val="17"/>
              </w:rPr>
              <w:t>d</w:t>
            </w:r>
          </w:p>
        </w:tc>
      </w:tr>
      <w:tr w:rsidR="00AD56B7">
        <w:trPr>
          <w:trHeight w:val="1936"/>
        </w:trPr>
        <w:tc>
          <w:tcPr>
            <w:tcW w:w="1579" w:type="dxa"/>
          </w:tcPr>
          <w:p w:rsidR="00AD56B7" w:rsidRDefault="00BB1008">
            <w:pPr>
              <w:pStyle w:val="TableParagraph"/>
              <w:spacing w:line="259" w:lineRule="auto"/>
              <w:ind w:left="122" w:right="112" w:hanging="1"/>
              <w:jc w:val="center"/>
              <w:rPr>
                <w:b/>
                <w:sz w:val="26"/>
              </w:rPr>
            </w:pPr>
            <w:r>
              <w:rPr>
                <w:b/>
                <w:sz w:val="26"/>
              </w:rPr>
              <w:t>Điểm kỳ thị điều trị từ người tuyển dụng</w:t>
            </w:r>
          </w:p>
          <w:p w:rsidR="00AD56B7" w:rsidRDefault="00BB1008">
            <w:pPr>
              <w:pStyle w:val="TableParagraph"/>
              <w:spacing w:line="291" w:lineRule="exact"/>
              <w:ind w:left="136" w:right="129"/>
              <w:jc w:val="center"/>
              <w:rPr>
                <w:sz w:val="26"/>
              </w:rPr>
            </w:pPr>
            <w:r>
              <w:rPr>
                <w:sz w:val="26"/>
              </w:rPr>
              <w:t>X</w:t>
            </w:r>
            <w:r>
              <w:rPr>
                <w:position w:val="1"/>
                <w:sz w:val="26"/>
              </w:rPr>
              <w:t xml:space="preserve">̅ </w:t>
            </w:r>
            <w:r>
              <w:rPr>
                <w:sz w:val="26"/>
              </w:rPr>
              <w:t>± SD</w:t>
            </w:r>
          </w:p>
          <w:p w:rsidR="00AD56B7" w:rsidRDefault="00BB1008">
            <w:pPr>
              <w:pStyle w:val="TableParagraph"/>
              <w:spacing w:before="22"/>
              <w:ind w:left="135" w:right="129"/>
              <w:jc w:val="center"/>
              <w:rPr>
                <w:sz w:val="26"/>
              </w:rPr>
            </w:pPr>
            <w:r>
              <w:rPr>
                <w:sz w:val="26"/>
              </w:rPr>
              <w:t>(min; max)</w:t>
            </w:r>
          </w:p>
        </w:tc>
        <w:tc>
          <w:tcPr>
            <w:tcW w:w="1443" w:type="dxa"/>
          </w:tcPr>
          <w:p w:rsidR="00AD56B7" w:rsidRDefault="00AD56B7">
            <w:pPr>
              <w:pStyle w:val="TableParagraph"/>
              <w:spacing w:before="5"/>
              <w:rPr>
                <w:sz w:val="41"/>
              </w:rPr>
            </w:pPr>
          </w:p>
          <w:p w:rsidR="00AD56B7" w:rsidRDefault="00BB1008">
            <w:pPr>
              <w:pStyle w:val="TableParagraph"/>
              <w:ind w:left="124" w:right="119"/>
              <w:jc w:val="center"/>
              <w:rPr>
                <w:sz w:val="26"/>
              </w:rPr>
            </w:pPr>
            <w:r>
              <w:rPr>
                <w:sz w:val="26"/>
              </w:rPr>
              <w:t>4,38 (2,45)</w:t>
            </w:r>
          </w:p>
          <w:p w:rsidR="00AD56B7" w:rsidRDefault="00BB1008">
            <w:pPr>
              <w:pStyle w:val="TableParagraph"/>
              <w:spacing w:before="23"/>
              <w:ind w:left="124" w:right="118"/>
              <w:jc w:val="center"/>
              <w:rPr>
                <w:sz w:val="26"/>
              </w:rPr>
            </w:pPr>
            <w:r>
              <w:rPr>
                <w:sz w:val="26"/>
              </w:rPr>
              <w:t>(3,00;</w:t>
            </w:r>
          </w:p>
          <w:p w:rsidR="00AD56B7" w:rsidRDefault="00BB1008">
            <w:pPr>
              <w:pStyle w:val="TableParagraph"/>
              <w:spacing w:before="25"/>
              <w:ind w:left="124" w:right="119"/>
              <w:jc w:val="center"/>
              <w:rPr>
                <w:sz w:val="26"/>
              </w:rPr>
            </w:pPr>
            <w:r>
              <w:rPr>
                <w:sz w:val="26"/>
              </w:rPr>
              <w:t>15,00)</w:t>
            </w:r>
          </w:p>
        </w:tc>
        <w:tc>
          <w:tcPr>
            <w:tcW w:w="1440" w:type="dxa"/>
          </w:tcPr>
          <w:p w:rsidR="00AD56B7" w:rsidRDefault="00AD56B7">
            <w:pPr>
              <w:pStyle w:val="TableParagraph"/>
              <w:spacing w:before="5"/>
              <w:rPr>
                <w:sz w:val="41"/>
              </w:rPr>
            </w:pPr>
          </w:p>
          <w:p w:rsidR="00AD56B7" w:rsidRDefault="00BB1008">
            <w:pPr>
              <w:pStyle w:val="TableParagraph"/>
              <w:ind w:left="123" w:right="116"/>
              <w:jc w:val="center"/>
              <w:rPr>
                <w:sz w:val="26"/>
              </w:rPr>
            </w:pPr>
            <w:r>
              <w:rPr>
                <w:sz w:val="26"/>
              </w:rPr>
              <w:t>4,12 (2,44)</w:t>
            </w:r>
          </w:p>
          <w:p w:rsidR="00AD56B7" w:rsidRDefault="00BB1008">
            <w:pPr>
              <w:pStyle w:val="TableParagraph"/>
              <w:spacing w:before="23"/>
              <w:ind w:left="123" w:right="116"/>
              <w:jc w:val="center"/>
              <w:rPr>
                <w:sz w:val="26"/>
              </w:rPr>
            </w:pPr>
            <w:r>
              <w:rPr>
                <w:sz w:val="26"/>
              </w:rPr>
              <w:t>(3,00;</w:t>
            </w:r>
          </w:p>
          <w:p w:rsidR="00AD56B7" w:rsidRDefault="00BB1008">
            <w:pPr>
              <w:pStyle w:val="TableParagraph"/>
              <w:spacing w:before="25"/>
              <w:ind w:left="123" w:right="116"/>
              <w:jc w:val="center"/>
              <w:rPr>
                <w:sz w:val="26"/>
              </w:rPr>
            </w:pPr>
            <w:r>
              <w:rPr>
                <w:sz w:val="26"/>
              </w:rPr>
              <w:t>15,00)</w:t>
            </w:r>
          </w:p>
        </w:tc>
        <w:tc>
          <w:tcPr>
            <w:tcW w:w="1440" w:type="dxa"/>
          </w:tcPr>
          <w:p w:rsidR="00AD56B7" w:rsidRDefault="00AD56B7">
            <w:pPr>
              <w:pStyle w:val="TableParagraph"/>
              <w:spacing w:before="5"/>
              <w:rPr>
                <w:sz w:val="41"/>
              </w:rPr>
            </w:pPr>
          </w:p>
          <w:p w:rsidR="00AD56B7" w:rsidRDefault="00BB1008">
            <w:pPr>
              <w:pStyle w:val="TableParagraph"/>
              <w:ind w:left="124" w:right="116"/>
              <w:jc w:val="center"/>
              <w:rPr>
                <w:sz w:val="26"/>
              </w:rPr>
            </w:pPr>
            <w:r>
              <w:rPr>
                <w:sz w:val="26"/>
              </w:rPr>
              <w:t>4,40 (2,24)</w:t>
            </w:r>
          </w:p>
          <w:p w:rsidR="00AD56B7" w:rsidRDefault="00BB1008">
            <w:pPr>
              <w:pStyle w:val="TableParagraph"/>
              <w:spacing w:before="23"/>
              <w:ind w:left="124" w:right="116"/>
              <w:jc w:val="center"/>
              <w:rPr>
                <w:sz w:val="26"/>
              </w:rPr>
            </w:pPr>
            <w:r>
              <w:rPr>
                <w:sz w:val="26"/>
              </w:rPr>
              <w:t>(3,00;</w:t>
            </w:r>
          </w:p>
          <w:p w:rsidR="00AD56B7" w:rsidRDefault="00BB1008">
            <w:pPr>
              <w:pStyle w:val="TableParagraph"/>
              <w:spacing w:before="25"/>
              <w:ind w:left="124" w:right="116"/>
              <w:jc w:val="center"/>
              <w:rPr>
                <w:sz w:val="26"/>
              </w:rPr>
            </w:pPr>
            <w:r>
              <w:rPr>
                <w:sz w:val="26"/>
              </w:rPr>
              <w:t>11,00)</w:t>
            </w:r>
          </w:p>
        </w:tc>
        <w:tc>
          <w:tcPr>
            <w:tcW w:w="1441" w:type="dxa"/>
          </w:tcPr>
          <w:p w:rsidR="00AD56B7" w:rsidRDefault="00AD56B7">
            <w:pPr>
              <w:pStyle w:val="TableParagraph"/>
              <w:spacing w:before="5"/>
              <w:rPr>
                <w:sz w:val="41"/>
              </w:rPr>
            </w:pPr>
          </w:p>
          <w:p w:rsidR="00AD56B7" w:rsidRDefault="00BB1008">
            <w:pPr>
              <w:pStyle w:val="TableParagraph"/>
              <w:ind w:left="124" w:right="117"/>
              <w:jc w:val="center"/>
              <w:rPr>
                <w:sz w:val="26"/>
              </w:rPr>
            </w:pPr>
            <w:r>
              <w:rPr>
                <w:sz w:val="26"/>
              </w:rPr>
              <w:t>4,72 (2,73)</w:t>
            </w:r>
          </w:p>
          <w:p w:rsidR="00AD56B7" w:rsidRDefault="00BB1008">
            <w:pPr>
              <w:pStyle w:val="TableParagraph"/>
              <w:spacing w:before="23"/>
              <w:ind w:left="124" w:right="117"/>
              <w:jc w:val="center"/>
              <w:rPr>
                <w:sz w:val="26"/>
              </w:rPr>
            </w:pPr>
            <w:r>
              <w:rPr>
                <w:sz w:val="26"/>
              </w:rPr>
              <w:t>(3,00;</w:t>
            </w:r>
          </w:p>
          <w:p w:rsidR="00AD56B7" w:rsidRDefault="00BB1008">
            <w:pPr>
              <w:pStyle w:val="TableParagraph"/>
              <w:spacing w:before="25"/>
              <w:ind w:left="124" w:right="117"/>
              <w:jc w:val="center"/>
              <w:rPr>
                <w:sz w:val="26"/>
              </w:rPr>
            </w:pPr>
            <w:r>
              <w:rPr>
                <w:sz w:val="26"/>
              </w:rPr>
              <w:t>15,00)</w:t>
            </w:r>
          </w:p>
        </w:tc>
        <w:tc>
          <w:tcPr>
            <w:tcW w:w="1438" w:type="dxa"/>
          </w:tcPr>
          <w:p w:rsidR="00AD56B7" w:rsidRDefault="00AD56B7">
            <w:pPr>
              <w:pStyle w:val="TableParagraph"/>
              <w:rPr>
                <w:sz w:val="30"/>
              </w:rPr>
            </w:pPr>
          </w:p>
          <w:p w:rsidR="00AD56B7" w:rsidRDefault="00AD56B7">
            <w:pPr>
              <w:pStyle w:val="TableParagraph"/>
              <w:spacing w:before="10"/>
              <w:rPr>
                <w:sz w:val="38"/>
              </w:rPr>
            </w:pPr>
          </w:p>
          <w:p w:rsidR="00AD56B7" w:rsidRDefault="00BB1008">
            <w:pPr>
              <w:pStyle w:val="TableParagraph"/>
              <w:ind w:left="257" w:right="249"/>
              <w:jc w:val="center"/>
              <w:rPr>
                <w:sz w:val="17"/>
              </w:rPr>
            </w:pPr>
            <w:r>
              <w:rPr>
                <w:sz w:val="26"/>
              </w:rPr>
              <w:t>0,15</w:t>
            </w:r>
            <w:r>
              <w:rPr>
                <w:position w:val="9"/>
                <w:sz w:val="17"/>
              </w:rPr>
              <w:t>d</w:t>
            </w:r>
          </w:p>
        </w:tc>
      </w:tr>
      <w:tr w:rsidR="00AD56B7">
        <w:trPr>
          <w:trHeight w:val="1936"/>
        </w:trPr>
        <w:tc>
          <w:tcPr>
            <w:tcW w:w="1579" w:type="dxa"/>
          </w:tcPr>
          <w:p w:rsidR="00AD56B7" w:rsidRDefault="00BB1008">
            <w:pPr>
              <w:pStyle w:val="TableParagraph"/>
              <w:spacing w:line="259" w:lineRule="auto"/>
              <w:ind w:left="138" w:right="129"/>
              <w:jc w:val="center"/>
              <w:rPr>
                <w:b/>
                <w:sz w:val="26"/>
              </w:rPr>
            </w:pPr>
            <w:r>
              <w:rPr>
                <w:b/>
                <w:sz w:val="26"/>
              </w:rPr>
              <w:t>Điểm kỳ thị điều trị từ nhân viên y tế</w:t>
            </w:r>
          </w:p>
          <w:p w:rsidR="00AD56B7" w:rsidRDefault="00BB1008">
            <w:pPr>
              <w:pStyle w:val="TableParagraph"/>
              <w:spacing w:line="292" w:lineRule="exact"/>
              <w:ind w:left="136" w:right="129"/>
              <w:jc w:val="center"/>
              <w:rPr>
                <w:sz w:val="26"/>
              </w:rPr>
            </w:pPr>
            <w:r>
              <w:rPr>
                <w:sz w:val="26"/>
              </w:rPr>
              <w:t>X</w:t>
            </w:r>
            <w:r>
              <w:rPr>
                <w:position w:val="1"/>
                <w:sz w:val="26"/>
              </w:rPr>
              <w:t xml:space="preserve">̅ </w:t>
            </w:r>
            <w:r>
              <w:rPr>
                <w:sz w:val="26"/>
              </w:rPr>
              <w:t>± SD</w:t>
            </w:r>
          </w:p>
          <w:p w:rsidR="00AD56B7" w:rsidRDefault="00BB1008">
            <w:pPr>
              <w:pStyle w:val="TableParagraph"/>
              <w:spacing w:before="22"/>
              <w:ind w:left="136" w:right="129"/>
              <w:jc w:val="center"/>
              <w:rPr>
                <w:sz w:val="26"/>
              </w:rPr>
            </w:pPr>
            <w:r>
              <w:rPr>
                <w:sz w:val="26"/>
              </w:rPr>
              <w:t>(min; max)</w:t>
            </w:r>
          </w:p>
        </w:tc>
        <w:tc>
          <w:tcPr>
            <w:tcW w:w="1443" w:type="dxa"/>
          </w:tcPr>
          <w:p w:rsidR="00AD56B7" w:rsidRDefault="00AD56B7">
            <w:pPr>
              <w:pStyle w:val="TableParagraph"/>
              <w:spacing w:before="5"/>
              <w:rPr>
                <w:sz w:val="41"/>
              </w:rPr>
            </w:pPr>
          </w:p>
          <w:p w:rsidR="00AD56B7" w:rsidRDefault="00BB1008">
            <w:pPr>
              <w:pStyle w:val="TableParagraph"/>
              <w:ind w:left="124" w:right="119"/>
              <w:jc w:val="center"/>
              <w:rPr>
                <w:sz w:val="26"/>
              </w:rPr>
            </w:pPr>
            <w:r>
              <w:rPr>
                <w:sz w:val="26"/>
              </w:rPr>
              <w:t>3,72 (1,25)</w:t>
            </w:r>
          </w:p>
          <w:p w:rsidR="00AD56B7" w:rsidRDefault="00BB1008">
            <w:pPr>
              <w:pStyle w:val="TableParagraph"/>
              <w:spacing w:before="24"/>
              <w:ind w:left="124" w:right="118"/>
              <w:jc w:val="center"/>
              <w:rPr>
                <w:sz w:val="26"/>
              </w:rPr>
            </w:pPr>
            <w:r>
              <w:rPr>
                <w:sz w:val="26"/>
              </w:rPr>
              <w:t>(3,00;</w:t>
            </w:r>
          </w:p>
          <w:p w:rsidR="00AD56B7" w:rsidRDefault="00BB1008">
            <w:pPr>
              <w:pStyle w:val="TableParagraph"/>
              <w:spacing w:before="22"/>
              <w:ind w:left="124" w:right="119"/>
              <w:jc w:val="center"/>
              <w:rPr>
                <w:sz w:val="26"/>
              </w:rPr>
            </w:pPr>
            <w:r>
              <w:rPr>
                <w:sz w:val="26"/>
              </w:rPr>
              <w:t>11,00)</w:t>
            </w:r>
          </w:p>
        </w:tc>
        <w:tc>
          <w:tcPr>
            <w:tcW w:w="1440" w:type="dxa"/>
          </w:tcPr>
          <w:p w:rsidR="00AD56B7" w:rsidRDefault="00AD56B7">
            <w:pPr>
              <w:pStyle w:val="TableParagraph"/>
              <w:spacing w:before="5"/>
              <w:rPr>
                <w:sz w:val="41"/>
              </w:rPr>
            </w:pPr>
          </w:p>
          <w:p w:rsidR="00AD56B7" w:rsidRDefault="00BB1008">
            <w:pPr>
              <w:pStyle w:val="TableParagraph"/>
              <w:ind w:left="123" w:right="116"/>
              <w:jc w:val="center"/>
              <w:rPr>
                <w:sz w:val="26"/>
              </w:rPr>
            </w:pPr>
            <w:r>
              <w:rPr>
                <w:sz w:val="26"/>
              </w:rPr>
              <w:t>3,36 (1,01)</w:t>
            </w:r>
          </w:p>
          <w:p w:rsidR="00AD56B7" w:rsidRDefault="00BB1008">
            <w:pPr>
              <w:pStyle w:val="TableParagraph"/>
              <w:spacing w:before="24"/>
              <w:ind w:left="123" w:right="116"/>
              <w:jc w:val="center"/>
              <w:rPr>
                <w:sz w:val="26"/>
              </w:rPr>
            </w:pPr>
            <w:r>
              <w:rPr>
                <w:sz w:val="26"/>
              </w:rPr>
              <w:t>(3,00;</w:t>
            </w:r>
          </w:p>
          <w:p w:rsidR="00AD56B7" w:rsidRDefault="00BB1008">
            <w:pPr>
              <w:pStyle w:val="TableParagraph"/>
              <w:spacing w:before="22"/>
              <w:ind w:left="123" w:right="116"/>
              <w:jc w:val="center"/>
              <w:rPr>
                <w:sz w:val="26"/>
              </w:rPr>
            </w:pPr>
            <w:r>
              <w:rPr>
                <w:sz w:val="26"/>
              </w:rPr>
              <w:t>11,00)</w:t>
            </w:r>
          </w:p>
        </w:tc>
        <w:tc>
          <w:tcPr>
            <w:tcW w:w="1440" w:type="dxa"/>
          </w:tcPr>
          <w:p w:rsidR="00AD56B7" w:rsidRDefault="00AD56B7">
            <w:pPr>
              <w:pStyle w:val="TableParagraph"/>
              <w:spacing w:before="5"/>
              <w:rPr>
                <w:sz w:val="41"/>
              </w:rPr>
            </w:pPr>
          </w:p>
          <w:p w:rsidR="00AD56B7" w:rsidRDefault="00BB1008">
            <w:pPr>
              <w:pStyle w:val="TableParagraph"/>
              <w:ind w:left="124" w:right="116"/>
              <w:jc w:val="center"/>
              <w:rPr>
                <w:sz w:val="26"/>
              </w:rPr>
            </w:pPr>
            <w:r>
              <w:rPr>
                <w:sz w:val="26"/>
              </w:rPr>
              <w:t>3,90 (1,29)</w:t>
            </w:r>
          </w:p>
          <w:p w:rsidR="00AD56B7" w:rsidRDefault="00BB1008">
            <w:pPr>
              <w:pStyle w:val="TableParagraph"/>
              <w:spacing w:before="24"/>
              <w:ind w:left="124" w:right="116"/>
              <w:jc w:val="center"/>
              <w:rPr>
                <w:sz w:val="26"/>
              </w:rPr>
            </w:pPr>
            <w:r>
              <w:rPr>
                <w:sz w:val="26"/>
              </w:rPr>
              <w:t>(3,00;</w:t>
            </w:r>
          </w:p>
          <w:p w:rsidR="00AD56B7" w:rsidRDefault="00BB1008">
            <w:pPr>
              <w:pStyle w:val="TableParagraph"/>
              <w:spacing w:before="22"/>
              <w:ind w:left="124" w:right="116"/>
              <w:jc w:val="center"/>
              <w:rPr>
                <w:sz w:val="26"/>
              </w:rPr>
            </w:pPr>
            <w:r>
              <w:rPr>
                <w:sz w:val="26"/>
              </w:rPr>
              <w:t>11,00)</w:t>
            </w:r>
          </w:p>
        </w:tc>
        <w:tc>
          <w:tcPr>
            <w:tcW w:w="1441" w:type="dxa"/>
          </w:tcPr>
          <w:p w:rsidR="00AD56B7" w:rsidRDefault="00AD56B7">
            <w:pPr>
              <w:pStyle w:val="TableParagraph"/>
              <w:rPr>
                <w:sz w:val="28"/>
              </w:rPr>
            </w:pPr>
          </w:p>
          <w:p w:rsidR="00AD56B7" w:rsidRDefault="00AD56B7">
            <w:pPr>
              <w:pStyle w:val="TableParagraph"/>
              <w:spacing w:before="5"/>
              <w:rPr>
                <w:sz w:val="27"/>
              </w:rPr>
            </w:pPr>
          </w:p>
          <w:p w:rsidR="00AD56B7" w:rsidRDefault="00BB1008">
            <w:pPr>
              <w:pStyle w:val="TableParagraph"/>
              <w:ind w:left="146"/>
              <w:rPr>
                <w:sz w:val="26"/>
              </w:rPr>
            </w:pPr>
            <w:r>
              <w:rPr>
                <w:sz w:val="26"/>
              </w:rPr>
              <w:t>3,96</w:t>
            </w:r>
            <w:r>
              <w:rPr>
                <w:spacing w:val="-5"/>
                <w:sz w:val="26"/>
              </w:rPr>
              <w:t xml:space="preserve"> </w:t>
            </w:r>
            <w:r>
              <w:rPr>
                <w:sz w:val="26"/>
              </w:rPr>
              <w:t>(1,39)</w:t>
            </w:r>
          </w:p>
          <w:p w:rsidR="00AD56B7" w:rsidRDefault="00BB1008">
            <w:pPr>
              <w:pStyle w:val="TableParagraph"/>
              <w:spacing w:before="23"/>
              <w:ind w:left="108"/>
              <w:rPr>
                <w:sz w:val="26"/>
              </w:rPr>
            </w:pPr>
            <w:r>
              <w:rPr>
                <w:sz w:val="26"/>
              </w:rPr>
              <w:t>(3,00;</w:t>
            </w:r>
            <w:r>
              <w:rPr>
                <w:spacing w:val="-4"/>
                <w:sz w:val="26"/>
              </w:rPr>
              <w:t xml:space="preserve"> </w:t>
            </w:r>
            <w:r>
              <w:rPr>
                <w:sz w:val="26"/>
              </w:rPr>
              <w:t>9,00)</w:t>
            </w:r>
          </w:p>
        </w:tc>
        <w:tc>
          <w:tcPr>
            <w:tcW w:w="1438" w:type="dxa"/>
          </w:tcPr>
          <w:p w:rsidR="00AD56B7" w:rsidRDefault="00AD56B7">
            <w:pPr>
              <w:pStyle w:val="TableParagraph"/>
              <w:rPr>
                <w:sz w:val="30"/>
              </w:rPr>
            </w:pPr>
          </w:p>
          <w:p w:rsidR="00AD56B7" w:rsidRDefault="00AD56B7">
            <w:pPr>
              <w:pStyle w:val="TableParagraph"/>
              <w:spacing w:before="11"/>
              <w:rPr>
                <w:sz w:val="38"/>
              </w:rPr>
            </w:pPr>
          </w:p>
          <w:p w:rsidR="00AD56B7" w:rsidRDefault="00BB1008">
            <w:pPr>
              <w:pStyle w:val="TableParagraph"/>
              <w:ind w:left="257" w:right="249"/>
              <w:jc w:val="center"/>
              <w:rPr>
                <w:sz w:val="17"/>
              </w:rPr>
            </w:pPr>
            <w:r>
              <w:rPr>
                <w:sz w:val="26"/>
              </w:rPr>
              <w:t>&lt; 0,001</w:t>
            </w:r>
            <w:r>
              <w:rPr>
                <w:position w:val="9"/>
                <w:sz w:val="17"/>
              </w:rPr>
              <w:t>d</w:t>
            </w:r>
          </w:p>
        </w:tc>
      </w:tr>
      <w:tr w:rsidR="00AD56B7">
        <w:trPr>
          <w:trHeight w:val="1934"/>
        </w:trPr>
        <w:tc>
          <w:tcPr>
            <w:tcW w:w="1579" w:type="dxa"/>
          </w:tcPr>
          <w:p w:rsidR="00AD56B7" w:rsidRDefault="00BB1008">
            <w:pPr>
              <w:pStyle w:val="TableParagraph"/>
              <w:spacing w:line="259" w:lineRule="auto"/>
              <w:ind w:left="138" w:right="126"/>
              <w:jc w:val="center"/>
              <w:rPr>
                <w:b/>
                <w:sz w:val="26"/>
              </w:rPr>
            </w:pPr>
            <w:r>
              <w:rPr>
                <w:b/>
                <w:sz w:val="26"/>
              </w:rPr>
              <w:t>Tổng điểm nhận thức kỳ thị điều trị</w:t>
            </w:r>
          </w:p>
          <w:p w:rsidR="00AD56B7" w:rsidRDefault="00BB1008">
            <w:pPr>
              <w:pStyle w:val="TableParagraph"/>
              <w:spacing w:line="289" w:lineRule="exact"/>
              <w:ind w:left="138" w:right="69"/>
              <w:jc w:val="center"/>
              <w:rPr>
                <w:sz w:val="26"/>
              </w:rPr>
            </w:pPr>
            <w:r>
              <w:rPr>
                <w:spacing w:val="-45"/>
                <w:sz w:val="26"/>
              </w:rPr>
              <w:t>X</w:t>
            </w:r>
            <w:r>
              <w:rPr>
                <w:spacing w:val="-45"/>
                <w:position w:val="1"/>
                <w:sz w:val="26"/>
              </w:rPr>
              <w:t xml:space="preserve">̅        </w:t>
            </w:r>
            <w:r>
              <w:rPr>
                <w:sz w:val="26"/>
              </w:rPr>
              <w:t>±</w:t>
            </w:r>
            <w:r>
              <w:rPr>
                <w:spacing w:val="-11"/>
                <w:sz w:val="26"/>
              </w:rPr>
              <w:t xml:space="preserve"> </w:t>
            </w:r>
            <w:r>
              <w:rPr>
                <w:sz w:val="26"/>
              </w:rPr>
              <w:t>SD</w:t>
            </w:r>
          </w:p>
          <w:p w:rsidR="00AD56B7" w:rsidRDefault="00BB1008">
            <w:pPr>
              <w:pStyle w:val="TableParagraph"/>
              <w:spacing w:before="24"/>
              <w:ind w:left="135" w:right="129"/>
              <w:jc w:val="center"/>
              <w:rPr>
                <w:sz w:val="26"/>
              </w:rPr>
            </w:pPr>
            <w:r>
              <w:rPr>
                <w:sz w:val="26"/>
              </w:rPr>
              <w:t>(min;</w:t>
            </w:r>
            <w:r>
              <w:rPr>
                <w:spacing w:val="-7"/>
                <w:sz w:val="26"/>
              </w:rPr>
              <w:t xml:space="preserve"> </w:t>
            </w:r>
            <w:r>
              <w:rPr>
                <w:sz w:val="26"/>
              </w:rPr>
              <w:t>max)</w:t>
            </w:r>
          </w:p>
        </w:tc>
        <w:tc>
          <w:tcPr>
            <w:tcW w:w="1443" w:type="dxa"/>
          </w:tcPr>
          <w:p w:rsidR="00AD56B7" w:rsidRDefault="00AD56B7">
            <w:pPr>
              <w:pStyle w:val="TableParagraph"/>
              <w:spacing w:before="3"/>
              <w:rPr>
                <w:sz w:val="27"/>
              </w:rPr>
            </w:pPr>
          </w:p>
          <w:p w:rsidR="00AD56B7" w:rsidRDefault="00BB1008">
            <w:pPr>
              <w:pStyle w:val="TableParagraph"/>
              <w:ind w:left="427"/>
              <w:rPr>
                <w:sz w:val="26"/>
              </w:rPr>
            </w:pPr>
            <w:r>
              <w:rPr>
                <w:sz w:val="26"/>
              </w:rPr>
              <w:t>20,75</w:t>
            </w:r>
          </w:p>
          <w:p w:rsidR="00AD56B7" w:rsidRDefault="00BB1008">
            <w:pPr>
              <w:pStyle w:val="TableParagraph"/>
              <w:spacing w:before="25"/>
              <w:ind w:left="406"/>
              <w:rPr>
                <w:sz w:val="26"/>
              </w:rPr>
            </w:pPr>
            <w:r>
              <w:rPr>
                <w:sz w:val="26"/>
              </w:rPr>
              <w:t>(7,78)</w:t>
            </w:r>
          </w:p>
          <w:p w:rsidR="00AD56B7" w:rsidRDefault="00BB1008">
            <w:pPr>
              <w:pStyle w:val="TableParagraph"/>
              <w:spacing w:before="23"/>
              <w:ind w:left="348"/>
              <w:rPr>
                <w:sz w:val="26"/>
              </w:rPr>
            </w:pPr>
            <w:r>
              <w:rPr>
                <w:sz w:val="26"/>
              </w:rPr>
              <w:t>(15,00;</w:t>
            </w:r>
          </w:p>
          <w:p w:rsidR="00AD56B7" w:rsidRDefault="00BB1008">
            <w:pPr>
              <w:pStyle w:val="TableParagraph"/>
              <w:spacing w:before="22"/>
              <w:ind w:left="384"/>
              <w:rPr>
                <w:sz w:val="26"/>
              </w:rPr>
            </w:pPr>
            <w:r>
              <w:rPr>
                <w:sz w:val="26"/>
              </w:rPr>
              <w:t>52,00)</w:t>
            </w:r>
          </w:p>
        </w:tc>
        <w:tc>
          <w:tcPr>
            <w:tcW w:w="1440" w:type="dxa"/>
          </w:tcPr>
          <w:p w:rsidR="00AD56B7" w:rsidRDefault="00AD56B7">
            <w:pPr>
              <w:pStyle w:val="TableParagraph"/>
              <w:spacing w:before="3"/>
              <w:rPr>
                <w:sz w:val="27"/>
              </w:rPr>
            </w:pPr>
          </w:p>
          <w:p w:rsidR="00AD56B7" w:rsidRDefault="00BB1008">
            <w:pPr>
              <w:pStyle w:val="TableParagraph"/>
              <w:ind w:left="427"/>
              <w:rPr>
                <w:sz w:val="26"/>
              </w:rPr>
            </w:pPr>
            <w:r>
              <w:rPr>
                <w:sz w:val="26"/>
              </w:rPr>
              <w:t>19,06</w:t>
            </w:r>
          </w:p>
          <w:p w:rsidR="00AD56B7" w:rsidRDefault="00BB1008">
            <w:pPr>
              <w:pStyle w:val="TableParagraph"/>
              <w:spacing w:before="25"/>
              <w:ind w:left="405"/>
              <w:rPr>
                <w:sz w:val="26"/>
              </w:rPr>
            </w:pPr>
            <w:r>
              <w:rPr>
                <w:sz w:val="26"/>
              </w:rPr>
              <w:t>(7,00)</w:t>
            </w:r>
          </w:p>
          <w:p w:rsidR="00AD56B7" w:rsidRDefault="00BB1008">
            <w:pPr>
              <w:pStyle w:val="TableParagraph"/>
              <w:spacing w:before="23"/>
              <w:ind w:left="347"/>
              <w:rPr>
                <w:sz w:val="26"/>
              </w:rPr>
            </w:pPr>
            <w:r>
              <w:rPr>
                <w:sz w:val="26"/>
              </w:rPr>
              <w:t>(15,00;</w:t>
            </w:r>
          </w:p>
          <w:p w:rsidR="00AD56B7" w:rsidRDefault="00BB1008">
            <w:pPr>
              <w:pStyle w:val="TableParagraph"/>
              <w:spacing w:before="22"/>
              <w:ind w:left="383"/>
              <w:rPr>
                <w:sz w:val="26"/>
              </w:rPr>
            </w:pPr>
            <w:r>
              <w:rPr>
                <w:sz w:val="26"/>
              </w:rPr>
              <w:t>46,00)</w:t>
            </w:r>
          </w:p>
        </w:tc>
        <w:tc>
          <w:tcPr>
            <w:tcW w:w="1440" w:type="dxa"/>
          </w:tcPr>
          <w:p w:rsidR="00AD56B7" w:rsidRDefault="00AD56B7">
            <w:pPr>
              <w:pStyle w:val="TableParagraph"/>
              <w:spacing w:before="3"/>
              <w:rPr>
                <w:sz w:val="27"/>
              </w:rPr>
            </w:pPr>
          </w:p>
          <w:p w:rsidR="00AD56B7" w:rsidRDefault="00BB1008">
            <w:pPr>
              <w:pStyle w:val="TableParagraph"/>
              <w:ind w:left="427"/>
              <w:rPr>
                <w:sz w:val="26"/>
              </w:rPr>
            </w:pPr>
            <w:r>
              <w:rPr>
                <w:sz w:val="26"/>
              </w:rPr>
              <w:t>21,08</w:t>
            </w:r>
          </w:p>
          <w:p w:rsidR="00AD56B7" w:rsidRDefault="00BB1008">
            <w:pPr>
              <w:pStyle w:val="TableParagraph"/>
              <w:spacing w:before="25"/>
              <w:ind w:left="405"/>
              <w:rPr>
                <w:sz w:val="26"/>
              </w:rPr>
            </w:pPr>
            <w:r>
              <w:rPr>
                <w:sz w:val="26"/>
              </w:rPr>
              <w:t>(7,83)</w:t>
            </w:r>
          </w:p>
          <w:p w:rsidR="00AD56B7" w:rsidRDefault="00BB1008">
            <w:pPr>
              <w:pStyle w:val="TableParagraph"/>
              <w:spacing w:before="23"/>
              <w:ind w:left="348"/>
              <w:rPr>
                <w:sz w:val="26"/>
              </w:rPr>
            </w:pPr>
            <w:r>
              <w:rPr>
                <w:sz w:val="26"/>
              </w:rPr>
              <w:t>(15,00;</w:t>
            </w:r>
          </w:p>
          <w:p w:rsidR="00AD56B7" w:rsidRDefault="00BB1008">
            <w:pPr>
              <w:pStyle w:val="TableParagraph"/>
              <w:spacing w:before="22"/>
              <w:ind w:left="384"/>
              <w:rPr>
                <w:sz w:val="26"/>
              </w:rPr>
            </w:pPr>
            <w:r>
              <w:rPr>
                <w:sz w:val="26"/>
              </w:rPr>
              <w:t>47,00)</w:t>
            </w:r>
          </w:p>
        </w:tc>
        <w:tc>
          <w:tcPr>
            <w:tcW w:w="1441" w:type="dxa"/>
          </w:tcPr>
          <w:p w:rsidR="00AD56B7" w:rsidRDefault="00AD56B7">
            <w:pPr>
              <w:pStyle w:val="TableParagraph"/>
              <w:spacing w:before="3"/>
              <w:rPr>
                <w:sz w:val="27"/>
              </w:rPr>
            </w:pPr>
          </w:p>
          <w:p w:rsidR="00AD56B7" w:rsidRDefault="00BB1008">
            <w:pPr>
              <w:pStyle w:val="TableParagraph"/>
              <w:ind w:left="427"/>
              <w:rPr>
                <w:sz w:val="26"/>
              </w:rPr>
            </w:pPr>
            <w:r>
              <w:rPr>
                <w:sz w:val="26"/>
              </w:rPr>
              <w:t>22,69</w:t>
            </w:r>
          </w:p>
          <w:p w:rsidR="00AD56B7" w:rsidRDefault="00BB1008">
            <w:pPr>
              <w:pStyle w:val="TableParagraph"/>
              <w:spacing w:before="25"/>
              <w:ind w:left="405"/>
              <w:rPr>
                <w:sz w:val="26"/>
              </w:rPr>
            </w:pPr>
            <w:r>
              <w:rPr>
                <w:sz w:val="26"/>
              </w:rPr>
              <w:t>(8,29)</w:t>
            </w:r>
          </w:p>
          <w:p w:rsidR="00AD56B7" w:rsidRDefault="00BB1008">
            <w:pPr>
              <w:pStyle w:val="TableParagraph"/>
              <w:spacing w:before="23"/>
              <w:ind w:left="348"/>
              <w:rPr>
                <w:sz w:val="26"/>
              </w:rPr>
            </w:pPr>
            <w:r>
              <w:rPr>
                <w:sz w:val="26"/>
              </w:rPr>
              <w:t>(15,00;</w:t>
            </w:r>
          </w:p>
          <w:p w:rsidR="00AD56B7" w:rsidRDefault="00BB1008">
            <w:pPr>
              <w:pStyle w:val="TableParagraph"/>
              <w:spacing w:before="22"/>
              <w:ind w:left="384"/>
              <w:rPr>
                <w:sz w:val="26"/>
              </w:rPr>
            </w:pPr>
            <w:r>
              <w:rPr>
                <w:sz w:val="26"/>
              </w:rPr>
              <w:t>52,00)</w:t>
            </w:r>
          </w:p>
        </w:tc>
        <w:tc>
          <w:tcPr>
            <w:tcW w:w="1438" w:type="dxa"/>
          </w:tcPr>
          <w:p w:rsidR="00AD56B7" w:rsidRDefault="00AD56B7">
            <w:pPr>
              <w:pStyle w:val="TableParagraph"/>
              <w:rPr>
                <w:sz w:val="30"/>
              </w:rPr>
            </w:pPr>
          </w:p>
          <w:p w:rsidR="00AD56B7" w:rsidRDefault="00AD56B7">
            <w:pPr>
              <w:pStyle w:val="TableParagraph"/>
              <w:spacing w:before="10"/>
              <w:rPr>
                <w:sz w:val="38"/>
              </w:rPr>
            </w:pPr>
          </w:p>
          <w:p w:rsidR="00AD56B7" w:rsidRDefault="00BB1008">
            <w:pPr>
              <w:pStyle w:val="TableParagraph"/>
              <w:ind w:left="257" w:right="249"/>
              <w:jc w:val="center"/>
              <w:rPr>
                <w:sz w:val="17"/>
              </w:rPr>
            </w:pPr>
            <w:r>
              <w:rPr>
                <w:sz w:val="26"/>
              </w:rPr>
              <w:t>&lt; 0,001</w:t>
            </w:r>
            <w:r>
              <w:rPr>
                <w:position w:val="9"/>
                <w:sz w:val="17"/>
              </w:rPr>
              <w:t>d</w:t>
            </w:r>
          </w:p>
        </w:tc>
      </w:tr>
    </w:tbl>
    <w:p w:rsidR="00AD56B7" w:rsidRDefault="00BB1008">
      <w:pPr>
        <w:tabs>
          <w:tab w:val="left" w:pos="3588"/>
          <w:tab w:val="left" w:pos="7643"/>
        </w:tabs>
        <w:ind w:right="738"/>
        <w:jc w:val="center"/>
        <w:rPr>
          <w:i/>
          <w:sz w:val="28"/>
        </w:rPr>
      </w:pPr>
      <w:r>
        <w:rPr>
          <w:i/>
          <w:position w:val="10"/>
          <w:sz w:val="18"/>
        </w:rPr>
        <w:t>b</w:t>
      </w:r>
      <w:r>
        <w:rPr>
          <w:i/>
          <w:sz w:val="28"/>
        </w:rPr>
        <w:t>Chi-square</w:t>
      </w:r>
      <w:r>
        <w:rPr>
          <w:i/>
          <w:sz w:val="28"/>
        </w:rPr>
        <w:tab/>
      </w:r>
      <w:r>
        <w:rPr>
          <w:i/>
          <w:position w:val="10"/>
          <w:sz w:val="18"/>
        </w:rPr>
        <w:t>c</w:t>
      </w:r>
      <w:r>
        <w:rPr>
          <w:i/>
          <w:sz w:val="28"/>
        </w:rPr>
        <w:t>Fisher’s</w:t>
      </w:r>
      <w:r>
        <w:rPr>
          <w:i/>
          <w:spacing w:val="-1"/>
          <w:sz w:val="28"/>
        </w:rPr>
        <w:t xml:space="preserve"> </w:t>
      </w:r>
      <w:r>
        <w:rPr>
          <w:i/>
          <w:sz w:val="28"/>
        </w:rPr>
        <w:t>exact</w:t>
      </w:r>
      <w:r>
        <w:rPr>
          <w:i/>
          <w:sz w:val="28"/>
        </w:rPr>
        <w:tab/>
      </w:r>
      <w:r>
        <w:rPr>
          <w:i/>
          <w:position w:val="10"/>
          <w:sz w:val="18"/>
        </w:rPr>
        <w:t>d</w:t>
      </w:r>
      <w:r>
        <w:rPr>
          <w:i/>
          <w:sz w:val="28"/>
        </w:rPr>
        <w:t>ANOVA</w:t>
      </w:r>
    </w:p>
    <w:p w:rsidR="00AD56B7" w:rsidRDefault="00AD56B7">
      <w:pPr>
        <w:jc w:val="center"/>
        <w:rPr>
          <w:sz w:val="28"/>
        </w:rPr>
        <w:sectPr w:rsidR="00AD56B7">
          <w:pgSz w:w="11910" w:h="16850"/>
          <w:pgMar w:top="1000" w:right="0" w:bottom="280" w:left="1440" w:header="724" w:footer="0" w:gutter="0"/>
          <w:cols w:space="720"/>
        </w:sectPr>
      </w:pPr>
    </w:p>
    <w:p w:rsidR="00AD56B7" w:rsidRDefault="00AD56B7">
      <w:pPr>
        <w:pStyle w:val="BodyText"/>
        <w:rPr>
          <w:i/>
          <w:sz w:val="20"/>
        </w:rPr>
      </w:pPr>
    </w:p>
    <w:p w:rsidR="00AD56B7" w:rsidRDefault="00AD56B7">
      <w:pPr>
        <w:pStyle w:val="BodyText"/>
        <w:rPr>
          <w:i/>
          <w:sz w:val="20"/>
        </w:rPr>
      </w:pPr>
    </w:p>
    <w:p w:rsidR="00AD56B7" w:rsidRDefault="00BB1008">
      <w:pPr>
        <w:pStyle w:val="BodyText"/>
        <w:spacing w:before="223" w:line="360" w:lineRule="auto"/>
        <w:ind w:left="545" w:right="1126" w:firstLine="719"/>
        <w:jc w:val="both"/>
      </w:pPr>
      <w:r>
        <w:rPr>
          <w:i/>
        </w:rPr>
        <w:t>Nhận</w:t>
      </w:r>
      <w:r>
        <w:rPr>
          <w:i/>
          <w:spacing w:val="-18"/>
        </w:rPr>
        <w:t xml:space="preserve"> </w:t>
      </w:r>
      <w:r>
        <w:rPr>
          <w:i/>
        </w:rPr>
        <w:t>xét</w:t>
      </w:r>
      <w:r>
        <w:t>:</w:t>
      </w:r>
      <w:r>
        <w:rPr>
          <w:spacing w:val="-20"/>
        </w:rPr>
        <w:t xml:space="preserve"> </w:t>
      </w:r>
      <w:r>
        <w:t>người</w:t>
      </w:r>
      <w:r>
        <w:rPr>
          <w:spacing w:val="-20"/>
        </w:rPr>
        <w:t xml:space="preserve"> </w:t>
      </w:r>
      <w:r>
        <w:t>bệnh</w:t>
      </w:r>
      <w:r>
        <w:rPr>
          <w:spacing w:val="-19"/>
        </w:rPr>
        <w:t xml:space="preserve"> </w:t>
      </w:r>
      <w:r>
        <w:t>cho</w:t>
      </w:r>
      <w:r>
        <w:rPr>
          <w:spacing w:val="-18"/>
        </w:rPr>
        <w:t xml:space="preserve"> </w:t>
      </w:r>
      <w:r>
        <w:t>rằng</w:t>
      </w:r>
      <w:r>
        <w:rPr>
          <w:spacing w:val="-20"/>
        </w:rPr>
        <w:t xml:space="preserve"> </w:t>
      </w:r>
      <w:r>
        <w:t>người</w:t>
      </w:r>
      <w:r>
        <w:rPr>
          <w:spacing w:val="-20"/>
        </w:rPr>
        <w:t xml:space="preserve"> </w:t>
      </w:r>
      <w:r>
        <w:t>nhà</w:t>
      </w:r>
      <w:r>
        <w:rPr>
          <w:spacing w:val="-20"/>
        </w:rPr>
        <w:t xml:space="preserve"> </w:t>
      </w:r>
      <w:r>
        <w:t>vẫn</w:t>
      </w:r>
      <w:r>
        <w:rPr>
          <w:spacing w:val="-17"/>
        </w:rPr>
        <w:t xml:space="preserve"> </w:t>
      </w:r>
      <w:r>
        <w:t>coi</w:t>
      </w:r>
      <w:r>
        <w:rPr>
          <w:spacing w:val="-20"/>
        </w:rPr>
        <w:t xml:space="preserve"> </w:t>
      </w:r>
      <w:r>
        <w:t>là</w:t>
      </w:r>
      <w:r>
        <w:rPr>
          <w:spacing w:val="-20"/>
        </w:rPr>
        <w:t xml:space="preserve"> </w:t>
      </w:r>
      <w:r>
        <w:t>người</w:t>
      </w:r>
      <w:r>
        <w:rPr>
          <w:spacing w:val="-20"/>
        </w:rPr>
        <w:t xml:space="preserve"> </w:t>
      </w:r>
      <w:r>
        <w:t>nghiện</w:t>
      </w:r>
      <w:r>
        <w:rPr>
          <w:spacing w:val="-20"/>
        </w:rPr>
        <w:t xml:space="preserve"> </w:t>
      </w:r>
      <w:r>
        <w:t>(9,1%), cao nhất ở Điện Biên (13,9%) và thấp nhất ở Hải Phòng (4,7%). Sự khác biệt có ý nghĩa thống kê với p =</w:t>
      </w:r>
      <w:r>
        <w:rPr>
          <w:spacing w:val="-8"/>
        </w:rPr>
        <w:t xml:space="preserve"> </w:t>
      </w:r>
      <w:r>
        <w:t>0,02.</w:t>
      </w:r>
    </w:p>
    <w:p w:rsidR="00AD56B7" w:rsidRDefault="00BB1008">
      <w:pPr>
        <w:pStyle w:val="BodyText"/>
        <w:spacing w:line="360" w:lineRule="auto"/>
        <w:ind w:left="545" w:right="1126" w:firstLine="719"/>
        <w:jc w:val="both"/>
      </w:pPr>
      <w:r>
        <w:t>Người bệnh cho rằng cán bộ y tế nghĩ mình vẫn là người nghiện chiếm tỷ</w:t>
      </w:r>
      <w:r>
        <w:rPr>
          <w:spacing w:val="-7"/>
        </w:rPr>
        <w:t xml:space="preserve"> </w:t>
      </w:r>
      <w:r>
        <w:t>lệ</w:t>
      </w:r>
      <w:r>
        <w:rPr>
          <w:spacing w:val="-3"/>
        </w:rPr>
        <w:t xml:space="preserve"> </w:t>
      </w:r>
      <w:r>
        <w:t>12,8%.</w:t>
      </w:r>
      <w:r>
        <w:rPr>
          <w:spacing w:val="-5"/>
        </w:rPr>
        <w:t xml:space="preserve"> </w:t>
      </w:r>
      <w:r>
        <w:t>Tỷ</w:t>
      </w:r>
      <w:r>
        <w:rPr>
          <w:spacing w:val="-4"/>
        </w:rPr>
        <w:t xml:space="preserve"> </w:t>
      </w:r>
      <w:r>
        <w:t>lệ</w:t>
      </w:r>
      <w:r>
        <w:rPr>
          <w:spacing w:val="-3"/>
        </w:rPr>
        <w:t xml:space="preserve"> </w:t>
      </w:r>
      <w:r>
        <w:t>này</w:t>
      </w:r>
      <w:r>
        <w:rPr>
          <w:spacing w:val="-4"/>
        </w:rPr>
        <w:t xml:space="preserve"> </w:t>
      </w:r>
      <w:r>
        <w:t>cao</w:t>
      </w:r>
      <w:r>
        <w:rPr>
          <w:spacing w:val="-2"/>
        </w:rPr>
        <w:t xml:space="preserve"> </w:t>
      </w:r>
      <w:r>
        <w:t>nhất</w:t>
      </w:r>
      <w:r>
        <w:rPr>
          <w:spacing w:val="-2"/>
        </w:rPr>
        <w:t xml:space="preserve"> </w:t>
      </w:r>
      <w:r>
        <w:t>ở</w:t>
      </w:r>
      <w:r>
        <w:rPr>
          <w:spacing w:val="-3"/>
        </w:rPr>
        <w:t xml:space="preserve"> </w:t>
      </w:r>
      <w:r>
        <w:t>Điện</w:t>
      </w:r>
      <w:r>
        <w:rPr>
          <w:spacing w:val="-3"/>
        </w:rPr>
        <w:t xml:space="preserve"> </w:t>
      </w:r>
      <w:r>
        <w:t>Biên</w:t>
      </w:r>
      <w:r>
        <w:rPr>
          <w:spacing w:val="-1"/>
        </w:rPr>
        <w:t xml:space="preserve"> </w:t>
      </w:r>
      <w:r>
        <w:t>(18,5%)</w:t>
      </w:r>
      <w:r>
        <w:rPr>
          <w:spacing w:val="-3"/>
        </w:rPr>
        <w:t xml:space="preserve"> </w:t>
      </w:r>
      <w:r>
        <w:t>và</w:t>
      </w:r>
      <w:r>
        <w:rPr>
          <w:spacing w:val="-3"/>
        </w:rPr>
        <w:t xml:space="preserve"> </w:t>
      </w:r>
      <w:r>
        <w:t>thấp</w:t>
      </w:r>
      <w:r>
        <w:rPr>
          <w:spacing w:val="-5"/>
        </w:rPr>
        <w:t xml:space="preserve"> </w:t>
      </w:r>
      <w:r>
        <w:t>nhất</w:t>
      </w:r>
      <w:r>
        <w:rPr>
          <w:spacing w:val="-2"/>
        </w:rPr>
        <w:t xml:space="preserve"> </w:t>
      </w:r>
      <w:r>
        <w:t>ở</w:t>
      </w:r>
      <w:r>
        <w:rPr>
          <w:spacing w:val="-3"/>
        </w:rPr>
        <w:t xml:space="preserve"> </w:t>
      </w:r>
      <w:r>
        <w:t>Hải</w:t>
      </w:r>
      <w:r>
        <w:rPr>
          <w:spacing w:val="-3"/>
        </w:rPr>
        <w:t xml:space="preserve"> </w:t>
      </w:r>
      <w:r>
        <w:t>Phòng (5,4%). Sự khác biệt có ý nghĩa thống kê với p &lt;</w:t>
      </w:r>
      <w:r>
        <w:rPr>
          <w:spacing w:val="-15"/>
        </w:rPr>
        <w:t xml:space="preserve"> </w:t>
      </w:r>
      <w:r>
        <w:t>0,001.</w:t>
      </w:r>
    </w:p>
    <w:p w:rsidR="00AD56B7" w:rsidRDefault="00BB1008">
      <w:pPr>
        <w:pStyle w:val="BodyText"/>
        <w:spacing w:line="360" w:lineRule="auto"/>
        <w:ind w:left="545" w:right="1127" w:firstLine="719"/>
        <w:jc w:val="both"/>
      </w:pPr>
      <w:r>
        <w:t>Điểm kỳ thị điều trị từ gia đình trung bình là 4,14 điểm. Tại Hải Phòng là 3,73 điểm, Điện Biên là 4,19 điểm và ở Lai Châu là 4,64 điểm. Sự khác biệt có ý nghĩa thống kê với lần lượt p &lt; 0,001.</w:t>
      </w:r>
    </w:p>
    <w:p w:rsidR="00AD56B7" w:rsidRDefault="00BB1008">
      <w:pPr>
        <w:pStyle w:val="BodyText"/>
        <w:spacing w:before="1" w:line="360" w:lineRule="auto"/>
        <w:ind w:left="545" w:right="1127" w:firstLine="719"/>
        <w:jc w:val="both"/>
      </w:pPr>
      <w:r>
        <w:t>Điểm kỳ thị điều trị từ nhân viên y tế trung bình là 3,72 điểm. Điểm kỳ thị điều trị từ nhân viên y tế cao nhất ở Lai Châu (3,96 điểm) thấp nhất ở Hải Phòng (3,36 điểm) với sự khác biệt có ý nghĩa thống kê với p &lt; 0,001.</w:t>
      </w:r>
    </w:p>
    <w:p w:rsidR="00AD56B7" w:rsidRDefault="00BB1008">
      <w:pPr>
        <w:pStyle w:val="BodyText"/>
        <w:spacing w:before="1" w:line="360" w:lineRule="auto"/>
        <w:ind w:left="545" w:right="1127" w:firstLine="719"/>
        <w:jc w:val="both"/>
      </w:pPr>
      <w:r>
        <w:t>Tổng diểm nhận thức kỳ thị điều trị trung bình là 20,75 điểm. Điểm cao nhất tại Lai Châu (22,69 điểm), thấp nhất ở Hải Phòng (19,06 điểm). Sự khác biệt có ý nghĩa thống kê với p &lt; 0,001.</w:t>
      </w:r>
    </w:p>
    <w:p w:rsidR="00AD56B7" w:rsidRDefault="00BB1008">
      <w:pPr>
        <w:pStyle w:val="BodyText"/>
        <w:spacing w:line="321" w:lineRule="exact"/>
        <w:ind w:left="641"/>
      </w:pPr>
      <w:bookmarkStart w:id="92" w:name="_bookmark92"/>
      <w:bookmarkEnd w:id="92"/>
      <w:r>
        <w:rPr>
          <w:b/>
        </w:rPr>
        <w:t xml:space="preserve">Bảng 3.20. </w:t>
      </w:r>
      <w:r>
        <w:t>Nhận thức tự kỳ thị của người bệnh điều trị methadone (n = 405)</w:t>
      </w:r>
    </w:p>
    <w:p w:rsidR="00AD56B7" w:rsidRDefault="00AD56B7">
      <w:pPr>
        <w:pStyle w:val="BodyText"/>
        <w:spacing w:before="6"/>
        <w:rPr>
          <w:sz w:val="14"/>
        </w:rPr>
      </w:pP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79"/>
        <w:gridCol w:w="1440"/>
        <w:gridCol w:w="1442"/>
        <w:gridCol w:w="1437"/>
        <w:gridCol w:w="1440"/>
        <w:gridCol w:w="1439"/>
      </w:tblGrid>
      <w:tr w:rsidR="00AD56B7">
        <w:trPr>
          <w:trHeight w:val="647"/>
        </w:trPr>
        <w:tc>
          <w:tcPr>
            <w:tcW w:w="1579" w:type="dxa"/>
          </w:tcPr>
          <w:p w:rsidR="00AD56B7" w:rsidRDefault="00BB1008">
            <w:pPr>
              <w:pStyle w:val="TableParagraph"/>
              <w:spacing w:before="162"/>
              <w:ind w:left="278"/>
              <w:rPr>
                <w:b/>
                <w:sz w:val="26"/>
              </w:rPr>
            </w:pPr>
            <w:r>
              <w:rPr>
                <w:b/>
                <w:sz w:val="26"/>
              </w:rPr>
              <w:t>Nội dung</w:t>
            </w:r>
          </w:p>
        </w:tc>
        <w:tc>
          <w:tcPr>
            <w:tcW w:w="1440" w:type="dxa"/>
          </w:tcPr>
          <w:p w:rsidR="00AD56B7" w:rsidRDefault="00BB1008">
            <w:pPr>
              <w:pStyle w:val="TableParagraph"/>
              <w:spacing w:before="2"/>
              <w:ind w:left="122" w:right="116"/>
              <w:jc w:val="center"/>
              <w:rPr>
                <w:b/>
                <w:sz w:val="26"/>
              </w:rPr>
            </w:pPr>
            <w:r>
              <w:rPr>
                <w:b/>
                <w:sz w:val="26"/>
              </w:rPr>
              <w:t>Tổng</w:t>
            </w:r>
          </w:p>
          <w:p w:rsidR="00AD56B7" w:rsidRDefault="00BB1008">
            <w:pPr>
              <w:pStyle w:val="TableParagraph"/>
              <w:spacing w:before="22"/>
              <w:ind w:left="121" w:right="116"/>
              <w:jc w:val="center"/>
              <w:rPr>
                <w:b/>
                <w:sz w:val="26"/>
              </w:rPr>
            </w:pPr>
            <w:r>
              <w:rPr>
                <w:b/>
                <w:sz w:val="26"/>
              </w:rPr>
              <w:t>(n = 405)</w:t>
            </w:r>
          </w:p>
        </w:tc>
        <w:tc>
          <w:tcPr>
            <w:tcW w:w="1442" w:type="dxa"/>
          </w:tcPr>
          <w:p w:rsidR="00AD56B7" w:rsidRDefault="00BB1008">
            <w:pPr>
              <w:pStyle w:val="TableParagraph"/>
              <w:spacing w:before="2"/>
              <w:ind w:left="132"/>
              <w:rPr>
                <w:b/>
                <w:sz w:val="26"/>
              </w:rPr>
            </w:pPr>
            <w:r>
              <w:rPr>
                <w:b/>
                <w:sz w:val="26"/>
              </w:rPr>
              <w:t>Hải</w:t>
            </w:r>
            <w:r>
              <w:rPr>
                <w:b/>
                <w:spacing w:val="-5"/>
                <w:sz w:val="26"/>
              </w:rPr>
              <w:t xml:space="preserve"> </w:t>
            </w:r>
            <w:r>
              <w:rPr>
                <w:b/>
                <w:sz w:val="26"/>
              </w:rPr>
              <w:t>Phòng</w:t>
            </w:r>
          </w:p>
          <w:p w:rsidR="00AD56B7" w:rsidRDefault="00BB1008">
            <w:pPr>
              <w:pStyle w:val="TableParagraph"/>
              <w:spacing w:before="22"/>
              <w:ind w:left="163"/>
              <w:rPr>
                <w:b/>
                <w:sz w:val="26"/>
              </w:rPr>
            </w:pPr>
            <w:r>
              <w:rPr>
                <w:b/>
                <w:sz w:val="26"/>
              </w:rPr>
              <w:t>(n1 =</w:t>
            </w:r>
            <w:r>
              <w:rPr>
                <w:b/>
                <w:spacing w:val="-5"/>
                <w:sz w:val="26"/>
              </w:rPr>
              <w:t xml:space="preserve"> </w:t>
            </w:r>
            <w:r>
              <w:rPr>
                <w:b/>
                <w:sz w:val="26"/>
              </w:rPr>
              <w:t>149)</w:t>
            </w:r>
          </w:p>
        </w:tc>
        <w:tc>
          <w:tcPr>
            <w:tcW w:w="1437" w:type="dxa"/>
          </w:tcPr>
          <w:p w:rsidR="00AD56B7" w:rsidRDefault="00BB1008">
            <w:pPr>
              <w:pStyle w:val="TableParagraph"/>
              <w:spacing w:before="2"/>
              <w:ind w:left="174"/>
              <w:rPr>
                <w:b/>
                <w:sz w:val="26"/>
              </w:rPr>
            </w:pPr>
            <w:r>
              <w:rPr>
                <w:b/>
                <w:sz w:val="26"/>
              </w:rPr>
              <w:t>Điện</w:t>
            </w:r>
            <w:r>
              <w:rPr>
                <w:b/>
                <w:spacing w:val="-6"/>
                <w:sz w:val="26"/>
              </w:rPr>
              <w:t xml:space="preserve"> </w:t>
            </w:r>
            <w:r>
              <w:rPr>
                <w:b/>
                <w:sz w:val="26"/>
              </w:rPr>
              <w:t>Biên</w:t>
            </w:r>
          </w:p>
          <w:p w:rsidR="00AD56B7" w:rsidRDefault="00BB1008">
            <w:pPr>
              <w:pStyle w:val="TableParagraph"/>
              <w:spacing w:before="22"/>
              <w:ind w:left="162"/>
              <w:rPr>
                <w:b/>
                <w:sz w:val="26"/>
              </w:rPr>
            </w:pPr>
            <w:r>
              <w:rPr>
                <w:b/>
                <w:sz w:val="26"/>
              </w:rPr>
              <w:t>(n2 =</w:t>
            </w:r>
            <w:r>
              <w:rPr>
                <w:b/>
                <w:spacing w:val="-5"/>
                <w:sz w:val="26"/>
              </w:rPr>
              <w:t xml:space="preserve"> </w:t>
            </w:r>
            <w:r>
              <w:rPr>
                <w:b/>
                <w:sz w:val="26"/>
              </w:rPr>
              <w:t>151)</w:t>
            </w:r>
          </w:p>
        </w:tc>
        <w:tc>
          <w:tcPr>
            <w:tcW w:w="1440" w:type="dxa"/>
          </w:tcPr>
          <w:p w:rsidR="00AD56B7" w:rsidRDefault="00BB1008">
            <w:pPr>
              <w:pStyle w:val="TableParagraph"/>
              <w:spacing w:before="2"/>
              <w:ind w:left="196"/>
              <w:rPr>
                <w:b/>
                <w:sz w:val="26"/>
              </w:rPr>
            </w:pPr>
            <w:r>
              <w:rPr>
                <w:b/>
                <w:sz w:val="26"/>
              </w:rPr>
              <w:t>Lai</w:t>
            </w:r>
            <w:r>
              <w:rPr>
                <w:b/>
                <w:spacing w:val="-4"/>
                <w:sz w:val="26"/>
              </w:rPr>
              <w:t xml:space="preserve"> </w:t>
            </w:r>
            <w:r>
              <w:rPr>
                <w:b/>
                <w:sz w:val="26"/>
              </w:rPr>
              <w:t>Châu</w:t>
            </w:r>
          </w:p>
          <w:p w:rsidR="00AD56B7" w:rsidRDefault="00BB1008">
            <w:pPr>
              <w:pStyle w:val="TableParagraph"/>
              <w:spacing w:before="22"/>
              <w:ind w:left="162"/>
              <w:rPr>
                <w:b/>
                <w:sz w:val="26"/>
              </w:rPr>
            </w:pPr>
            <w:r>
              <w:rPr>
                <w:b/>
                <w:sz w:val="26"/>
              </w:rPr>
              <w:t>(n3 =</w:t>
            </w:r>
            <w:r>
              <w:rPr>
                <w:b/>
                <w:spacing w:val="-5"/>
                <w:sz w:val="26"/>
              </w:rPr>
              <w:t xml:space="preserve"> </w:t>
            </w:r>
            <w:r>
              <w:rPr>
                <w:b/>
                <w:sz w:val="26"/>
              </w:rPr>
              <w:t>105)</w:t>
            </w:r>
          </w:p>
        </w:tc>
        <w:tc>
          <w:tcPr>
            <w:tcW w:w="1439" w:type="dxa"/>
          </w:tcPr>
          <w:p w:rsidR="00AD56B7" w:rsidRDefault="00BB1008">
            <w:pPr>
              <w:pStyle w:val="TableParagraph"/>
              <w:spacing w:before="162"/>
              <w:ind w:left="309"/>
              <w:rPr>
                <w:b/>
                <w:sz w:val="26"/>
              </w:rPr>
            </w:pPr>
            <w:r>
              <w:rPr>
                <w:b/>
                <w:sz w:val="26"/>
              </w:rPr>
              <w:t>p-value</w:t>
            </w:r>
          </w:p>
        </w:tc>
      </w:tr>
      <w:tr w:rsidR="00AD56B7">
        <w:trPr>
          <w:trHeight w:val="321"/>
        </w:trPr>
        <w:tc>
          <w:tcPr>
            <w:tcW w:w="8777" w:type="dxa"/>
            <w:gridSpan w:val="6"/>
          </w:tcPr>
          <w:p w:rsidR="00AD56B7" w:rsidRDefault="00BB1008">
            <w:pPr>
              <w:pStyle w:val="TableParagraph"/>
              <w:spacing w:line="298" w:lineRule="exact"/>
              <w:ind w:left="107"/>
              <w:rPr>
                <w:b/>
                <w:sz w:val="26"/>
              </w:rPr>
            </w:pPr>
            <w:r>
              <w:rPr>
                <w:b/>
                <w:sz w:val="26"/>
              </w:rPr>
              <w:t>Uống methadone khiến tôi cảm thấy mình là người không tốt, số lượng (%)</w:t>
            </w:r>
          </w:p>
        </w:tc>
      </w:tr>
      <w:tr w:rsidR="00AD56B7">
        <w:trPr>
          <w:trHeight w:val="323"/>
        </w:trPr>
        <w:tc>
          <w:tcPr>
            <w:tcW w:w="1579" w:type="dxa"/>
          </w:tcPr>
          <w:p w:rsidR="00AD56B7" w:rsidRDefault="00BB1008">
            <w:pPr>
              <w:pStyle w:val="TableParagraph"/>
              <w:spacing w:line="291" w:lineRule="exact"/>
              <w:ind w:right="96"/>
              <w:jc w:val="right"/>
              <w:rPr>
                <w:sz w:val="26"/>
              </w:rPr>
            </w:pPr>
            <w:r>
              <w:rPr>
                <w:w w:val="95"/>
                <w:sz w:val="26"/>
              </w:rPr>
              <w:t>Có</w:t>
            </w:r>
          </w:p>
        </w:tc>
        <w:tc>
          <w:tcPr>
            <w:tcW w:w="1440" w:type="dxa"/>
          </w:tcPr>
          <w:p w:rsidR="00AD56B7" w:rsidRDefault="00BB1008">
            <w:pPr>
              <w:pStyle w:val="TableParagraph"/>
              <w:spacing w:line="291" w:lineRule="exact"/>
              <w:ind w:right="170"/>
              <w:jc w:val="right"/>
              <w:rPr>
                <w:sz w:val="26"/>
              </w:rPr>
            </w:pPr>
            <w:r>
              <w:rPr>
                <w:sz w:val="26"/>
              </w:rPr>
              <w:t>359 (88,6)</w:t>
            </w:r>
          </w:p>
        </w:tc>
        <w:tc>
          <w:tcPr>
            <w:tcW w:w="1442" w:type="dxa"/>
          </w:tcPr>
          <w:p w:rsidR="00AD56B7" w:rsidRDefault="00BB1008">
            <w:pPr>
              <w:pStyle w:val="TableParagraph"/>
              <w:spacing w:line="291" w:lineRule="exact"/>
              <w:ind w:right="169"/>
              <w:jc w:val="right"/>
              <w:rPr>
                <w:sz w:val="26"/>
              </w:rPr>
            </w:pPr>
            <w:r>
              <w:rPr>
                <w:sz w:val="26"/>
              </w:rPr>
              <w:t>141 (94,6)</w:t>
            </w:r>
          </w:p>
        </w:tc>
        <w:tc>
          <w:tcPr>
            <w:tcW w:w="1437" w:type="dxa"/>
          </w:tcPr>
          <w:p w:rsidR="00AD56B7" w:rsidRDefault="00BB1008">
            <w:pPr>
              <w:pStyle w:val="TableParagraph"/>
              <w:spacing w:line="291" w:lineRule="exact"/>
              <w:ind w:right="166"/>
              <w:jc w:val="right"/>
              <w:rPr>
                <w:sz w:val="26"/>
              </w:rPr>
            </w:pPr>
            <w:r>
              <w:rPr>
                <w:sz w:val="26"/>
              </w:rPr>
              <w:t>122 (80,8)</w:t>
            </w:r>
          </w:p>
        </w:tc>
        <w:tc>
          <w:tcPr>
            <w:tcW w:w="1440" w:type="dxa"/>
          </w:tcPr>
          <w:p w:rsidR="00AD56B7" w:rsidRDefault="00BB1008">
            <w:pPr>
              <w:pStyle w:val="TableParagraph"/>
              <w:spacing w:line="291" w:lineRule="exact"/>
              <w:ind w:left="124" w:right="116"/>
              <w:jc w:val="center"/>
              <w:rPr>
                <w:sz w:val="26"/>
              </w:rPr>
            </w:pPr>
            <w:r>
              <w:rPr>
                <w:sz w:val="26"/>
              </w:rPr>
              <w:t>96 (91,4)</w:t>
            </w:r>
          </w:p>
        </w:tc>
        <w:tc>
          <w:tcPr>
            <w:tcW w:w="1439" w:type="dxa"/>
            <w:vMerge w:val="restart"/>
          </w:tcPr>
          <w:p w:rsidR="00AD56B7" w:rsidRDefault="00BB1008">
            <w:pPr>
              <w:pStyle w:val="TableParagraph"/>
              <w:spacing w:before="154"/>
              <w:ind w:left="285"/>
              <w:rPr>
                <w:sz w:val="17"/>
              </w:rPr>
            </w:pPr>
            <w:r>
              <w:rPr>
                <w:sz w:val="26"/>
              </w:rPr>
              <w:t>&lt; 0,001</w:t>
            </w:r>
            <w:r>
              <w:rPr>
                <w:position w:val="9"/>
                <w:sz w:val="17"/>
              </w:rPr>
              <w:t>c</w:t>
            </w:r>
          </w:p>
        </w:tc>
      </w:tr>
      <w:tr w:rsidR="00AD56B7">
        <w:trPr>
          <w:trHeight w:val="321"/>
        </w:trPr>
        <w:tc>
          <w:tcPr>
            <w:tcW w:w="1579" w:type="dxa"/>
          </w:tcPr>
          <w:p w:rsidR="00AD56B7" w:rsidRDefault="00BB1008">
            <w:pPr>
              <w:pStyle w:val="TableParagraph"/>
              <w:spacing w:line="291" w:lineRule="exact"/>
              <w:ind w:right="98"/>
              <w:jc w:val="right"/>
              <w:rPr>
                <w:sz w:val="26"/>
              </w:rPr>
            </w:pPr>
            <w:r>
              <w:rPr>
                <w:w w:val="95"/>
                <w:sz w:val="26"/>
              </w:rPr>
              <w:t>Không</w:t>
            </w:r>
          </w:p>
        </w:tc>
        <w:tc>
          <w:tcPr>
            <w:tcW w:w="1440" w:type="dxa"/>
          </w:tcPr>
          <w:p w:rsidR="00AD56B7" w:rsidRDefault="00BB1008">
            <w:pPr>
              <w:pStyle w:val="TableParagraph"/>
              <w:spacing w:line="291" w:lineRule="exact"/>
              <w:ind w:right="234"/>
              <w:jc w:val="right"/>
              <w:rPr>
                <w:sz w:val="26"/>
              </w:rPr>
            </w:pPr>
            <w:r>
              <w:rPr>
                <w:sz w:val="26"/>
              </w:rPr>
              <w:t>46 (11,4)</w:t>
            </w:r>
          </w:p>
        </w:tc>
        <w:tc>
          <w:tcPr>
            <w:tcW w:w="1442" w:type="dxa"/>
          </w:tcPr>
          <w:p w:rsidR="00AD56B7" w:rsidRDefault="00BB1008">
            <w:pPr>
              <w:pStyle w:val="TableParagraph"/>
              <w:spacing w:line="291" w:lineRule="exact"/>
              <w:ind w:left="374"/>
              <w:rPr>
                <w:sz w:val="26"/>
              </w:rPr>
            </w:pPr>
            <w:r>
              <w:rPr>
                <w:sz w:val="26"/>
              </w:rPr>
              <w:t>8 (5,4)</w:t>
            </w:r>
          </w:p>
        </w:tc>
        <w:tc>
          <w:tcPr>
            <w:tcW w:w="1437" w:type="dxa"/>
          </w:tcPr>
          <w:p w:rsidR="00AD56B7" w:rsidRDefault="00BB1008">
            <w:pPr>
              <w:pStyle w:val="TableParagraph"/>
              <w:spacing w:line="291" w:lineRule="exact"/>
              <w:ind w:right="231"/>
              <w:jc w:val="right"/>
              <w:rPr>
                <w:sz w:val="26"/>
              </w:rPr>
            </w:pPr>
            <w:r>
              <w:rPr>
                <w:sz w:val="26"/>
              </w:rPr>
              <w:t>29 (19,2)</w:t>
            </w:r>
          </w:p>
        </w:tc>
        <w:tc>
          <w:tcPr>
            <w:tcW w:w="1440" w:type="dxa"/>
          </w:tcPr>
          <w:p w:rsidR="00AD56B7" w:rsidRDefault="00BB1008">
            <w:pPr>
              <w:pStyle w:val="TableParagraph"/>
              <w:spacing w:line="291" w:lineRule="exact"/>
              <w:ind w:left="124" w:right="116"/>
              <w:jc w:val="center"/>
              <w:rPr>
                <w:sz w:val="26"/>
              </w:rPr>
            </w:pPr>
            <w:r>
              <w:rPr>
                <w:sz w:val="26"/>
              </w:rPr>
              <w:t>9 (8,6)</w:t>
            </w:r>
          </w:p>
        </w:tc>
        <w:tc>
          <w:tcPr>
            <w:tcW w:w="1439" w:type="dxa"/>
            <w:vMerge/>
            <w:tcBorders>
              <w:top w:val="nil"/>
            </w:tcBorders>
          </w:tcPr>
          <w:p w:rsidR="00AD56B7" w:rsidRDefault="00AD56B7">
            <w:pPr>
              <w:rPr>
                <w:sz w:val="2"/>
                <w:szCs w:val="2"/>
              </w:rPr>
            </w:pPr>
          </w:p>
        </w:tc>
      </w:tr>
      <w:tr w:rsidR="00AD56B7">
        <w:trPr>
          <w:trHeight w:val="323"/>
        </w:trPr>
        <w:tc>
          <w:tcPr>
            <w:tcW w:w="8777" w:type="dxa"/>
            <w:gridSpan w:val="6"/>
          </w:tcPr>
          <w:p w:rsidR="00AD56B7" w:rsidRDefault="00BB1008">
            <w:pPr>
              <w:pStyle w:val="TableParagraph"/>
              <w:spacing w:line="298" w:lineRule="exact"/>
              <w:ind w:left="50"/>
              <w:rPr>
                <w:b/>
                <w:sz w:val="26"/>
              </w:rPr>
            </w:pPr>
            <w:r>
              <w:rPr>
                <w:b/>
                <w:spacing w:val="-3"/>
                <w:sz w:val="26"/>
              </w:rPr>
              <w:t xml:space="preserve">Tôi </w:t>
            </w:r>
            <w:r>
              <w:rPr>
                <w:b/>
                <w:spacing w:val="-4"/>
                <w:sz w:val="26"/>
              </w:rPr>
              <w:t xml:space="preserve">thấy </w:t>
            </w:r>
            <w:r>
              <w:rPr>
                <w:b/>
                <w:spacing w:val="-3"/>
                <w:sz w:val="26"/>
              </w:rPr>
              <w:t xml:space="preserve">mình </w:t>
            </w:r>
            <w:r>
              <w:rPr>
                <w:b/>
                <w:spacing w:val="-4"/>
                <w:sz w:val="26"/>
              </w:rPr>
              <w:t xml:space="preserve">không </w:t>
            </w:r>
            <w:r>
              <w:rPr>
                <w:b/>
                <w:spacing w:val="-3"/>
                <w:sz w:val="26"/>
              </w:rPr>
              <w:t xml:space="preserve">được như </w:t>
            </w:r>
            <w:r>
              <w:rPr>
                <w:b/>
                <w:spacing w:val="-4"/>
                <w:sz w:val="26"/>
              </w:rPr>
              <w:t xml:space="preserve">người </w:t>
            </w:r>
            <w:r>
              <w:rPr>
                <w:b/>
                <w:spacing w:val="-3"/>
                <w:sz w:val="26"/>
              </w:rPr>
              <w:t xml:space="preserve">khác vì tôi </w:t>
            </w:r>
            <w:r>
              <w:rPr>
                <w:b/>
                <w:spacing w:val="-4"/>
                <w:sz w:val="26"/>
              </w:rPr>
              <w:t xml:space="preserve">uống methadone, </w:t>
            </w:r>
            <w:r>
              <w:rPr>
                <w:b/>
                <w:spacing w:val="-3"/>
                <w:sz w:val="26"/>
              </w:rPr>
              <w:t>số lượng (%)</w:t>
            </w:r>
          </w:p>
        </w:tc>
      </w:tr>
      <w:tr w:rsidR="00AD56B7">
        <w:trPr>
          <w:trHeight w:val="324"/>
        </w:trPr>
        <w:tc>
          <w:tcPr>
            <w:tcW w:w="1579" w:type="dxa"/>
          </w:tcPr>
          <w:p w:rsidR="00AD56B7" w:rsidRDefault="00BB1008">
            <w:pPr>
              <w:pStyle w:val="TableParagraph"/>
              <w:spacing w:line="291" w:lineRule="exact"/>
              <w:ind w:right="96"/>
              <w:jc w:val="right"/>
              <w:rPr>
                <w:sz w:val="26"/>
              </w:rPr>
            </w:pPr>
            <w:r>
              <w:rPr>
                <w:w w:val="95"/>
                <w:sz w:val="26"/>
              </w:rPr>
              <w:t>Có</w:t>
            </w:r>
          </w:p>
        </w:tc>
        <w:tc>
          <w:tcPr>
            <w:tcW w:w="1440" w:type="dxa"/>
          </w:tcPr>
          <w:p w:rsidR="00AD56B7" w:rsidRDefault="00BB1008">
            <w:pPr>
              <w:pStyle w:val="TableParagraph"/>
              <w:spacing w:line="291" w:lineRule="exact"/>
              <w:ind w:right="170"/>
              <w:jc w:val="right"/>
              <w:rPr>
                <w:sz w:val="26"/>
              </w:rPr>
            </w:pPr>
            <w:r>
              <w:rPr>
                <w:sz w:val="26"/>
              </w:rPr>
              <w:t>279 (68,9)</w:t>
            </w:r>
          </w:p>
        </w:tc>
        <w:tc>
          <w:tcPr>
            <w:tcW w:w="1442" w:type="dxa"/>
          </w:tcPr>
          <w:p w:rsidR="00AD56B7" w:rsidRDefault="00BB1008">
            <w:pPr>
              <w:pStyle w:val="TableParagraph"/>
              <w:spacing w:line="291" w:lineRule="exact"/>
              <w:ind w:right="169"/>
              <w:jc w:val="right"/>
              <w:rPr>
                <w:sz w:val="26"/>
              </w:rPr>
            </w:pPr>
            <w:r>
              <w:rPr>
                <w:sz w:val="26"/>
              </w:rPr>
              <w:t>113 (75,8)</w:t>
            </w:r>
          </w:p>
        </w:tc>
        <w:tc>
          <w:tcPr>
            <w:tcW w:w="1437" w:type="dxa"/>
          </w:tcPr>
          <w:p w:rsidR="00AD56B7" w:rsidRDefault="00BB1008">
            <w:pPr>
              <w:pStyle w:val="TableParagraph"/>
              <w:spacing w:line="291" w:lineRule="exact"/>
              <w:ind w:right="231"/>
              <w:jc w:val="right"/>
              <w:rPr>
                <w:sz w:val="26"/>
              </w:rPr>
            </w:pPr>
            <w:r>
              <w:rPr>
                <w:sz w:val="26"/>
              </w:rPr>
              <w:t>90 (59,6)</w:t>
            </w:r>
          </w:p>
        </w:tc>
        <w:tc>
          <w:tcPr>
            <w:tcW w:w="1440" w:type="dxa"/>
          </w:tcPr>
          <w:p w:rsidR="00AD56B7" w:rsidRDefault="00BB1008">
            <w:pPr>
              <w:pStyle w:val="TableParagraph"/>
              <w:spacing w:line="291" w:lineRule="exact"/>
              <w:ind w:left="124" w:right="116"/>
              <w:jc w:val="center"/>
              <w:rPr>
                <w:sz w:val="26"/>
              </w:rPr>
            </w:pPr>
            <w:r>
              <w:rPr>
                <w:sz w:val="26"/>
              </w:rPr>
              <w:t>76 (72,4)</w:t>
            </w:r>
          </w:p>
        </w:tc>
        <w:tc>
          <w:tcPr>
            <w:tcW w:w="1439" w:type="dxa"/>
            <w:vMerge w:val="restart"/>
          </w:tcPr>
          <w:p w:rsidR="00AD56B7" w:rsidRDefault="00BB1008">
            <w:pPr>
              <w:pStyle w:val="TableParagraph"/>
              <w:spacing w:before="152"/>
              <w:ind w:left="451"/>
              <w:rPr>
                <w:sz w:val="17"/>
              </w:rPr>
            </w:pPr>
            <w:r>
              <w:rPr>
                <w:sz w:val="26"/>
              </w:rPr>
              <w:t>0,01</w:t>
            </w:r>
            <w:r>
              <w:rPr>
                <w:position w:val="9"/>
                <w:sz w:val="17"/>
              </w:rPr>
              <w:t>b</w:t>
            </w:r>
          </w:p>
        </w:tc>
      </w:tr>
      <w:tr w:rsidR="00AD56B7">
        <w:trPr>
          <w:trHeight w:val="321"/>
        </w:trPr>
        <w:tc>
          <w:tcPr>
            <w:tcW w:w="1579" w:type="dxa"/>
          </w:tcPr>
          <w:p w:rsidR="00AD56B7" w:rsidRDefault="00BB1008">
            <w:pPr>
              <w:pStyle w:val="TableParagraph"/>
              <w:spacing w:line="291" w:lineRule="exact"/>
              <w:ind w:right="98"/>
              <w:jc w:val="right"/>
              <w:rPr>
                <w:sz w:val="26"/>
              </w:rPr>
            </w:pPr>
            <w:r>
              <w:rPr>
                <w:w w:val="95"/>
                <w:sz w:val="26"/>
              </w:rPr>
              <w:t>Không</w:t>
            </w:r>
          </w:p>
        </w:tc>
        <w:tc>
          <w:tcPr>
            <w:tcW w:w="1440" w:type="dxa"/>
          </w:tcPr>
          <w:p w:rsidR="00AD56B7" w:rsidRDefault="00BB1008">
            <w:pPr>
              <w:pStyle w:val="TableParagraph"/>
              <w:spacing w:line="291" w:lineRule="exact"/>
              <w:ind w:right="170"/>
              <w:jc w:val="right"/>
              <w:rPr>
                <w:sz w:val="26"/>
              </w:rPr>
            </w:pPr>
            <w:r>
              <w:rPr>
                <w:sz w:val="26"/>
              </w:rPr>
              <w:t>126 (31,1)</w:t>
            </w:r>
          </w:p>
        </w:tc>
        <w:tc>
          <w:tcPr>
            <w:tcW w:w="1442" w:type="dxa"/>
          </w:tcPr>
          <w:p w:rsidR="00AD56B7" w:rsidRDefault="00BB1008">
            <w:pPr>
              <w:pStyle w:val="TableParagraph"/>
              <w:spacing w:line="291" w:lineRule="exact"/>
              <w:ind w:right="234"/>
              <w:jc w:val="right"/>
              <w:rPr>
                <w:sz w:val="26"/>
              </w:rPr>
            </w:pPr>
            <w:r>
              <w:rPr>
                <w:sz w:val="26"/>
              </w:rPr>
              <w:t>36 (24,2)</w:t>
            </w:r>
          </w:p>
        </w:tc>
        <w:tc>
          <w:tcPr>
            <w:tcW w:w="1437" w:type="dxa"/>
          </w:tcPr>
          <w:p w:rsidR="00AD56B7" w:rsidRDefault="00BB1008">
            <w:pPr>
              <w:pStyle w:val="TableParagraph"/>
              <w:spacing w:line="291" w:lineRule="exact"/>
              <w:ind w:right="231"/>
              <w:jc w:val="right"/>
              <w:rPr>
                <w:sz w:val="26"/>
              </w:rPr>
            </w:pPr>
            <w:r>
              <w:rPr>
                <w:sz w:val="26"/>
              </w:rPr>
              <w:t>61 (40,4)</w:t>
            </w:r>
          </w:p>
        </w:tc>
        <w:tc>
          <w:tcPr>
            <w:tcW w:w="1440" w:type="dxa"/>
          </w:tcPr>
          <w:p w:rsidR="00AD56B7" w:rsidRDefault="00BB1008">
            <w:pPr>
              <w:pStyle w:val="TableParagraph"/>
              <w:spacing w:line="291" w:lineRule="exact"/>
              <w:ind w:left="124" w:right="116"/>
              <w:jc w:val="center"/>
              <w:rPr>
                <w:sz w:val="26"/>
              </w:rPr>
            </w:pPr>
            <w:r>
              <w:rPr>
                <w:sz w:val="26"/>
              </w:rPr>
              <w:t>29 (27,6)</w:t>
            </w:r>
          </w:p>
        </w:tc>
        <w:tc>
          <w:tcPr>
            <w:tcW w:w="1439" w:type="dxa"/>
            <w:vMerge/>
            <w:tcBorders>
              <w:top w:val="nil"/>
            </w:tcBorders>
          </w:tcPr>
          <w:p w:rsidR="00AD56B7" w:rsidRDefault="00AD56B7">
            <w:pPr>
              <w:rPr>
                <w:sz w:val="2"/>
                <w:szCs w:val="2"/>
              </w:rPr>
            </w:pPr>
          </w:p>
        </w:tc>
      </w:tr>
      <w:tr w:rsidR="00AD56B7">
        <w:trPr>
          <w:trHeight w:val="323"/>
        </w:trPr>
        <w:tc>
          <w:tcPr>
            <w:tcW w:w="8777" w:type="dxa"/>
            <w:gridSpan w:val="6"/>
          </w:tcPr>
          <w:p w:rsidR="00AD56B7" w:rsidRDefault="00BB1008">
            <w:pPr>
              <w:pStyle w:val="TableParagraph"/>
              <w:spacing w:line="298" w:lineRule="exact"/>
              <w:ind w:left="107"/>
              <w:rPr>
                <w:b/>
                <w:sz w:val="26"/>
              </w:rPr>
            </w:pPr>
            <w:r>
              <w:rPr>
                <w:b/>
                <w:sz w:val="26"/>
              </w:rPr>
              <w:t>Tôi cảm thấy xấu hổ về việc mình điều trị methadone, số lượng (%)</w:t>
            </w:r>
          </w:p>
        </w:tc>
      </w:tr>
      <w:tr w:rsidR="00AD56B7">
        <w:trPr>
          <w:trHeight w:val="321"/>
        </w:trPr>
        <w:tc>
          <w:tcPr>
            <w:tcW w:w="1579" w:type="dxa"/>
          </w:tcPr>
          <w:p w:rsidR="00AD56B7" w:rsidRDefault="00BB1008">
            <w:pPr>
              <w:pStyle w:val="TableParagraph"/>
              <w:spacing w:line="291" w:lineRule="exact"/>
              <w:ind w:right="96"/>
              <w:jc w:val="right"/>
              <w:rPr>
                <w:sz w:val="26"/>
              </w:rPr>
            </w:pPr>
            <w:r>
              <w:rPr>
                <w:w w:val="95"/>
                <w:sz w:val="26"/>
              </w:rPr>
              <w:t>Có</w:t>
            </w:r>
          </w:p>
        </w:tc>
        <w:tc>
          <w:tcPr>
            <w:tcW w:w="1440" w:type="dxa"/>
          </w:tcPr>
          <w:p w:rsidR="00AD56B7" w:rsidRDefault="00BB1008">
            <w:pPr>
              <w:pStyle w:val="TableParagraph"/>
              <w:spacing w:line="291" w:lineRule="exact"/>
              <w:ind w:right="170"/>
              <w:jc w:val="right"/>
              <w:rPr>
                <w:sz w:val="26"/>
              </w:rPr>
            </w:pPr>
            <w:r>
              <w:rPr>
                <w:sz w:val="26"/>
              </w:rPr>
              <w:t>333 (82,2)</w:t>
            </w:r>
          </w:p>
        </w:tc>
        <w:tc>
          <w:tcPr>
            <w:tcW w:w="1442" w:type="dxa"/>
          </w:tcPr>
          <w:p w:rsidR="00AD56B7" w:rsidRDefault="00BB1008">
            <w:pPr>
              <w:pStyle w:val="TableParagraph"/>
              <w:spacing w:line="291" w:lineRule="exact"/>
              <w:ind w:right="169"/>
              <w:jc w:val="right"/>
              <w:rPr>
                <w:sz w:val="26"/>
              </w:rPr>
            </w:pPr>
            <w:r>
              <w:rPr>
                <w:sz w:val="26"/>
              </w:rPr>
              <w:t>133 (89,3)</w:t>
            </w:r>
          </w:p>
        </w:tc>
        <w:tc>
          <w:tcPr>
            <w:tcW w:w="1437" w:type="dxa"/>
          </w:tcPr>
          <w:p w:rsidR="00AD56B7" w:rsidRDefault="00BB1008">
            <w:pPr>
              <w:pStyle w:val="TableParagraph"/>
              <w:spacing w:line="291" w:lineRule="exact"/>
              <w:ind w:right="166"/>
              <w:jc w:val="right"/>
              <w:rPr>
                <w:sz w:val="26"/>
              </w:rPr>
            </w:pPr>
            <w:r>
              <w:rPr>
                <w:sz w:val="26"/>
              </w:rPr>
              <w:t>108 (71,5)</w:t>
            </w:r>
          </w:p>
        </w:tc>
        <w:tc>
          <w:tcPr>
            <w:tcW w:w="1440" w:type="dxa"/>
          </w:tcPr>
          <w:p w:rsidR="00AD56B7" w:rsidRDefault="00BB1008">
            <w:pPr>
              <w:pStyle w:val="TableParagraph"/>
              <w:spacing w:line="291" w:lineRule="exact"/>
              <w:ind w:left="124" w:right="116"/>
              <w:jc w:val="center"/>
              <w:rPr>
                <w:sz w:val="26"/>
              </w:rPr>
            </w:pPr>
            <w:r>
              <w:rPr>
                <w:sz w:val="26"/>
              </w:rPr>
              <w:t>92 (87,6)</w:t>
            </w:r>
          </w:p>
        </w:tc>
        <w:tc>
          <w:tcPr>
            <w:tcW w:w="1439" w:type="dxa"/>
            <w:vMerge w:val="restart"/>
          </w:tcPr>
          <w:p w:rsidR="00AD56B7" w:rsidRDefault="00BB1008">
            <w:pPr>
              <w:pStyle w:val="TableParagraph"/>
              <w:spacing w:before="152"/>
              <w:ind w:left="280"/>
              <w:rPr>
                <w:sz w:val="17"/>
              </w:rPr>
            </w:pPr>
            <w:r>
              <w:rPr>
                <w:sz w:val="26"/>
              </w:rPr>
              <w:t>&lt; 0,001</w:t>
            </w:r>
            <w:r>
              <w:rPr>
                <w:position w:val="9"/>
                <w:sz w:val="17"/>
              </w:rPr>
              <w:t>b</w:t>
            </w:r>
          </w:p>
        </w:tc>
      </w:tr>
      <w:tr w:rsidR="00AD56B7">
        <w:trPr>
          <w:trHeight w:val="323"/>
        </w:trPr>
        <w:tc>
          <w:tcPr>
            <w:tcW w:w="1579" w:type="dxa"/>
          </w:tcPr>
          <w:p w:rsidR="00AD56B7" w:rsidRDefault="00BB1008">
            <w:pPr>
              <w:pStyle w:val="TableParagraph"/>
              <w:spacing w:line="291" w:lineRule="exact"/>
              <w:ind w:right="98"/>
              <w:jc w:val="right"/>
              <w:rPr>
                <w:sz w:val="26"/>
              </w:rPr>
            </w:pPr>
            <w:r>
              <w:rPr>
                <w:w w:val="95"/>
                <w:sz w:val="26"/>
              </w:rPr>
              <w:t>Không</w:t>
            </w:r>
          </w:p>
        </w:tc>
        <w:tc>
          <w:tcPr>
            <w:tcW w:w="1440" w:type="dxa"/>
          </w:tcPr>
          <w:p w:rsidR="00AD56B7" w:rsidRDefault="00BB1008">
            <w:pPr>
              <w:pStyle w:val="TableParagraph"/>
              <w:spacing w:line="291" w:lineRule="exact"/>
              <w:ind w:right="234"/>
              <w:jc w:val="right"/>
              <w:rPr>
                <w:sz w:val="26"/>
              </w:rPr>
            </w:pPr>
            <w:r>
              <w:rPr>
                <w:sz w:val="26"/>
              </w:rPr>
              <w:t>72 (17,8)</w:t>
            </w:r>
          </w:p>
        </w:tc>
        <w:tc>
          <w:tcPr>
            <w:tcW w:w="1442" w:type="dxa"/>
          </w:tcPr>
          <w:p w:rsidR="00AD56B7" w:rsidRDefault="00BB1008">
            <w:pPr>
              <w:pStyle w:val="TableParagraph"/>
              <w:spacing w:line="291" w:lineRule="exact"/>
              <w:ind w:right="234"/>
              <w:jc w:val="right"/>
              <w:rPr>
                <w:sz w:val="26"/>
              </w:rPr>
            </w:pPr>
            <w:r>
              <w:rPr>
                <w:sz w:val="26"/>
              </w:rPr>
              <w:t>16 (10,7)</w:t>
            </w:r>
          </w:p>
        </w:tc>
        <w:tc>
          <w:tcPr>
            <w:tcW w:w="1437" w:type="dxa"/>
          </w:tcPr>
          <w:p w:rsidR="00AD56B7" w:rsidRDefault="00BB1008">
            <w:pPr>
              <w:pStyle w:val="TableParagraph"/>
              <w:spacing w:line="291" w:lineRule="exact"/>
              <w:ind w:right="231"/>
              <w:jc w:val="right"/>
              <w:rPr>
                <w:sz w:val="26"/>
              </w:rPr>
            </w:pPr>
            <w:r>
              <w:rPr>
                <w:sz w:val="26"/>
              </w:rPr>
              <w:t>43 (28,5)</w:t>
            </w:r>
          </w:p>
        </w:tc>
        <w:tc>
          <w:tcPr>
            <w:tcW w:w="1440" w:type="dxa"/>
          </w:tcPr>
          <w:p w:rsidR="00AD56B7" w:rsidRDefault="00BB1008">
            <w:pPr>
              <w:pStyle w:val="TableParagraph"/>
              <w:spacing w:line="291" w:lineRule="exact"/>
              <w:ind w:left="124" w:right="116"/>
              <w:jc w:val="center"/>
              <w:rPr>
                <w:sz w:val="26"/>
              </w:rPr>
            </w:pPr>
            <w:r>
              <w:rPr>
                <w:sz w:val="26"/>
              </w:rPr>
              <w:t>13 (12,4)</w:t>
            </w:r>
          </w:p>
        </w:tc>
        <w:tc>
          <w:tcPr>
            <w:tcW w:w="1439" w:type="dxa"/>
            <w:vMerge/>
            <w:tcBorders>
              <w:top w:val="nil"/>
            </w:tcBorders>
          </w:tcPr>
          <w:p w:rsidR="00AD56B7" w:rsidRDefault="00AD56B7">
            <w:pPr>
              <w:rPr>
                <w:sz w:val="2"/>
                <w:szCs w:val="2"/>
              </w:rPr>
            </w:pPr>
          </w:p>
        </w:tc>
      </w:tr>
      <w:tr w:rsidR="00AD56B7">
        <w:trPr>
          <w:trHeight w:val="323"/>
        </w:trPr>
        <w:tc>
          <w:tcPr>
            <w:tcW w:w="8777" w:type="dxa"/>
            <w:gridSpan w:val="6"/>
          </w:tcPr>
          <w:p w:rsidR="00AD56B7" w:rsidRDefault="00BB1008">
            <w:pPr>
              <w:pStyle w:val="TableParagraph"/>
              <w:spacing w:line="298" w:lineRule="exact"/>
              <w:ind w:left="107"/>
              <w:rPr>
                <w:b/>
                <w:sz w:val="26"/>
              </w:rPr>
            </w:pPr>
            <w:r>
              <w:rPr>
                <w:b/>
                <w:sz w:val="26"/>
              </w:rPr>
              <w:t>Tôi ít nghĩ về bản thân hơn vì tôi uống methadone, số lượng (%)</w:t>
            </w:r>
          </w:p>
        </w:tc>
      </w:tr>
      <w:tr w:rsidR="00AD56B7">
        <w:trPr>
          <w:trHeight w:val="321"/>
        </w:trPr>
        <w:tc>
          <w:tcPr>
            <w:tcW w:w="1579" w:type="dxa"/>
          </w:tcPr>
          <w:p w:rsidR="00AD56B7" w:rsidRDefault="00BB1008">
            <w:pPr>
              <w:pStyle w:val="TableParagraph"/>
              <w:spacing w:line="291" w:lineRule="exact"/>
              <w:ind w:right="96"/>
              <w:jc w:val="right"/>
              <w:rPr>
                <w:sz w:val="26"/>
              </w:rPr>
            </w:pPr>
            <w:r>
              <w:rPr>
                <w:w w:val="95"/>
                <w:sz w:val="26"/>
              </w:rPr>
              <w:t>Có</w:t>
            </w:r>
          </w:p>
        </w:tc>
        <w:tc>
          <w:tcPr>
            <w:tcW w:w="1440" w:type="dxa"/>
          </w:tcPr>
          <w:p w:rsidR="00AD56B7" w:rsidRDefault="00BB1008">
            <w:pPr>
              <w:pStyle w:val="TableParagraph"/>
              <w:spacing w:line="291" w:lineRule="exact"/>
              <w:ind w:right="170"/>
              <w:jc w:val="right"/>
              <w:rPr>
                <w:sz w:val="26"/>
              </w:rPr>
            </w:pPr>
            <w:r>
              <w:rPr>
                <w:sz w:val="26"/>
              </w:rPr>
              <w:t>367 (90,6)</w:t>
            </w:r>
          </w:p>
        </w:tc>
        <w:tc>
          <w:tcPr>
            <w:tcW w:w="1442" w:type="dxa"/>
          </w:tcPr>
          <w:p w:rsidR="00AD56B7" w:rsidRDefault="00BB1008">
            <w:pPr>
              <w:pStyle w:val="TableParagraph"/>
              <w:spacing w:line="291" w:lineRule="exact"/>
              <w:ind w:right="169"/>
              <w:jc w:val="right"/>
              <w:rPr>
                <w:sz w:val="26"/>
              </w:rPr>
            </w:pPr>
            <w:r>
              <w:rPr>
                <w:sz w:val="26"/>
              </w:rPr>
              <w:t>142 (95,3)</w:t>
            </w:r>
          </w:p>
        </w:tc>
        <w:tc>
          <w:tcPr>
            <w:tcW w:w="1437" w:type="dxa"/>
          </w:tcPr>
          <w:p w:rsidR="00AD56B7" w:rsidRDefault="00BB1008">
            <w:pPr>
              <w:pStyle w:val="TableParagraph"/>
              <w:spacing w:line="291" w:lineRule="exact"/>
              <w:ind w:right="166"/>
              <w:jc w:val="right"/>
              <w:rPr>
                <w:sz w:val="26"/>
              </w:rPr>
            </w:pPr>
            <w:r>
              <w:rPr>
                <w:sz w:val="26"/>
              </w:rPr>
              <w:t>134 (88,7)</w:t>
            </w:r>
          </w:p>
        </w:tc>
        <w:tc>
          <w:tcPr>
            <w:tcW w:w="1440" w:type="dxa"/>
          </w:tcPr>
          <w:p w:rsidR="00AD56B7" w:rsidRDefault="00BB1008">
            <w:pPr>
              <w:pStyle w:val="TableParagraph"/>
              <w:spacing w:line="291" w:lineRule="exact"/>
              <w:ind w:left="124" w:right="116"/>
              <w:jc w:val="center"/>
              <w:rPr>
                <w:sz w:val="26"/>
              </w:rPr>
            </w:pPr>
            <w:r>
              <w:rPr>
                <w:sz w:val="26"/>
              </w:rPr>
              <w:t>91 (86,7)</w:t>
            </w:r>
          </w:p>
        </w:tc>
        <w:tc>
          <w:tcPr>
            <w:tcW w:w="1439" w:type="dxa"/>
            <w:vMerge w:val="restart"/>
          </w:tcPr>
          <w:p w:rsidR="00AD56B7" w:rsidRDefault="00BB1008">
            <w:pPr>
              <w:pStyle w:val="TableParagraph"/>
              <w:spacing w:line="291" w:lineRule="exact"/>
              <w:ind w:left="456"/>
              <w:rPr>
                <w:sz w:val="17"/>
              </w:rPr>
            </w:pPr>
            <w:r>
              <w:rPr>
                <w:sz w:val="26"/>
              </w:rPr>
              <w:t>0,04</w:t>
            </w:r>
            <w:r>
              <w:rPr>
                <w:position w:val="9"/>
                <w:sz w:val="17"/>
              </w:rPr>
              <w:t>c</w:t>
            </w:r>
          </w:p>
        </w:tc>
      </w:tr>
      <w:tr w:rsidR="00AD56B7">
        <w:trPr>
          <w:trHeight w:val="338"/>
        </w:trPr>
        <w:tc>
          <w:tcPr>
            <w:tcW w:w="1579" w:type="dxa"/>
          </w:tcPr>
          <w:p w:rsidR="00AD56B7" w:rsidRDefault="00BB1008">
            <w:pPr>
              <w:pStyle w:val="TableParagraph"/>
              <w:spacing w:line="298" w:lineRule="exact"/>
              <w:ind w:right="98"/>
              <w:jc w:val="right"/>
              <w:rPr>
                <w:sz w:val="26"/>
              </w:rPr>
            </w:pPr>
            <w:r>
              <w:rPr>
                <w:w w:val="95"/>
                <w:sz w:val="26"/>
              </w:rPr>
              <w:t>Không</w:t>
            </w:r>
          </w:p>
        </w:tc>
        <w:tc>
          <w:tcPr>
            <w:tcW w:w="1440" w:type="dxa"/>
          </w:tcPr>
          <w:p w:rsidR="00AD56B7" w:rsidRDefault="00BB1008">
            <w:pPr>
              <w:pStyle w:val="TableParagraph"/>
              <w:spacing w:line="298" w:lineRule="exact"/>
              <w:ind w:left="307"/>
              <w:rPr>
                <w:sz w:val="26"/>
              </w:rPr>
            </w:pPr>
            <w:r>
              <w:rPr>
                <w:sz w:val="26"/>
              </w:rPr>
              <w:t>38 (9,4)</w:t>
            </w:r>
          </w:p>
        </w:tc>
        <w:tc>
          <w:tcPr>
            <w:tcW w:w="1442" w:type="dxa"/>
          </w:tcPr>
          <w:p w:rsidR="00AD56B7" w:rsidRDefault="00BB1008">
            <w:pPr>
              <w:pStyle w:val="TableParagraph"/>
              <w:spacing w:line="298" w:lineRule="exact"/>
              <w:ind w:left="374"/>
              <w:rPr>
                <w:sz w:val="26"/>
              </w:rPr>
            </w:pPr>
            <w:r>
              <w:rPr>
                <w:sz w:val="26"/>
              </w:rPr>
              <w:t>7 (4,7)</w:t>
            </w:r>
          </w:p>
        </w:tc>
        <w:tc>
          <w:tcPr>
            <w:tcW w:w="1437" w:type="dxa"/>
          </w:tcPr>
          <w:p w:rsidR="00AD56B7" w:rsidRDefault="00BB1008">
            <w:pPr>
              <w:pStyle w:val="TableParagraph"/>
              <w:spacing w:line="298" w:lineRule="exact"/>
              <w:ind w:right="231"/>
              <w:jc w:val="right"/>
              <w:rPr>
                <w:sz w:val="26"/>
              </w:rPr>
            </w:pPr>
            <w:r>
              <w:rPr>
                <w:sz w:val="26"/>
              </w:rPr>
              <w:t>17 (11,3)</w:t>
            </w:r>
          </w:p>
        </w:tc>
        <w:tc>
          <w:tcPr>
            <w:tcW w:w="1440" w:type="dxa"/>
          </w:tcPr>
          <w:p w:rsidR="00AD56B7" w:rsidRDefault="00BB1008">
            <w:pPr>
              <w:pStyle w:val="TableParagraph"/>
              <w:spacing w:line="298" w:lineRule="exact"/>
              <w:ind w:left="124" w:right="116"/>
              <w:jc w:val="center"/>
              <w:rPr>
                <w:sz w:val="26"/>
              </w:rPr>
            </w:pPr>
            <w:r>
              <w:rPr>
                <w:sz w:val="26"/>
              </w:rPr>
              <w:t>14 (13,3)</w:t>
            </w:r>
          </w:p>
        </w:tc>
        <w:tc>
          <w:tcPr>
            <w:tcW w:w="1439" w:type="dxa"/>
            <w:vMerge/>
            <w:tcBorders>
              <w:top w:val="nil"/>
            </w:tcBorders>
          </w:tcPr>
          <w:p w:rsidR="00AD56B7" w:rsidRDefault="00AD56B7">
            <w:pPr>
              <w:rPr>
                <w:sz w:val="2"/>
                <w:szCs w:val="2"/>
              </w:rPr>
            </w:pPr>
          </w:p>
        </w:tc>
      </w:tr>
      <w:tr w:rsidR="00AD56B7">
        <w:trPr>
          <w:trHeight w:val="321"/>
        </w:trPr>
        <w:tc>
          <w:tcPr>
            <w:tcW w:w="8777" w:type="dxa"/>
            <w:gridSpan w:val="6"/>
          </w:tcPr>
          <w:p w:rsidR="00AD56B7" w:rsidRDefault="00BB1008">
            <w:pPr>
              <w:pStyle w:val="TableParagraph"/>
              <w:spacing w:line="298" w:lineRule="exact"/>
              <w:ind w:left="107"/>
              <w:rPr>
                <w:b/>
                <w:sz w:val="26"/>
              </w:rPr>
            </w:pPr>
            <w:r>
              <w:rPr>
                <w:b/>
                <w:sz w:val="26"/>
              </w:rPr>
              <w:t>Uống methadone làm tôi cảm thấy mình chưa sạch, số lượng (%)</w:t>
            </w:r>
          </w:p>
        </w:tc>
      </w:tr>
      <w:tr w:rsidR="00AD56B7">
        <w:trPr>
          <w:trHeight w:val="323"/>
        </w:trPr>
        <w:tc>
          <w:tcPr>
            <w:tcW w:w="1579" w:type="dxa"/>
          </w:tcPr>
          <w:p w:rsidR="00AD56B7" w:rsidRDefault="00BB1008">
            <w:pPr>
              <w:pStyle w:val="TableParagraph"/>
              <w:spacing w:line="294" w:lineRule="exact"/>
              <w:ind w:right="96"/>
              <w:jc w:val="right"/>
              <w:rPr>
                <w:sz w:val="26"/>
              </w:rPr>
            </w:pPr>
            <w:r>
              <w:rPr>
                <w:w w:val="95"/>
                <w:sz w:val="26"/>
              </w:rPr>
              <w:t>Có</w:t>
            </w:r>
          </w:p>
        </w:tc>
        <w:tc>
          <w:tcPr>
            <w:tcW w:w="1440" w:type="dxa"/>
          </w:tcPr>
          <w:p w:rsidR="00AD56B7" w:rsidRDefault="00BB1008">
            <w:pPr>
              <w:pStyle w:val="TableParagraph"/>
              <w:spacing w:line="294" w:lineRule="exact"/>
              <w:ind w:right="170"/>
              <w:jc w:val="right"/>
              <w:rPr>
                <w:sz w:val="26"/>
              </w:rPr>
            </w:pPr>
            <w:r>
              <w:rPr>
                <w:sz w:val="26"/>
              </w:rPr>
              <w:t>324 (80,0)</w:t>
            </w:r>
          </w:p>
        </w:tc>
        <w:tc>
          <w:tcPr>
            <w:tcW w:w="1442" w:type="dxa"/>
          </w:tcPr>
          <w:p w:rsidR="00AD56B7" w:rsidRDefault="00BB1008">
            <w:pPr>
              <w:pStyle w:val="TableParagraph"/>
              <w:spacing w:line="294" w:lineRule="exact"/>
              <w:ind w:right="169"/>
              <w:jc w:val="right"/>
              <w:rPr>
                <w:sz w:val="26"/>
              </w:rPr>
            </w:pPr>
            <w:r>
              <w:rPr>
                <w:sz w:val="26"/>
              </w:rPr>
              <w:t>128 (85,9)</w:t>
            </w:r>
          </w:p>
        </w:tc>
        <w:tc>
          <w:tcPr>
            <w:tcW w:w="1437" w:type="dxa"/>
          </w:tcPr>
          <w:p w:rsidR="00AD56B7" w:rsidRDefault="00BB1008">
            <w:pPr>
              <w:pStyle w:val="TableParagraph"/>
              <w:spacing w:line="294" w:lineRule="exact"/>
              <w:ind w:right="166"/>
              <w:jc w:val="right"/>
              <w:rPr>
                <w:sz w:val="26"/>
              </w:rPr>
            </w:pPr>
            <w:r>
              <w:rPr>
                <w:sz w:val="26"/>
              </w:rPr>
              <w:t>109 (72,2)</w:t>
            </w:r>
          </w:p>
        </w:tc>
        <w:tc>
          <w:tcPr>
            <w:tcW w:w="1440" w:type="dxa"/>
          </w:tcPr>
          <w:p w:rsidR="00AD56B7" w:rsidRDefault="00BB1008">
            <w:pPr>
              <w:pStyle w:val="TableParagraph"/>
              <w:spacing w:line="294" w:lineRule="exact"/>
              <w:ind w:left="124" w:right="116"/>
              <w:jc w:val="center"/>
              <w:rPr>
                <w:sz w:val="26"/>
              </w:rPr>
            </w:pPr>
            <w:r>
              <w:rPr>
                <w:sz w:val="26"/>
              </w:rPr>
              <w:t>87 (82,9)</w:t>
            </w:r>
          </w:p>
        </w:tc>
        <w:tc>
          <w:tcPr>
            <w:tcW w:w="1439" w:type="dxa"/>
            <w:vMerge w:val="restart"/>
          </w:tcPr>
          <w:p w:rsidR="00AD56B7" w:rsidRDefault="00BB1008">
            <w:pPr>
              <w:pStyle w:val="TableParagraph"/>
              <w:spacing w:before="154"/>
              <w:ind w:left="451"/>
              <w:rPr>
                <w:sz w:val="17"/>
              </w:rPr>
            </w:pPr>
            <w:r>
              <w:rPr>
                <w:sz w:val="26"/>
              </w:rPr>
              <w:t>0,01</w:t>
            </w:r>
            <w:r>
              <w:rPr>
                <w:position w:val="9"/>
                <w:sz w:val="17"/>
              </w:rPr>
              <w:t>b</w:t>
            </w:r>
          </w:p>
        </w:tc>
      </w:tr>
      <w:tr w:rsidR="00AD56B7">
        <w:trPr>
          <w:trHeight w:val="323"/>
        </w:trPr>
        <w:tc>
          <w:tcPr>
            <w:tcW w:w="1579" w:type="dxa"/>
          </w:tcPr>
          <w:p w:rsidR="00AD56B7" w:rsidRDefault="00BB1008">
            <w:pPr>
              <w:pStyle w:val="TableParagraph"/>
              <w:spacing w:line="291" w:lineRule="exact"/>
              <w:ind w:right="98"/>
              <w:jc w:val="right"/>
              <w:rPr>
                <w:sz w:val="26"/>
              </w:rPr>
            </w:pPr>
            <w:r>
              <w:rPr>
                <w:w w:val="95"/>
                <w:sz w:val="26"/>
              </w:rPr>
              <w:t>Không</w:t>
            </w:r>
          </w:p>
        </w:tc>
        <w:tc>
          <w:tcPr>
            <w:tcW w:w="1440" w:type="dxa"/>
          </w:tcPr>
          <w:p w:rsidR="00AD56B7" w:rsidRDefault="00BB1008">
            <w:pPr>
              <w:pStyle w:val="TableParagraph"/>
              <w:spacing w:line="291" w:lineRule="exact"/>
              <w:ind w:right="234"/>
              <w:jc w:val="right"/>
              <w:rPr>
                <w:sz w:val="26"/>
              </w:rPr>
            </w:pPr>
            <w:r>
              <w:rPr>
                <w:sz w:val="26"/>
              </w:rPr>
              <w:t>81 (20,0)</w:t>
            </w:r>
          </w:p>
        </w:tc>
        <w:tc>
          <w:tcPr>
            <w:tcW w:w="1442" w:type="dxa"/>
          </w:tcPr>
          <w:p w:rsidR="00AD56B7" w:rsidRDefault="00BB1008">
            <w:pPr>
              <w:pStyle w:val="TableParagraph"/>
              <w:spacing w:line="291" w:lineRule="exact"/>
              <w:ind w:right="234"/>
              <w:jc w:val="right"/>
              <w:rPr>
                <w:sz w:val="26"/>
              </w:rPr>
            </w:pPr>
            <w:r>
              <w:rPr>
                <w:sz w:val="26"/>
              </w:rPr>
              <w:t>21 (14,1)</w:t>
            </w:r>
          </w:p>
        </w:tc>
        <w:tc>
          <w:tcPr>
            <w:tcW w:w="1437" w:type="dxa"/>
          </w:tcPr>
          <w:p w:rsidR="00AD56B7" w:rsidRDefault="00BB1008">
            <w:pPr>
              <w:pStyle w:val="TableParagraph"/>
              <w:spacing w:line="291" w:lineRule="exact"/>
              <w:ind w:right="231"/>
              <w:jc w:val="right"/>
              <w:rPr>
                <w:sz w:val="26"/>
              </w:rPr>
            </w:pPr>
            <w:r>
              <w:rPr>
                <w:sz w:val="26"/>
              </w:rPr>
              <w:t>42 (27,8)</w:t>
            </w:r>
          </w:p>
        </w:tc>
        <w:tc>
          <w:tcPr>
            <w:tcW w:w="1440" w:type="dxa"/>
          </w:tcPr>
          <w:p w:rsidR="00AD56B7" w:rsidRDefault="00BB1008">
            <w:pPr>
              <w:pStyle w:val="TableParagraph"/>
              <w:spacing w:line="291" w:lineRule="exact"/>
              <w:ind w:left="124" w:right="116"/>
              <w:jc w:val="center"/>
              <w:rPr>
                <w:sz w:val="26"/>
              </w:rPr>
            </w:pPr>
            <w:r>
              <w:rPr>
                <w:sz w:val="26"/>
              </w:rPr>
              <w:t>18 (17,1)</w:t>
            </w:r>
          </w:p>
        </w:tc>
        <w:tc>
          <w:tcPr>
            <w:tcW w:w="1439" w:type="dxa"/>
            <w:vMerge/>
            <w:tcBorders>
              <w:top w:val="nil"/>
            </w:tcBorders>
          </w:tcPr>
          <w:p w:rsidR="00AD56B7" w:rsidRDefault="00AD56B7">
            <w:pPr>
              <w:rPr>
                <w:sz w:val="2"/>
                <w:szCs w:val="2"/>
              </w:rPr>
            </w:pPr>
          </w:p>
        </w:tc>
      </w:tr>
    </w:tbl>
    <w:p w:rsidR="00AD56B7" w:rsidRDefault="00AD56B7">
      <w:pPr>
        <w:rPr>
          <w:sz w:val="2"/>
          <w:szCs w:val="2"/>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AD56B7">
      <w:pPr>
        <w:pStyle w:val="BodyText"/>
        <w:spacing w:before="5"/>
        <w:rPr>
          <w:sz w:val="19"/>
        </w:rPr>
      </w:pP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79"/>
        <w:gridCol w:w="1440"/>
        <w:gridCol w:w="1442"/>
        <w:gridCol w:w="1437"/>
        <w:gridCol w:w="1440"/>
        <w:gridCol w:w="1439"/>
      </w:tblGrid>
      <w:tr w:rsidR="00AD56B7">
        <w:trPr>
          <w:trHeight w:val="645"/>
        </w:trPr>
        <w:tc>
          <w:tcPr>
            <w:tcW w:w="1579" w:type="dxa"/>
          </w:tcPr>
          <w:p w:rsidR="00AD56B7" w:rsidRDefault="00BB1008">
            <w:pPr>
              <w:pStyle w:val="TableParagraph"/>
              <w:spacing w:before="167"/>
              <w:ind w:left="278"/>
              <w:rPr>
                <w:b/>
                <w:sz w:val="26"/>
              </w:rPr>
            </w:pPr>
            <w:r>
              <w:rPr>
                <w:b/>
                <w:sz w:val="26"/>
              </w:rPr>
              <w:t>Nội dung</w:t>
            </w:r>
          </w:p>
        </w:tc>
        <w:tc>
          <w:tcPr>
            <w:tcW w:w="1440" w:type="dxa"/>
          </w:tcPr>
          <w:p w:rsidR="00AD56B7" w:rsidRDefault="00BB1008">
            <w:pPr>
              <w:pStyle w:val="TableParagraph"/>
              <w:spacing w:before="6"/>
              <w:ind w:left="122" w:right="116"/>
              <w:jc w:val="center"/>
              <w:rPr>
                <w:b/>
                <w:sz w:val="26"/>
              </w:rPr>
            </w:pPr>
            <w:r>
              <w:rPr>
                <w:b/>
                <w:sz w:val="26"/>
              </w:rPr>
              <w:t>Tổng</w:t>
            </w:r>
          </w:p>
          <w:p w:rsidR="00AD56B7" w:rsidRDefault="00BB1008">
            <w:pPr>
              <w:pStyle w:val="TableParagraph"/>
              <w:spacing w:before="23" w:line="297" w:lineRule="exact"/>
              <w:ind w:left="121" w:right="116"/>
              <w:jc w:val="center"/>
              <w:rPr>
                <w:b/>
                <w:sz w:val="26"/>
              </w:rPr>
            </w:pPr>
            <w:r>
              <w:rPr>
                <w:b/>
                <w:sz w:val="26"/>
              </w:rPr>
              <w:t>(n = 405)</w:t>
            </w:r>
          </w:p>
        </w:tc>
        <w:tc>
          <w:tcPr>
            <w:tcW w:w="1442" w:type="dxa"/>
          </w:tcPr>
          <w:p w:rsidR="00AD56B7" w:rsidRDefault="00BB1008">
            <w:pPr>
              <w:pStyle w:val="TableParagraph"/>
              <w:spacing w:before="6"/>
              <w:ind w:left="132"/>
              <w:rPr>
                <w:b/>
                <w:sz w:val="26"/>
              </w:rPr>
            </w:pPr>
            <w:r>
              <w:rPr>
                <w:b/>
                <w:sz w:val="26"/>
              </w:rPr>
              <w:t>Hải</w:t>
            </w:r>
            <w:r>
              <w:rPr>
                <w:b/>
                <w:spacing w:val="-5"/>
                <w:sz w:val="26"/>
              </w:rPr>
              <w:t xml:space="preserve"> </w:t>
            </w:r>
            <w:r>
              <w:rPr>
                <w:b/>
                <w:sz w:val="26"/>
              </w:rPr>
              <w:t>Phòng</w:t>
            </w:r>
          </w:p>
          <w:p w:rsidR="00AD56B7" w:rsidRDefault="00BB1008">
            <w:pPr>
              <w:pStyle w:val="TableParagraph"/>
              <w:spacing w:before="23" w:line="297" w:lineRule="exact"/>
              <w:ind w:left="163"/>
              <w:rPr>
                <w:b/>
                <w:sz w:val="26"/>
              </w:rPr>
            </w:pPr>
            <w:r>
              <w:rPr>
                <w:b/>
                <w:sz w:val="26"/>
              </w:rPr>
              <w:t>(n1 =</w:t>
            </w:r>
            <w:r>
              <w:rPr>
                <w:b/>
                <w:spacing w:val="-5"/>
                <w:sz w:val="26"/>
              </w:rPr>
              <w:t xml:space="preserve"> </w:t>
            </w:r>
            <w:r>
              <w:rPr>
                <w:b/>
                <w:sz w:val="26"/>
              </w:rPr>
              <w:t>149)</w:t>
            </w:r>
          </w:p>
        </w:tc>
        <w:tc>
          <w:tcPr>
            <w:tcW w:w="1437" w:type="dxa"/>
          </w:tcPr>
          <w:p w:rsidR="00AD56B7" w:rsidRDefault="00BB1008">
            <w:pPr>
              <w:pStyle w:val="TableParagraph"/>
              <w:spacing w:before="6"/>
              <w:ind w:left="174"/>
              <w:rPr>
                <w:b/>
                <w:sz w:val="26"/>
              </w:rPr>
            </w:pPr>
            <w:r>
              <w:rPr>
                <w:b/>
                <w:sz w:val="26"/>
              </w:rPr>
              <w:t>Điện</w:t>
            </w:r>
            <w:r>
              <w:rPr>
                <w:b/>
                <w:spacing w:val="-6"/>
                <w:sz w:val="26"/>
              </w:rPr>
              <w:t xml:space="preserve"> </w:t>
            </w:r>
            <w:r>
              <w:rPr>
                <w:b/>
                <w:sz w:val="26"/>
              </w:rPr>
              <w:t>Biên</w:t>
            </w:r>
          </w:p>
          <w:p w:rsidR="00AD56B7" w:rsidRDefault="00BB1008">
            <w:pPr>
              <w:pStyle w:val="TableParagraph"/>
              <w:spacing w:before="23" w:line="297" w:lineRule="exact"/>
              <w:ind w:left="162"/>
              <w:rPr>
                <w:b/>
                <w:sz w:val="26"/>
              </w:rPr>
            </w:pPr>
            <w:r>
              <w:rPr>
                <w:b/>
                <w:sz w:val="26"/>
              </w:rPr>
              <w:t>(n2 =</w:t>
            </w:r>
            <w:r>
              <w:rPr>
                <w:b/>
                <w:spacing w:val="-5"/>
                <w:sz w:val="26"/>
              </w:rPr>
              <w:t xml:space="preserve"> </w:t>
            </w:r>
            <w:r>
              <w:rPr>
                <w:b/>
                <w:sz w:val="26"/>
              </w:rPr>
              <w:t>151)</w:t>
            </w:r>
          </w:p>
        </w:tc>
        <w:tc>
          <w:tcPr>
            <w:tcW w:w="1440" w:type="dxa"/>
          </w:tcPr>
          <w:p w:rsidR="00AD56B7" w:rsidRDefault="00BB1008">
            <w:pPr>
              <w:pStyle w:val="TableParagraph"/>
              <w:spacing w:before="6"/>
              <w:ind w:left="196"/>
              <w:rPr>
                <w:b/>
                <w:sz w:val="26"/>
              </w:rPr>
            </w:pPr>
            <w:r>
              <w:rPr>
                <w:b/>
                <w:sz w:val="26"/>
              </w:rPr>
              <w:t>Lai</w:t>
            </w:r>
            <w:r>
              <w:rPr>
                <w:b/>
                <w:spacing w:val="-4"/>
                <w:sz w:val="26"/>
              </w:rPr>
              <w:t xml:space="preserve"> </w:t>
            </w:r>
            <w:r>
              <w:rPr>
                <w:b/>
                <w:sz w:val="26"/>
              </w:rPr>
              <w:t>Châu</w:t>
            </w:r>
          </w:p>
          <w:p w:rsidR="00AD56B7" w:rsidRDefault="00BB1008">
            <w:pPr>
              <w:pStyle w:val="TableParagraph"/>
              <w:spacing w:before="23" w:line="297" w:lineRule="exact"/>
              <w:ind w:left="162"/>
              <w:rPr>
                <w:b/>
                <w:sz w:val="26"/>
              </w:rPr>
            </w:pPr>
            <w:r>
              <w:rPr>
                <w:b/>
                <w:sz w:val="26"/>
              </w:rPr>
              <w:t>(n3 =</w:t>
            </w:r>
            <w:r>
              <w:rPr>
                <w:b/>
                <w:spacing w:val="-5"/>
                <w:sz w:val="26"/>
              </w:rPr>
              <w:t xml:space="preserve"> </w:t>
            </w:r>
            <w:r>
              <w:rPr>
                <w:b/>
                <w:sz w:val="26"/>
              </w:rPr>
              <w:t>105)</w:t>
            </w:r>
          </w:p>
        </w:tc>
        <w:tc>
          <w:tcPr>
            <w:tcW w:w="1439" w:type="dxa"/>
          </w:tcPr>
          <w:p w:rsidR="00AD56B7" w:rsidRDefault="00BB1008">
            <w:pPr>
              <w:pStyle w:val="TableParagraph"/>
              <w:spacing w:before="167"/>
              <w:ind w:left="309"/>
              <w:rPr>
                <w:b/>
                <w:sz w:val="26"/>
              </w:rPr>
            </w:pPr>
            <w:r>
              <w:rPr>
                <w:b/>
                <w:sz w:val="26"/>
              </w:rPr>
              <w:t>p-value</w:t>
            </w:r>
          </w:p>
        </w:tc>
      </w:tr>
      <w:tr w:rsidR="00AD56B7">
        <w:trPr>
          <w:trHeight w:val="321"/>
        </w:trPr>
        <w:tc>
          <w:tcPr>
            <w:tcW w:w="8777" w:type="dxa"/>
            <w:gridSpan w:val="6"/>
          </w:tcPr>
          <w:p w:rsidR="00AD56B7" w:rsidRDefault="00BB1008">
            <w:pPr>
              <w:pStyle w:val="TableParagraph"/>
              <w:spacing w:before="6" w:line="295" w:lineRule="exact"/>
              <w:ind w:left="107"/>
              <w:rPr>
                <w:b/>
                <w:sz w:val="26"/>
              </w:rPr>
            </w:pPr>
            <w:r>
              <w:rPr>
                <w:b/>
                <w:sz w:val="26"/>
              </w:rPr>
              <w:t>Tôi chán ghét việc mình điều trị methadone, số lượng (%)</w:t>
            </w:r>
          </w:p>
        </w:tc>
      </w:tr>
      <w:tr w:rsidR="00AD56B7">
        <w:trPr>
          <w:trHeight w:val="299"/>
        </w:trPr>
        <w:tc>
          <w:tcPr>
            <w:tcW w:w="1579" w:type="dxa"/>
          </w:tcPr>
          <w:p w:rsidR="00AD56B7" w:rsidRDefault="00BB1008">
            <w:pPr>
              <w:pStyle w:val="TableParagraph"/>
              <w:spacing w:before="1" w:line="278" w:lineRule="exact"/>
              <w:ind w:right="96"/>
              <w:jc w:val="right"/>
              <w:rPr>
                <w:sz w:val="26"/>
              </w:rPr>
            </w:pPr>
            <w:r>
              <w:rPr>
                <w:w w:val="95"/>
                <w:sz w:val="26"/>
              </w:rPr>
              <w:t>Có</w:t>
            </w:r>
          </w:p>
        </w:tc>
        <w:tc>
          <w:tcPr>
            <w:tcW w:w="1440" w:type="dxa"/>
          </w:tcPr>
          <w:p w:rsidR="00AD56B7" w:rsidRDefault="00BB1008">
            <w:pPr>
              <w:pStyle w:val="TableParagraph"/>
              <w:spacing w:before="1" w:line="278" w:lineRule="exact"/>
              <w:ind w:left="122" w:right="116"/>
              <w:jc w:val="center"/>
              <w:rPr>
                <w:sz w:val="26"/>
              </w:rPr>
            </w:pPr>
            <w:r>
              <w:rPr>
                <w:sz w:val="26"/>
              </w:rPr>
              <w:t>383 (94,6)</w:t>
            </w:r>
          </w:p>
        </w:tc>
        <w:tc>
          <w:tcPr>
            <w:tcW w:w="1442" w:type="dxa"/>
          </w:tcPr>
          <w:p w:rsidR="00AD56B7" w:rsidRDefault="00BB1008">
            <w:pPr>
              <w:pStyle w:val="TableParagraph"/>
              <w:spacing w:before="1" w:line="278" w:lineRule="exact"/>
              <w:ind w:right="169"/>
              <w:jc w:val="right"/>
              <w:rPr>
                <w:sz w:val="26"/>
              </w:rPr>
            </w:pPr>
            <w:r>
              <w:rPr>
                <w:sz w:val="26"/>
              </w:rPr>
              <w:t>144 (96,6)</w:t>
            </w:r>
          </w:p>
        </w:tc>
        <w:tc>
          <w:tcPr>
            <w:tcW w:w="1437" w:type="dxa"/>
          </w:tcPr>
          <w:p w:rsidR="00AD56B7" w:rsidRDefault="00BB1008">
            <w:pPr>
              <w:pStyle w:val="TableParagraph"/>
              <w:spacing w:before="1" w:line="278" w:lineRule="exact"/>
              <w:ind w:right="166"/>
              <w:jc w:val="right"/>
              <w:rPr>
                <w:sz w:val="26"/>
              </w:rPr>
            </w:pPr>
            <w:r>
              <w:rPr>
                <w:sz w:val="26"/>
              </w:rPr>
              <w:t>139 (92,1)</w:t>
            </w:r>
          </w:p>
        </w:tc>
        <w:tc>
          <w:tcPr>
            <w:tcW w:w="1440" w:type="dxa"/>
          </w:tcPr>
          <w:p w:rsidR="00AD56B7" w:rsidRDefault="00BB1008">
            <w:pPr>
              <w:pStyle w:val="TableParagraph"/>
              <w:spacing w:before="1" w:line="278" w:lineRule="exact"/>
              <w:ind w:right="168"/>
              <w:jc w:val="right"/>
              <w:rPr>
                <w:sz w:val="26"/>
              </w:rPr>
            </w:pPr>
            <w:r>
              <w:rPr>
                <w:sz w:val="26"/>
              </w:rPr>
              <w:t>100 (95,2)</w:t>
            </w:r>
          </w:p>
        </w:tc>
        <w:tc>
          <w:tcPr>
            <w:tcW w:w="1439" w:type="dxa"/>
            <w:vMerge w:val="restart"/>
          </w:tcPr>
          <w:p w:rsidR="00AD56B7" w:rsidRDefault="00BB1008">
            <w:pPr>
              <w:pStyle w:val="TableParagraph"/>
              <w:spacing w:before="149"/>
              <w:ind w:left="456"/>
              <w:rPr>
                <w:sz w:val="17"/>
              </w:rPr>
            </w:pPr>
            <w:r>
              <w:rPr>
                <w:sz w:val="26"/>
              </w:rPr>
              <w:t>0,20</w:t>
            </w:r>
            <w:r>
              <w:rPr>
                <w:position w:val="9"/>
                <w:sz w:val="17"/>
              </w:rPr>
              <w:t>c</w:t>
            </w:r>
          </w:p>
        </w:tc>
      </w:tr>
      <w:tr w:rsidR="00AD56B7">
        <w:trPr>
          <w:trHeight w:val="299"/>
        </w:trPr>
        <w:tc>
          <w:tcPr>
            <w:tcW w:w="1579" w:type="dxa"/>
          </w:tcPr>
          <w:p w:rsidR="00AD56B7" w:rsidRDefault="00BB1008">
            <w:pPr>
              <w:pStyle w:val="TableParagraph"/>
              <w:spacing w:line="280" w:lineRule="exact"/>
              <w:ind w:right="98"/>
              <w:jc w:val="right"/>
              <w:rPr>
                <w:sz w:val="26"/>
              </w:rPr>
            </w:pPr>
            <w:r>
              <w:rPr>
                <w:w w:val="95"/>
                <w:sz w:val="26"/>
              </w:rPr>
              <w:t>Không</w:t>
            </w:r>
          </w:p>
        </w:tc>
        <w:tc>
          <w:tcPr>
            <w:tcW w:w="1440" w:type="dxa"/>
          </w:tcPr>
          <w:p w:rsidR="00AD56B7" w:rsidRDefault="00BB1008">
            <w:pPr>
              <w:pStyle w:val="TableParagraph"/>
              <w:spacing w:line="280" w:lineRule="exact"/>
              <w:ind w:left="122" w:right="116"/>
              <w:jc w:val="center"/>
              <w:rPr>
                <w:sz w:val="26"/>
              </w:rPr>
            </w:pPr>
            <w:r>
              <w:rPr>
                <w:sz w:val="26"/>
              </w:rPr>
              <w:t>22 (5,4)</w:t>
            </w:r>
          </w:p>
        </w:tc>
        <w:tc>
          <w:tcPr>
            <w:tcW w:w="1442" w:type="dxa"/>
          </w:tcPr>
          <w:p w:rsidR="00AD56B7" w:rsidRDefault="00BB1008">
            <w:pPr>
              <w:pStyle w:val="TableParagraph"/>
              <w:spacing w:line="280" w:lineRule="exact"/>
              <w:ind w:left="374"/>
              <w:rPr>
                <w:sz w:val="26"/>
              </w:rPr>
            </w:pPr>
            <w:r>
              <w:rPr>
                <w:sz w:val="26"/>
              </w:rPr>
              <w:t>5 (3,4)</w:t>
            </w:r>
          </w:p>
        </w:tc>
        <w:tc>
          <w:tcPr>
            <w:tcW w:w="1437" w:type="dxa"/>
          </w:tcPr>
          <w:p w:rsidR="00AD56B7" w:rsidRDefault="00BB1008">
            <w:pPr>
              <w:pStyle w:val="TableParagraph"/>
              <w:spacing w:line="280" w:lineRule="exact"/>
              <w:ind w:left="308"/>
              <w:rPr>
                <w:sz w:val="26"/>
              </w:rPr>
            </w:pPr>
            <w:r>
              <w:rPr>
                <w:sz w:val="26"/>
              </w:rPr>
              <w:t>12 (7,9)</w:t>
            </w:r>
          </w:p>
        </w:tc>
        <w:tc>
          <w:tcPr>
            <w:tcW w:w="1440" w:type="dxa"/>
          </w:tcPr>
          <w:p w:rsidR="00AD56B7" w:rsidRDefault="00BB1008">
            <w:pPr>
              <w:pStyle w:val="TableParagraph"/>
              <w:spacing w:line="280" w:lineRule="exact"/>
              <w:ind w:left="373"/>
              <w:rPr>
                <w:sz w:val="26"/>
              </w:rPr>
            </w:pPr>
            <w:r>
              <w:rPr>
                <w:sz w:val="26"/>
              </w:rPr>
              <w:t>5 (4,8)</w:t>
            </w:r>
          </w:p>
        </w:tc>
        <w:tc>
          <w:tcPr>
            <w:tcW w:w="1439" w:type="dxa"/>
            <w:vMerge/>
            <w:tcBorders>
              <w:top w:val="nil"/>
            </w:tcBorders>
          </w:tcPr>
          <w:p w:rsidR="00AD56B7" w:rsidRDefault="00AD56B7">
            <w:pPr>
              <w:rPr>
                <w:sz w:val="2"/>
                <w:szCs w:val="2"/>
              </w:rPr>
            </w:pPr>
          </w:p>
        </w:tc>
      </w:tr>
      <w:tr w:rsidR="00AD56B7">
        <w:trPr>
          <w:trHeight w:val="299"/>
        </w:trPr>
        <w:tc>
          <w:tcPr>
            <w:tcW w:w="8777" w:type="dxa"/>
            <w:gridSpan w:val="6"/>
          </w:tcPr>
          <w:p w:rsidR="00AD56B7" w:rsidRDefault="00BB1008">
            <w:pPr>
              <w:pStyle w:val="TableParagraph"/>
              <w:spacing w:before="6" w:line="273" w:lineRule="exact"/>
              <w:ind w:left="112"/>
              <w:rPr>
                <w:b/>
                <w:sz w:val="26"/>
              </w:rPr>
            </w:pPr>
            <w:r>
              <w:rPr>
                <w:b/>
                <w:sz w:val="26"/>
              </w:rPr>
              <w:t>Điều trị methadone làm tôi cảm thấy mình vẫn là người nghiện, số lượng (%)</w:t>
            </w:r>
          </w:p>
        </w:tc>
      </w:tr>
      <w:tr w:rsidR="00AD56B7">
        <w:trPr>
          <w:trHeight w:val="297"/>
        </w:trPr>
        <w:tc>
          <w:tcPr>
            <w:tcW w:w="1579" w:type="dxa"/>
          </w:tcPr>
          <w:p w:rsidR="00AD56B7" w:rsidRDefault="00BB1008">
            <w:pPr>
              <w:pStyle w:val="TableParagraph"/>
              <w:spacing w:line="277" w:lineRule="exact"/>
              <w:ind w:right="96"/>
              <w:jc w:val="right"/>
              <w:rPr>
                <w:sz w:val="26"/>
              </w:rPr>
            </w:pPr>
            <w:r>
              <w:rPr>
                <w:w w:val="95"/>
                <w:sz w:val="26"/>
              </w:rPr>
              <w:t>Có</w:t>
            </w:r>
          </w:p>
        </w:tc>
        <w:tc>
          <w:tcPr>
            <w:tcW w:w="1440" w:type="dxa"/>
          </w:tcPr>
          <w:p w:rsidR="00AD56B7" w:rsidRDefault="00BB1008">
            <w:pPr>
              <w:pStyle w:val="TableParagraph"/>
              <w:spacing w:line="277" w:lineRule="exact"/>
              <w:ind w:left="122" w:right="116"/>
              <w:jc w:val="center"/>
              <w:rPr>
                <w:sz w:val="26"/>
              </w:rPr>
            </w:pPr>
            <w:r>
              <w:rPr>
                <w:sz w:val="26"/>
              </w:rPr>
              <w:t>282 (69,6)</w:t>
            </w:r>
          </w:p>
        </w:tc>
        <w:tc>
          <w:tcPr>
            <w:tcW w:w="1442" w:type="dxa"/>
          </w:tcPr>
          <w:p w:rsidR="00AD56B7" w:rsidRDefault="00BB1008">
            <w:pPr>
              <w:pStyle w:val="TableParagraph"/>
              <w:spacing w:line="277" w:lineRule="exact"/>
              <w:ind w:right="169"/>
              <w:jc w:val="right"/>
              <w:rPr>
                <w:sz w:val="26"/>
              </w:rPr>
            </w:pPr>
            <w:r>
              <w:rPr>
                <w:sz w:val="26"/>
              </w:rPr>
              <w:t>118 (79,2)</w:t>
            </w:r>
          </w:p>
        </w:tc>
        <w:tc>
          <w:tcPr>
            <w:tcW w:w="1437" w:type="dxa"/>
          </w:tcPr>
          <w:p w:rsidR="00AD56B7" w:rsidRDefault="00BB1008">
            <w:pPr>
              <w:pStyle w:val="TableParagraph"/>
              <w:spacing w:line="277" w:lineRule="exact"/>
              <w:ind w:right="231"/>
              <w:jc w:val="right"/>
              <w:rPr>
                <w:sz w:val="26"/>
              </w:rPr>
            </w:pPr>
            <w:r>
              <w:rPr>
                <w:sz w:val="26"/>
              </w:rPr>
              <w:t>82 (54,3)</w:t>
            </w:r>
          </w:p>
        </w:tc>
        <w:tc>
          <w:tcPr>
            <w:tcW w:w="1440" w:type="dxa"/>
          </w:tcPr>
          <w:p w:rsidR="00AD56B7" w:rsidRDefault="00BB1008">
            <w:pPr>
              <w:pStyle w:val="TableParagraph"/>
              <w:spacing w:line="277" w:lineRule="exact"/>
              <w:ind w:right="233"/>
              <w:jc w:val="right"/>
              <w:rPr>
                <w:sz w:val="26"/>
              </w:rPr>
            </w:pPr>
            <w:r>
              <w:rPr>
                <w:sz w:val="26"/>
              </w:rPr>
              <w:t>82 (78,1)</w:t>
            </w:r>
          </w:p>
        </w:tc>
        <w:tc>
          <w:tcPr>
            <w:tcW w:w="1439" w:type="dxa"/>
            <w:vMerge w:val="restart"/>
          </w:tcPr>
          <w:p w:rsidR="00AD56B7" w:rsidRDefault="00BB1008">
            <w:pPr>
              <w:pStyle w:val="TableParagraph"/>
              <w:spacing w:before="146"/>
              <w:ind w:left="280"/>
              <w:rPr>
                <w:sz w:val="17"/>
              </w:rPr>
            </w:pPr>
            <w:r>
              <w:rPr>
                <w:sz w:val="26"/>
              </w:rPr>
              <w:t>&lt; 0,001</w:t>
            </w:r>
            <w:r>
              <w:rPr>
                <w:position w:val="9"/>
                <w:sz w:val="17"/>
              </w:rPr>
              <w:t>b</w:t>
            </w:r>
          </w:p>
        </w:tc>
      </w:tr>
      <w:tr w:rsidR="00AD56B7">
        <w:trPr>
          <w:trHeight w:val="299"/>
        </w:trPr>
        <w:tc>
          <w:tcPr>
            <w:tcW w:w="1579" w:type="dxa"/>
          </w:tcPr>
          <w:p w:rsidR="00AD56B7" w:rsidRDefault="00BB1008">
            <w:pPr>
              <w:pStyle w:val="TableParagraph"/>
              <w:spacing w:before="1" w:line="278" w:lineRule="exact"/>
              <w:ind w:right="98"/>
              <w:jc w:val="right"/>
              <w:rPr>
                <w:sz w:val="26"/>
              </w:rPr>
            </w:pPr>
            <w:r>
              <w:rPr>
                <w:w w:val="95"/>
                <w:sz w:val="26"/>
              </w:rPr>
              <w:t>Không</w:t>
            </w:r>
          </w:p>
        </w:tc>
        <w:tc>
          <w:tcPr>
            <w:tcW w:w="1440" w:type="dxa"/>
          </w:tcPr>
          <w:p w:rsidR="00AD56B7" w:rsidRDefault="00BB1008">
            <w:pPr>
              <w:pStyle w:val="TableParagraph"/>
              <w:spacing w:before="1" w:line="278" w:lineRule="exact"/>
              <w:ind w:left="122" w:right="116"/>
              <w:jc w:val="center"/>
              <w:rPr>
                <w:sz w:val="26"/>
              </w:rPr>
            </w:pPr>
            <w:r>
              <w:rPr>
                <w:sz w:val="26"/>
              </w:rPr>
              <w:t>123 (30,4)</w:t>
            </w:r>
          </w:p>
        </w:tc>
        <w:tc>
          <w:tcPr>
            <w:tcW w:w="1442" w:type="dxa"/>
          </w:tcPr>
          <w:p w:rsidR="00AD56B7" w:rsidRDefault="00BB1008">
            <w:pPr>
              <w:pStyle w:val="TableParagraph"/>
              <w:spacing w:before="1" w:line="278" w:lineRule="exact"/>
              <w:ind w:right="234"/>
              <w:jc w:val="right"/>
              <w:rPr>
                <w:sz w:val="26"/>
              </w:rPr>
            </w:pPr>
            <w:r>
              <w:rPr>
                <w:sz w:val="26"/>
              </w:rPr>
              <w:t>31 (20,8)</w:t>
            </w:r>
          </w:p>
        </w:tc>
        <w:tc>
          <w:tcPr>
            <w:tcW w:w="1437" w:type="dxa"/>
          </w:tcPr>
          <w:p w:rsidR="00AD56B7" w:rsidRDefault="00BB1008">
            <w:pPr>
              <w:pStyle w:val="TableParagraph"/>
              <w:spacing w:before="1" w:line="278" w:lineRule="exact"/>
              <w:ind w:right="231"/>
              <w:jc w:val="right"/>
              <w:rPr>
                <w:sz w:val="26"/>
              </w:rPr>
            </w:pPr>
            <w:r>
              <w:rPr>
                <w:sz w:val="26"/>
              </w:rPr>
              <w:t>69 (45,7)</w:t>
            </w:r>
          </w:p>
        </w:tc>
        <w:tc>
          <w:tcPr>
            <w:tcW w:w="1440" w:type="dxa"/>
          </w:tcPr>
          <w:p w:rsidR="00AD56B7" w:rsidRDefault="00BB1008">
            <w:pPr>
              <w:pStyle w:val="TableParagraph"/>
              <w:spacing w:before="1" w:line="278" w:lineRule="exact"/>
              <w:ind w:right="233"/>
              <w:jc w:val="right"/>
              <w:rPr>
                <w:sz w:val="26"/>
              </w:rPr>
            </w:pPr>
            <w:r>
              <w:rPr>
                <w:sz w:val="26"/>
              </w:rPr>
              <w:t>23 (21,9)</w:t>
            </w:r>
          </w:p>
        </w:tc>
        <w:tc>
          <w:tcPr>
            <w:tcW w:w="1439" w:type="dxa"/>
            <w:vMerge/>
            <w:tcBorders>
              <w:top w:val="nil"/>
            </w:tcBorders>
          </w:tcPr>
          <w:p w:rsidR="00AD56B7" w:rsidRDefault="00AD56B7">
            <w:pPr>
              <w:rPr>
                <w:sz w:val="2"/>
                <w:szCs w:val="2"/>
              </w:rPr>
            </w:pPr>
          </w:p>
        </w:tc>
      </w:tr>
      <w:tr w:rsidR="00AD56B7">
        <w:trPr>
          <w:trHeight w:val="1377"/>
        </w:trPr>
        <w:tc>
          <w:tcPr>
            <w:tcW w:w="1579" w:type="dxa"/>
          </w:tcPr>
          <w:p w:rsidR="00AD56B7" w:rsidRDefault="00BB1008">
            <w:pPr>
              <w:pStyle w:val="TableParagraph"/>
              <w:spacing w:before="66" w:line="256" w:lineRule="auto"/>
              <w:ind w:left="381" w:right="34" w:hanging="111"/>
              <w:rPr>
                <w:sz w:val="26"/>
              </w:rPr>
            </w:pPr>
            <w:r>
              <w:rPr>
                <w:b/>
                <w:sz w:val="26"/>
              </w:rPr>
              <w:t xml:space="preserve">Tự kỳ </w:t>
            </w:r>
            <w:r>
              <w:rPr>
                <w:b/>
                <w:spacing w:val="-7"/>
                <w:sz w:val="26"/>
              </w:rPr>
              <w:t xml:space="preserve">thị </w:t>
            </w:r>
            <w:r>
              <w:rPr>
                <w:b/>
                <w:sz w:val="26"/>
              </w:rPr>
              <w:t xml:space="preserve">điều trị </w:t>
            </w:r>
            <w:r>
              <w:rPr>
                <w:spacing w:val="-45"/>
                <w:sz w:val="26"/>
              </w:rPr>
              <w:t>X</w:t>
            </w:r>
            <w:r>
              <w:rPr>
                <w:spacing w:val="-45"/>
                <w:position w:val="1"/>
                <w:sz w:val="26"/>
              </w:rPr>
              <w:t xml:space="preserve">̅ </w:t>
            </w:r>
            <w:r>
              <w:rPr>
                <w:sz w:val="26"/>
              </w:rPr>
              <w:t xml:space="preserve">± </w:t>
            </w:r>
            <w:r>
              <w:rPr>
                <w:spacing w:val="-104"/>
                <w:sz w:val="26"/>
              </w:rPr>
              <w:t>SD</w:t>
            </w:r>
          </w:p>
          <w:p w:rsidR="00AD56B7" w:rsidRDefault="00BB1008">
            <w:pPr>
              <w:pStyle w:val="TableParagraph"/>
              <w:spacing w:before="41" w:line="281" w:lineRule="exact"/>
              <w:ind w:left="208"/>
              <w:rPr>
                <w:sz w:val="26"/>
              </w:rPr>
            </w:pPr>
            <w:r>
              <w:rPr>
                <w:sz w:val="26"/>
              </w:rPr>
              <w:t>(min; max)</w:t>
            </w:r>
          </w:p>
        </w:tc>
        <w:tc>
          <w:tcPr>
            <w:tcW w:w="1440" w:type="dxa"/>
          </w:tcPr>
          <w:p w:rsidR="00AD56B7" w:rsidRDefault="00BB1008">
            <w:pPr>
              <w:pStyle w:val="TableParagraph"/>
              <w:spacing w:before="90" w:line="298" w:lineRule="exact"/>
              <w:ind w:left="427"/>
              <w:rPr>
                <w:sz w:val="26"/>
              </w:rPr>
            </w:pPr>
            <w:r>
              <w:rPr>
                <w:sz w:val="26"/>
              </w:rPr>
              <w:t>15,06</w:t>
            </w:r>
          </w:p>
          <w:p w:rsidR="00AD56B7" w:rsidRDefault="00BB1008">
            <w:pPr>
              <w:pStyle w:val="TableParagraph"/>
              <w:spacing w:line="298" w:lineRule="exact"/>
              <w:ind w:left="406"/>
              <w:rPr>
                <w:sz w:val="26"/>
              </w:rPr>
            </w:pPr>
            <w:r>
              <w:rPr>
                <w:sz w:val="26"/>
              </w:rPr>
              <w:t>(4,67)</w:t>
            </w:r>
          </w:p>
          <w:p w:rsidR="00AD56B7" w:rsidRDefault="00BB1008">
            <w:pPr>
              <w:pStyle w:val="TableParagraph"/>
              <w:spacing w:before="2" w:line="298" w:lineRule="exact"/>
              <w:ind w:left="413"/>
              <w:rPr>
                <w:sz w:val="26"/>
              </w:rPr>
            </w:pPr>
            <w:r>
              <w:rPr>
                <w:sz w:val="26"/>
              </w:rPr>
              <w:t>(7,00;</w:t>
            </w:r>
          </w:p>
          <w:p w:rsidR="00AD56B7" w:rsidRDefault="00BB1008">
            <w:pPr>
              <w:pStyle w:val="TableParagraph"/>
              <w:spacing w:line="298" w:lineRule="exact"/>
              <w:ind w:left="427"/>
              <w:rPr>
                <w:sz w:val="26"/>
              </w:rPr>
            </w:pPr>
            <w:r>
              <w:rPr>
                <w:sz w:val="26"/>
              </w:rPr>
              <w:t>34,00</w:t>
            </w:r>
          </w:p>
        </w:tc>
        <w:tc>
          <w:tcPr>
            <w:tcW w:w="1442" w:type="dxa"/>
          </w:tcPr>
          <w:p w:rsidR="00AD56B7" w:rsidRDefault="00BB1008">
            <w:pPr>
              <w:pStyle w:val="TableParagraph"/>
              <w:spacing w:before="90" w:line="298" w:lineRule="exact"/>
              <w:ind w:left="430"/>
              <w:rPr>
                <w:sz w:val="26"/>
              </w:rPr>
            </w:pPr>
            <w:r>
              <w:rPr>
                <w:sz w:val="26"/>
              </w:rPr>
              <w:t>13,96</w:t>
            </w:r>
          </w:p>
          <w:p w:rsidR="00AD56B7" w:rsidRDefault="00BB1008">
            <w:pPr>
              <w:pStyle w:val="TableParagraph"/>
              <w:spacing w:line="298" w:lineRule="exact"/>
              <w:ind w:left="408"/>
              <w:rPr>
                <w:sz w:val="26"/>
              </w:rPr>
            </w:pPr>
            <w:r>
              <w:rPr>
                <w:sz w:val="26"/>
              </w:rPr>
              <w:t>(3,85)</w:t>
            </w:r>
          </w:p>
          <w:p w:rsidR="00AD56B7" w:rsidRDefault="00BB1008">
            <w:pPr>
              <w:pStyle w:val="TableParagraph"/>
              <w:spacing w:before="2" w:line="298" w:lineRule="exact"/>
              <w:ind w:left="415"/>
              <w:rPr>
                <w:sz w:val="26"/>
              </w:rPr>
            </w:pPr>
            <w:r>
              <w:rPr>
                <w:sz w:val="26"/>
              </w:rPr>
              <w:t>(7,00;</w:t>
            </w:r>
          </w:p>
          <w:p w:rsidR="00AD56B7" w:rsidRDefault="00BB1008">
            <w:pPr>
              <w:pStyle w:val="TableParagraph"/>
              <w:spacing w:line="298" w:lineRule="exact"/>
              <w:ind w:left="386"/>
              <w:rPr>
                <w:sz w:val="26"/>
              </w:rPr>
            </w:pPr>
            <w:r>
              <w:rPr>
                <w:sz w:val="26"/>
              </w:rPr>
              <w:t>24,00)</w:t>
            </w:r>
          </w:p>
        </w:tc>
        <w:tc>
          <w:tcPr>
            <w:tcW w:w="1437" w:type="dxa"/>
          </w:tcPr>
          <w:p w:rsidR="00AD56B7" w:rsidRDefault="00BB1008">
            <w:pPr>
              <w:pStyle w:val="TableParagraph"/>
              <w:spacing w:before="90" w:line="298" w:lineRule="exact"/>
              <w:ind w:left="428"/>
              <w:rPr>
                <w:sz w:val="26"/>
              </w:rPr>
            </w:pPr>
            <w:r>
              <w:rPr>
                <w:sz w:val="26"/>
              </w:rPr>
              <w:t>16,83</w:t>
            </w:r>
          </w:p>
          <w:p w:rsidR="00AD56B7" w:rsidRDefault="00BB1008">
            <w:pPr>
              <w:pStyle w:val="TableParagraph"/>
              <w:spacing w:line="298" w:lineRule="exact"/>
              <w:ind w:left="404"/>
              <w:rPr>
                <w:sz w:val="26"/>
              </w:rPr>
            </w:pPr>
            <w:r>
              <w:rPr>
                <w:sz w:val="26"/>
              </w:rPr>
              <w:t>(4,79)</w:t>
            </w:r>
          </w:p>
          <w:p w:rsidR="00AD56B7" w:rsidRDefault="00BB1008">
            <w:pPr>
              <w:pStyle w:val="TableParagraph"/>
              <w:spacing w:before="2" w:line="298" w:lineRule="exact"/>
              <w:ind w:left="414"/>
              <w:rPr>
                <w:sz w:val="26"/>
              </w:rPr>
            </w:pPr>
            <w:r>
              <w:rPr>
                <w:sz w:val="26"/>
              </w:rPr>
              <w:t>(7,00;</w:t>
            </w:r>
          </w:p>
          <w:p w:rsidR="00AD56B7" w:rsidRDefault="00BB1008">
            <w:pPr>
              <w:pStyle w:val="TableParagraph"/>
              <w:spacing w:line="298" w:lineRule="exact"/>
              <w:ind w:left="382"/>
              <w:rPr>
                <w:sz w:val="26"/>
              </w:rPr>
            </w:pPr>
            <w:r>
              <w:rPr>
                <w:sz w:val="26"/>
              </w:rPr>
              <w:t>34,00)</w:t>
            </w:r>
          </w:p>
        </w:tc>
        <w:tc>
          <w:tcPr>
            <w:tcW w:w="1440" w:type="dxa"/>
          </w:tcPr>
          <w:p w:rsidR="00AD56B7" w:rsidRDefault="00BB1008">
            <w:pPr>
              <w:pStyle w:val="TableParagraph"/>
              <w:spacing w:before="90" w:line="298" w:lineRule="exact"/>
              <w:ind w:left="429"/>
              <w:rPr>
                <w:sz w:val="26"/>
              </w:rPr>
            </w:pPr>
            <w:r>
              <w:rPr>
                <w:sz w:val="26"/>
              </w:rPr>
              <w:t>14,09</w:t>
            </w:r>
          </w:p>
          <w:p w:rsidR="00AD56B7" w:rsidRDefault="00BB1008">
            <w:pPr>
              <w:pStyle w:val="TableParagraph"/>
              <w:spacing w:line="298" w:lineRule="exact"/>
              <w:ind w:left="407"/>
              <w:rPr>
                <w:sz w:val="26"/>
              </w:rPr>
            </w:pPr>
            <w:r>
              <w:rPr>
                <w:sz w:val="26"/>
              </w:rPr>
              <w:t>(4,82)</w:t>
            </w:r>
          </w:p>
          <w:p w:rsidR="00AD56B7" w:rsidRDefault="00BB1008">
            <w:pPr>
              <w:pStyle w:val="TableParagraph"/>
              <w:spacing w:before="2" w:line="298" w:lineRule="exact"/>
              <w:ind w:left="414"/>
              <w:rPr>
                <w:sz w:val="26"/>
              </w:rPr>
            </w:pPr>
            <w:r>
              <w:rPr>
                <w:sz w:val="26"/>
              </w:rPr>
              <w:t>(7,00;</w:t>
            </w:r>
          </w:p>
          <w:p w:rsidR="00AD56B7" w:rsidRDefault="00BB1008">
            <w:pPr>
              <w:pStyle w:val="TableParagraph"/>
              <w:spacing w:line="298" w:lineRule="exact"/>
              <w:ind w:left="385"/>
              <w:rPr>
                <w:sz w:val="26"/>
              </w:rPr>
            </w:pPr>
            <w:r>
              <w:rPr>
                <w:sz w:val="26"/>
              </w:rPr>
              <w:t>28,00)</w:t>
            </w:r>
          </w:p>
        </w:tc>
        <w:tc>
          <w:tcPr>
            <w:tcW w:w="1439" w:type="dxa"/>
          </w:tcPr>
          <w:p w:rsidR="00AD56B7" w:rsidRDefault="00AD56B7">
            <w:pPr>
              <w:pStyle w:val="TableParagraph"/>
              <w:rPr>
                <w:sz w:val="30"/>
              </w:rPr>
            </w:pPr>
          </w:p>
          <w:p w:rsidR="00AD56B7" w:rsidRDefault="00BB1008">
            <w:pPr>
              <w:pStyle w:val="TableParagraph"/>
              <w:spacing w:before="188"/>
              <w:ind w:left="280"/>
              <w:rPr>
                <w:sz w:val="17"/>
              </w:rPr>
            </w:pPr>
            <w:r>
              <w:rPr>
                <w:sz w:val="26"/>
              </w:rPr>
              <w:t>&lt; 0,001</w:t>
            </w:r>
            <w:r>
              <w:rPr>
                <w:position w:val="9"/>
                <w:sz w:val="17"/>
              </w:rPr>
              <w:t>d</w:t>
            </w:r>
          </w:p>
        </w:tc>
      </w:tr>
      <w:tr w:rsidR="00AD56B7">
        <w:trPr>
          <w:trHeight w:val="1972"/>
        </w:trPr>
        <w:tc>
          <w:tcPr>
            <w:tcW w:w="1579" w:type="dxa"/>
          </w:tcPr>
          <w:p w:rsidR="00AD56B7" w:rsidRDefault="00BB1008">
            <w:pPr>
              <w:pStyle w:val="TableParagraph"/>
              <w:spacing w:before="66"/>
              <w:ind w:left="138" w:right="126"/>
              <w:jc w:val="center"/>
              <w:rPr>
                <w:b/>
                <w:sz w:val="26"/>
              </w:rPr>
            </w:pPr>
            <w:r>
              <w:rPr>
                <w:b/>
                <w:sz w:val="26"/>
              </w:rPr>
              <w:t>Tổng điểm tự kỳ thị người điều trị</w:t>
            </w:r>
          </w:p>
          <w:p w:rsidR="00AD56B7" w:rsidRDefault="00BB1008">
            <w:pPr>
              <w:pStyle w:val="TableParagraph"/>
              <w:spacing w:before="42"/>
              <w:ind w:left="136" w:right="129"/>
              <w:jc w:val="center"/>
              <w:rPr>
                <w:sz w:val="26"/>
              </w:rPr>
            </w:pPr>
            <w:r>
              <w:rPr>
                <w:sz w:val="26"/>
              </w:rPr>
              <w:t>X</w:t>
            </w:r>
            <w:r>
              <w:rPr>
                <w:position w:val="1"/>
                <w:sz w:val="26"/>
              </w:rPr>
              <w:t xml:space="preserve">̅ </w:t>
            </w:r>
            <w:r>
              <w:rPr>
                <w:sz w:val="26"/>
              </w:rPr>
              <w:t>± SD</w:t>
            </w:r>
          </w:p>
          <w:p w:rsidR="00AD56B7" w:rsidRDefault="00BB1008">
            <w:pPr>
              <w:pStyle w:val="TableParagraph"/>
              <w:spacing w:before="61" w:line="278" w:lineRule="exact"/>
              <w:ind w:left="136" w:right="129"/>
              <w:jc w:val="center"/>
              <w:rPr>
                <w:sz w:val="26"/>
              </w:rPr>
            </w:pPr>
            <w:r>
              <w:rPr>
                <w:sz w:val="26"/>
              </w:rPr>
              <w:t>(min; max)</w:t>
            </w:r>
          </w:p>
        </w:tc>
        <w:tc>
          <w:tcPr>
            <w:tcW w:w="1440" w:type="dxa"/>
          </w:tcPr>
          <w:p w:rsidR="00AD56B7" w:rsidRDefault="00AD56B7">
            <w:pPr>
              <w:pStyle w:val="TableParagraph"/>
              <w:spacing w:before="8"/>
              <w:rPr>
                <w:sz w:val="33"/>
              </w:rPr>
            </w:pPr>
          </w:p>
          <w:p w:rsidR="00AD56B7" w:rsidRDefault="00BB1008">
            <w:pPr>
              <w:pStyle w:val="TableParagraph"/>
              <w:spacing w:line="298" w:lineRule="exact"/>
              <w:ind w:left="427"/>
              <w:rPr>
                <w:sz w:val="26"/>
              </w:rPr>
            </w:pPr>
            <w:r>
              <w:rPr>
                <w:sz w:val="26"/>
              </w:rPr>
              <w:t>35,81</w:t>
            </w:r>
          </w:p>
          <w:p w:rsidR="00AD56B7" w:rsidRDefault="00BB1008">
            <w:pPr>
              <w:pStyle w:val="TableParagraph"/>
              <w:spacing w:line="298" w:lineRule="exact"/>
              <w:ind w:left="341"/>
              <w:rPr>
                <w:sz w:val="26"/>
              </w:rPr>
            </w:pPr>
            <w:r>
              <w:rPr>
                <w:sz w:val="26"/>
              </w:rPr>
              <w:t>(10,07)</w:t>
            </w:r>
          </w:p>
          <w:p w:rsidR="00AD56B7" w:rsidRDefault="00BB1008">
            <w:pPr>
              <w:pStyle w:val="TableParagraph"/>
              <w:spacing w:before="1" w:line="298" w:lineRule="exact"/>
              <w:ind w:left="348"/>
              <w:rPr>
                <w:sz w:val="26"/>
              </w:rPr>
            </w:pPr>
            <w:r>
              <w:rPr>
                <w:sz w:val="26"/>
              </w:rPr>
              <w:t>(22,00;</w:t>
            </w:r>
          </w:p>
          <w:p w:rsidR="00AD56B7" w:rsidRDefault="00BB1008">
            <w:pPr>
              <w:pStyle w:val="TableParagraph"/>
              <w:spacing w:line="298" w:lineRule="exact"/>
              <w:ind w:left="384"/>
              <w:rPr>
                <w:sz w:val="26"/>
              </w:rPr>
            </w:pPr>
            <w:r>
              <w:rPr>
                <w:sz w:val="26"/>
              </w:rPr>
              <w:t>81,00)</w:t>
            </w:r>
          </w:p>
        </w:tc>
        <w:tc>
          <w:tcPr>
            <w:tcW w:w="1442" w:type="dxa"/>
          </w:tcPr>
          <w:p w:rsidR="00AD56B7" w:rsidRDefault="00AD56B7">
            <w:pPr>
              <w:pStyle w:val="TableParagraph"/>
              <w:spacing w:before="8"/>
              <w:rPr>
                <w:sz w:val="33"/>
              </w:rPr>
            </w:pPr>
          </w:p>
          <w:p w:rsidR="00AD56B7" w:rsidRDefault="00BB1008">
            <w:pPr>
              <w:pStyle w:val="TableParagraph"/>
              <w:spacing w:line="298" w:lineRule="exact"/>
              <w:ind w:left="430"/>
              <w:rPr>
                <w:sz w:val="26"/>
              </w:rPr>
            </w:pPr>
            <w:r>
              <w:rPr>
                <w:sz w:val="26"/>
              </w:rPr>
              <w:t>33,02</w:t>
            </w:r>
          </w:p>
          <w:p w:rsidR="00AD56B7" w:rsidRDefault="00BB1008">
            <w:pPr>
              <w:pStyle w:val="TableParagraph"/>
              <w:spacing w:line="298" w:lineRule="exact"/>
              <w:ind w:left="408"/>
              <w:rPr>
                <w:sz w:val="26"/>
              </w:rPr>
            </w:pPr>
            <w:r>
              <w:rPr>
                <w:sz w:val="26"/>
              </w:rPr>
              <w:t>(8,55)</w:t>
            </w:r>
          </w:p>
          <w:p w:rsidR="00AD56B7" w:rsidRDefault="00BB1008">
            <w:pPr>
              <w:pStyle w:val="TableParagraph"/>
              <w:spacing w:before="1" w:line="298" w:lineRule="exact"/>
              <w:ind w:left="350"/>
              <w:rPr>
                <w:sz w:val="26"/>
              </w:rPr>
            </w:pPr>
            <w:r>
              <w:rPr>
                <w:sz w:val="26"/>
              </w:rPr>
              <w:t>(22,00;</w:t>
            </w:r>
          </w:p>
          <w:p w:rsidR="00AD56B7" w:rsidRDefault="00BB1008">
            <w:pPr>
              <w:pStyle w:val="TableParagraph"/>
              <w:spacing w:line="298" w:lineRule="exact"/>
              <w:ind w:left="386"/>
              <w:rPr>
                <w:sz w:val="26"/>
              </w:rPr>
            </w:pPr>
            <w:r>
              <w:rPr>
                <w:sz w:val="26"/>
              </w:rPr>
              <w:t>64,00)</w:t>
            </w:r>
          </w:p>
        </w:tc>
        <w:tc>
          <w:tcPr>
            <w:tcW w:w="1437" w:type="dxa"/>
          </w:tcPr>
          <w:p w:rsidR="00AD56B7" w:rsidRDefault="00AD56B7">
            <w:pPr>
              <w:pStyle w:val="TableParagraph"/>
              <w:spacing w:before="8"/>
              <w:rPr>
                <w:sz w:val="33"/>
              </w:rPr>
            </w:pPr>
          </w:p>
          <w:p w:rsidR="00AD56B7" w:rsidRDefault="00BB1008">
            <w:pPr>
              <w:pStyle w:val="TableParagraph"/>
              <w:spacing w:line="298" w:lineRule="exact"/>
              <w:ind w:left="428"/>
              <w:rPr>
                <w:sz w:val="26"/>
              </w:rPr>
            </w:pPr>
            <w:r>
              <w:rPr>
                <w:sz w:val="26"/>
              </w:rPr>
              <w:t>37,91</w:t>
            </w:r>
          </w:p>
          <w:p w:rsidR="00AD56B7" w:rsidRDefault="00BB1008">
            <w:pPr>
              <w:pStyle w:val="TableParagraph"/>
              <w:spacing w:line="298" w:lineRule="exact"/>
              <w:ind w:left="339"/>
              <w:rPr>
                <w:sz w:val="26"/>
              </w:rPr>
            </w:pPr>
            <w:r>
              <w:rPr>
                <w:sz w:val="26"/>
              </w:rPr>
              <w:t>(10,13)</w:t>
            </w:r>
          </w:p>
          <w:p w:rsidR="00AD56B7" w:rsidRDefault="00BB1008">
            <w:pPr>
              <w:pStyle w:val="TableParagraph"/>
              <w:spacing w:before="1" w:line="298" w:lineRule="exact"/>
              <w:ind w:left="349"/>
              <w:rPr>
                <w:sz w:val="26"/>
              </w:rPr>
            </w:pPr>
            <w:r>
              <w:rPr>
                <w:sz w:val="26"/>
              </w:rPr>
              <w:t>(22,00;</w:t>
            </w:r>
          </w:p>
          <w:p w:rsidR="00AD56B7" w:rsidRDefault="00BB1008">
            <w:pPr>
              <w:pStyle w:val="TableParagraph"/>
              <w:spacing w:line="298" w:lineRule="exact"/>
              <w:ind w:left="382"/>
              <w:rPr>
                <w:sz w:val="26"/>
              </w:rPr>
            </w:pPr>
            <w:r>
              <w:rPr>
                <w:sz w:val="26"/>
              </w:rPr>
              <w:t>81,00)</w:t>
            </w:r>
          </w:p>
        </w:tc>
        <w:tc>
          <w:tcPr>
            <w:tcW w:w="1440" w:type="dxa"/>
          </w:tcPr>
          <w:p w:rsidR="00AD56B7" w:rsidRDefault="00AD56B7">
            <w:pPr>
              <w:pStyle w:val="TableParagraph"/>
              <w:spacing w:before="8"/>
              <w:rPr>
                <w:sz w:val="33"/>
              </w:rPr>
            </w:pPr>
          </w:p>
          <w:p w:rsidR="00AD56B7" w:rsidRDefault="00BB1008">
            <w:pPr>
              <w:pStyle w:val="TableParagraph"/>
              <w:spacing w:line="298" w:lineRule="exact"/>
              <w:ind w:left="429"/>
              <w:rPr>
                <w:sz w:val="26"/>
              </w:rPr>
            </w:pPr>
            <w:r>
              <w:rPr>
                <w:sz w:val="26"/>
              </w:rPr>
              <w:t>36,77</w:t>
            </w:r>
          </w:p>
          <w:p w:rsidR="00AD56B7" w:rsidRDefault="00BB1008">
            <w:pPr>
              <w:pStyle w:val="TableParagraph"/>
              <w:spacing w:line="298" w:lineRule="exact"/>
              <w:ind w:left="342"/>
              <w:rPr>
                <w:sz w:val="26"/>
              </w:rPr>
            </w:pPr>
            <w:r>
              <w:rPr>
                <w:sz w:val="26"/>
              </w:rPr>
              <w:t>(11,08)</w:t>
            </w:r>
          </w:p>
          <w:p w:rsidR="00AD56B7" w:rsidRDefault="00BB1008">
            <w:pPr>
              <w:pStyle w:val="TableParagraph"/>
              <w:spacing w:before="1" w:line="298" w:lineRule="exact"/>
              <w:ind w:left="349"/>
              <w:rPr>
                <w:sz w:val="26"/>
              </w:rPr>
            </w:pPr>
            <w:r>
              <w:rPr>
                <w:sz w:val="26"/>
              </w:rPr>
              <w:t>(22,00;</w:t>
            </w:r>
          </w:p>
          <w:p w:rsidR="00AD56B7" w:rsidRDefault="00BB1008">
            <w:pPr>
              <w:pStyle w:val="TableParagraph"/>
              <w:spacing w:line="298" w:lineRule="exact"/>
              <w:ind w:left="385"/>
              <w:rPr>
                <w:sz w:val="26"/>
              </w:rPr>
            </w:pPr>
            <w:r>
              <w:rPr>
                <w:sz w:val="26"/>
              </w:rPr>
              <w:t>80,00)</w:t>
            </w:r>
          </w:p>
        </w:tc>
        <w:tc>
          <w:tcPr>
            <w:tcW w:w="1439" w:type="dxa"/>
          </w:tcPr>
          <w:p w:rsidR="00AD56B7" w:rsidRDefault="00AD56B7">
            <w:pPr>
              <w:pStyle w:val="TableParagraph"/>
              <w:rPr>
                <w:sz w:val="30"/>
              </w:rPr>
            </w:pPr>
          </w:p>
          <w:p w:rsidR="00AD56B7" w:rsidRDefault="00AD56B7">
            <w:pPr>
              <w:pStyle w:val="TableParagraph"/>
              <w:spacing w:before="2"/>
              <w:rPr>
                <w:sz w:val="42"/>
              </w:rPr>
            </w:pPr>
          </w:p>
          <w:p w:rsidR="00AD56B7" w:rsidRDefault="00BB1008">
            <w:pPr>
              <w:pStyle w:val="TableParagraph"/>
              <w:ind w:left="280"/>
              <w:rPr>
                <w:sz w:val="17"/>
              </w:rPr>
            </w:pPr>
            <w:r>
              <w:rPr>
                <w:sz w:val="26"/>
              </w:rPr>
              <w:t>&lt; 0,001</w:t>
            </w:r>
            <w:r>
              <w:rPr>
                <w:position w:val="9"/>
                <w:sz w:val="17"/>
              </w:rPr>
              <w:t>d</w:t>
            </w:r>
          </w:p>
        </w:tc>
      </w:tr>
    </w:tbl>
    <w:p w:rsidR="00AD56B7" w:rsidRDefault="00BB1008">
      <w:pPr>
        <w:tabs>
          <w:tab w:val="left" w:pos="4203"/>
          <w:tab w:val="left" w:pos="8257"/>
        </w:tabs>
        <w:spacing w:line="322" w:lineRule="exact"/>
        <w:ind w:left="545"/>
        <w:rPr>
          <w:i/>
          <w:sz w:val="28"/>
        </w:rPr>
      </w:pPr>
      <w:r>
        <w:rPr>
          <w:i/>
          <w:position w:val="10"/>
          <w:sz w:val="18"/>
        </w:rPr>
        <w:t>b</w:t>
      </w:r>
      <w:r>
        <w:rPr>
          <w:i/>
          <w:sz w:val="28"/>
        </w:rPr>
        <w:t>Chi-square</w:t>
      </w:r>
      <w:r>
        <w:rPr>
          <w:i/>
          <w:sz w:val="28"/>
        </w:rPr>
        <w:tab/>
      </w:r>
      <w:r>
        <w:rPr>
          <w:i/>
          <w:position w:val="10"/>
          <w:sz w:val="18"/>
        </w:rPr>
        <w:t>c</w:t>
      </w:r>
      <w:r>
        <w:rPr>
          <w:i/>
          <w:sz w:val="28"/>
        </w:rPr>
        <w:t>Fisher’s</w:t>
      </w:r>
      <w:r>
        <w:rPr>
          <w:i/>
          <w:spacing w:val="-5"/>
          <w:sz w:val="28"/>
        </w:rPr>
        <w:t xml:space="preserve"> </w:t>
      </w:r>
      <w:r>
        <w:rPr>
          <w:i/>
          <w:sz w:val="28"/>
        </w:rPr>
        <w:t>exact</w:t>
      </w:r>
      <w:r>
        <w:rPr>
          <w:i/>
          <w:sz w:val="28"/>
        </w:rPr>
        <w:tab/>
      </w:r>
      <w:r>
        <w:rPr>
          <w:i/>
          <w:position w:val="10"/>
          <w:sz w:val="18"/>
        </w:rPr>
        <w:t>d</w:t>
      </w:r>
      <w:r>
        <w:rPr>
          <w:i/>
          <w:sz w:val="28"/>
        </w:rPr>
        <w:t>ANOVA</w:t>
      </w:r>
    </w:p>
    <w:p w:rsidR="00AD56B7" w:rsidRDefault="00BB1008">
      <w:pPr>
        <w:pStyle w:val="BodyText"/>
        <w:spacing w:before="163" w:line="360" w:lineRule="auto"/>
        <w:ind w:left="545" w:right="1127" w:firstLine="719"/>
        <w:jc w:val="both"/>
      </w:pPr>
      <w:r>
        <w:rPr>
          <w:i/>
        </w:rPr>
        <w:t xml:space="preserve">Nhận xét: </w:t>
      </w:r>
      <w:r>
        <w:t>có 88,6% người bệnh tự cho rằng uống methadone cảm thấy mình không tốt. Tỷ lệ này ở Hải Phòng, Lai Châu và Điện Biên lần lượt là 94,6%; 91,4% và 80,8%. Sự khác biệt có ý nghĩa thống kê với p &lt; 0,001. Có 82,2% người bệnh thấy xấu hổ vì điều trị methadone. Tỷ lệ này cao nhất ở</w:t>
      </w:r>
      <w:r>
        <w:rPr>
          <w:spacing w:val="-38"/>
        </w:rPr>
        <w:t xml:space="preserve"> </w:t>
      </w:r>
      <w:r>
        <w:t>Hải Phòng (89,3%), thấp nhất ở Điện Biên (71,5%). Sự khác biệt có ý nghĩa thống kê với p &lt;</w:t>
      </w:r>
      <w:r>
        <w:rPr>
          <w:spacing w:val="-4"/>
        </w:rPr>
        <w:t xml:space="preserve"> </w:t>
      </w:r>
      <w:r>
        <w:t>0,001.</w:t>
      </w:r>
    </w:p>
    <w:p w:rsidR="00AD56B7" w:rsidRDefault="00BB1008">
      <w:pPr>
        <w:pStyle w:val="BodyText"/>
        <w:spacing w:line="360" w:lineRule="auto"/>
        <w:ind w:left="545" w:right="1127" w:firstLine="719"/>
        <w:jc w:val="both"/>
      </w:pPr>
      <w:r>
        <w:t>Điểm tự kỳ thị điều trị trung bình là 15,06 điểm. Điểm tự kỳ thị điều trị trung</w:t>
      </w:r>
      <w:r>
        <w:rPr>
          <w:spacing w:val="-11"/>
        </w:rPr>
        <w:t xml:space="preserve"> </w:t>
      </w:r>
      <w:r>
        <w:t>bình</w:t>
      </w:r>
      <w:r>
        <w:rPr>
          <w:spacing w:val="-8"/>
        </w:rPr>
        <w:t xml:space="preserve"> </w:t>
      </w:r>
      <w:r>
        <w:t>cao</w:t>
      </w:r>
      <w:r>
        <w:rPr>
          <w:spacing w:val="-11"/>
        </w:rPr>
        <w:t xml:space="preserve"> </w:t>
      </w:r>
      <w:r>
        <w:t>nhất</w:t>
      </w:r>
      <w:r>
        <w:rPr>
          <w:spacing w:val="-10"/>
        </w:rPr>
        <w:t xml:space="preserve"> </w:t>
      </w:r>
      <w:r>
        <w:t>ở</w:t>
      </w:r>
      <w:r>
        <w:rPr>
          <w:spacing w:val="-11"/>
        </w:rPr>
        <w:t xml:space="preserve"> </w:t>
      </w:r>
      <w:r>
        <w:t>Điện</w:t>
      </w:r>
      <w:r>
        <w:rPr>
          <w:spacing w:val="-11"/>
        </w:rPr>
        <w:t xml:space="preserve"> </w:t>
      </w:r>
      <w:r>
        <w:t>Biên</w:t>
      </w:r>
      <w:r>
        <w:rPr>
          <w:spacing w:val="-11"/>
        </w:rPr>
        <w:t xml:space="preserve"> </w:t>
      </w:r>
      <w:r>
        <w:t>(16,83</w:t>
      </w:r>
      <w:r>
        <w:rPr>
          <w:spacing w:val="-9"/>
        </w:rPr>
        <w:t xml:space="preserve"> </w:t>
      </w:r>
      <w:r>
        <w:t>điểm),</w:t>
      </w:r>
      <w:r>
        <w:rPr>
          <w:spacing w:val="-10"/>
        </w:rPr>
        <w:t xml:space="preserve"> </w:t>
      </w:r>
      <w:r>
        <w:t>ở</w:t>
      </w:r>
      <w:r>
        <w:rPr>
          <w:spacing w:val="-9"/>
        </w:rPr>
        <w:t xml:space="preserve"> </w:t>
      </w:r>
      <w:r>
        <w:t>Lai</w:t>
      </w:r>
      <w:r>
        <w:rPr>
          <w:spacing w:val="-8"/>
        </w:rPr>
        <w:t xml:space="preserve"> </w:t>
      </w:r>
      <w:r>
        <w:t>Châu</w:t>
      </w:r>
      <w:r>
        <w:rPr>
          <w:spacing w:val="-8"/>
        </w:rPr>
        <w:t xml:space="preserve"> </w:t>
      </w:r>
      <w:r>
        <w:t>là</w:t>
      </w:r>
      <w:r>
        <w:rPr>
          <w:spacing w:val="-11"/>
        </w:rPr>
        <w:t xml:space="preserve"> </w:t>
      </w:r>
      <w:r>
        <w:t>14,09</w:t>
      </w:r>
      <w:r>
        <w:rPr>
          <w:spacing w:val="-10"/>
        </w:rPr>
        <w:t xml:space="preserve"> </w:t>
      </w:r>
      <w:r>
        <w:t>điểm</w:t>
      </w:r>
      <w:r>
        <w:rPr>
          <w:spacing w:val="-14"/>
        </w:rPr>
        <w:t xml:space="preserve"> </w:t>
      </w:r>
      <w:r>
        <w:t>và</w:t>
      </w:r>
      <w:r>
        <w:rPr>
          <w:spacing w:val="-9"/>
        </w:rPr>
        <w:t xml:space="preserve"> </w:t>
      </w:r>
      <w:r>
        <w:t>Hải Phòng là 13,96 điểm. Sự khác biệt là có ý nghĩa thống kê với p &lt;</w:t>
      </w:r>
      <w:r>
        <w:rPr>
          <w:spacing w:val="-20"/>
        </w:rPr>
        <w:t xml:space="preserve"> </w:t>
      </w:r>
      <w:r>
        <w:t>0,001.</w:t>
      </w:r>
    </w:p>
    <w:p w:rsidR="00AD56B7" w:rsidRDefault="00BB1008">
      <w:pPr>
        <w:pStyle w:val="BodyText"/>
        <w:spacing w:line="360" w:lineRule="auto"/>
        <w:ind w:left="545" w:right="1127" w:firstLine="719"/>
        <w:jc w:val="both"/>
      </w:pPr>
      <w:r>
        <w:t>Tổng điểm tự kỳ thị trung bình là 35,81 điểm, tổng điểm tự kỳ thị thấp nhất</w:t>
      </w:r>
      <w:r>
        <w:rPr>
          <w:spacing w:val="-10"/>
        </w:rPr>
        <w:t xml:space="preserve"> </w:t>
      </w:r>
      <w:r>
        <w:t>là</w:t>
      </w:r>
      <w:r>
        <w:rPr>
          <w:spacing w:val="-12"/>
        </w:rPr>
        <w:t xml:space="preserve"> </w:t>
      </w:r>
      <w:r>
        <w:t>22</w:t>
      </w:r>
      <w:r>
        <w:rPr>
          <w:spacing w:val="-10"/>
        </w:rPr>
        <w:t xml:space="preserve"> </w:t>
      </w:r>
      <w:r>
        <w:t>điểm</w:t>
      </w:r>
      <w:r>
        <w:rPr>
          <w:spacing w:val="-14"/>
        </w:rPr>
        <w:t xml:space="preserve"> </w:t>
      </w:r>
      <w:r>
        <w:t>và</w:t>
      </w:r>
      <w:r>
        <w:rPr>
          <w:spacing w:val="-10"/>
        </w:rPr>
        <w:t xml:space="preserve"> </w:t>
      </w:r>
      <w:r>
        <w:t>cao</w:t>
      </w:r>
      <w:r>
        <w:rPr>
          <w:spacing w:val="-8"/>
        </w:rPr>
        <w:t xml:space="preserve"> </w:t>
      </w:r>
      <w:r>
        <w:t>nhất</w:t>
      </w:r>
      <w:r>
        <w:rPr>
          <w:spacing w:val="-9"/>
        </w:rPr>
        <w:t xml:space="preserve"> </w:t>
      </w:r>
      <w:r>
        <w:t>là</w:t>
      </w:r>
      <w:r>
        <w:rPr>
          <w:spacing w:val="-10"/>
        </w:rPr>
        <w:t xml:space="preserve"> </w:t>
      </w:r>
      <w:r>
        <w:t>81</w:t>
      </w:r>
      <w:r>
        <w:rPr>
          <w:spacing w:val="-11"/>
        </w:rPr>
        <w:t xml:space="preserve"> </w:t>
      </w:r>
      <w:r>
        <w:t>điểm.</w:t>
      </w:r>
      <w:r>
        <w:rPr>
          <w:spacing w:val="-11"/>
        </w:rPr>
        <w:t xml:space="preserve"> </w:t>
      </w:r>
      <w:r>
        <w:t>Tổng</w:t>
      </w:r>
      <w:r>
        <w:rPr>
          <w:spacing w:val="-9"/>
        </w:rPr>
        <w:t xml:space="preserve"> </w:t>
      </w:r>
      <w:r>
        <w:t>điểm</w:t>
      </w:r>
      <w:r>
        <w:rPr>
          <w:spacing w:val="-14"/>
        </w:rPr>
        <w:t xml:space="preserve"> </w:t>
      </w:r>
      <w:r>
        <w:t>tự</w:t>
      </w:r>
      <w:r>
        <w:rPr>
          <w:spacing w:val="-11"/>
        </w:rPr>
        <w:t xml:space="preserve"> </w:t>
      </w:r>
      <w:r>
        <w:t>kỳ</w:t>
      </w:r>
      <w:r>
        <w:rPr>
          <w:spacing w:val="-13"/>
        </w:rPr>
        <w:t xml:space="preserve"> </w:t>
      </w:r>
      <w:r>
        <w:t>thị</w:t>
      </w:r>
      <w:r>
        <w:rPr>
          <w:spacing w:val="-9"/>
        </w:rPr>
        <w:t xml:space="preserve"> </w:t>
      </w:r>
      <w:r>
        <w:t>trung</w:t>
      </w:r>
      <w:r>
        <w:rPr>
          <w:spacing w:val="-9"/>
        </w:rPr>
        <w:t xml:space="preserve"> </w:t>
      </w:r>
      <w:r>
        <w:t>bình</w:t>
      </w:r>
      <w:r>
        <w:rPr>
          <w:spacing w:val="-10"/>
        </w:rPr>
        <w:t xml:space="preserve"> </w:t>
      </w:r>
      <w:r>
        <w:t>cao</w:t>
      </w:r>
      <w:r>
        <w:rPr>
          <w:spacing w:val="-8"/>
        </w:rPr>
        <w:t xml:space="preserve"> </w:t>
      </w:r>
      <w:r>
        <w:t>nhất tại Điện Biên (37,91 điểm), Lai Châu là 36,77 điểm, tại Hải Phòng là 33,02 điểm. Sự khác biệt có ý nghĩa thống kê với p &lt;</w:t>
      </w:r>
      <w:r>
        <w:rPr>
          <w:spacing w:val="-15"/>
        </w:rPr>
        <w:t xml:space="preserve"> </w:t>
      </w:r>
      <w:r>
        <w:t>0,001.</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Heading4"/>
        <w:numPr>
          <w:ilvl w:val="2"/>
          <w:numId w:val="13"/>
        </w:numPr>
        <w:tabs>
          <w:tab w:val="left" w:pos="1246"/>
        </w:tabs>
        <w:spacing w:before="231"/>
        <w:ind w:left="1245" w:hanging="700"/>
      </w:pPr>
      <w:bookmarkStart w:id="93" w:name="_bookmark93"/>
      <w:bookmarkEnd w:id="93"/>
      <w:r>
        <w:t>Kết quả chương trình cấp thuốc methadone nhiều</w:t>
      </w:r>
      <w:r>
        <w:rPr>
          <w:spacing w:val="-12"/>
        </w:rPr>
        <w:t xml:space="preserve"> </w:t>
      </w:r>
      <w:r>
        <w:t>ngày</w:t>
      </w:r>
    </w:p>
    <w:p w:rsidR="00AD56B7" w:rsidRDefault="00BB1008">
      <w:pPr>
        <w:pStyle w:val="ListParagraph"/>
        <w:numPr>
          <w:ilvl w:val="3"/>
          <w:numId w:val="13"/>
        </w:numPr>
        <w:tabs>
          <w:tab w:val="left" w:pos="1458"/>
        </w:tabs>
        <w:spacing w:before="153"/>
        <w:rPr>
          <w:i/>
          <w:sz w:val="28"/>
        </w:rPr>
      </w:pPr>
      <w:r>
        <w:rPr>
          <w:i/>
          <w:sz w:val="28"/>
        </w:rPr>
        <w:t>Duy trì điều trị trong chương trình cấp thuốc nhiều ngày theo</w:t>
      </w:r>
      <w:r>
        <w:rPr>
          <w:i/>
          <w:spacing w:val="-18"/>
          <w:sz w:val="28"/>
        </w:rPr>
        <w:t xml:space="preserve"> </w:t>
      </w:r>
      <w:r>
        <w:rPr>
          <w:i/>
          <w:sz w:val="28"/>
        </w:rPr>
        <w:t>tỉnh</w:t>
      </w:r>
    </w:p>
    <w:p w:rsidR="00AD56B7" w:rsidRDefault="00BB1008">
      <w:pPr>
        <w:pStyle w:val="BodyText"/>
        <w:spacing w:before="1"/>
        <w:rPr>
          <w:i/>
          <w:sz w:val="11"/>
        </w:rPr>
      </w:pPr>
      <w:r>
        <w:rPr>
          <w:noProof/>
          <w:lang w:bidi="ar-SA"/>
        </w:rPr>
        <w:drawing>
          <wp:anchor distT="0" distB="0" distL="0" distR="0" simplePos="0" relativeHeight="251567616" behindDoc="0" locked="0" layoutInCell="1" allowOverlap="1">
            <wp:simplePos x="0" y="0"/>
            <wp:positionH relativeFrom="page">
              <wp:posOffset>1260347</wp:posOffset>
            </wp:positionH>
            <wp:positionV relativeFrom="paragraph">
              <wp:posOffset>106188</wp:posOffset>
            </wp:positionV>
            <wp:extent cx="5665215" cy="2999231"/>
            <wp:effectExtent l="0" t="0" r="0" b="0"/>
            <wp:wrapTopAndBottom/>
            <wp:docPr id="17"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33.jpeg"/>
                    <pic:cNvPicPr/>
                  </pic:nvPicPr>
                  <pic:blipFill>
                    <a:blip r:embed="rId59" cstate="print"/>
                    <a:stretch>
                      <a:fillRect/>
                    </a:stretch>
                  </pic:blipFill>
                  <pic:spPr>
                    <a:xfrm>
                      <a:off x="0" y="0"/>
                      <a:ext cx="5665215" cy="2999231"/>
                    </a:xfrm>
                    <a:prstGeom prst="rect">
                      <a:avLst/>
                    </a:prstGeom>
                  </pic:spPr>
                </pic:pic>
              </a:graphicData>
            </a:graphic>
          </wp:anchor>
        </w:drawing>
      </w:r>
    </w:p>
    <w:p w:rsidR="00AD56B7" w:rsidRDefault="00BB1008">
      <w:pPr>
        <w:pStyle w:val="BodyText"/>
        <w:spacing w:before="113" w:line="360" w:lineRule="auto"/>
        <w:ind w:left="1366" w:right="1953"/>
        <w:jc w:val="center"/>
      </w:pPr>
      <w:bookmarkStart w:id="94" w:name="_bookmark94"/>
      <w:bookmarkEnd w:id="94"/>
      <w:r>
        <w:rPr>
          <w:b/>
        </w:rPr>
        <w:t xml:space="preserve">Biểu đồ 3.2. </w:t>
      </w:r>
      <w:r>
        <w:t>Tỷ lệ người bệnh duy trì điều trị theo chương trình cấp thuốc methadone nhiều ngày theo tỉnh/thành phố (n = 405)</w:t>
      </w:r>
    </w:p>
    <w:p w:rsidR="00AD56B7" w:rsidRDefault="00BB1008">
      <w:pPr>
        <w:pStyle w:val="BodyText"/>
        <w:spacing w:line="360" w:lineRule="auto"/>
        <w:ind w:left="545" w:right="1126" w:firstLine="719"/>
        <w:jc w:val="both"/>
      </w:pPr>
      <w:r>
        <w:rPr>
          <w:i/>
        </w:rPr>
        <w:t xml:space="preserve">Nhận xét: </w:t>
      </w:r>
      <w:r>
        <w:t>tỷ lệ người bệnh duy trì tham gia chương trình CTNN được ước</w:t>
      </w:r>
      <w:r>
        <w:rPr>
          <w:spacing w:val="-14"/>
        </w:rPr>
        <w:t xml:space="preserve"> </w:t>
      </w:r>
      <w:r>
        <w:t>lượng</w:t>
      </w:r>
      <w:r>
        <w:rPr>
          <w:spacing w:val="-13"/>
        </w:rPr>
        <w:t xml:space="preserve"> </w:t>
      </w:r>
      <w:r>
        <w:t>bằng</w:t>
      </w:r>
      <w:r>
        <w:rPr>
          <w:spacing w:val="-13"/>
        </w:rPr>
        <w:t xml:space="preserve"> </w:t>
      </w:r>
      <w:r>
        <w:t>phương</w:t>
      </w:r>
      <w:r>
        <w:rPr>
          <w:spacing w:val="-14"/>
        </w:rPr>
        <w:t xml:space="preserve"> </w:t>
      </w:r>
      <w:r>
        <w:t>pháp</w:t>
      </w:r>
      <w:r>
        <w:rPr>
          <w:spacing w:val="-13"/>
        </w:rPr>
        <w:t xml:space="preserve"> </w:t>
      </w:r>
      <w:r>
        <w:t>Kaplan-Meier.</w:t>
      </w:r>
      <w:r>
        <w:rPr>
          <w:spacing w:val="-14"/>
        </w:rPr>
        <w:t xml:space="preserve"> </w:t>
      </w:r>
      <w:r>
        <w:t>Tỷ</w:t>
      </w:r>
      <w:r>
        <w:rPr>
          <w:spacing w:val="-17"/>
        </w:rPr>
        <w:t xml:space="preserve"> </w:t>
      </w:r>
      <w:r>
        <w:t>lệ</w:t>
      </w:r>
      <w:r>
        <w:rPr>
          <w:spacing w:val="-13"/>
        </w:rPr>
        <w:t xml:space="preserve"> </w:t>
      </w:r>
      <w:r>
        <w:t>này</w:t>
      </w:r>
      <w:r>
        <w:rPr>
          <w:spacing w:val="-15"/>
        </w:rPr>
        <w:t xml:space="preserve"> </w:t>
      </w:r>
      <w:r>
        <w:t>giảm</w:t>
      </w:r>
      <w:r>
        <w:rPr>
          <w:spacing w:val="-19"/>
        </w:rPr>
        <w:t xml:space="preserve"> </w:t>
      </w:r>
      <w:r>
        <w:t>dần</w:t>
      </w:r>
      <w:r>
        <w:rPr>
          <w:spacing w:val="-13"/>
        </w:rPr>
        <w:t xml:space="preserve"> </w:t>
      </w:r>
      <w:r>
        <w:t>theo</w:t>
      </w:r>
      <w:r>
        <w:rPr>
          <w:spacing w:val="-12"/>
        </w:rPr>
        <w:t xml:space="preserve"> </w:t>
      </w:r>
      <w:r>
        <w:t>thời</w:t>
      </w:r>
      <w:r>
        <w:rPr>
          <w:spacing w:val="-13"/>
        </w:rPr>
        <w:t xml:space="preserve"> </w:t>
      </w:r>
      <w:r>
        <w:t>gian. Sau 17 tháng tỷ lệ duy trì điều trị ở Hải Phòng cao nhất (88,9%). Tỷ lệ duy trì điều trị ở tỉnh Điện Biên và Lai Châu thấp hơn với tỷ lệ lần lượt là 81,4% và 63,4%.</w:t>
      </w:r>
      <w:r>
        <w:rPr>
          <w:spacing w:val="-7"/>
        </w:rPr>
        <w:t xml:space="preserve"> </w:t>
      </w:r>
      <w:r>
        <w:t>Sự</w:t>
      </w:r>
      <w:r>
        <w:rPr>
          <w:spacing w:val="-7"/>
        </w:rPr>
        <w:t xml:space="preserve"> </w:t>
      </w:r>
      <w:r>
        <w:t>khác</w:t>
      </w:r>
      <w:r>
        <w:rPr>
          <w:spacing w:val="-9"/>
        </w:rPr>
        <w:t xml:space="preserve"> </w:t>
      </w:r>
      <w:r>
        <w:t>biệt</w:t>
      </w:r>
      <w:r>
        <w:rPr>
          <w:spacing w:val="-5"/>
        </w:rPr>
        <w:t xml:space="preserve"> </w:t>
      </w:r>
      <w:r>
        <w:t>là</w:t>
      </w:r>
      <w:r>
        <w:rPr>
          <w:spacing w:val="-7"/>
        </w:rPr>
        <w:t xml:space="preserve"> </w:t>
      </w:r>
      <w:r>
        <w:t>có</w:t>
      </w:r>
      <w:r>
        <w:rPr>
          <w:spacing w:val="-4"/>
        </w:rPr>
        <w:t xml:space="preserve"> </w:t>
      </w:r>
      <w:r>
        <w:t>ý</w:t>
      </w:r>
      <w:r>
        <w:rPr>
          <w:spacing w:val="-6"/>
        </w:rPr>
        <w:t xml:space="preserve"> </w:t>
      </w:r>
      <w:r>
        <w:t>nghĩa</w:t>
      </w:r>
      <w:r>
        <w:rPr>
          <w:spacing w:val="-8"/>
        </w:rPr>
        <w:t xml:space="preserve"> </w:t>
      </w:r>
      <w:r>
        <w:t>thống</w:t>
      </w:r>
      <w:r>
        <w:rPr>
          <w:spacing w:val="-6"/>
        </w:rPr>
        <w:t xml:space="preserve"> </w:t>
      </w:r>
      <w:r>
        <w:t>kê</w:t>
      </w:r>
      <w:r>
        <w:rPr>
          <w:spacing w:val="-6"/>
        </w:rPr>
        <w:t xml:space="preserve"> </w:t>
      </w:r>
      <w:r>
        <w:t>(kiểm</w:t>
      </w:r>
      <w:r>
        <w:rPr>
          <w:spacing w:val="-9"/>
        </w:rPr>
        <w:t xml:space="preserve"> </w:t>
      </w:r>
      <w:r>
        <w:t>định</w:t>
      </w:r>
      <w:r>
        <w:rPr>
          <w:spacing w:val="-5"/>
        </w:rPr>
        <w:t xml:space="preserve"> </w:t>
      </w:r>
      <w:r>
        <w:t>log-rank</w:t>
      </w:r>
      <w:r>
        <w:rPr>
          <w:spacing w:val="-8"/>
        </w:rPr>
        <w:t xml:space="preserve"> </w:t>
      </w:r>
      <w:r>
        <w:t>với</w:t>
      </w:r>
      <w:r>
        <w:rPr>
          <w:spacing w:val="-5"/>
        </w:rPr>
        <w:t xml:space="preserve"> </w:t>
      </w:r>
      <w:r>
        <w:t>p</w:t>
      </w:r>
      <w:r>
        <w:rPr>
          <w:spacing w:val="-6"/>
        </w:rPr>
        <w:t xml:space="preserve"> </w:t>
      </w:r>
      <w:r>
        <w:t>&lt;</w:t>
      </w:r>
      <w:r>
        <w:rPr>
          <w:spacing w:val="-6"/>
        </w:rPr>
        <w:t xml:space="preserve"> </w:t>
      </w:r>
      <w:r>
        <w:t>0.001).</w:t>
      </w:r>
    </w:p>
    <w:p w:rsidR="00AD56B7" w:rsidRDefault="00BB1008">
      <w:pPr>
        <w:pStyle w:val="BodyText"/>
        <w:spacing w:after="2" w:line="362" w:lineRule="auto"/>
        <w:ind w:left="679" w:right="1264"/>
        <w:jc w:val="center"/>
      </w:pPr>
      <w:bookmarkStart w:id="95" w:name="_bookmark95"/>
      <w:bookmarkEnd w:id="95"/>
      <w:r>
        <w:rPr>
          <w:b/>
        </w:rPr>
        <w:t xml:space="preserve">Bảng 3.21. </w:t>
      </w:r>
      <w:r>
        <w:t>Tỷ lệ duy trì điều trị trong chương trình cấp thuốc methadone nhiều ngày theo tỉnh/thành phố tại thời điểm 6, 12 và 17 tháng</w:t>
      </w: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41"/>
        <w:gridCol w:w="1700"/>
        <w:gridCol w:w="1844"/>
        <w:gridCol w:w="1697"/>
      </w:tblGrid>
      <w:tr w:rsidR="00AD56B7">
        <w:trPr>
          <w:trHeight w:val="481"/>
        </w:trPr>
        <w:tc>
          <w:tcPr>
            <w:tcW w:w="3541" w:type="dxa"/>
            <w:vMerge w:val="restart"/>
          </w:tcPr>
          <w:p w:rsidR="00AD56B7" w:rsidRDefault="00BB1008">
            <w:pPr>
              <w:pStyle w:val="TableParagraph"/>
              <w:spacing w:before="244"/>
              <w:ind w:left="830"/>
              <w:rPr>
                <w:b/>
                <w:sz w:val="28"/>
              </w:rPr>
            </w:pPr>
            <w:r>
              <w:rPr>
                <w:b/>
                <w:sz w:val="28"/>
              </w:rPr>
              <w:t>Tỉnh/thành phố</w:t>
            </w:r>
          </w:p>
        </w:tc>
        <w:tc>
          <w:tcPr>
            <w:tcW w:w="5241" w:type="dxa"/>
            <w:gridSpan w:val="3"/>
          </w:tcPr>
          <w:p w:rsidR="00AD56B7" w:rsidRDefault="00BB1008">
            <w:pPr>
              <w:pStyle w:val="TableParagraph"/>
              <w:spacing w:line="320" w:lineRule="exact"/>
              <w:ind w:left="1607"/>
              <w:rPr>
                <w:b/>
                <w:sz w:val="28"/>
              </w:rPr>
            </w:pPr>
            <w:r>
              <w:rPr>
                <w:b/>
                <w:sz w:val="28"/>
              </w:rPr>
              <w:t>Tỷ lệ duy trì (%)</w:t>
            </w:r>
          </w:p>
        </w:tc>
      </w:tr>
      <w:tr w:rsidR="00AD56B7">
        <w:trPr>
          <w:trHeight w:val="484"/>
        </w:trPr>
        <w:tc>
          <w:tcPr>
            <w:tcW w:w="3541" w:type="dxa"/>
            <w:vMerge/>
            <w:tcBorders>
              <w:top w:val="nil"/>
            </w:tcBorders>
          </w:tcPr>
          <w:p w:rsidR="00AD56B7" w:rsidRDefault="00AD56B7">
            <w:pPr>
              <w:rPr>
                <w:sz w:val="2"/>
                <w:szCs w:val="2"/>
              </w:rPr>
            </w:pPr>
          </w:p>
        </w:tc>
        <w:tc>
          <w:tcPr>
            <w:tcW w:w="1700" w:type="dxa"/>
          </w:tcPr>
          <w:p w:rsidR="00AD56B7" w:rsidRDefault="00BB1008">
            <w:pPr>
              <w:pStyle w:val="TableParagraph"/>
              <w:spacing w:line="320" w:lineRule="exact"/>
              <w:ind w:left="286" w:right="275"/>
              <w:jc w:val="center"/>
              <w:rPr>
                <w:b/>
                <w:sz w:val="28"/>
              </w:rPr>
            </w:pPr>
            <w:r>
              <w:rPr>
                <w:b/>
                <w:sz w:val="28"/>
              </w:rPr>
              <w:t>6 tháng</w:t>
            </w:r>
          </w:p>
        </w:tc>
        <w:tc>
          <w:tcPr>
            <w:tcW w:w="1844" w:type="dxa"/>
          </w:tcPr>
          <w:p w:rsidR="00AD56B7" w:rsidRDefault="00BB1008">
            <w:pPr>
              <w:pStyle w:val="TableParagraph"/>
              <w:spacing w:line="320" w:lineRule="exact"/>
              <w:ind w:left="374" w:right="370"/>
              <w:jc w:val="center"/>
              <w:rPr>
                <w:b/>
                <w:sz w:val="28"/>
              </w:rPr>
            </w:pPr>
            <w:r>
              <w:rPr>
                <w:b/>
                <w:sz w:val="28"/>
              </w:rPr>
              <w:t>12 tháng</w:t>
            </w:r>
          </w:p>
        </w:tc>
        <w:tc>
          <w:tcPr>
            <w:tcW w:w="1697" w:type="dxa"/>
          </w:tcPr>
          <w:p w:rsidR="00AD56B7" w:rsidRDefault="00BB1008">
            <w:pPr>
              <w:pStyle w:val="TableParagraph"/>
              <w:spacing w:line="320" w:lineRule="exact"/>
              <w:ind w:left="173" w:right="171"/>
              <w:jc w:val="center"/>
              <w:rPr>
                <w:b/>
                <w:sz w:val="28"/>
              </w:rPr>
            </w:pPr>
            <w:r>
              <w:rPr>
                <w:b/>
                <w:sz w:val="28"/>
              </w:rPr>
              <w:t>17 tháng</w:t>
            </w:r>
          </w:p>
        </w:tc>
      </w:tr>
      <w:tr w:rsidR="00AD56B7">
        <w:trPr>
          <w:trHeight w:val="481"/>
        </w:trPr>
        <w:tc>
          <w:tcPr>
            <w:tcW w:w="3541" w:type="dxa"/>
          </w:tcPr>
          <w:p w:rsidR="00AD56B7" w:rsidRDefault="00BB1008">
            <w:pPr>
              <w:pStyle w:val="TableParagraph"/>
              <w:spacing w:line="315" w:lineRule="exact"/>
              <w:ind w:right="497"/>
              <w:jc w:val="right"/>
              <w:rPr>
                <w:sz w:val="28"/>
              </w:rPr>
            </w:pPr>
            <w:r>
              <w:rPr>
                <w:b/>
                <w:sz w:val="28"/>
              </w:rPr>
              <w:t xml:space="preserve">Hải Phòng </w:t>
            </w:r>
            <w:r>
              <w:rPr>
                <w:sz w:val="28"/>
              </w:rPr>
              <w:t>(n1 = 149)</w:t>
            </w:r>
          </w:p>
        </w:tc>
        <w:tc>
          <w:tcPr>
            <w:tcW w:w="1700" w:type="dxa"/>
          </w:tcPr>
          <w:p w:rsidR="00AD56B7" w:rsidRDefault="00BB1008">
            <w:pPr>
              <w:pStyle w:val="TableParagraph"/>
              <w:spacing w:line="315" w:lineRule="exact"/>
              <w:ind w:left="286" w:right="278"/>
              <w:jc w:val="center"/>
              <w:rPr>
                <w:sz w:val="28"/>
              </w:rPr>
            </w:pPr>
            <w:r>
              <w:rPr>
                <w:sz w:val="28"/>
              </w:rPr>
              <w:t>94,9</w:t>
            </w:r>
          </w:p>
        </w:tc>
        <w:tc>
          <w:tcPr>
            <w:tcW w:w="1844" w:type="dxa"/>
          </w:tcPr>
          <w:p w:rsidR="00AD56B7" w:rsidRDefault="00BB1008">
            <w:pPr>
              <w:pStyle w:val="TableParagraph"/>
              <w:spacing w:line="315" w:lineRule="exact"/>
              <w:ind w:left="374" w:right="367"/>
              <w:jc w:val="center"/>
              <w:rPr>
                <w:sz w:val="28"/>
              </w:rPr>
            </w:pPr>
            <w:r>
              <w:rPr>
                <w:sz w:val="28"/>
              </w:rPr>
              <w:t>92,3</w:t>
            </w:r>
          </w:p>
        </w:tc>
        <w:tc>
          <w:tcPr>
            <w:tcW w:w="1697" w:type="dxa"/>
          </w:tcPr>
          <w:p w:rsidR="00AD56B7" w:rsidRDefault="00BB1008">
            <w:pPr>
              <w:pStyle w:val="TableParagraph"/>
              <w:spacing w:line="315" w:lineRule="exact"/>
              <w:ind w:left="176" w:right="171"/>
              <w:jc w:val="center"/>
              <w:rPr>
                <w:sz w:val="28"/>
              </w:rPr>
            </w:pPr>
            <w:r>
              <w:rPr>
                <w:sz w:val="28"/>
              </w:rPr>
              <w:t>88,9</w:t>
            </w:r>
          </w:p>
        </w:tc>
      </w:tr>
      <w:tr w:rsidR="00AD56B7">
        <w:trPr>
          <w:trHeight w:val="482"/>
        </w:trPr>
        <w:tc>
          <w:tcPr>
            <w:tcW w:w="3541" w:type="dxa"/>
          </w:tcPr>
          <w:p w:rsidR="00AD56B7" w:rsidRDefault="00BB1008">
            <w:pPr>
              <w:pStyle w:val="TableParagraph"/>
              <w:spacing w:line="315" w:lineRule="exact"/>
              <w:ind w:right="543"/>
              <w:jc w:val="right"/>
              <w:rPr>
                <w:sz w:val="28"/>
              </w:rPr>
            </w:pPr>
            <w:r>
              <w:rPr>
                <w:b/>
                <w:sz w:val="28"/>
              </w:rPr>
              <w:t xml:space="preserve">Điện Biên </w:t>
            </w:r>
            <w:r>
              <w:rPr>
                <w:sz w:val="28"/>
              </w:rPr>
              <w:t>(n2 = 151)</w:t>
            </w:r>
          </w:p>
        </w:tc>
        <w:tc>
          <w:tcPr>
            <w:tcW w:w="1700" w:type="dxa"/>
          </w:tcPr>
          <w:p w:rsidR="00AD56B7" w:rsidRDefault="00BB1008">
            <w:pPr>
              <w:pStyle w:val="TableParagraph"/>
              <w:spacing w:line="315" w:lineRule="exact"/>
              <w:ind w:left="286" w:right="278"/>
              <w:jc w:val="center"/>
              <w:rPr>
                <w:sz w:val="28"/>
              </w:rPr>
            </w:pPr>
            <w:r>
              <w:rPr>
                <w:sz w:val="28"/>
              </w:rPr>
              <w:t>87,6</w:t>
            </w:r>
          </w:p>
        </w:tc>
        <w:tc>
          <w:tcPr>
            <w:tcW w:w="1844" w:type="dxa"/>
          </w:tcPr>
          <w:p w:rsidR="00AD56B7" w:rsidRDefault="00BB1008">
            <w:pPr>
              <w:pStyle w:val="TableParagraph"/>
              <w:spacing w:line="315" w:lineRule="exact"/>
              <w:ind w:left="374" w:right="367"/>
              <w:jc w:val="center"/>
              <w:rPr>
                <w:sz w:val="28"/>
              </w:rPr>
            </w:pPr>
            <w:r>
              <w:rPr>
                <w:sz w:val="28"/>
              </w:rPr>
              <w:t>81,4</w:t>
            </w:r>
          </w:p>
        </w:tc>
        <w:tc>
          <w:tcPr>
            <w:tcW w:w="1697" w:type="dxa"/>
          </w:tcPr>
          <w:p w:rsidR="00AD56B7" w:rsidRDefault="00BB1008">
            <w:pPr>
              <w:pStyle w:val="TableParagraph"/>
              <w:spacing w:line="315" w:lineRule="exact"/>
              <w:ind w:left="176" w:right="171"/>
              <w:jc w:val="center"/>
              <w:rPr>
                <w:sz w:val="28"/>
              </w:rPr>
            </w:pPr>
            <w:r>
              <w:rPr>
                <w:sz w:val="28"/>
              </w:rPr>
              <w:t>81,4</w:t>
            </w:r>
          </w:p>
        </w:tc>
      </w:tr>
      <w:tr w:rsidR="00AD56B7">
        <w:trPr>
          <w:trHeight w:val="484"/>
        </w:trPr>
        <w:tc>
          <w:tcPr>
            <w:tcW w:w="3541" w:type="dxa"/>
          </w:tcPr>
          <w:p w:rsidR="00AD56B7" w:rsidRDefault="00BB1008">
            <w:pPr>
              <w:pStyle w:val="TableParagraph"/>
              <w:spacing w:line="317" w:lineRule="exact"/>
              <w:ind w:right="565"/>
              <w:jc w:val="right"/>
              <w:rPr>
                <w:sz w:val="28"/>
              </w:rPr>
            </w:pPr>
            <w:r>
              <w:rPr>
                <w:b/>
                <w:sz w:val="28"/>
              </w:rPr>
              <w:t xml:space="preserve">Lai Châu </w:t>
            </w:r>
            <w:r>
              <w:rPr>
                <w:sz w:val="28"/>
              </w:rPr>
              <w:t>(n3 = 105)</w:t>
            </w:r>
          </w:p>
        </w:tc>
        <w:tc>
          <w:tcPr>
            <w:tcW w:w="1700" w:type="dxa"/>
          </w:tcPr>
          <w:p w:rsidR="00AD56B7" w:rsidRDefault="00BB1008">
            <w:pPr>
              <w:pStyle w:val="TableParagraph"/>
              <w:spacing w:line="317" w:lineRule="exact"/>
              <w:ind w:left="286" w:right="278"/>
              <w:jc w:val="center"/>
              <w:rPr>
                <w:sz w:val="28"/>
              </w:rPr>
            </w:pPr>
            <w:r>
              <w:rPr>
                <w:sz w:val="28"/>
              </w:rPr>
              <w:t>89,6</w:t>
            </w:r>
          </w:p>
        </w:tc>
        <w:tc>
          <w:tcPr>
            <w:tcW w:w="1844" w:type="dxa"/>
          </w:tcPr>
          <w:p w:rsidR="00AD56B7" w:rsidRDefault="00BB1008">
            <w:pPr>
              <w:pStyle w:val="TableParagraph"/>
              <w:spacing w:line="317" w:lineRule="exact"/>
              <w:ind w:left="374" w:right="367"/>
              <w:jc w:val="center"/>
              <w:rPr>
                <w:sz w:val="28"/>
              </w:rPr>
            </w:pPr>
            <w:r>
              <w:rPr>
                <w:sz w:val="28"/>
              </w:rPr>
              <w:t>70,8</w:t>
            </w:r>
          </w:p>
        </w:tc>
        <w:tc>
          <w:tcPr>
            <w:tcW w:w="1697" w:type="dxa"/>
          </w:tcPr>
          <w:p w:rsidR="00AD56B7" w:rsidRDefault="00BB1008">
            <w:pPr>
              <w:pStyle w:val="TableParagraph"/>
              <w:spacing w:line="317" w:lineRule="exact"/>
              <w:ind w:left="176" w:right="171"/>
              <w:jc w:val="center"/>
              <w:rPr>
                <w:sz w:val="28"/>
              </w:rPr>
            </w:pPr>
            <w:r>
              <w:rPr>
                <w:sz w:val="28"/>
              </w:rPr>
              <w:t>63,4</w:t>
            </w:r>
          </w:p>
        </w:tc>
      </w:tr>
      <w:tr w:rsidR="00AD56B7">
        <w:trPr>
          <w:trHeight w:val="481"/>
        </w:trPr>
        <w:tc>
          <w:tcPr>
            <w:tcW w:w="3541" w:type="dxa"/>
          </w:tcPr>
          <w:p w:rsidR="00AD56B7" w:rsidRDefault="00BB1008">
            <w:pPr>
              <w:pStyle w:val="TableParagraph"/>
              <w:spacing w:line="315" w:lineRule="exact"/>
              <w:ind w:left="806"/>
              <w:rPr>
                <w:sz w:val="28"/>
              </w:rPr>
            </w:pPr>
            <w:r>
              <w:rPr>
                <w:b/>
                <w:sz w:val="28"/>
              </w:rPr>
              <w:t xml:space="preserve">Chung </w:t>
            </w:r>
            <w:r>
              <w:rPr>
                <w:sz w:val="28"/>
              </w:rPr>
              <w:t>(n = 405)</w:t>
            </w:r>
          </w:p>
        </w:tc>
        <w:tc>
          <w:tcPr>
            <w:tcW w:w="1700" w:type="dxa"/>
          </w:tcPr>
          <w:p w:rsidR="00AD56B7" w:rsidRDefault="00BB1008">
            <w:pPr>
              <w:pStyle w:val="TableParagraph"/>
              <w:spacing w:line="315" w:lineRule="exact"/>
              <w:ind w:left="286" w:right="278"/>
              <w:jc w:val="center"/>
              <w:rPr>
                <w:sz w:val="28"/>
              </w:rPr>
            </w:pPr>
            <w:r>
              <w:rPr>
                <w:sz w:val="28"/>
              </w:rPr>
              <w:t>90,8</w:t>
            </w:r>
          </w:p>
        </w:tc>
        <w:tc>
          <w:tcPr>
            <w:tcW w:w="1844" w:type="dxa"/>
          </w:tcPr>
          <w:p w:rsidR="00AD56B7" w:rsidRDefault="00BB1008">
            <w:pPr>
              <w:pStyle w:val="TableParagraph"/>
              <w:spacing w:line="315" w:lineRule="exact"/>
              <w:ind w:left="374" w:right="367"/>
              <w:jc w:val="center"/>
              <w:rPr>
                <w:sz w:val="28"/>
              </w:rPr>
            </w:pPr>
            <w:r>
              <w:rPr>
                <w:sz w:val="28"/>
              </w:rPr>
              <w:t>82,9</w:t>
            </w:r>
          </w:p>
        </w:tc>
        <w:tc>
          <w:tcPr>
            <w:tcW w:w="1697" w:type="dxa"/>
          </w:tcPr>
          <w:p w:rsidR="00AD56B7" w:rsidRDefault="00BB1008">
            <w:pPr>
              <w:pStyle w:val="TableParagraph"/>
              <w:spacing w:line="315" w:lineRule="exact"/>
              <w:ind w:left="176" w:right="171"/>
              <w:jc w:val="center"/>
              <w:rPr>
                <w:sz w:val="28"/>
              </w:rPr>
            </w:pPr>
            <w:r>
              <w:rPr>
                <w:sz w:val="28"/>
              </w:rPr>
              <w:t>80,0</w:t>
            </w:r>
          </w:p>
        </w:tc>
      </w:tr>
    </w:tbl>
    <w:p w:rsidR="00AD56B7" w:rsidRDefault="00AD56B7">
      <w:pPr>
        <w:spacing w:line="315" w:lineRule="exact"/>
        <w:jc w:val="center"/>
        <w:rPr>
          <w:sz w:val="28"/>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6" w:firstLine="719"/>
        <w:jc w:val="both"/>
      </w:pPr>
      <w:r>
        <w:rPr>
          <w:i/>
        </w:rPr>
        <w:t xml:space="preserve">Nhận xét: </w:t>
      </w:r>
      <w:r>
        <w:t>tỷ lệ duy trì theo chương trình cấp thuốc nhiều ngày qua các mốc thời gian theo dõi 6 tháng, 12 tháng và 17 tháng có xu hướng giảm dần. Tỷ</w:t>
      </w:r>
      <w:r>
        <w:rPr>
          <w:spacing w:val="-13"/>
        </w:rPr>
        <w:t xml:space="preserve"> </w:t>
      </w:r>
      <w:r>
        <w:t>lệ</w:t>
      </w:r>
      <w:r>
        <w:rPr>
          <w:spacing w:val="-8"/>
        </w:rPr>
        <w:t xml:space="preserve"> </w:t>
      </w:r>
      <w:r>
        <w:t>này</w:t>
      </w:r>
      <w:r>
        <w:rPr>
          <w:spacing w:val="-12"/>
        </w:rPr>
        <w:t xml:space="preserve"> </w:t>
      </w:r>
      <w:r>
        <w:t>tại</w:t>
      </w:r>
      <w:r>
        <w:rPr>
          <w:spacing w:val="-8"/>
        </w:rPr>
        <w:t xml:space="preserve"> </w:t>
      </w:r>
      <w:r>
        <w:t>thời</w:t>
      </w:r>
      <w:r>
        <w:rPr>
          <w:spacing w:val="-7"/>
        </w:rPr>
        <w:t xml:space="preserve"> </w:t>
      </w:r>
      <w:r>
        <w:t>điểm</w:t>
      </w:r>
      <w:r>
        <w:rPr>
          <w:spacing w:val="-12"/>
        </w:rPr>
        <w:t xml:space="preserve"> </w:t>
      </w:r>
      <w:r>
        <w:t>6</w:t>
      </w:r>
      <w:r>
        <w:rPr>
          <w:spacing w:val="-7"/>
        </w:rPr>
        <w:t xml:space="preserve"> </w:t>
      </w:r>
      <w:r>
        <w:t>tháng,12</w:t>
      </w:r>
      <w:r>
        <w:rPr>
          <w:spacing w:val="-7"/>
        </w:rPr>
        <w:t xml:space="preserve"> </w:t>
      </w:r>
      <w:r>
        <w:t>tháng</w:t>
      </w:r>
      <w:r>
        <w:rPr>
          <w:spacing w:val="-11"/>
        </w:rPr>
        <w:t xml:space="preserve"> </w:t>
      </w:r>
      <w:r>
        <w:t>và</w:t>
      </w:r>
      <w:r>
        <w:rPr>
          <w:spacing w:val="-8"/>
        </w:rPr>
        <w:t xml:space="preserve"> </w:t>
      </w:r>
      <w:r>
        <w:t>17</w:t>
      </w:r>
      <w:r>
        <w:rPr>
          <w:spacing w:val="-7"/>
        </w:rPr>
        <w:t xml:space="preserve"> </w:t>
      </w:r>
      <w:r>
        <w:t>tháng</w:t>
      </w:r>
      <w:r>
        <w:rPr>
          <w:spacing w:val="-8"/>
        </w:rPr>
        <w:t xml:space="preserve"> </w:t>
      </w:r>
      <w:r>
        <w:t>sau</w:t>
      </w:r>
      <w:r>
        <w:rPr>
          <w:spacing w:val="-7"/>
        </w:rPr>
        <w:t xml:space="preserve"> </w:t>
      </w:r>
      <w:r>
        <w:t>khi</w:t>
      </w:r>
      <w:r>
        <w:rPr>
          <w:spacing w:val="-7"/>
        </w:rPr>
        <w:t xml:space="preserve"> </w:t>
      </w:r>
      <w:r>
        <w:t>được</w:t>
      </w:r>
      <w:r>
        <w:rPr>
          <w:spacing w:val="-9"/>
        </w:rPr>
        <w:t xml:space="preserve"> </w:t>
      </w:r>
      <w:r>
        <w:t>CTNN</w:t>
      </w:r>
      <w:r>
        <w:rPr>
          <w:spacing w:val="-9"/>
        </w:rPr>
        <w:t xml:space="preserve"> </w:t>
      </w:r>
      <w:r>
        <w:t>ở</w:t>
      </w:r>
      <w:r>
        <w:rPr>
          <w:spacing w:val="-8"/>
        </w:rPr>
        <w:t xml:space="preserve"> </w:t>
      </w:r>
      <w:r>
        <w:t xml:space="preserve">Hải Phòng là cao nhất với tỷ lệ lần lượt là 94,9%, 92,3% và 88,9%. </w:t>
      </w:r>
      <w:r>
        <w:rPr>
          <w:spacing w:val="2"/>
        </w:rPr>
        <w:t xml:space="preserve">Tỷ </w:t>
      </w:r>
      <w:r>
        <w:t>lệ duy trì ở tỉnh Điện Biên tại thời điểm 6 tháng (87,6%), 12 tháng (81,4%) và 17 tháng (81,4%).</w:t>
      </w:r>
      <w:r>
        <w:rPr>
          <w:spacing w:val="-19"/>
        </w:rPr>
        <w:t xml:space="preserve"> </w:t>
      </w:r>
      <w:r>
        <w:t>Tỷ</w:t>
      </w:r>
      <w:r>
        <w:rPr>
          <w:spacing w:val="-22"/>
        </w:rPr>
        <w:t xml:space="preserve"> </w:t>
      </w:r>
      <w:r>
        <w:t>lệ</w:t>
      </w:r>
      <w:r>
        <w:rPr>
          <w:spacing w:val="-18"/>
        </w:rPr>
        <w:t xml:space="preserve"> </w:t>
      </w:r>
      <w:r>
        <w:t>này</w:t>
      </w:r>
      <w:r>
        <w:rPr>
          <w:spacing w:val="-22"/>
        </w:rPr>
        <w:t xml:space="preserve"> </w:t>
      </w:r>
      <w:r>
        <w:t>tại</w:t>
      </w:r>
      <w:r>
        <w:rPr>
          <w:spacing w:val="-20"/>
        </w:rPr>
        <w:t xml:space="preserve"> </w:t>
      </w:r>
      <w:r>
        <w:t>tỉnh</w:t>
      </w:r>
      <w:r>
        <w:rPr>
          <w:spacing w:val="-17"/>
        </w:rPr>
        <w:t xml:space="preserve"> </w:t>
      </w:r>
      <w:r>
        <w:t>Lai</w:t>
      </w:r>
      <w:r>
        <w:rPr>
          <w:spacing w:val="-18"/>
        </w:rPr>
        <w:t xml:space="preserve"> </w:t>
      </w:r>
      <w:r>
        <w:t>Châu</w:t>
      </w:r>
      <w:r>
        <w:rPr>
          <w:spacing w:val="-18"/>
        </w:rPr>
        <w:t xml:space="preserve"> </w:t>
      </w:r>
      <w:r>
        <w:t>tại</w:t>
      </w:r>
      <w:r>
        <w:rPr>
          <w:spacing w:val="-19"/>
        </w:rPr>
        <w:t xml:space="preserve"> </w:t>
      </w:r>
      <w:r>
        <w:t>3</w:t>
      </w:r>
      <w:r>
        <w:rPr>
          <w:spacing w:val="-18"/>
        </w:rPr>
        <w:t xml:space="preserve"> </w:t>
      </w:r>
      <w:r>
        <w:t>thời</w:t>
      </w:r>
      <w:r>
        <w:rPr>
          <w:spacing w:val="-18"/>
        </w:rPr>
        <w:t xml:space="preserve"> </w:t>
      </w:r>
      <w:r>
        <w:t>điểm</w:t>
      </w:r>
      <w:r>
        <w:rPr>
          <w:spacing w:val="-22"/>
        </w:rPr>
        <w:t xml:space="preserve"> </w:t>
      </w:r>
      <w:r>
        <w:t>tương</w:t>
      </w:r>
      <w:r>
        <w:rPr>
          <w:spacing w:val="-17"/>
        </w:rPr>
        <w:t xml:space="preserve"> </w:t>
      </w:r>
      <w:r>
        <w:t>ứng</w:t>
      </w:r>
      <w:r>
        <w:rPr>
          <w:spacing w:val="-19"/>
        </w:rPr>
        <w:t xml:space="preserve"> </w:t>
      </w:r>
      <w:r>
        <w:t>lần</w:t>
      </w:r>
      <w:r>
        <w:rPr>
          <w:spacing w:val="-18"/>
        </w:rPr>
        <w:t xml:space="preserve"> </w:t>
      </w:r>
      <w:r>
        <w:t>lượt</w:t>
      </w:r>
      <w:r>
        <w:rPr>
          <w:spacing w:val="-18"/>
        </w:rPr>
        <w:t xml:space="preserve"> </w:t>
      </w:r>
      <w:r>
        <w:t>là</w:t>
      </w:r>
      <w:r>
        <w:rPr>
          <w:spacing w:val="-19"/>
        </w:rPr>
        <w:t xml:space="preserve"> </w:t>
      </w:r>
      <w:r>
        <w:t>89,6%; 70,8% và</w:t>
      </w:r>
      <w:r>
        <w:rPr>
          <w:spacing w:val="-5"/>
        </w:rPr>
        <w:t xml:space="preserve"> </w:t>
      </w:r>
      <w:r>
        <w:t>63,4%.</w:t>
      </w:r>
    </w:p>
    <w:p w:rsidR="00AD56B7" w:rsidRDefault="00BB1008">
      <w:pPr>
        <w:pStyle w:val="ListParagraph"/>
        <w:numPr>
          <w:ilvl w:val="3"/>
          <w:numId w:val="13"/>
        </w:numPr>
        <w:tabs>
          <w:tab w:val="left" w:pos="1440"/>
        </w:tabs>
        <w:spacing w:line="362" w:lineRule="auto"/>
        <w:ind w:left="545" w:right="1126" w:firstLine="0"/>
        <w:rPr>
          <w:i/>
          <w:sz w:val="28"/>
        </w:rPr>
      </w:pPr>
      <w:r>
        <w:rPr>
          <w:i/>
          <w:sz w:val="28"/>
        </w:rPr>
        <w:t>Duy</w:t>
      </w:r>
      <w:r>
        <w:rPr>
          <w:i/>
          <w:spacing w:val="-23"/>
          <w:sz w:val="28"/>
        </w:rPr>
        <w:t xml:space="preserve"> </w:t>
      </w:r>
      <w:r>
        <w:rPr>
          <w:i/>
          <w:sz w:val="28"/>
        </w:rPr>
        <w:t>trì</w:t>
      </w:r>
      <w:r>
        <w:rPr>
          <w:i/>
          <w:spacing w:val="-19"/>
          <w:sz w:val="28"/>
        </w:rPr>
        <w:t xml:space="preserve"> </w:t>
      </w:r>
      <w:r>
        <w:rPr>
          <w:i/>
          <w:sz w:val="28"/>
        </w:rPr>
        <w:t>điều</w:t>
      </w:r>
      <w:r>
        <w:rPr>
          <w:i/>
          <w:spacing w:val="-19"/>
          <w:sz w:val="28"/>
        </w:rPr>
        <w:t xml:space="preserve"> </w:t>
      </w:r>
      <w:r>
        <w:rPr>
          <w:i/>
          <w:sz w:val="28"/>
        </w:rPr>
        <w:t>trị</w:t>
      </w:r>
      <w:r>
        <w:rPr>
          <w:i/>
          <w:spacing w:val="-20"/>
          <w:sz w:val="28"/>
        </w:rPr>
        <w:t xml:space="preserve"> </w:t>
      </w:r>
      <w:r>
        <w:rPr>
          <w:i/>
          <w:sz w:val="28"/>
        </w:rPr>
        <w:t>trong</w:t>
      </w:r>
      <w:r>
        <w:rPr>
          <w:i/>
          <w:spacing w:val="-19"/>
          <w:sz w:val="28"/>
        </w:rPr>
        <w:t xml:space="preserve"> </w:t>
      </w:r>
      <w:r>
        <w:rPr>
          <w:i/>
          <w:sz w:val="28"/>
        </w:rPr>
        <w:t>chương</w:t>
      </w:r>
      <w:r>
        <w:rPr>
          <w:i/>
          <w:spacing w:val="-19"/>
          <w:sz w:val="28"/>
        </w:rPr>
        <w:t xml:space="preserve"> </w:t>
      </w:r>
      <w:r>
        <w:rPr>
          <w:i/>
          <w:sz w:val="28"/>
        </w:rPr>
        <w:t>trình</w:t>
      </w:r>
      <w:r>
        <w:rPr>
          <w:i/>
          <w:spacing w:val="-19"/>
          <w:sz w:val="28"/>
        </w:rPr>
        <w:t xml:space="preserve"> </w:t>
      </w:r>
      <w:r>
        <w:rPr>
          <w:i/>
          <w:sz w:val="28"/>
        </w:rPr>
        <w:t>methadone</w:t>
      </w:r>
      <w:r>
        <w:rPr>
          <w:i/>
          <w:spacing w:val="-20"/>
          <w:sz w:val="28"/>
        </w:rPr>
        <w:t xml:space="preserve"> </w:t>
      </w:r>
      <w:r>
        <w:rPr>
          <w:i/>
          <w:sz w:val="28"/>
        </w:rPr>
        <w:t>theo</w:t>
      </w:r>
      <w:r>
        <w:rPr>
          <w:i/>
          <w:spacing w:val="-19"/>
          <w:sz w:val="28"/>
        </w:rPr>
        <w:t xml:space="preserve"> </w:t>
      </w:r>
      <w:r>
        <w:rPr>
          <w:i/>
          <w:sz w:val="28"/>
        </w:rPr>
        <w:t>tình</w:t>
      </w:r>
      <w:r>
        <w:rPr>
          <w:i/>
          <w:spacing w:val="-21"/>
          <w:sz w:val="28"/>
        </w:rPr>
        <w:t xml:space="preserve"> </w:t>
      </w:r>
      <w:r>
        <w:rPr>
          <w:i/>
          <w:sz w:val="28"/>
        </w:rPr>
        <w:t>trạng</w:t>
      </w:r>
      <w:r>
        <w:rPr>
          <w:i/>
          <w:spacing w:val="-19"/>
          <w:sz w:val="28"/>
        </w:rPr>
        <w:t xml:space="preserve"> </w:t>
      </w:r>
      <w:r>
        <w:rPr>
          <w:i/>
          <w:sz w:val="28"/>
        </w:rPr>
        <w:t>cấp</w:t>
      </w:r>
      <w:r>
        <w:rPr>
          <w:i/>
          <w:spacing w:val="-20"/>
          <w:sz w:val="28"/>
        </w:rPr>
        <w:t xml:space="preserve"> </w:t>
      </w:r>
      <w:r>
        <w:rPr>
          <w:i/>
          <w:sz w:val="28"/>
        </w:rPr>
        <w:t>thuốc nhiều ngày</w:t>
      </w:r>
    </w:p>
    <w:p w:rsidR="00AD56B7" w:rsidRDefault="004A7864">
      <w:pPr>
        <w:pStyle w:val="BodyText"/>
        <w:ind w:left="534"/>
        <w:rPr>
          <w:sz w:val="20"/>
        </w:rPr>
      </w:pPr>
      <w:r>
        <w:rPr>
          <w:sz w:val="20"/>
        </w:rPr>
      </w:r>
      <w:r>
        <w:rPr>
          <w:sz w:val="20"/>
        </w:rPr>
        <w:pict>
          <v:group id="_x0000_s1577" style="width:441pt;height:259.95pt;mso-position-horizontal-relative:char;mso-position-vertical-relative:line" coordsize="8820,5199">
            <v:shape id="_x0000_s1582" type="#_x0000_t75" style="position:absolute;width:8820;height:5199">
              <v:imagedata r:id="rId60" o:title=""/>
            </v:shape>
            <v:rect id="_x0000_s1581" style="position:absolute;left:6098;top:720;width:2036;height:442" filled="f" strokecolor="white" strokeweight=".96pt"/>
            <v:rect id="_x0000_s1580" style="position:absolute;left:6369;top:1896;width:2036;height:442" filled="f" strokecolor="white" strokeweight=".96pt"/>
            <v:shape id="_x0000_s1579" type="#_x0000_t202" style="position:absolute;left:6098;top:807;width:2056;height:266" filled="f" stroked="f">
              <v:textbox inset="0,0,0,0">
                <w:txbxContent>
                  <w:p w:rsidR="004A7864" w:rsidRDefault="004A7864">
                    <w:pPr>
                      <w:tabs>
                        <w:tab w:val="left" w:pos="260"/>
                        <w:tab w:val="left" w:pos="2035"/>
                      </w:tabs>
                      <w:spacing w:line="266" w:lineRule="exact"/>
                      <w:rPr>
                        <w:sz w:val="24"/>
                      </w:rPr>
                    </w:pPr>
                    <w:r>
                      <w:rPr>
                        <w:sz w:val="24"/>
                        <w:shd w:val="clear" w:color="auto" w:fill="FFFFFF"/>
                      </w:rPr>
                      <w:t xml:space="preserve"> </w:t>
                    </w:r>
                    <w:r>
                      <w:rPr>
                        <w:sz w:val="24"/>
                        <w:shd w:val="clear" w:color="auto" w:fill="FFFFFF"/>
                      </w:rPr>
                      <w:tab/>
                      <w:t>100% (n =</w:t>
                    </w:r>
                    <w:r>
                      <w:rPr>
                        <w:spacing w:val="-3"/>
                        <w:sz w:val="24"/>
                        <w:shd w:val="clear" w:color="auto" w:fill="FFFFFF"/>
                      </w:rPr>
                      <w:t xml:space="preserve"> </w:t>
                    </w:r>
                    <w:r>
                      <w:rPr>
                        <w:sz w:val="24"/>
                        <w:shd w:val="clear" w:color="auto" w:fill="FFFFFF"/>
                      </w:rPr>
                      <w:t>309)</w:t>
                    </w:r>
                    <w:r>
                      <w:rPr>
                        <w:sz w:val="24"/>
                        <w:shd w:val="clear" w:color="auto" w:fill="FFFFFF"/>
                      </w:rPr>
                      <w:tab/>
                    </w:r>
                  </w:p>
                </w:txbxContent>
              </v:textbox>
            </v:shape>
            <v:shape id="_x0000_s1578" type="#_x0000_t202" style="position:absolute;left:6369;top:1980;width:2056;height:266" filled="f" stroked="f">
              <v:textbox inset="0,0,0,0">
                <w:txbxContent>
                  <w:p w:rsidR="004A7864" w:rsidRDefault="004A7864">
                    <w:pPr>
                      <w:tabs>
                        <w:tab w:val="left" w:pos="291"/>
                        <w:tab w:val="left" w:pos="2035"/>
                      </w:tabs>
                      <w:spacing w:line="266" w:lineRule="exact"/>
                      <w:rPr>
                        <w:sz w:val="24"/>
                      </w:rPr>
                    </w:pPr>
                    <w:r>
                      <w:rPr>
                        <w:sz w:val="24"/>
                        <w:shd w:val="clear" w:color="auto" w:fill="FFFFFF"/>
                      </w:rPr>
                      <w:t xml:space="preserve"> </w:t>
                    </w:r>
                    <w:r>
                      <w:rPr>
                        <w:sz w:val="24"/>
                        <w:shd w:val="clear" w:color="auto" w:fill="FFFFFF"/>
                      </w:rPr>
                      <w:tab/>
                      <w:t>90,4% (n =</w:t>
                    </w:r>
                    <w:r>
                      <w:rPr>
                        <w:spacing w:val="-3"/>
                        <w:sz w:val="24"/>
                        <w:shd w:val="clear" w:color="auto" w:fill="FFFFFF"/>
                      </w:rPr>
                      <w:t xml:space="preserve"> </w:t>
                    </w:r>
                    <w:r>
                      <w:rPr>
                        <w:sz w:val="24"/>
                        <w:shd w:val="clear" w:color="auto" w:fill="FFFFFF"/>
                      </w:rPr>
                      <w:t>96)</w:t>
                    </w:r>
                    <w:r>
                      <w:rPr>
                        <w:sz w:val="24"/>
                        <w:shd w:val="clear" w:color="auto" w:fill="FFFFFF"/>
                      </w:rPr>
                      <w:tab/>
                    </w:r>
                  </w:p>
                </w:txbxContent>
              </v:textbox>
            </v:shape>
            <w10:wrap type="none"/>
            <w10:anchorlock/>
          </v:group>
        </w:pict>
      </w:r>
    </w:p>
    <w:p w:rsidR="00AD56B7" w:rsidRDefault="00BB1008">
      <w:pPr>
        <w:pStyle w:val="BodyText"/>
        <w:spacing w:before="118" w:line="360" w:lineRule="auto"/>
        <w:ind w:left="3188" w:right="1141" w:hanging="2617"/>
      </w:pPr>
      <w:bookmarkStart w:id="96" w:name="_bookmark96"/>
      <w:bookmarkEnd w:id="96"/>
      <w:r>
        <w:rPr>
          <w:b/>
        </w:rPr>
        <w:t xml:space="preserve">Biểu đồ 3.3. </w:t>
      </w:r>
      <w:r>
        <w:t>Tỷ lệ người bệnh duy trì trong điều trị methadone theo tình trạng cấp thuốc nhiều ngày (n = 405)</w:t>
      </w:r>
    </w:p>
    <w:p w:rsidR="00AD56B7" w:rsidRDefault="00BB1008">
      <w:pPr>
        <w:pStyle w:val="BodyText"/>
        <w:spacing w:line="360" w:lineRule="auto"/>
        <w:ind w:left="545" w:right="1127" w:firstLine="719"/>
        <w:jc w:val="both"/>
      </w:pPr>
      <w:r>
        <w:rPr>
          <w:i/>
        </w:rPr>
        <w:t xml:space="preserve">Nhận xét: </w:t>
      </w:r>
      <w:r>
        <w:t>ước lượng tỷ lệ người bệnh duy trì điều trị sử dụng phương pháp</w:t>
      </w:r>
      <w:r>
        <w:rPr>
          <w:spacing w:val="-3"/>
        </w:rPr>
        <w:t xml:space="preserve"> </w:t>
      </w:r>
      <w:r>
        <w:t>Kaplan-Meier.</w:t>
      </w:r>
      <w:r>
        <w:rPr>
          <w:spacing w:val="-6"/>
        </w:rPr>
        <w:t xml:space="preserve"> </w:t>
      </w:r>
      <w:r>
        <w:t>Tỷ</w:t>
      </w:r>
      <w:r>
        <w:rPr>
          <w:spacing w:val="-7"/>
        </w:rPr>
        <w:t xml:space="preserve"> </w:t>
      </w:r>
      <w:r>
        <w:t>lệ</w:t>
      </w:r>
      <w:r>
        <w:rPr>
          <w:spacing w:val="-3"/>
        </w:rPr>
        <w:t xml:space="preserve"> </w:t>
      </w:r>
      <w:r>
        <w:t>duy</w:t>
      </w:r>
      <w:r>
        <w:rPr>
          <w:spacing w:val="-7"/>
        </w:rPr>
        <w:t xml:space="preserve"> </w:t>
      </w:r>
      <w:r>
        <w:t>trì</w:t>
      </w:r>
      <w:r>
        <w:rPr>
          <w:spacing w:val="-4"/>
        </w:rPr>
        <w:t xml:space="preserve"> </w:t>
      </w:r>
      <w:r>
        <w:t>điều</w:t>
      </w:r>
      <w:r>
        <w:rPr>
          <w:spacing w:val="-3"/>
        </w:rPr>
        <w:t xml:space="preserve"> </w:t>
      </w:r>
      <w:r>
        <w:t>trị</w:t>
      </w:r>
      <w:r>
        <w:rPr>
          <w:spacing w:val="-2"/>
        </w:rPr>
        <w:t xml:space="preserve"> </w:t>
      </w:r>
      <w:r>
        <w:t>methadone</w:t>
      </w:r>
      <w:r>
        <w:rPr>
          <w:spacing w:val="-3"/>
        </w:rPr>
        <w:t xml:space="preserve"> </w:t>
      </w:r>
      <w:r>
        <w:t>trong</w:t>
      </w:r>
      <w:r>
        <w:rPr>
          <w:spacing w:val="-5"/>
        </w:rPr>
        <w:t xml:space="preserve"> </w:t>
      </w:r>
      <w:r>
        <w:t>nhóm</w:t>
      </w:r>
      <w:r>
        <w:rPr>
          <w:spacing w:val="-6"/>
        </w:rPr>
        <w:t xml:space="preserve"> </w:t>
      </w:r>
      <w:r>
        <w:t>đã</w:t>
      </w:r>
      <w:r>
        <w:rPr>
          <w:spacing w:val="-4"/>
        </w:rPr>
        <w:t xml:space="preserve"> </w:t>
      </w:r>
      <w:r>
        <w:t>từng</w:t>
      </w:r>
      <w:r>
        <w:rPr>
          <w:spacing w:val="-3"/>
        </w:rPr>
        <w:t xml:space="preserve"> </w:t>
      </w:r>
      <w:r>
        <w:t xml:space="preserve">dừng tham gia CTNN sau 17 tháng theo dõi là 90,4%. </w:t>
      </w:r>
      <w:r>
        <w:rPr>
          <w:spacing w:val="5"/>
        </w:rPr>
        <w:t xml:space="preserve">Tỷ </w:t>
      </w:r>
      <w:r>
        <w:t>lệ tương ứng của nhóm người</w:t>
      </w:r>
      <w:r>
        <w:rPr>
          <w:spacing w:val="-13"/>
        </w:rPr>
        <w:t xml:space="preserve"> </w:t>
      </w:r>
      <w:r>
        <w:t>bệnh</w:t>
      </w:r>
      <w:r>
        <w:rPr>
          <w:spacing w:val="-12"/>
        </w:rPr>
        <w:t xml:space="preserve"> </w:t>
      </w:r>
      <w:r>
        <w:t>đang</w:t>
      </w:r>
      <w:r>
        <w:rPr>
          <w:spacing w:val="-13"/>
        </w:rPr>
        <w:t xml:space="preserve"> </w:t>
      </w:r>
      <w:r>
        <w:t>tham</w:t>
      </w:r>
      <w:r>
        <w:rPr>
          <w:spacing w:val="-15"/>
        </w:rPr>
        <w:t xml:space="preserve"> </w:t>
      </w:r>
      <w:r>
        <w:t>gia</w:t>
      </w:r>
      <w:r>
        <w:rPr>
          <w:spacing w:val="-11"/>
        </w:rPr>
        <w:t xml:space="preserve"> </w:t>
      </w:r>
      <w:r>
        <w:t>CTNN</w:t>
      </w:r>
      <w:r>
        <w:rPr>
          <w:spacing w:val="-12"/>
        </w:rPr>
        <w:t xml:space="preserve"> </w:t>
      </w:r>
      <w:r>
        <w:t>là</w:t>
      </w:r>
      <w:r>
        <w:rPr>
          <w:spacing w:val="-14"/>
        </w:rPr>
        <w:t xml:space="preserve"> </w:t>
      </w:r>
      <w:r>
        <w:t>100%.</w:t>
      </w:r>
      <w:r>
        <w:rPr>
          <w:spacing w:val="-11"/>
        </w:rPr>
        <w:t xml:space="preserve"> </w:t>
      </w:r>
      <w:r>
        <w:t>Tỷ</w:t>
      </w:r>
      <w:r>
        <w:rPr>
          <w:spacing w:val="-15"/>
        </w:rPr>
        <w:t xml:space="preserve"> </w:t>
      </w:r>
      <w:r>
        <w:t>lệ</w:t>
      </w:r>
      <w:r>
        <w:rPr>
          <w:spacing w:val="-10"/>
        </w:rPr>
        <w:t xml:space="preserve"> </w:t>
      </w:r>
      <w:r>
        <w:t>duy</w:t>
      </w:r>
      <w:r>
        <w:rPr>
          <w:spacing w:val="-14"/>
        </w:rPr>
        <w:t xml:space="preserve"> </w:t>
      </w:r>
      <w:r>
        <w:t>trì</w:t>
      </w:r>
      <w:r>
        <w:rPr>
          <w:spacing w:val="-13"/>
        </w:rPr>
        <w:t xml:space="preserve"> </w:t>
      </w:r>
      <w:r>
        <w:t>điều</w:t>
      </w:r>
      <w:r>
        <w:rPr>
          <w:spacing w:val="-12"/>
        </w:rPr>
        <w:t xml:space="preserve"> </w:t>
      </w:r>
      <w:r>
        <w:t>trị</w:t>
      </w:r>
      <w:r>
        <w:rPr>
          <w:spacing w:val="-15"/>
        </w:rPr>
        <w:t xml:space="preserve"> </w:t>
      </w:r>
      <w:r>
        <w:t>của</w:t>
      </w:r>
      <w:r>
        <w:rPr>
          <w:spacing w:val="-13"/>
        </w:rPr>
        <w:t xml:space="preserve"> </w:t>
      </w:r>
      <w:r>
        <w:t>người</w:t>
      </w:r>
      <w:r>
        <w:rPr>
          <w:spacing w:val="-12"/>
        </w:rPr>
        <w:t xml:space="preserve"> </w:t>
      </w:r>
      <w:r>
        <w:t>bệnh nhóm đang tham gia CTNN cao hơn nhóm người bệnh đã dừng điều trị theo chương trình CTNN một cách có ý nghĩa thống kê (log-rank test p &lt;</w:t>
      </w:r>
      <w:r>
        <w:rPr>
          <w:spacing w:val="-20"/>
        </w:rPr>
        <w:t xml:space="preserve"> </w:t>
      </w:r>
      <w:r>
        <w:t>0,001).</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spacing w:before="223"/>
        <w:ind w:left="2165"/>
        <w:rPr>
          <w:sz w:val="28"/>
        </w:rPr>
      </w:pPr>
      <w:bookmarkStart w:id="97" w:name="_bookmark97"/>
      <w:bookmarkEnd w:id="97"/>
      <w:r>
        <w:rPr>
          <w:b/>
          <w:sz w:val="28"/>
        </w:rPr>
        <w:t xml:space="preserve">Bảng 3.22. </w:t>
      </w:r>
      <w:r>
        <w:rPr>
          <w:sz w:val="28"/>
        </w:rPr>
        <w:t>Tỷ lệ duy trì trong điều trị methadone</w:t>
      </w:r>
    </w:p>
    <w:p w:rsidR="00AD56B7" w:rsidRDefault="00BB1008">
      <w:pPr>
        <w:pStyle w:val="BodyText"/>
        <w:spacing w:before="161"/>
        <w:ind w:left="1142"/>
      </w:pPr>
      <w:r>
        <w:t>theo tình trạng cấp thuốc nhiều ngày tại thời điểm 6, 12 và 17 tháng</w:t>
      </w:r>
    </w:p>
    <w:p w:rsidR="00AD56B7" w:rsidRDefault="00AD56B7">
      <w:pPr>
        <w:pStyle w:val="BodyText"/>
        <w:spacing w:before="6"/>
        <w:rPr>
          <w:sz w:val="14"/>
        </w:rPr>
      </w:pPr>
    </w:p>
    <w:tbl>
      <w:tblPr>
        <w:tblW w:w="0" w:type="auto"/>
        <w:tblInd w:w="6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0"/>
        <w:gridCol w:w="1705"/>
        <w:gridCol w:w="1710"/>
        <w:gridCol w:w="1551"/>
      </w:tblGrid>
      <w:tr w:rsidR="00AD56B7">
        <w:trPr>
          <w:trHeight w:val="448"/>
        </w:trPr>
        <w:tc>
          <w:tcPr>
            <w:tcW w:w="3680" w:type="dxa"/>
            <w:vMerge w:val="restart"/>
          </w:tcPr>
          <w:p w:rsidR="00AD56B7" w:rsidRDefault="00BB1008">
            <w:pPr>
              <w:pStyle w:val="TableParagraph"/>
              <w:spacing w:before="230"/>
              <w:ind w:left="586" w:right="580"/>
              <w:jc w:val="center"/>
              <w:rPr>
                <w:b/>
                <w:sz w:val="26"/>
              </w:rPr>
            </w:pPr>
            <w:r>
              <w:rPr>
                <w:b/>
                <w:sz w:val="26"/>
              </w:rPr>
              <w:t>Tình trạng</w:t>
            </w:r>
          </w:p>
        </w:tc>
        <w:tc>
          <w:tcPr>
            <w:tcW w:w="4966" w:type="dxa"/>
            <w:gridSpan w:val="3"/>
          </w:tcPr>
          <w:p w:rsidR="00AD56B7" w:rsidRDefault="00BB1008">
            <w:pPr>
              <w:pStyle w:val="TableParagraph"/>
              <w:spacing w:line="298" w:lineRule="exact"/>
              <w:ind w:left="122"/>
              <w:rPr>
                <w:b/>
                <w:sz w:val="26"/>
              </w:rPr>
            </w:pPr>
            <w:r>
              <w:rPr>
                <w:b/>
                <w:sz w:val="26"/>
              </w:rPr>
              <w:t>Tỷ lệ duy trì trong điều trị methadone (%)</w:t>
            </w:r>
          </w:p>
        </w:tc>
      </w:tr>
      <w:tr w:rsidR="00AD56B7">
        <w:trPr>
          <w:trHeight w:val="448"/>
        </w:trPr>
        <w:tc>
          <w:tcPr>
            <w:tcW w:w="3680" w:type="dxa"/>
            <w:vMerge/>
            <w:tcBorders>
              <w:top w:val="nil"/>
            </w:tcBorders>
          </w:tcPr>
          <w:p w:rsidR="00AD56B7" w:rsidRDefault="00AD56B7">
            <w:pPr>
              <w:rPr>
                <w:sz w:val="2"/>
                <w:szCs w:val="2"/>
              </w:rPr>
            </w:pPr>
          </w:p>
        </w:tc>
        <w:tc>
          <w:tcPr>
            <w:tcW w:w="1705" w:type="dxa"/>
          </w:tcPr>
          <w:p w:rsidR="00AD56B7" w:rsidRDefault="00BB1008">
            <w:pPr>
              <w:pStyle w:val="TableParagraph"/>
              <w:spacing w:line="298" w:lineRule="exact"/>
              <w:ind w:left="417" w:right="407"/>
              <w:jc w:val="center"/>
              <w:rPr>
                <w:b/>
                <w:sz w:val="26"/>
              </w:rPr>
            </w:pPr>
            <w:r>
              <w:rPr>
                <w:b/>
                <w:sz w:val="26"/>
              </w:rPr>
              <w:t>6 tháng</w:t>
            </w:r>
          </w:p>
        </w:tc>
        <w:tc>
          <w:tcPr>
            <w:tcW w:w="1710" w:type="dxa"/>
          </w:tcPr>
          <w:p w:rsidR="00AD56B7" w:rsidRDefault="00BB1008">
            <w:pPr>
              <w:pStyle w:val="TableParagraph"/>
              <w:spacing w:line="298" w:lineRule="exact"/>
              <w:ind w:left="351" w:right="347"/>
              <w:jc w:val="center"/>
              <w:rPr>
                <w:b/>
                <w:sz w:val="26"/>
              </w:rPr>
            </w:pPr>
            <w:r>
              <w:rPr>
                <w:b/>
                <w:sz w:val="26"/>
              </w:rPr>
              <w:t>12 tháng</w:t>
            </w:r>
          </w:p>
        </w:tc>
        <w:tc>
          <w:tcPr>
            <w:tcW w:w="1551" w:type="dxa"/>
          </w:tcPr>
          <w:p w:rsidR="00AD56B7" w:rsidRDefault="00BB1008">
            <w:pPr>
              <w:pStyle w:val="TableParagraph"/>
              <w:spacing w:line="298" w:lineRule="exact"/>
              <w:ind w:left="271" w:right="268"/>
              <w:jc w:val="center"/>
              <w:rPr>
                <w:b/>
                <w:sz w:val="26"/>
              </w:rPr>
            </w:pPr>
            <w:r>
              <w:rPr>
                <w:b/>
                <w:sz w:val="26"/>
              </w:rPr>
              <w:t>17 tháng</w:t>
            </w:r>
          </w:p>
        </w:tc>
      </w:tr>
      <w:tr w:rsidR="00AD56B7">
        <w:trPr>
          <w:trHeight w:val="599"/>
        </w:trPr>
        <w:tc>
          <w:tcPr>
            <w:tcW w:w="3680" w:type="dxa"/>
          </w:tcPr>
          <w:p w:rsidR="00AD56B7" w:rsidRDefault="00BB1008">
            <w:pPr>
              <w:pStyle w:val="TableParagraph"/>
              <w:spacing w:line="295" w:lineRule="exact"/>
              <w:ind w:left="583" w:right="580"/>
              <w:jc w:val="center"/>
              <w:rPr>
                <w:b/>
                <w:sz w:val="26"/>
              </w:rPr>
            </w:pPr>
            <w:r>
              <w:rPr>
                <w:b/>
                <w:sz w:val="26"/>
              </w:rPr>
              <w:t>Đang tham gia CTNN</w:t>
            </w:r>
          </w:p>
          <w:p w:rsidR="00AD56B7" w:rsidRDefault="00BB1008">
            <w:pPr>
              <w:pStyle w:val="TableParagraph"/>
              <w:spacing w:line="284" w:lineRule="exact"/>
              <w:ind w:left="584" w:right="580"/>
              <w:jc w:val="center"/>
              <w:rPr>
                <w:sz w:val="26"/>
              </w:rPr>
            </w:pPr>
            <w:r>
              <w:rPr>
                <w:sz w:val="26"/>
              </w:rPr>
              <w:t>(n1 = 309)</w:t>
            </w:r>
          </w:p>
        </w:tc>
        <w:tc>
          <w:tcPr>
            <w:tcW w:w="1705" w:type="dxa"/>
          </w:tcPr>
          <w:p w:rsidR="00AD56B7" w:rsidRDefault="00BB1008">
            <w:pPr>
              <w:pStyle w:val="TableParagraph"/>
              <w:spacing w:before="143"/>
              <w:ind w:left="417" w:right="406"/>
              <w:jc w:val="center"/>
              <w:rPr>
                <w:sz w:val="26"/>
              </w:rPr>
            </w:pPr>
            <w:r>
              <w:rPr>
                <w:sz w:val="26"/>
              </w:rPr>
              <w:t>100,0</w:t>
            </w:r>
          </w:p>
        </w:tc>
        <w:tc>
          <w:tcPr>
            <w:tcW w:w="1710" w:type="dxa"/>
          </w:tcPr>
          <w:p w:rsidR="00AD56B7" w:rsidRDefault="00BB1008">
            <w:pPr>
              <w:pStyle w:val="TableParagraph"/>
              <w:spacing w:before="143"/>
              <w:ind w:left="351" w:right="347"/>
              <w:jc w:val="center"/>
              <w:rPr>
                <w:sz w:val="26"/>
              </w:rPr>
            </w:pPr>
            <w:r>
              <w:rPr>
                <w:sz w:val="26"/>
              </w:rPr>
              <w:t>100,0</w:t>
            </w:r>
          </w:p>
        </w:tc>
        <w:tc>
          <w:tcPr>
            <w:tcW w:w="1551" w:type="dxa"/>
          </w:tcPr>
          <w:p w:rsidR="00AD56B7" w:rsidRDefault="00BB1008">
            <w:pPr>
              <w:pStyle w:val="TableParagraph"/>
              <w:spacing w:before="143"/>
              <w:ind w:left="271" w:right="268"/>
              <w:jc w:val="center"/>
              <w:rPr>
                <w:sz w:val="26"/>
              </w:rPr>
            </w:pPr>
            <w:r>
              <w:rPr>
                <w:sz w:val="26"/>
              </w:rPr>
              <w:t>100,0</w:t>
            </w:r>
          </w:p>
        </w:tc>
      </w:tr>
      <w:tr w:rsidR="00AD56B7">
        <w:trPr>
          <w:trHeight w:val="597"/>
        </w:trPr>
        <w:tc>
          <w:tcPr>
            <w:tcW w:w="3680" w:type="dxa"/>
          </w:tcPr>
          <w:p w:rsidR="00AD56B7" w:rsidRDefault="00BB1008">
            <w:pPr>
              <w:pStyle w:val="TableParagraph"/>
              <w:spacing w:line="294" w:lineRule="exact"/>
              <w:ind w:left="588" w:right="580"/>
              <w:jc w:val="center"/>
              <w:rPr>
                <w:b/>
                <w:sz w:val="26"/>
              </w:rPr>
            </w:pPr>
            <w:r>
              <w:rPr>
                <w:b/>
                <w:sz w:val="26"/>
              </w:rPr>
              <w:t>Dừng tham gia CTNN</w:t>
            </w:r>
          </w:p>
          <w:p w:rsidR="00AD56B7" w:rsidRDefault="00BB1008">
            <w:pPr>
              <w:pStyle w:val="TableParagraph"/>
              <w:spacing w:line="283" w:lineRule="exact"/>
              <w:ind w:left="584" w:right="580"/>
              <w:jc w:val="center"/>
              <w:rPr>
                <w:sz w:val="26"/>
              </w:rPr>
            </w:pPr>
            <w:r>
              <w:rPr>
                <w:sz w:val="26"/>
              </w:rPr>
              <w:t>(n2 = 96)</w:t>
            </w:r>
          </w:p>
        </w:tc>
        <w:tc>
          <w:tcPr>
            <w:tcW w:w="1705" w:type="dxa"/>
          </w:tcPr>
          <w:p w:rsidR="00AD56B7" w:rsidRDefault="00BB1008">
            <w:pPr>
              <w:pStyle w:val="TableParagraph"/>
              <w:spacing w:before="141"/>
              <w:ind w:left="417" w:right="406"/>
              <w:jc w:val="center"/>
              <w:rPr>
                <w:sz w:val="26"/>
              </w:rPr>
            </w:pPr>
            <w:r>
              <w:rPr>
                <w:sz w:val="26"/>
              </w:rPr>
              <w:t>96,7</w:t>
            </w:r>
          </w:p>
        </w:tc>
        <w:tc>
          <w:tcPr>
            <w:tcW w:w="1710" w:type="dxa"/>
          </w:tcPr>
          <w:p w:rsidR="00AD56B7" w:rsidRDefault="00BB1008">
            <w:pPr>
              <w:pStyle w:val="TableParagraph"/>
              <w:spacing w:before="141"/>
              <w:ind w:left="351" w:right="347"/>
              <w:jc w:val="center"/>
              <w:rPr>
                <w:sz w:val="26"/>
              </w:rPr>
            </w:pPr>
            <w:r>
              <w:rPr>
                <w:sz w:val="26"/>
              </w:rPr>
              <w:t>94,9</w:t>
            </w:r>
          </w:p>
        </w:tc>
        <w:tc>
          <w:tcPr>
            <w:tcW w:w="1551" w:type="dxa"/>
          </w:tcPr>
          <w:p w:rsidR="00AD56B7" w:rsidRDefault="00BB1008">
            <w:pPr>
              <w:pStyle w:val="TableParagraph"/>
              <w:spacing w:before="141"/>
              <w:ind w:left="271" w:right="268"/>
              <w:jc w:val="center"/>
              <w:rPr>
                <w:sz w:val="26"/>
              </w:rPr>
            </w:pPr>
            <w:r>
              <w:rPr>
                <w:sz w:val="26"/>
              </w:rPr>
              <w:t>90,4</w:t>
            </w:r>
          </w:p>
        </w:tc>
      </w:tr>
      <w:tr w:rsidR="00AD56B7">
        <w:trPr>
          <w:trHeight w:val="300"/>
        </w:trPr>
        <w:tc>
          <w:tcPr>
            <w:tcW w:w="3680" w:type="dxa"/>
          </w:tcPr>
          <w:p w:rsidR="00AD56B7" w:rsidRDefault="00BB1008">
            <w:pPr>
              <w:pStyle w:val="TableParagraph"/>
              <w:spacing w:line="280" w:lineRule="exact"/>
              <w:ind w:left="945"/>
              <w:rPr>
                <w:sz w:val="26"/>
              </w:rPr>
            </w:pPr>
            <w:r>
              <w:rPr>
                <w:b/>
                <w:sz w:val="26"/>
              </w:rPr>
              <w:t xml:space="preserve">Chung </w:t>
            </w:r>
            <w:r>
              <w:rPr>
                <w:sz w:val="26"/>
              </w:rPr>
              <w:t>(n = 405)</w:t>
            </w:r>
          </w:p>
        </w:tc>
        <w:tc>
          <w:tcPr>
            <w:tcW w:w="1705" w:type="dxa"/>
          </w:tcPr>
          <w:p w:rsidR="00AD56B7" w:rsidRDefault="00BB1008">
            <w:pPr>
              <w:pStyle w:val="TableParagraph"/>
              <w:spacing w:line="280" w:lineRule="exact"/>
              <w:ind w:left="417" w:right="406"/>
              <w:jc w:val="center"/>
              <w:rPr>
                <w:sz w:val="26"/>
              </w:rPr>
            </w:pPr>
            <w:r>
              <w:rPr>
                <w:sz w:val="26"/>
              </w:rPr>
              <w:t>99,5</w:t>
            </w:r>
          </w:p>
        </w:tc>
        <w:tc>
          <w:tcPr>
            <w:tcW w:w="1710" w:type="dxa"/>
          </w:tcPr>
          <w:p w:rsidR="00AD56B7" w:rsidRDefault="00BB1008">
            <w:pPr>
              <w:pStyle w:val="TableParagraph"/>
              <w:spacing w:line="280" w:lineRule="exact"/>
              <w:ind w:left="351" w:right="347"/>
              <w:jc w:val="center"/>
              <w:rPr>
                <w:sz w:val="26"/>
              </w:rPr>
            </w:pPr>
            <w:r>
              <w:rPr>
                <w:sz w:val="26"/>
              </w:rPr>
              <w:t>99,2</w:t>
            </w:r>
          </w:p>
        </w:tc>
        <w:tc>
          <w:tcPr>
            <w:tcW w:w="1551" w:type="dxa"/>
          </w:tcPr>
          <w:p w:rsidR="00AD56B7" w:rsidRDefault="00BB1008">
            <w:pPr>
              <w:pStyle w:val="TableParagraph"/>
              <w:spacing w:line="280" w:lineRule="exact"/>
              <w:ind w:left="271" w:right="268"/>
              <w:jc w:val="center"/>
              <w:rPr>
                <w:sz w:val="26"/>
              </w:rPr>
            </w:pPr>
            <w:r>
              <w:rPr>
                <w:sz w:val="26"/>
              </w:rPr>
              <w:t>98,2</w:t>
            </w:r>
          </w:p>
        </w:tc>
      </w:tr>
    </w:tbl>
    <w:p w:rsidR="00AD56B7" w:rsidRDefault="00BB1008">
      <w:pPr>
        <w:pStyle w:val="BodyText"/>
        <w:spacing w:before="113" w:line="360" w:lineRule="auto"/>
        <w:ind w:left="545" w:right="1127" w:firstLine="719"/>
        <w:jc w:val="both"/>
      </w:pPr>
      <w:r>
        <w:rPr>
          <w:i/>
        </w:rPr>
        <w:t xml:space="preserve">Nhận xét: </w:t>
      </w:r>
      <w:r>
        <w:t>trong tổng số 405 người bệnh tham gia nghiên cứu, tỷ lệ duy trì</w:t>
      </w:r>
      <w:r>
        <w:rPr>
          <w:spacing w:val="-16"/>
        </w:rPr>
        <w:t xml:space="preserve"> </w:t>
      </w:r>
      <w:r>
        <w:t>điều</w:t>
      </w:r>
      <w:r>
        <w:rPr>
          <w:spacing w:val="-13"/>
        </w:rPr>
        <w:t xml:space="preserve"> </w:t>
      </w:r>
      <w:r>
        <w:t>trị</w:t>
      </w:r>
      <w:r>
        <w:rPr>
          <w:spacing w:val="-15"/>
        </w:rPr>
        <w:t xml:space="preserve"> </w:t>
      </w:r>
      <w:r>
        <w:t>tại</w:t>
      </w:r>
      <w:r>
        <w:rPr>
          <w:spacing w:val="-15"/>
        </w:rPr>
        <w:t xml:space="preserve"> </w:t>
      </w:r>
      <w:r>
        <w:t>thời</w:t>
      </w:r>
      <w:r>
        <w:rPr>
          <w:spacing w:val="-13"/>
        </w:rPr>
        <w:t xml:space="preserve"> </w:t>
      </w:r>
      <w:r>
        <w:t>điểm</w:t>
      </w:r>
      <w:r>
        <w:rPr>
          <w:spacing w:val="-16"/>
        </w:rPr>
        <w:t xml:space="preserve"> </w:t>
      </w:r>
      <w:r>
        <w:t>6</w:t>
      </w:r>
      <w:r>
        <w:rPr>
          <w:spacing w:val="-14"/>
        </w:rPr>
        <w:t xml:space="preserve"> </w:t>
      </w:r>
      <w:r>
        <w:t>tháng,</w:t>
      </w:r>
      <w:r>
        <w:rPr>
          <w:spacing w:val="-14"/>
        </w:rPr>
        <w:t xml:space="preserve"> </w:t>
      </w:r>
      <w:r>
        <w:t>12</w:t>
      </w:r>
      <w:r>
        <w:rPr>
          <w:spacing w:val="-15"/>
        </w:rPr>
        <w:t xml:space="preserve"> </w:t>
      </w:r>
      <w:r>
        <w:t>tháng</w:t>
      </w:r>
      <w:r>
        <w:rPr>
          <w:spacing w:val="-15"/>
        </w:rPr>
        <w:t xml:space="preserve"> </w:t>
      </w:r>
      <w:r>
        <w:t>và</w:t>
      </w:r>
      <w:r>
        <w:rPr>
          <w:spacing w:val="-14"/>
        </w:rPr>
        <w:t xml:space="preserve"> </w:t>
      </w:r>
      <w:r>
        <w:t>17</w:t>
      </w:r>
      <w:r>
        <w:rPr>
          <w:spacing w:val="-14"/>
        </w:rPr>
        <w:t xml:space="preserve"> </w:t>
      </w:r>
      <w:r>
        <w:t>tháng</w:t>
      </w:r>
      <w:r>
        <w:rPr>
          <w:spacing w:val="-15"/>
        </w:rPr>
        <w:t xml:space="preserve"> </w:t>
      </w:r>
      <w:r>
        <w:t>sau</w:t>
      </w:r>
      <w:r>
        <w:rPr>
          <w:spacing w:val="-15"/>
        </w:rPr>
        <w:t xml:space="preserve"> </w:t>
      </w:r>
      <w:r>
        <w:t>khi</w:t>
      </w:r>
      <w:r>
        <w:rPr>
          <w:spacing w:val="-15"/>
        </w:rPr>
        <w:t xml:space="preserve"> </w:t>
      </w:r>
      <w:r>
        <w:t>được</w:t>
      </w:r>
      <w:r>
        <w:rPr>
          <w:spacing w:val="-14"/>
        </w:rPr>
        <w:t xml:space="preserve"> </w:t>
      </w:r>
      <w:r>
        <w:t>CTNN</w:t>
      </w:r>
      <w:r>
        <w:rPr>
          <w:spacing w:val="-15"/>
        </w:rPr>
        <w:t xml:space="preserve"> </w:t>
      </w:r>
      <w:r>
        <w:t>trong nhóm</w:t>
      </w:r>
      <w:r>
        <w:rPr>
          <w:spacing w:val="-20"/>
        </w:rPr>
        <w:t xml:space="preserve"> </w:t>
      </w:r>
      <w:r>
        <w:t>dừng</w:t>
      </w:r>
      <w:r>
        <w:rPr>
          <w:spacing w:val="-17"/>
        </w:rPr>
        <w:t xml:space="preserve"> </w:t>
      </w:r>
      <w:r>
        <w:t>tham</w:t>
      </w:r>
      <w:r>
        <w:rPr>
          <w:spacing w:val="-19"/>
        </w:rPr>
        <w:t xml:space="preserve"> </w:t>
      </w:r>
      <w:r>
        <w:t>gia</w:t>
      </w:r>
      <w:r>
        <w:rPr>
          <w:spacing w:val="-18"/>
        </w:rPr>
        <w:t xml:space="preserve"> </w:t>
      </w:r>
      <w:r>
        <w:t>CTNN</w:t>
      </w:r>
      <w:r>
        <w:rPr>
          <w:spacing w:val="-15"/>
        </w:rPr>
        <w:t xml:space="preserve"> </w:t>
      </w:r>
      <w:r>
        <w:t>lần</w:t>
      </w:r>
      <w:r>
        <w:rPr>
          <w:spacing w:val="-17"/>
        </w:rPr>
        <w:t xml:space="preserve"> </w:t>
      </w:r>
      <w:r>
        <w:t>lượt</w:t>
      </w:r>
      <w:r>
        <w:rPr>
          <w:spacing w:val="-16"/>
        </w:rPr>
        <w:t xml:space="preserve"> </w:t>
      </w:r>
      <w:r>
        <w:t>là</w:t>
      </w:r>
      <w:r>
        <w:rPr>
          <w:spacing w:val="-18"/>
        </w:rPr>
        <w:t xml:space="preserve"> </w:t>
      </w:r>
      <w:r>
        <w:t>96,7%;</w:t>
      </w:r>
      <w:r>
        <w:rPr>
          <w:spacing w:val="-16"/>
        </w:rPr>
        <w:t xml:space="preserve"> </w:t>
      </w:r>
      <w:r>
        <w:t>94,9%</w:t>
      </w:r>
      <w:r>
        <w:rPr>
          <w:spacing w:val="-19"/>
        </w:rPr>
        <w:t xml:space="preserve"> </w:t>
      </w:r>
      <w:r>
        <w:t>và</w:t>
      </w:r>
      <w:r>
        <w:rPr>
          <w:spacing w:val="-14"/>
        </w:rPr>
        <w:t xml:space="preserve"> </w:t>
      </w:r>
      <w:r>
        <w:t>90,4%.</w:t>
      </w:r>
      <w:r>
        <w:rPr>
          <w:spacing w:val="-16"/>
        </w:rPr>
        <w:t xml:space="preserve"> </w:t>
      </w:r>
      <w:r>
        <w:t>Tỷ</w:t>
      </w:r>
      <w:r>
        <w:rPr>
          <w:spacing w:val="-18"/>
        </w:rPr>
        <w:t xml:space="preserve"> </w:t>
      </w:r>
      <w:r>
        <w:t>lệ</w:t>
      </w:r>
      <w:r>
        <w:rPr>
          <w:spacing w:val="-15"/>
        </w:rPr>
        <w:t xml:space="preserve"> </w:t>
      </w:r>
      <w:r>
        <w:t>này</w:t>
      </w:r>
      <w:r>
        <w:rPr>
          <w:spacing w:val="-18"/>
        </w:rPr>
        <w:t xml:space="preserve"> </w:t>
      </w:r>
      <w:r>
        <w:t>trong nhóm</w:t>
      </w:r>
      <w:r>
        <w:rPr>
          <w:spacing w:val="-11"/>
        </w:rPr>
        <w:t xml:space="preserve"> </w:t>
      </w:r>
      <w:r>
        <w:t>đang</w:t>
      </w:r>
      <w:r>
        <w:rPr>
          <w:spacing w:val="-6"/>
        </w:rPr>
        <w:t xml:space="preserve"> </w:t>
      </w:r>
      <w:r>
        <w:t>tham</w:t>
      </w:r>
      <w:r>
        <w:rPr>
          <w:spacing w:val="-11"/>
        </w:rPr>
        <w:t xml:space="preserve"> </w:t>
      </w:r>
      <w:r>
        <w:t>gia</w:t>
      </w:r>
      <w:r>
        <w:rPr>
          <w:spacing w:val="-9"/>
        </w:rPr>
        <w:t xml:space="preserve"> </w:t>
      </w:r>
      <w:r>
        <w:t>CTNN</w:t>
      </w:r>
      <w:r>
        <w:rPr>
          <w:spacing w:val="-8"/>
        </w:rPr>
        <w:t xml:space="preserve"> </w:t>
      </w:r>
      <w:r>
        <w:t>là</w:t>
      </w:r>
      <w:r>
        <w:rPr>
          <w:spacing w:val="-7"/>
        </w:rPr>
        <w:t xml:space="preserve"> </w:t>
      </w:r>
      <w:r>
        <w:t>100%</w:t>
      </w:r>
      <w:r>
        <w:rPr>
          <w:spacing w:val="-8"/>
        </w:rPr>
        <w:t xml:space="preserve"> </w:t>
      </w:r>
      <w:r>
        <w:t>xuyên</w:t>
      </w:r>
      <w:r>
        <w:rPr>
          <w:spacing w:val="-5"/>
        </w:rPr>
        <w:t xml:space="preserve"> </w:t>
      </w:r>
      <w:r>
        <w:t>suốt</w:t>
      </w:r>
      <w:r>
        <w:rPr>
          <w:spacing w:val="-8"/>
        </w:rPr>
        <w:t xml:space="preserve"> </w:t>
      </w:r>
      <w:r>
        <w:t>tại</w:t>
      </w:r>
      <w:r>
        <w:rPr>
          <w:spacing w:val="-6"/>
        </w:rPr>
        <w:t xml:space="preserve"> </w:t>
      </w:r>
      <w:r>
        <w:t>các</w:t>
      </w:r>
      <w:r>
        <w:rPr>
          <w:spacing w:val="-9"/>
        </w:rPr>
        <w:t xml:space="preserve"> </w:t>
      </w:r>
      <w:r>
        <w:t>thời</w:t>
      </w:r>
      <w:r>
        <w:rPr>
          <w:spacing w:val="-8"/>
        </w:rPr>
        <w:t xml:space="preserve"> </w:t>
      </w:r>
      <w:r>
        <w:t>điểm</w:t>
      </w:r>
      <w:r>
        <w:rPr>
          <w:spacing w:val="-9"/>
        </w:rPr>
        <w:t xml:space="preserve"> </w:t>
      </w:r>
      <w:r>
        <w:t>theo</w:t>
      </w:r>
      <w:r>
        <w:rPr>
          <w:spacing w:val="-6"/>
        </w:rPr>
        <w:t xml:space="preserve"> </w:t>
      </w:r>
      <w:r>
        <w:t>dõi.</w:t>
      </w:r>
      <w:r>
        <w:rPr>
          <w:spacing w:val="-6"/>
        </w:rPr>
        <w:t xml:space="preserve"> </w:t>
      </w:r>
      <w:r>
        <w:t>Xét chung nhóm người bệnh đã và đang tham gia CTNN, tỷ lệ duy trì điều trị tại thời điểm 6 tháng (99,5%), 12 tháng (99,2%) và 17 tháng</w:t>
      </w:r>
      <w:r>
        <w:rPr>
          <w:spacing w:val="-14"/>
        </w:rPr>
        <w:t xml:space="preserve"> </w:t>
      </w:r>
      <w:r>
        <w:t>(98,2%).</w:t>
      </w:r>
    </w:p>
    <w:p w:rsidR="00AD56B7" w:rsidRDefault="00BB1008">
      <w:pPr>
        <w:pStyle w:val="BodyText"/>
        <w:ind w:left="679" w:right="1266"/>
        <w:jc w:val="center"/>
      </w:pPr>
      <w:bookmarkStart w:id="98" w:name="_bookmark98"/>
      <w:bookmarkEnd w:id="98"/>
      <w:r>
        <w:rPr>
          <w:b/>
        </w:rPr>
        <w:t xml:space="preserve">Bảng 3.23. </w:t>
      </w:r>
      <w:r>
        <w:t>So sánh đặc điểm nhân khẩu, xã hội của người bệnh theo tình trạng cấp thuốc methadone nhiều ngày (n = 405)</w:t>
      </w:r>
    </w:p>
    <w:p w:rsidR="00AD56B7" w:rsidRDefault="00AD56B7">
      <w:pPr>
        <w:pStyle w:val="BodyText"/>
        <w:rPr>
          <w:sz w:val="18"/>
        </w:rPr>
      </w:pPr>
    </w:p>
    <w:tbl>
      <w:tblPr>
        <w:tblW w:w="0" w:type="auto"/>
        <w:tblInd w:w="5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58"/>
        <w:gridCol w:w="1740"/>
        <w:gridCol w:w="1841"/>
        <w:gridCol w:w="1988"/>
        <w:gridCol w:w="1558"/>
      </w:tblGrid>
      <w:tr w:rsidR="00AD56B7">
        <w:trPr>
          <w:trHeight w:val="1166"/>
        </w:trPr>
        <w:tc>
          <w:tcPr>
            <w:tcW w:w="1658" w:type="dxa"/>
          </w:tcPr>
          <w:p w:rsidR="00AD56B7" w:rsidRDefault="00AD56B7">
            <w:pPr>
              <w:pStyle w:val="TableParagraph"/>
              <w:spacing w:before="8"/>
              <w:rPr>
                <w:sz w:val="33"/>
              </w:rPr>
            </w:pPr>
          </w:p>
          <w:p w:rsidR="00AD56B7" w:rsidRDefault="00BB1008">
            <w:pPr>
              <w:pStyle w:val="TableParagraph"/>
              <w:ind w:left="251" w:right="244"/>
              <w:jc w:val="center"/>
              <w:rPr>
                <w:b/>
                <w:sz w:val="26"/>
              </w:rPr>
            </w:pPr>
            <w:r>
              <w:rPr>
                <w:b/>
                <w:sz w:val="26"/>
              </w:rPr>
              <w:t>Đặc điểm</w:t>
            </w:r>
          </w:p>
        </w:tc>
        <w:tc>
          <w:tcPr>
            <w:tcW w:w="1740" w:type="dxa"/>
          </w:tcPr>
          <w:p w:rsidR="00AD56B7" w:rsidRDefault="00BB1008">
            <w:pPr>
              <w:pStyle w:val="TableParagraph"/>
              <w:spacing w:before="194" w:line="312" w:lineRule="auto"/>
              <w:ind w:left="375" w:right="349" w:firstLine="204"/>
              <w:rPr>
                <w:b/>
                <w:sz w:val="26"/>
              </w:rPr>
            </w:pPr>
            <w:r>
              <w:rPr>
                <w:b/>
                <w:sz w:val="26"/>
              </w:rPr>
              <w:t>Tổng (n = 405)</w:t>
            </w:r>
          </w:p>
        </w:tc>
        <w:tc>
          <w:tcPr>
            <w:tcW w:w="1841" w:type="dxa"/>
          </w:tcPr>
          <w:p w:rsidR="00AD56B7" w:rsidRDefault="00BB1008">
            <w:pPr>
              <w:pStyle w:val="TableParagraph"/>
              <w:spacing w:line="312" w:lineRule="auto"/>
              <w:ind w:left="351" w:hanging="48"/>
              <w:rPr>
                <w:b/>
                <w:sz w:val="26"/>
              </w:rPr>
            </w:pPr>
            <w:r>
              <w:rPr>
                <w:b/>
                <w:sz w:val="26"/>
              </w:rPr>
              <w:t xml:space="preserve">Đang </w:t>
            </w:r>
            <w:r>
              <w:rPr>
                <w:b/>
                <w:spacing w:val="-5"/>
                <w:sz w:val="26"/>
              </w:rPr>
              <w:t xml:space="preserve">tham </w:t>
            </w:r>
            <w:r>
              <w:rPr>
                <w:b/>
                <w:sz w:val="26"/>
              </w:rPr>
              <w:t>gia</w:t>
            </w:r>
            <w:r>
              <w:rPr>
                <w:b/>
                <w:spacing w:val="-3"/>
                <w:sz w:val="26"/>
              </w:rPr>
              <w:t xml:space="preserve"> </w:t>
            </w:r>
            <w:r>
              <w:rPr>
                <w:b/>
                <w:sz w:val="26"/>
              </w:rPr>
              <w:t>CTNN</w:t>
            </w:r>
          </w:p>
          <w:p w:rsidR="00AD56B7" w:rsidRDefault="00BB1008">
            <w:pPr>
              <w:pStyle w:val="TableParagraph"/>
              <w:ind w:left="360"/>
              <w:rPr>
                <w:b/>
                <w:sz w:val="26"/>
              </w:rPr>
            </w:pPr>
            <w:r>
              <w:rPr>
                <w:b/>
                <w:sz w:val="26"/>
              </w:rPr>
              <w:t>(n1 =</w:t>
            </w:r>
            <w:r>
              <w:rPr>
                <w:b/>
                <w:spacing w:val="-5"/>
                <w:sz w:val="26"/>
              </w:rPr>
              <w:t xml:space="preserve"> </w:t>
            </w:r>
            <w:r>
              <w:rPr>
                <w:b/>
                <w:sz w:val="26"/>
              </w:rPr>
              <w:t>309)</w:t>
            </w:r>
          </w:p>
        </w:tc>
        <w:tc>
          <w:tcPr>
            <w:tcW w:w="1988" w:type="dxa"/>
          </w:tcPr>
          <w:p w:rsidR="00AD56B7" w:rsidRDefault="00BB1008">
            <w:pPr>
              <w:pStyle w:val="TableParagraph"/>
              <w:spacing w:line="312" w:lineRule="auto"/>
              <w:ind w:left="192" w:right="182"/>
              <w:jc w:val="center"/>
              <w:rPr>
                <w:b/>
                <w:sz w:val="26"/>
              </w:rPr>
            </w:pPr>
            <w:r>
              <w:rPr>
                <w:b/>
                <w:sz w:val="26"/>
              </w:rPr>
              <w:t>Đã dừng tham gia CTNN</w:t>
            </w:r>
          </w:p>
          <w:p w:rsidR="00AD56B7" w:rsidRDefault="00BB1008">
            <w:pPr>
              <w:pStyle w:val="TableParagraph"/>
              <w:ind w:left="187" w:right="182"/>
              <w:jc w:val="center"/>
              <w:rPr>
                <w:b/>
                <w:sz w:val="26"/>
              </w:rPr>
            </w:pPr>
            <w:r>
              <w:rPr>
                <w:b/>
                <w:sz w:val="26"/>
              </w:rPr>
              <w:t>(n2 = 96)</w:t>
            </w:r>
          </w:p>
        </w:tc>
        <w:tc>
          <w:tcPr>
            <w:tcW w:w="1558" w:type="dxa"/>
          </w:tcPr>
          <w:p w:rsidR="00AD56B7" w:rsidRDefault="00AD56B7">
            <w:pPr>
              <w:pStyle w:val="TableParagraph"/>
              <w:spacing w:before="8"/>
              <w:rPr>
                <w:sz w:val="33"/>
              </w:rPr>
            </w:pPr>
          </w:p>
          <w:p w:rsidR="00AD56B7" w:rsidRDefault="00BB1008">
            <w:pPr>
              <w:pStyle w:val="TableParagraph"/>
              <w:ind w:left="63" w:right="60"/>
              <w:jc w:val="center"/>
              <w:rPr>
                <w:b/>
                <w:sz w:val="26"/>
              </w:rPr>
            </w:pPr>
            <w:r>
              <w:rPr>
                <w:b/>
                <w:sz w:val="26"/>
              </w:rPr>
              <w:t>p-value</w:t>
            </w:r>
          </w:p>
        </w:tc>
      </w:tr>
      <w:tr w:rsidR="00AD56B7">
        <w:trPr>
          <w:trHeight w:val="1675"/>
        </w:trPr>
        <w:tc>
          <w:tcPr>
            <w:tcW w:w="1658" w:type="dxa"/>
          </w:tcPr>
          <w:p w:rsidR="00AD56B7" w:rsidRDefault="00BB1008">
            <w:pPr>
              <w:pStyle w:val="TableParagraph"/>
              <w:spacing w:before="208"/>
              <w:ind w:left="251" w:right="244"/>
              <w:jc w:val="center"/>
              <w:rPr>
                <w:b/>
                <w:sz w:val="26"/>
              </w:rPr>
            </w:pPr>
            <w:r>
              <w:rPr>
                <w:b/>
                <w:sz w:val="26"/>
              </w:rPr>
              <w:t>Tuổi</w:t>
            </w:r>
          </w:p>
          <w:p w:rsidR="00AD56B7" w:rsidRDefault="00BB1008">
            <w:pPr>
              <w:pStyle w:val="TableParagraph"/>
              <w:spacing w:before="104"/>
              <w:ind w:left="249" w:right="244"/>
              <w:jc w:val="center"/>
              <w:rPr>
                <w:sz w:val="26"/>
              </w:rPr>
            </w:pPr>
            <w:r>
              <w:rPr>
                <w:spacing w:val="-45"/>
                <w:sz w:val="26"/>
              </w:rPr>
              <w:t>X</w:t>
            </w:r>
            <w:r>
              <w:rPr>
                <w:spacing w:val="-45"/>
                <w:position w:val="1"/>
                <w:sz w:val="26"/>
              </w:rPr>
              <w:t xml:space="preserve">̅        </w:t>
            </w:r>
            <w:r>
              <w:rPr>
                <w:sz w:val="26"/>
              </w:rPr>
              <w:t>±</w:t>
            </w:r>
            <w:r>
              <w:rPr>
                <w:spacing w:val="-11"/>
                <w:sz w:val="26"/>
              </w:rPr>
              <w:t xml:space="preserve"> </w:t>
            </w:r>
            <w:r>
              <w:rPr>
                <w:sz w:val="26"/>
              </w:rPr>
              <w:t>SD</w:t>
            </w:r>
          </w:p>
          <w:p w:rsidR="00AD56B7" w:rsidRDefault="00BB1008">
            <w:pPr>
              <w:pStyle w:val="TableParagraph"/>
              <w:spacing w:before="118"/>
              <w:ind w:left="251" w:right="244"/>
              <w:jc w:val="center"/>
              <w:rPr>
                <w:sz w:val="26"/>
              </w:rPr>
            </w:pPr>
            <w:r>
              <w:rPr>
                <w:sz w:val="26"/>
              </w:rPr>
              <w:t>(min-max)</w:t>
            </w:r>
          </w:p>
        </w:tc>
        <w:tc>
          <w:tcPr>
            <w:tcW w:w="1740" w:type="dxa"/>
          </w:tcPr>
          <w:p w:rsidR="00AD56B7" w:rsidRDefault="00AD56B7">
            <w:pPr>
              <w:pStyle w:val="TableParagraph"/>
              <w:spacing w:before="7"/>
              <w:rPr>
                <w:sz w:val="35"/>
              </w:rPr>
            </w:pPr>
          </w:p>
          <w:p w:rsidR="00AD56B7" w:rsidRDefault="00BB1008">
            <w:pPr>
              <w:pStyle w:val="TableParagraph"/>
              <w:ind w:left="106" w:right="102"/>
              <w:jc w:val="center"/>
              <w:rPr>
                <w:sz w:val="26"/>
              </w:rPr>
            </w:pPr>
            <w:r>
              <w:rPr>
                <w:sz w:val="26"/>
              </w:rPr>
              <w:t>44,91 (9,46)</w:t>
            </w:r>
          </w:p>
          <w:p w:rsidR="00AD56B7" w:rsidRDefault="00BB1008">
            <w:pPr>
              <w:pStyle w:val="TableParagraph"/>
              <w:spacing w:before="121"/>
              <w:ind w:left="106" w:right="102"/>
              <w:jc w:val="center"/>
              <w:rPr>
                <w:sz w:val="26"/>
              </w:rPr>
            </w:pPr>
            <w:r>
              <w:rPr>
                <w:sz w:val="26"/>
              </w:rPr>
              <w:t>(22,00; 70,00)</w:t>
            </w:r>
          </w:p>
        </w:tc>
        <w:tc>
          <w:tcPr>
            <w:tcW w:w="1841" w:type="dxa"/>
          </w:tcPr>
          <w:p w:rsidR="00AD56B7" w:rsidRDefault="00AD56B7">
            <w:pPr>
              <w:pStyle w:val="TableParagraph"/>
              <w:spacing w:before="7"/>
              <w:rPr>
                <w:sz w:val="35"/>
              </w:rPr>
            </w:pPr>
          </w:p>
          <w:p w:rsidR="00AD56B7" w:rsidRDefault="00BB1008">
            <w:pPr>
              <w:pStyle w:val="TableParagraph"/>
              <w:ind w:left="156" w:right="153"/>
              <w:jc w:val="center"/>
              <w:rPr>
                <w:sz w:val="26"/>
              </w:rPr>
            </w:pPr>
            <w:r>
              <w:rPr>
                <w:sz w:val="26"/>
              </w:rPr>
              <w:t>45,29 (9,63)</w:t>
            </w:r>
          </w:p>
          <w:p w:rsidR="00AD56B7" w:rsidRDefault="00BB1008">
            <w:pPr>
              <w:pStyle w:val="TableParagraph"/>
              <w:spacing w:before="121"/>
              <w:ind w:left="156" w:right="153"/>
              <w:jc w:val="center"/>
              <w:rPr>
                <w:sz w:val="26"/>
              </w:rPr>
            </w:pPr>
            <w:r>
              <w:rPr>
                <w:sz w:val="26"/>
              </w:rPr>
              <w:t>(22,00; 70,00)</w:t>
            </w:r>
          </w:p>
        </w:tc>
        <w:tc>
          <w:tcPr>
            <w:tcW w:w="1988" w:type="dxa"/>
          </w:tcPr>
          <w:p w:rsidR="00AD56B7" w:rsidRDefault="00AD56B7">
            <w:pPr>
              <w:pStyle w:val="TableParagraph"/>
              <w:spacing w:before="7"/>
              <w:rPr>
                <w:sz w:val="35"/>
              </w:rPr>
            </w:pPr>
          </w:p>
          <w:p w:rsidR="00AD56B7" w:rsidRDefault="00BB1008">
            <w:pPr>
              <w:pStyle w:val="TableParagraph"/>
              <w:ind w:left="188" w:right="182"/>
              <w:jc w:val="center"/>
              <w:rPr>
                <w:sz w:val="26"/>
              </w:rPr>
            </w:pPr>
            <w:r>
              <w:rPr>
                <w:sz w:val="26"/>
              </w:rPr>
              <w:t>43,66 (8,84)</w:t>
            </w:r>
          </w:p>
          <w:p w:rsidR="00AD56B7" w:rsidRDefault="00BB1008">
            <w:pPr>
              <w:pStyle w:val="TableParagraph"/>
              <w:spacing w:before="121"/>
              <w:ind w:left="188" w:right="182"/>
              <w:jc w:val="center"/>
              <w:rPr>
                <w:sz w:val="26"/>
              </w:rPr>
            </w:pPr>
            <w:r>
              <w:rPr>
                <w:sz w:val="26"/>
              </w:rPr>
              <w:t>(23,00; 67,00)</w:t>
            </w:r>
          </w:p>
        </w:tc>
        <w:tc>
          <w:tcPr>
            <w:tcW w:w="1558" w:type="dxa"/>
          </w:tcPr>
          <w:p w:rsidR="00AD56B7" w:rsidRDefault="00AD56B7">
            <w:pPr>
              <w:pStyle w:val="TableParagraph"/>
              <w:rPr>
                <w:sz w:val="30"/>
              </w:rPr>
            </w:pPr>
          </w:p>
          <w:p w:rsidR="00AD56B7" w:rsidRDefault="00AD56B7">
            <w:pPr>
              <w:pStyle w:val="TableParagraph"/>
              <w:spacing w:before="7"/>
              <w:rPr>
                <w:sz w:val="41"/>
              </w:rPr>
            </w:pPr>
          </w:p>
          <w:p w:rsidR="00AD56B7" w:rsidRDefault="00BB1008">
            <w:pPr>
              <w:pStyle w:val="TableParagraph"/>
              <w:ind w:left="65" w:right="60"/>
              <w:jc w:val="center"/>
              <w:rPr>
                <w:sz w:val="17"/>
              </w:rPr>
            </w:pPr>
            <w:r>
              <w:rPr>
                <w:sz w:val="26"/>
              </w:rPr>
              <w:t>0.14</w:t>
            </w:r>
            <w:r>
              <w:rPr>
                <w:position w:val="9"/>
                <w:sz w:val="17"/>
              </w:rPr>
              <w:t>e</w:t>
            </w:r>
          </w:p>
        </w:tc>
      </w:tr>
      <w:tr w:rsidR="00AD56B7">
        <w:trPr>
          <w:trHeight w:val="417"/>
        </w:trPr>
        <w:tc>
          <w:tcPr>
            <w:tcW w:w="8785" w:type="dxa"/>
            <w:gridSpan w:val="5"/>
          </w:tcPr>
          <w:p w:rsidR="00AD56B7" w:rsidRDefault="00BB1008">
            <w:pPr>
              <w:pStyle w:val="TableParagraph"/>
              <w:spacing w:line="298" w:lineRule="exact"/>
              <w:ind w:left="107"/>
              <w:rPr>
                <w:b/>
                <w:sz w:val="26"/>
              </w:rPr>
            </w:pPr>
            <w:r>
              <w:rPr>
                <w:b/>
                <w:sz w:val="26"/>
              </w:rPr>
              <w:t>Nhóm tuổi, n(%)</w:t>
            </w:r>
          </w:p>
        </w:tc>
      </w:tr>
      <w:tr w:rsidR="00AD56B7">
        <w:trPr>
          <w:trHeight w:val="419"/>
        </w:trPr>
        <w:tc>
          <w:tcPr>
            <w:tcW w:w="1658" w:type="dxa"/>
          </w:tcPr>
          <w:p w:rsidR="00AD56B7" w:rsidRDefault="00BB1008">
            <w:pPr>
              <w:pStyle w:val="TableParagraph"/>
              <w:spacing w:line="291" w:lineRule="exact"/>
              <w:ind w:left="251" w:right="244"/>
              <w:jc w:val="center"/>
              <w:rPr>
                <w:sz w:val="26"/>
              </w:rPr>
            </w:pPr>
            <w:r>
              <w:rPr>
                <w:sz w:val="26"/>
              </w:rPr>
              <w:t>&lt; 30</w:t>
            </w:r>
          </w:p>
        </w:tc>
        <w:tc>
          <w:tcPr>
            <w:tcW w:w="1740" w:type="dxa"/>
          </w:tcPr>
          <w:p w:rsidR="00AD56B7" w:rsidRDefault="00BB1008">
            <w:pPr>
              <w:pStyle w:val="TableParagraph"/>
              <w:spacing w:line="291" w:lineRule="exact"/>
              <w:ind w:left="106" w:right="102"/>
              <w:jc w:val="center"/>
              <w:rPr>
                <w:sz w:val="26"/>
              </w:rPr>
            </w:pPr>
            <w:r>
              <w:rPr>
                <w:sz w:val="26"/>
              </w:rPr>
              <w:t>12 (3,0)</w:t>
            </w:r>
          </w:p>
        </w:tc>
        <w:tc>
          <w:tcPr>
            <w:tcW w:w="1841" w:type="dxa"/>
          </w:tcPr>
          <w:p w:rsidR="00AD56B7" w:rsidRDefault="00BB1008">
            <w:pPr>
              <w:pStyle w:val="TableParagraph"/>
              <w:spacing w:line="291" w:lineRule="exact"/>
              <w:ind w:left="156" w:right="153"/>
              <w:jc w:val="center"/>
              <w:rPr>
                <w:sz w:val="26"/>
              </w:rPr>
            </w:pPr>
            <w:r>
              <w:rPr>
                <w:sz w:val="26"/>
              </w:rPr>
              <w:t>10 (3,2)</w:t>
            </w:r>
          </w:p>
        </w:tc>
        <w:tc>
          <w:tcPr>
            <w:tcW w:w="1988" w:type="dxa"/>
          </w:tcPr>
          <w:p w:rsidR="00AD56B7" w:rsidRDefault="00BB1008">
            <w:pPr>
              <w:pStyle w:val="TableParagraph"/>
              <w:spacing w:line="291" w:lineRule="exact"/>
              <w:ind w:left="188" w:right="182"/>
              <w:jc w:val="center"/>
              <w:rPr>
                <w:sz w:val="26"/>
              </w:rPr>
            </w:pPr>
            <w:r>
              <w:rPr>
                <w:sz w:val="26"/>
              </w:rPr>
              <w:t>2 (2,1)</w:t>
            </w:r>
          </w:p>
        </w:tc>
        <w:tc>
          <w:tcPr>
            <w:tcW w:w="1558" w:type="dxa"/>
            <w:vMerge w:val="restart"/>
          </w:tcPr>
          <w:p w:rsidR="00AD56B7" w:rsidRDefault="00AD56B7">
            <w:pPr>
              <w:pStyle w:val="TableParagraph"/>
              <w:spacing w:before="1"/>
              <w:rPr>
                <w:sz w:val="36"/>
              </w:rPr>
            </w:pPr>
          </w:p>
          <w:p w:rsidR="00AD56B7" w:rsidRDefault="00BB1008">
            <w:pPr>
              <w:pStyle w:val="TableParagraph"/>
              <w:spacing w:before="1"/>
              <w:ind w:left="511"/>
              <w:rPr>
                <w:sz w:val="17"/>
              </w:rPr>
            </w:pPr>
            <w:r>
              <w:rPr>
                <w:sz w:val="26"/>
              </w:rPr>
              <w:t>0,12</w:t>
            </w:r>
            <w:r>
              <w:rPr>
                <w:position w:val="9"/>
                <w:sz w:val="17"/>
              </w:rPr>
              <w:t>c</w:t>
            </w:r>
          </w:p>
        </w:tc>
      </w:tr>
      <w:tr w:rsidR="00AD56B7">
        <w:trPr>
          <w:trHeight w:val="417"/>
        </w:trPr>
        <w:tc>
          <w:tcPr>
            <w:tcW w:w="1658" w:type="dxa"/>
          </w:tcPr>
          <w:p w:rsidR="00AD56B7" w:rsidRDefault="00BB1008">
            <w:pPr>
              <w:pStyle w:val="TableParagraph"/>
              <w:spacing w:line="291" w:lineRule="exact"/>
              <w:ind w:left="251" w:right="244"/>
              <w:jc w:val="center"/>
              <w:rPr>
                <w:sz w:val="26"/>
              </w:rPr>
            </w:pPr>
            <w:r>
              <w:rPr>
                <w:sz w:val="26"/>
              </w:rPr>
              <w:t>30 – 50</w:t>
            </w:r>
          </w:p>
        </w:tc>
        <w:tc>
          <w:tcPr>
            <w:tcW w:w="1740" w:type="dxa"/>
          </w:tcPr>
          <w:p w:rsidR="00AD56B7" w:rsidRDefault="00BB1008">
            <w:pPr>
              <w:pStyle w:val="TableParagraph"/>
              <w:spacing w:line="291" w:lineRule="exact"/>
              <w:ind w:left="106" w:right="102"/>
              <w:jc w:val="center"/>
              <w:rPr>
                <w:sz w:val="26"/>
              </w:rPr>
            </w:pPr>
            <w:r>
              <w:rPr>
                <w:sz w:val="26"/>
              </w:rPr>
              <w:t>269 (66,4)</w:t>
            </w:r>
          </w:p>
        </w:tc>
        <w:tc>
          <w:tcPr>
            <w:tcW w:w="1841" w:type="dxa"/>
          </w:tcPr>
          <w:p w:rsidR="00AD56B7" w:rsidRDefault="00BB1008">
            <w:pPr>
              <w:pStyle w:val="TableParagraph"/>
              <w:spacing w:line="291" w:lineRule="exact"/>
              <w:ind w:left="156" w:right="153"/>
              <w:jc w:val="center"/>
              <w:rPr>
                <w:sz w:val="26"/>
              </w:rPr>
            </w:pPr>
            <w:r>
              <w:rPr>
                <w:sz w:val="26"/>
              </w:rPr>
              <w:t>197 (63,8)</w:t>
            </w:r>
          </w:p>
        </w:tc>
        <w:tc>
          <w:tcPr>
            <w:tcW w:w="1988" w:type="dxa"/>
          </w:tcPr>
          <w:p w:rsidR="00AD56B7" w:rsidRDefault="00BB1008">
            <w:pPr>
              <w:pStyle w:val="TableParagraph"/>
              <w:spacing w:line="291" w:lineRule="exact"/>
              <w:ind w:left="188" w:right="182"/>
              <w:jc w:val="center"/>
              <w:rPr>
                <w:sz w:val="26"/>
              </w:rPr>
            </w:pPr>
            <w:r>
              <w:rPr>
                <w:sz w:val="26"/>
              </w:rPr>
              <w:t>72 (75,0)</w:t>
            </w:r>
          </w:p>
        </w:tc>
        <w:tc>
          <w:tcPr>
            <w:tcW w:w="1558" w:type="dxa"/>
            <w:vMerge/>
            <w:tcBorders>
              <w:top w:val="nil"/>
            </w:tcBorders>
          </w:tcPr>
          <w:p w:rsidR="00AD56B7" w:rsidRDefault="00AD56B7">
            <w:pPr>
              <w:rPr>
                <w:sz w:val="2"/>
                <w:szCs w:val="2"/>
              </w:rPr>
            </w:pPr>
          </w:p>
        </w:tc>
      </w:tr>
      <w:tr w:rsidR="00AD56B7">
        <w:trPr>
          <w:trHeight w:val="419"/>
        </w:trPr>
        <w:tc>
          <w:tcPr>
            <w:tcW w:w="1658" w:type="dxa"/>
          </w:tcPr>
          <w:p w:rsidR="00AD56B7" w:rsidRDefault="00BB1008">
            <w:pPr>
              <w:pStyle w:val="TableParagraph"/>
              <w:spacing w:line="291" w:lineRule="exact"/>
              <w:ind w:left="251" w:right="243"/>
              <w:jc w:val="center"/>
              <w:rPr>
                <w:sz w:val="26"/>
              </w:rPr>
            </w:pPr>
            <w:r>
              <w:rPr>
                <w:sz w:val="26"/>
              </w:rPr>
              <w:t>≥ 50</w:t>
            </w:r>
          </w:p>
        </w:tc>
        <w:tc>
          <w:tcPr>
            <w:tcW w:w="1740" w:type="dxa"/>
          </w:tcPr>
          <w:p w:rsidR="00AD56B7" w:rsidRDefault="00BB1008">
            <w:pPr>
              <w:pStyle w:val="TableParagraph"/>
              <w:spacing w:line="291" w:lineRule="exact"/>
              <w:ind w:left="106" w:right="102"/>
              <w:jc w:val="center"/>
              <w:rPr>
                <w:sz w:val="26"/>
              </w:rPr>
            </w:pPr>
            <w:r>
              <w:rPr>
                <w:sz w:val="26"/>
              </w:rPr>
              <w:t>124 (30,6)</w:t>
            </w:r>
          </w:p>
        </w:tc>
        <w:tc>
          <w:tcPr>
            <w:tcW w:w="1841" w:type="dxa"/>
          </w:tcPr>
          <w:p w:rsidR="00AD56B7" w:rsidRDefault="00BB1008">
            <w:pPr>
              <w:pStyle w:val="TableParagraph"/>
              <w:spacing w:line="291" w:lineRule="exact"/>
              <w:ind w:left="156" w:right="153"/>
              <w:jc w:val="center"/>
              <w:rPr>
                <w:sz w:val="26"/>
              </w:rPr>
            </w:pPr>
            <w:r>
              <w:rPr>
                <w:sz w:val="26"/>
              </w:rPr>
              <w:t>102 (33,0)</w:t>
            </w:r>
          </w:p>
        </w:tc>
        <w:tc>
          <w:tcPr>
            <w:tcW w:w="1988" w:type="dxa"/>
          </w:tcPr>
          <w:p w:rsidR="00AD56B7" w:rsidRDefault="00BB1008">
            <w:pPr>
              <w:pStyle w:val="TableParagraph"/>
              <w:spacing w:line="291" w:lineRule="exact"/>
              <w:ind w:left="188" w:right="182"/>
              <w:jc w:val="center"/>
              <w:rPr>
                <w:sz w:val="26"/>
              </w:rPr>
            </w:pPr>
            <w:r>
              <w:rPr>
                <w:sz w:val="26"/>
              </w:rPr>
              <w:t>22 (22,9)</w:t>
            </w:r>
          </w:p>
        </w:tc>
        <w:tc>
          <w:tcPr>
            <w:tcW w:w="1558" w:type="dxa"/>
            <w:vMerge/>
            <w:tcBorders>
              <w:top w:val="nil"/>
            </w:tcBorders>
          </w:tcPr>
          <w:p w:rsidR="00AD56B7" w:rsidRDefault="00AD56B7">
            <w:pPr>
              <w:rPr>
                <w:sz w:val="2"/>
                <w:szCs w:val="2"/>
              </w:rPr>
            </w:pPr>
          </w:p>
        </w:tc>
      </w:tr>
      <w:tr w:rsidR="00AD56B7">
        <w:trPr>
          <w:trHeight w:val="417"/>
        </w:trPr>
        <w:tc>
          <w:tcPr>
            <w:tcW w:w="8785" w:type="dxa"/>
            <w:gridSpan w:val="5"/>
          </w:tcPr>
          <w:p w:rsidR="00AD56B7" w:rsidRDefault="00BB1008">
            <w:pPr>
              <w:pStyle w:val="TableParagraph"/>
              <w:spacing w:line="298" w:lineRule="exact"/>
              <w:ind w:left="107"/>
              <w:rPr>
                <w:b/>
                <w:sz w:val="26"/>
              </w:rPr>
            </w:pPr>
            <w:r>
              <w:rPr>
                <w:b/>
                <w:sz w:val="26"/>
              </w:rPr>
              <w:t>Giới tính, n (%)</w:t>
            </w:r>
          </w:p>
        </w:tc>
      </w:tr>
      <w:tr w:rsidR="00AD56B7">
        <w:trPr>
          <w:trHeight w:val="419"/>
        </w:trPr>
        <w:tc>
          <w:tcPr>
            <w:tcW w:w="1658" w:type="dxa"/>
          </w:tcPr>
          <w:p w:rsidR="00AD56B7" w:rsidRDefault="00BB1008">
            <w:pPr>
              <w:pStyle w:val="TableParagraph"/>
              <w:spacing w:line="294" w:lineRule="exact"/>
              <w:ind w:left="251" w:right="242"/>
              <w:jc w:val="center"/>
              <w:rPr>
                <w:sz w:val="26"/>
              </w:rPr>
            </w:pPr>
            <w:r>
              <w:rPr>
                <w:sz w:val="26"/>
              </w:rPr>
              <w:t>Nam</w:t>
            </w:r>
          </w:p>
        </w:tc>
        <w:tc>
          <w:tcPr>
            <w:tcW w:w="1740" w:type="dxa"/>
          </w:tcPr>
          <w:p w:rsidR="00AD56B7" w:rsidRDefault="00BB1008">
            <w:pPr>
              <w:pStyle w:val="TableParagraph"/>
              <w:spacing w:line="294" w:lineRule="exact"/>
              <w:ind w:left="106" w:right="102"/>
              <w:jc w:val="center"/>
              <w:rPr>
                <w:sz w:val="26"/>
              </w:rPr>
            </w:pPr>
            <w:r>
              <w:rPr>
                <w:sz w:val="26"/>
              </w:rPr>
              <w:t>396 (97,8)</w:t>
            </w:r>
          </w:p>
        </w:tc>
        <w:tc>
          <w:tcPr>
            <w:tcW w:w="1841" w:type="dxa"/>
          </w:tcPr>
          <w:p w:rsidR="00AD56B7" w:rsidRDefault="00BB1008">
            <w:pPr>
              <w:pStyle w:val="TableParagraph"/>
              <w:spacing w:line="294" w:lineRule="exact"/>
              <w:ind w:left="156" w:right="153"/>
              <w:jc w:val="center"/>
              <w:rPr>
                <w:sz w:val="26"/>
              </w:rPr>
            </w:pPr>
            <w:r>
              <w:rPr>
                <w:sz w:val="26"/>
              </w:rPr>
              <w:t>300 (97,1)</w:t>
            </w:r>
          </w:p>
        </w:tc>
        <w:tc>
          <w:tcPr>
            <w:tcW w:w="1988" w:type="dxa"/>
          </w:tcPr>
          <w:p w:rsidR="00AD56B7" w:rsidRDefault="00BB1008">
            <w:pPr>
              <w:pStyle w:val="TableParagraph"/>
              <w:spacing w:line="294" w:lineRule="exact"/>
              <w:ind w:left="188" w:right="182"/>
              <w:jc w:val="center"/>
              <w:rPr>
                <w:sz w:val="26"/>
              </w:rPr>
            </w:pPr>
            <w:r>
              <w:rPr>
                <w:sz w:val="26"/>
              </w:rPr>
              <w:t>96 (100,0)</w:t>
            </w:r>
          </w:p>
        </w:tc>
        <w:tc>
          <w:tcPr>
            <w:tcW w:w="1558" w:type="dxa"/>
            <w:vMerge w:val="restart"/>
          </w:tcPr>
          <w:p w:rsidR="00AD56B7" w:rsidRDefault="00BB1008">
            <w:pPr>
              <w:pStyle w:val="TableParagraph"/>
              <w:spacing w:before="202"/>
              <w:ind w:left="511"/>
              <w:rPr>
                <w:sz w:val="17"/>
              </w:rPr>
            </w:pPr>
            <w:r>
              <w:rPr>
                <w:sz w:val="26"/>
              </w:rPr>
              <w:t>0,09</w:t>
            </w:r>
            <w:r>
              <w:rPr>
                <w:position w:val="9"/>
                <w:sz w:val="17"/>
              </w:rPr>
              <w:t>c</w:t>
            </w:r>
          </w:p>
        </w:tc>
      </w:tr>
      <w:tr w:rsidR="00AD56B7">
        <w:trPr>
          <w:trHeight w:val="419"/>
        </w:trPr>
        <w:tc>
          <w:tcPr>
            <w:tcW w:w="1658" w:type="dxa"/>
          </w:tcPr>
          <w:p w:rsidR="00AD56B7" w:rsidRDefault="00BB1008">
            <w:pPr>
              <w:pStyle w:val="TableParagraph"/>
              <w:spacing w:line="291" w:lineRule="exact"/>
              <w:ind w:left="251" w:right="243"/>
              <w:jc w:val="center"/>
              <w:rPr>
                <w:sz w:val="26"/>
              </w:rPr>
            </w:pPr>
            <w:r>
              <w:rPr>
                <w:sz w:val="26"/>
              </w:rPr>
              <w:t>Nữ</w:t>
            </w:r>
          </w:p>
        </w:tc>
        <w:tc>
          <w:tcPr>
            <w:tcW w:w="1740" w:type="dxa"/>
          </w:tcPr>
          <w:p w:rsidR="00AD56B7" w:rsidRDefault="00BB1008">
            <w:pPr>
              <w:pStyle w:val="TableParagraph"/>
              <w:spacing w:line="291" w:lineRule="exact"/>
              <w:ind w:left="106" w:right="102"/>
              <w:jc w:val="center"/>
              <w:rPr>
                <w:sz w:val="26"/>
              </w:rPr>
            </w:pPr>
            <w:r>
              <w:rPr>
                <w:sz w:val="26"/>
              </w:rPr>
              <w:t>9 (2,2)</w:t>
            </w:r>
          </w:p>
        </w:tc>
        <w:tc>
          <w:tcPr>
            <w:tcW w:w="1841" w:type="dxa"/>
          </w:tcPr>
          <w:p w:rsidR="00AD56B7" w:rsidRDefault="00BB1008">
            <w:pPr>
              <w:pStyle w:val="TableParagraph"/>
              <w:spacing w:line="291" w:lineRule="exact"/>
              <w:ind w:left="156" w:right="153"/>
              <w:jc w:val="center"/>
              <w:rPr>
                <w:sz w:val="26"/>
              </w:rPr>
            </w:pPr>
            <w:r>
              <w:rPr>
                <w:sz w:val="26"/>
              </w:rPr>
              <w:t>9 (2,9)</w:t>
            </w:r>
          </w:p>
        </w:tc>
        <w:tc>
          <w:tcPr>
            <w:tcW w:w="1988" w:type="dxa"/>
          </w:tcPr>
          <w:p w:rsidR="00AD56B7" w:rsidRDefault="00BB1008">
            <w:pPr>
              <w:pStyle w:val="TableParagraph"/>
              <w:spacing w:line="291" w:lineRule="exact"/>
              <w:ind w:left="188" w:right="182"/>
              <w:jc w:val="center"/>
              <w:rPr>
                <w:sz w:val="26"/>
              </w:rPr>
            </w:pPr>
            <w:r>
              <w:rPr>
                <w:sz w:val="26"/>
              </w:rPr>
              <w:t>0 (0,0)</w:t>
            </w:r>
          </w:p>
        </w:tc>
        <w:tc>
          <w:tcPr>
            <w:tcW w:w="1558" w:type="dxa"/>
            <w:vMerge/>
            <w:tcBorders>
              <w:top w:val="nil"/>
            </w:tcBorders>
          </w:tcPr>
          <w:p w:rsidR="00AD56B7" w:rsidRDefault="00AD56B7">
            <w:pPr>
              <w:rPr>
                <w:sz w:val="2"/>
                <w:szCs w:val="2"/>
              </w:rPr>
            </w:pPr>
          </w:p>
        </w:tc>
      </w:tr>
    </w:tbl>
    <w:p w:rsidR="00AD56B7" w:rsidRDefault="00AD56B7">
      <w:pPr>
        <w:rPr>
          <w:sz w:val="2"/>
          <w:szCs w:val="2"/>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AD56B7">
      <w:pPr>
        <w:pStyle w:val="BodyText"/>
        <w:spacing w:before="5"/>
        <w:rPr>
          <w:sz w:val="19"/>
        </w:rPr>
      </w:pPr>
    </w:p>
    <w:tbl>
      <w:tblPr>
        <w:tblW w:w="0" w:type="auto"/>
        <w:tblInd w:w="5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58"/>
        <w:gridCol w:w="1740"/>
        <w:gridCol w:w="1841"/>
        <w:gridCol w:w="1988"/>
        <w:gridCol w:w="1558"/>
      </w:tblGrid>
      <w:tr w:rsidR="00AD56B7">
        <w:trPr>
          <w:trHeight w:val="1166"/>
        </w:trPr>
        <w:tc>
          <w:tcPr>
            <w:tcW w:w="1658" w:type="dxa"/>
          </w:tcPr>
          <w:p w:rsidR="00AD56B7" w:rsidRDefault="00AD56B7">
            <w:pPr>
              <w:pStyle w:val="TableParagraph"/>
              <w:spacing w:before="4"/>
              <w:rPr>
                <w:sz w:val="34"/>
              </w:rPr>
            </w:pPr>
          </w:p>
          <w:p w:rsidR="00AD56B7" w:rsidRDefault="00BB1008">
            <w:pPr>
              <w:pStyle w:val="TableParagraph"/>
              <w:ind w:left="304"/>
              <w:rPr>
                <w:b/>
                <w:sz w:val="26"/>
              </w:rPr>
            </w:pPr>
            <w:r>
              <w:rPr>
                <w:b/>
                <w:sz w:val="26"/>
              </w:rPr>
              <w:t>Đặc điểm</w:t>
            </w:r>
          </w:p>
        </w:tc>
        <w:tc>
          <w:tcPr>
            <w:tcW w:w="1740" w:type="dxa"/>
          </w:tcPr>
          <w:p w:rsidR="00AD56B7" w:rsidRDefault="00BB1008">
            <w:pPr>
              <w:pStyle w:val="TableParagraph"/>
              <w:spacing w:before="200" w:line="312" w:lineRule="auto"/>
              <w:ind w:left="375" w:right="349" w:firstLine="204"/>
              <w:rPr>
                <w:b/>
                <w:sz w:val="26"/>
              </w:rPr>
            </w:pPr>
            <w:r>
              <w:rPr>
                <w:b/>
                <w:sz w:val="26"/>
              </w:rPr>
              <w:t>Tổng (n = 405)</w:t>
            </w:r>
          </w:p>
        </w:tc>
        <w:tc>
          <w:tcPr>
            <w:tcW w:w="1841" w:type="dxa"/>
          </w:tcPr>
          <w:p w:rsidR="00AD56B7" w:rsidRDefault="00BB1008">
            <w:pPr>
              <w:pStyle w:val="TableParagraph"/>
              <w:spacing w:before="6" w:line="312" w:lineRule="auto"/>
              <w:ind w:left="351" w:hanging="48"/>
              <w:rPr>
                <w:b/>
                <w:sz w:val="26"/>
              </w:rPr>
            </w:pPr>
            <w:r>
              <w:rPr>
                <w:b/>
                <w:sz w:val="26"/>
              </w:rPr>
              <w:t xml:space="preserve">Đang </w:t>
            </w:r>
            <w:r>
              <w:rPr>
                <w:b/>
                <w:spacing w:val="-5"/>
                <w:sz w:val="26"/>
              </w:rPr>
              <w:t xml:space="preserve">tham </w:t>
            </w:r>
            <w:r>
              <w:rPr>
                <w:b/>
                <w:sz w:val="26"/>
              </w:rPr>
              <w:t>gia</w:t>
            </w:r>
            <w:r>
              <w:rPr>
                <w:b/>
                <w:spacing w:val="-3"/>
                <w:sz w:val="26"/>
              </w:rPr>
              <w:t xml:space="preserve"> </w:t>
            </w:r>
            <w:r>
              <w:rPr>
                <w:b/>
                <w:sz w:val="26"/>
              </w:rPr>
              <w:t>CTNN</w:t>
            </w:r>
          </w:p>
          <w:p w:rsidR="00AD56B7" w:rsidRDefault="00BB1008">
            <w:pPr>
              <w:pStyle w:val="TableParagraph"/>
              <w:ind w:left="360"/>
              <w:rPr>
                <w:b/>
                <w:sz w:val="26"/>
              </w:rPr>
            </w:pPr>
            <w:r>
              <w:rPr>
                <w:b/>
                <w:sz w:val="26"/>
              </w:rPr>
              <w:t>(n1 =</w:t>
            </w:r>
            <w:r>
              <w:rPr>
                <w:b/>
                <w:spacing w:val="-5"/>
                <w:sz w:val="26"/>
              </w:rPr>
              <w:t xml:space="preserve"> </w:t>
            </w:r>
            <w:r>
              <w:rPr>
                <w:b/>
                <w:sz w:val="26"/>
              </w:rPr>
              <w:t>309)</w:t>
            </w:r>
          </w:p>
        </w:tc>
        <w:tc>
          <w:tcPr>
            <w:tcW w:w="1988" w:type="dxa"/>
          </w:tcPr>
          <w:p w:rsidR="00AD56B7" w:rsidRDefault="00BB1008">
            <w:pPr>
              <w:pStyle w:val="TableParagraph"/>
              <w:spacing w:before="6" w:line="312" w:lineRule="auto"/>
              <w:ind w:left="192" w:right="182"/>
              <w:jc w:val="center"/>
              <w:rPr>
                <w:b/>
                <w:sz w:val="26"/>
              </w:rPr>
            </w:pPr>
            <w:r>
              <w:rPr>
                <w:b/>
                <w:sz w:val="26"/>
              </w:rPr>
              <w:t>Đã dừng tham gia CTNN</w:t>
            </w:r>
          </w:p>
          <w:p w:rsidR="00AD56B7" w:rsidRDefault="00BB1008">
            <w:pPr>
              <w:pStyle w:val="TableParagraph"/>
              <w:ind w:left="187" w:right="182"/>
              <w:jc w:val="center"/>
              <w:rPr>
                <w:b/>
                <w:sz w:val="26"/>
              </w:rPr>
            </w:pPr>
            <w:r>
              <w:rPr>
                <w:b/>
                <w:sz w:val="26"/>
              </w:rPr>
              <w:t>(n2 = 96)</w:t>
            </w:r>
          </w:p>
        </w:tc>
        <w:tc>
          <w:tcPr>
            <w:tcW w:w="1558" w:type="dxa"/>
          </w:tcPr>
          <w:p w:rsidR="00AD56B7" w:rsidRDefault="00AD56B7">
            <w:pPr>
              <w:pStyle w:val="TableParagraph"/>
              <w:spacing w:before="4"/>
              <w:rPr>
                <w:sz w:val="34"/>
              </w:rPr>
            </w:pPr>
          </w:p>
          <w:p w:rsidR="00AD56B7" w:rsidRDefault="00BB1008">
            <w:pPr>
              <w:pStyle w:val="TableParagraph"/>
              <w:ind w:left="365"/>
              <w:rPr>
                <w:b/>
                <w:sz w:val="26"/>
              </w:rPr>
            </w:pPr>
            <w:r>
              <w:rPr>
                <w:b/>
                <w:sz w:val="26"/>
              </w:rPr>
              <w:t>p-value</w:t>
            </w:r>
          </w:p>
        </w:tc>
      </w:tr>
      <w:tr w:rsidR="00AD56B7">
        <w:trPr>
          <w:trHeight w:val="417"/>
        </w:trPr>
        <w:tc>
          <w:tcPr>
            <w:tcW w:w="8785" w:type="dxa"/>
            <w:gridSpan w:val="5"/>
          </w:tcPr>
          <w:p w:rsidR="00AD56B7" w:rsidRDefault="00BB1008">
            <w:pPr>
              <w:pStyle w:val="TableParagraph"/>
              <w:spacing w:before="6"/>
              <w:ind w:left="107"/>
              <w:rPr>
                <w:b/>
                <w:sz w:val="26"/>
              </w:rPr>
            </w:pPr>
            <w:r>
              <w:rPr>
                <w:b/>
                <w:sz w:val="26"/>
              </w:rPr>
              <w:t>Dân tộc</w:t>
            </w:r>
          </w:p>
        </w:tc>
      </w:tr>
      <w:tr w:rsidR="00AD56B7">
        <w:trPr>
          <w:trHeight w:val="419"/>
        </w:trPr>
        <w:tc>
          <w:tcPr>
            <w:tcW w:w="1658" w:type="dxa"/>
          </w:tcPr>
          <w:p w:rsidR="00AD56B7" w:rsidRDefault="00BB1008">
            <w:pPr>
              <w:pStyle w:val="TableParagraph"/>
              <w:spacing w:line="298" w:lineRule="exact"/>
              <w:ind w:left="251" w:right="244"/>
              <w:jc w:val="center"/>
              <w:rPr>
                <w:sz w:val="26"/>
              </w:rPr>
            </w:pPr>
            <w:r>
              <w:rPr>
                <w:sz w:val="26"/>
              </w:rPr>
              <w:t>Kinh</w:t>
            </w:r>
          </w:p>
        </w:tc>
        <w:tc>
          <w:tcPr>
            <w:tcW w:w="1740" w:type="dxa"/>
          </w:tcPr>
          <w:p w:rsidR="00AD56B7" w:rsidRDefault="00BB1008">
            <w:pPr>
              <w:pStyle w:val="TableParagraph"/>
              <w:spacing w:line="298" w:lineRule="exact"/>
              <w:ind w:left="106" w:right="102"/>
              <w:jc w:val="center"/>
              <w:rPr>
                <w:sz w:val="26"/>
              </w:rPr>
            </w:pPr>
            <w:r>
              <w:rPr>
                <w:sz w:val="26"/>
              </w:rPr>
              <w:t>254 (62,7)</w:t>
            </w:r>
          </w:p>
        </w:tc>
        <w:tc>
          <w:tcPr>
            <w:tcW w:w="1841" w:type="dxa"/>
          </w:tcPr>
          <w:p w:rsidR="00AD56B7" w:rsidRDefault="00BB1008">
            <w:pPr>
              <w:pStyle w:val="TableParagraph"/>
              <w:spacing w:line="298" w:lineRule="exact"/>
              <w:ind w:left="377"/>
              <w:rPr>
                <w:sz w:val="26"/>
              </w:rPr>
            </w:pPr>
            <w:r>
              <w:rPr>
                <w:sz w:val="26"/>
              </w:rPr>
              <w:t>195 (63,1)</w:t>
            </w:r>
          </w:p>
        </w:tc>
        <w:tc>
          <w:tcPr>
            <w:tcW w:w="1988" w:type="dxa"/>
          </w:tcPr>
          <w:p w:rsidR="00AD56B7" w:rsidRDefault="00BB1008">
            <w:pPr>
              <w:pStyle w:val="TableParagraph"/>
              <w:spacing w:line="298" w:lineRule="exact"/>
              <w:ind w:left="188" w:right="182"/>
              <w:jc w:val="center"/>
              <w:rPr>
                <w:sz w:val="26"/>
              </w:rPr>
            </w:pPr>
            <w:r>
              <w:rPr>
                <w:sz w:val="26"/>
              </w:rPr>
              <w:t>59 (61,5)</w:t>
            </w:r>
          </w:p>
        </w:tc>
        <w:tc>
          <w:tcPr>
            <w:tcW w:w="1558" w:type="dxa"/>
            <w:vMerge w:val="restart"/>
          </w:tcPr>
          <w:p w:rsidR="00AD56B7" w:rsidRDefault="00BB1008">
            <w:pPr>
              <w:pStyle w:val="TableParagraph"/>
              <w:spacing w:before="209"/>
              <w:ind w:left="507"/>
              <w:rPr>
                <w:sz w:val="17"/>
              </w:rPr>
            </w:pPr>
            <w:r>
              <w:rPr>
                <w:sz w:val="26"/>
              </w:rPr>
              <w:t>0,77</w:t>
            </w:r>
            <w:r>
              <w:rPr>
                <w:position w:val="9"/>
                <w:sz w:val="17"/>
              </w:rPr>
              <w:t>b</w:t>
            </w:r>
          </w:p>
        </w:tc>
      </w:tr>
      <w:tr w:rsidR="00AD56B7">
        <w:trPr>
          <w:trHeight w:val="417"/>
        </w:trPr>
        <w:tc>
          <w:tcPr>
            <w:tcW w:w="1658" w:type="dxa"/>
          </w:tcPr>
          <w:p w:rsidR="00AD56B7" w:rsidRDefault="00BB1008">
            <w:pPr>
              <w:pStyle w:val="TableParagraph"/>
              <w:spacing w:line="298" w:lineRule="exact"/>
              <w:ind w:left="554"/>
              <w:rPr>
                <w:sz w:val="26"/>
              </w:rPr>
            </w:pPr>
            <w:r>
              <w:rPr>
                <w:sz w:val="26"/>
              </w:rPr>
              <w:t>Khác</w:t>
            </w:r>
          </w:p>
        </w:tc>
        <w:tc>
          <w:tcPr>
            <w:tcW w:w="1740" w:type="dxa"/>
          </w:tcPr>
          <w:p w:rsidR="00AD56B7" w:rsidRDefault="00BB1008">
            <w:pPr>
              <w:pStyle w:val="TableParagraph"/>
              <w:spacing w:line="298" w:lineRule="exact"/>
              <w:ind w:left="106" w:right="102"/>
              <w:jc w:val="center"/>
              <w:rPr>
                <w:sz w:val="26"/>
              </w:rPr>
            </w:pPr>
            <w:r>
              <w:rPr>
                <w:sz w:val="26"/>
              </w:rPr>
              <w:t>151 (37,3)</w:t>
            </w:r>
          </w:p>
        </w:tc>
        <w:tc>
          <w:tcPr>
            <w:tcW w:w="1841" w:type="dxa"/>
          </w:tcPr>
          <w:p w:rsidR="00AD56B7" w:rsidRDefault="00BB1008">
            <w:pPr>
              <w:pStyle w:val="TableParagraph"/>
              <w:spacing w:line="298" w:lineRule="exact"/>
              <w:ind w:left="377"/>
              <w:rPr>
                <w:sz w:val="26"/>
              </w:rPr>
            </w:pPr>
            <w:r>
              <w:rPr>
                <w:sz w:val="26"/>
              </w:rPr>
              <w:t>114 (36,9)</w:t>
            </w:r>
          </w:p>
        </w:tc>
        <w:tc>
          <w:tcPr>
            <w:tcW w:w="1988" w:type="dxa"/>
          </w:tcPr>
          <w:p w:rsidR="00AD56B7" w:rsidRDefault="00BB1008">
            <w:pPr>
              <w:pStyle w:val="TableParagraph"/>
              <w:spacing w:line="298" w:lineRule="exact"/>
              <w:ind w:left="188" w:right="182"/>
              <w:jc w:val="center"/>
              <w:rPr>
                <w:sz w:val="26"/>
              </w:rPr>
            </w:pPr>
            <w:r>
              <w:rPr>
                <w:sz w:val="26"/>
              </w:rPr>
              <w:t>37 (38,5)</w:t>
            </w:r>
          </w:p>
        </w:tc>
        <w:tc>
          <w:tcPr>
            <w:tcW w:w="1558" w:type="dxa"/>
            <w:vMerge/>
            <w:tcBorders>
              <w:top w:val="nil"/>
            </w:tcBorders>
          </w:tcPr>
          <w:p w:rsidR="00AD56B7" w:rsidRDefault="00AD56B7">
            <w:pPr>
              <w:rPr>
                <w:sz w:val="2"/>
                <w:szCs w:val="2"/>
              </w:rPr>
            </w:pPr>
          </w:p>
        </w:tc>
      </w:tr>
      <w:tr w:rsidR="00AD56B7">
        <w:trPr>
          <w:trHeight w:val="419"/>
        </w:trPr>
        <w:tc>
          <w:tcPr>
            <w:tcW w:w="8785" w:type="dxa"/>
            <w:gridSpan w:val="5"/>
          </w:tcPr>
          <w:p w:rsidR="00AD56B7" w:rsidRDefault="00BB1008">
            <w:pPr>
              <w:pStyle w:val="TableParagraph"/>
              <w:spacing w:before="8"/>
              <w:ind w:left="107"/>
              <w:rPr>
                <w:b/>
                <w:sz w:val="26"/>
              </w:rPr>
            </w:pPr>
            <w:r>
              <w:rPr>
                <w:b/>
                <w:sz w:val="26"/>
              </w:rPr>
              <w:t>Trình độ học vấn, n (%)</w:t>
            </w:r>
          </w:p>
        </w:tc>
      </w:tr>
      <w:tr w:rsidR="00AD56B7">
        <w:trPr>
          <w:trHeight w:val="420"/>
        </w:trPr>
        <w:tc>
          <w:tcPr>
            <w:tcW w:w="1658" w:type="dxa"/>
          </w:tcPr>
          <w:p w:rsidR="00AD56B7" w:rsidRDefault="00BB1008">
            <w:pPr>
              <w:pStyle w:val="TableParagraph"/>
              <w:spacing w:line="298" w:lineRule="exact"/>
              <w:ind w:left="398"/>
              <w:rPr>
                <w:sz w:val="26"/>
              </w:rPr>
            </w:pPr>
            <w:r>
              <w:rPr>
                <w:sz w:val="26"/>
              </w:rPr>
              <w:t>&lt; THPT</w:t>
            </w:r>
          </w:p>
        </w:tc>
        <w:tc>
          <w:tcPr>
            <w:tcW w:w="1740" w:type="dxa"/>
          </w:tcPr>
          <w:p w:rsidR="00AD56B7" w:rsidRDefault="00BB1008">
            <w:pPr>
              <w:pStyle w:val="TableParagraph"/>
              <w:spacing w:line="298" w:lineRule="exact"/>
              <w:ind w:left="106" w:right="102"/>
              <w:jc w:val="center"/>
              <w:rPr>
                <w:sz w:val="26"/>
              </w:rPr>
            </w:pPr>
            <w:r>
              <w:rPr>
                <w:sz w:val="26"/>
              </w:rPr>
              <w:t>276 (68,1)</w:t>
            </w:r>
          </w:p>
        </w:tc>
        <w:tc>
          <w:tcPr>
            <w:tcW w:w="1841" w:type="dxa"/>
          </w:tcPr>
          <w:p w:rsidR="00AD56B7" w:rsidRDefault="00BB1008">
            <w:pPr>
              <w:pStyle w:val="TableParagraph"/>
              <w:spacing w:line="298" w:lineRule="exact"/>
              <w:ind w:left="377"/>
              <w:rPr>
                <w:sz w:val="26"/>
              </w:rPr>
            </w:pPr>
            <w:r>
              <w:rPr>
                <w:sz w:val="26"/>
              </w:rPr>
              <w:t>211 (68,3)</w:t>
            </w:r>
          </w:p>
        </w:tc>
        <w:tc>
          <w:tcPr>
            <w:tcW w:w="1988" w:type="dxa"/>
          </w:tcPr>
          <w:p w:rsidR="00AD56B7" w:rsidRDefault="00BB1008">
            <w:pPr>
              <w:pStyle w:val="TableParagraph"/>
              <w:spacing w:line="298" w:lineRule="exact"/>
              <w:ind w:left="188" w:right="182"/>
              <w:jc w:val="center"/>
              <w:rPr>
                <w:sz w:val="26"/>
              </w:rPr>
            </w:pPr>
            <w:r>
              <w:rPr>
                <w:sz w:val="26"/>
              </w:rPr>
              <w:t>65 (67,7)</w:t>
            </w:r>
          </w:p>
        </w:tc>
        <w:tc>
          <w:tcPr>
            <w:tcW w:w="1558" w:type="dxa"/>
            <w:vMerge w:val="restart"/>
          </w:tcPr>
          <w:p w:rsidR="00AD56B7" w:rsidRDefault="00BB1008">
            <w:pPr>
              <w:pStyle w:val="TableParagraph"/>
              <w:spacing w:before="207"/>
              <w:ind w:left="507"/>
              <w:rPr>
                <w:sz w:val="17"/>
              </w:rPr>
            </w:pPr>
            <w:r>
              <w:rPr>
                <w:sz w:val="26"/>
              </w:rPr>
              <w:t>0,92</w:t>
            </w:r>
            <w:r>
              <w:rPr>
                <w:position w:val="9"/>
                <w:sz w:val="17"/>
              </w:rPr>
              <w:t>b</w:t>
            </w:r>
          </w:p>
        </w:tc>
      </w:tr>
      <w:tr w:rsidR="00AD56B7">
        <w:trPr>
          <w:trHeight w:val="417"/>
        </w:trPr>
        <w:tc>
          <w:tcPr>
            <w:tcW w:w="1658" w:type="dxa"/>
          </w:tcPr>
          <w:p w:rsidR="00AD56B7" w:rsidRDefault="00BB1008">
            <w:pPr>
              <w:pStyle w:val="TableParagraph"/>
              <w:spacing w:line="298" w:lineRule="exact"/>
              <w:ind w:left="400"/>
              <w:rPr>
                <w:sz w:val="26"/>
              </w:rPr>
            </w:pPr>
            <w:r>
              <w:rPr>
                <w:sz w:val="26"/>
              </w:rPr>
              <w:t>≥ THPT</w:t>
            </w:r>
          </w:p>
        </w:tc>
        <w:tc>
          <w:tcPr>
            <w:tcW w:w="1740" w:type="dxa"/>
          </w:tcPr>
          <w:p w:rsidR="00AD56B7" w:rsidRDefault="00BB1008">
            <w:pPr>
              <w:pStyle w:val="TableParagraph"/>
              <w:spacing w:line="298" w:lineRule="exact"/>
              <w:ind w:left="106" w:right="102"/>
              <w:jc w:val="center"/>
              <w:rPr>
                <w:sz w:val="26"/>
              </w:rPr>
            </w:pPr>
            <w:r>
              <w:rPr>
                <w:sz w:val="26"/>
              </w:rPr>
              <w:t>129 (31,9)</w:t>
            </w:r>
          </w:p>
        </w:tc>
        <w:tc>
          <w:tcPr>
            <w:tcW w:w="1841" w:type="dxa"/>
          </w:tcPr>
          <w:p w:rsidR="00AD56B7" w:rsidRDefault="00BB1008">
            <w:pPr>
              <w:pStyle w:val="TableParagraph"/>
              <w:spacing w:line="298" w:lineRule="exact"/>
              <w:ind w:left="442"/>
              <w:rPr>
                <w:sz w:val="26"/>
              </w:rPr>
            </w:pPr>
            <w:r>
              <w:rPr>
                <w:sz w:val="26"/>
              </w:rPr>
              <w:t>98 (31,7)</w:t>
            </w:r>
          </w:p>
        </w:tc>
        <w:tc>
          <w:tcPr>
            <w:tcW w:w="1988" w:type="dxa"/>
          </w:tcPr>
          <w:p w:rsidR="00AD56B7" w:rsidRDefault="00BB1008">
            <w:pPr>
              <w:pStyle w:val="TableParagraph"/>
              <w:spacing w:line="298" w:lineRule="exact"/>
              <w:ind w:left="188" w:right="182"/>
              <w:jc w:val="center"/>
              <w:rPr>
                <w:sz w:val="26"/>
              </w:rPr>
            </w:pPr>
            <w:r>
              <w:rPr>
                <w:sz w:val="26"/>
              </w:rPr>
              <w:t>31 (32,3)</w:t>
            </w:r>
          </w:p>
        </w:tc>
        <w:tc>
          <w:tcPr>
            <w:tcW w:w="1558" w:type="dxa"/>
            <w:vMerge/>
            <w:tcBorders>
              <w:top w:val="nil"/>
            </w:tcBorders>
          </w:tcPr>
          <w:p w:rsidR="00AD56B7" w:rsidRDefault="00AD56B7">
            <w:pPr>
              <w:rPr>
                <w:sz w:val="2"/>
                <w:szCs w:val="2"/>
              </w:rPr>
            </w:pPr>
          </w:p>
        </w:tc>
      </w:tr>
      <w:tr w:rsidR="00AD56B7">
        <w:trPr>
          <w:trHeight w:val="419"/>
        </w:trPr>
        <w:tc>
          <w:tcPr>
            <w:tcW w:w="8785" w:type="dxa"/>
            <w:gridSpan w:val="5"/>
          </w:tcPr>
          <w:p w:rsidR="00AD56B7" w:rsidRDefault="00BB1008">
            <w:pPr>
              <w:pStyle w:val="TableParagraph"/>
              <w:spacing w:before="6"/>
              <w:ind w:left="107"/>
              <w:rPr>
                <w:b/>
                <w:sz w:val="26"/>
              </w:rPr>
            </w:pPr>
            <w:r>
              <w:rPr>
                <w:b/>
                <w:sz w:val="26"/>
              </w:rPr>
              <w:t>Hôn nhân, n (%)</w:t>
            </w:r>
          </w:p>
        </w:tc>
      </w:tr>
      <w:tr w:rsidR="00AD56B7">
        <w:trPr>
          <w:trHeight w:val="1254"/>
        </w:trPr>
        <w:tc>
          <w:tcPr>
            <w:tcW w:w="1658" w:type="dxa"/>
          </w:tcPr>
          <w:p w:rsidR="00AD56B7" w:rsidRDefault="00BB1008">
            <w:pPr>
              <w:pStyle w:val="TableParagraph"/>
              <w:spacing w:line="336" w:lineRule="auto"/>
              <w:ind w:left="50"/>
              <w:rPr>
                <w:sz w:val="26"/>
              </w:rPr>
            </w:pPr>
            <w:r>
              <w:rPr>
                <w:sz w:val="26"/>
              </w:rPr>
              <w:t xml:space="preserve">Có vợ </w:t>
            </w:r>
            <w:r>
              <w:rPr>
                <w:w w:val="95"/>
                <w:sz w:val="26"/>
              </w:rPr>
              <w:t>chồng/sống</w:t>
            </w:r>
          </w:p>
          <w:p w:rsidR="00AD56B7" w:rsidRDefault="00BB1008">
            <w:pPr>
              <w:pStyle w:val="TableParagraph"/>
              <w:ind w:left="50"/>
              <w:rPr>
                <w:sz w:val="26"/>
              </w:rPr>
            </w:pPr>
            <w:r>
              <w:rPr>
                <w:sz w:val="26"/>
              </w:rPr>
              <w:t>chung bạn tình</w:t>
            </w:r>
          </w:p>
        </w:tc>
        <w:tc>
          <w:tcPr>
            <w:tcW w:w="1740" w:type="dxa"/>
          </w:tcPr>
          <w:p w:rsidR="00AD56B7" w:rsidRDefault="00AD56B7">
            <w:pPr>
              <w:pStyle w:val="TableParagraph"/>
              <w:spacing w:before="2"/>
              <w:rPr>
                <w:sz w:val="36"/>
              </w:rPr>
            </w:pPr>
          </w:p>
          <w:p w:rsidR="00AD56B7" w:rsidRDefault="00BB1008">
            <w:pPr>
              <w:pStyle w:val="TableParagraph"/>
              <w:ind w:left="106" w:right="102"/>
              <w:jc w:val="center"/>
              <w:rPr>
                <w:sz w:val="26"/>
              </w:rPr>
            </w:pPr>
            <w:r>
              <w:rPr>
                <w:sz w:val="26"/>
              </w:rPr>
              <w:t>293 (72,3)</w:t>
            </w:r>
          </w:p>
        </w:tc>
        <w:tc>
          <w:tcPr>
            <w:tcW w:w="1841" w:type="dxa"/>
          </w:tcPr>
          <w:p w:rsidR="00AD56B7" w:rsidRDefault="00AD56B7">
            <w:pPr>
              <w:pStyle w:val="TableParagraph"/>
              <w:spacing w:before="2"/>
              <w:rPr>
                <w:sz w:val="36"/>
              </w:rPr>
            </w:pPr>
          </w:p>
          <w:p w:rsidR="00AD56B7" w:rsidRDefault="00BB1008">
            <w:pPr>
              <w:pStyle w:val="TableParagraph"/>
              <w:ind w:left="377"/>
              <w:rPr>
                <w:sz w:val="26"/>
              </w:rPr>
            </w:pPr>
            <w:r>
              <w:rPr>
                <w:sz w:val="26"/>
              </w:rPr>
              <w:t>231 (74,8)</w:t>
            </w:r>
          </w:p>
        </w:tc>
        <w:tc>
          <w:tcPr>
            <w:tcW w:w="1988" w:type="dxa"/>
          </w:tcPr>
          <w:p w:rsidR="00AD56B7" w:rsidRDefault="00AD56B7">
            <w:pPr>
              <w:pStyle w:val="TableParagraph"/>
              <w:spacing w:before="2"/>
              <w:rPr>
                <w:sz w:val="36"/>
              </w:rPr>
            </w:pPr>
          </w:p>
          <w:p w:rsidR="00AD56B7" w:rsidRDefault="00BB1008">
            <w:pPr>
              <w:pStyle w:val="TableParagraph"/>
              <w:ind w:left="188" w:right="182"/>
              <w:jc w:val="center"/>
              <w:rPr>
                <w:sz w:val="26"/>
              </w:rPr>
            </w:pPr>
            <w:r>
              <w:rPr>
                <w:sz w:val="26"/>
              </w:rPr>
              <w:t>62 (64,6)</w:t>
            </w:r>
          </w:p>
        </w:tc>
        <w:tc>
          <w:tcPr>
            <w:tcW w:w="1558" w:type="dxa"/>
            <w:vMerge w:val="restart"/>
          </w:tcPr>
          <w:p w:rsidR="00AD56B7" w:rsidRDefault="00AD56B7">
            <w:pPr>
              <w:pStyle w:val="TableParagraph"/>
              <w:rPr>
                <w:sz w:val="30"/>
              </w:rPr>
            </w:pPr>
          </w:p>
          <w:p w:rsidR="00AD56B7" w:rsidRDefault="00AD56B7">
            <w:pPr>
              <w:pStyle w:val="TableParagraph"/>
              <w:spacing w:before="7"/>
              <w:rPr>
                <w:sz w:val="42"/>
              </w:rPr>
            </w:pPr>
          </w:p>
          <w:p w:rsidR="00AD56B7" w:rsidRDefault="00BB1008">
            <w:pPr>
              <w:pStyle w:val="TableParagraph"/>
              <w:ind w:left="507"/>
              <w:rPr>
                <w:sz w:val="17"/>
              </w:rPr>
            </w:pPr>
            <w:r>
              <w:rPr>
                <w:sz w:val="26"/>
              </w:rPr>
              <w:t>0,05</w:t>
            </w:r>
            <w:r>
              <w:rPr>
                <w:position w:val="9"/>
                <w:sz w:val="17"/>
              </w:rPr>
              <w:t>b</w:t>
            </w:r>
          </w:p>
        </w:tc>
      </w:tr>
      <w:tr w:rsidR="00AD56B7">
        <w:trPr>
          <w:trHeight w:val="837"/>
        </w:trPr>
        <w:tc>
          <w:tcPr>
            <w:tcW w:w="1658" w:type="dxa"/>
          </w:tcPr>
          <w:p w:rsidR="00AD56B7" w:rsidRDefault="00BB1008">
            <w:pPr>
              <w:pStyle w:val="TableParagraph"/>
              <w:spacing w:line="298" w:lineRule="exact"/>
              <w:ind w:left="50"/>
              <w:rPr>
                <w:sz w:val="26"/>
              </w:rPr>
            </w:pPr>
            <w:r>
              <w:rPr>
                <w:sz w:val="26"/>
              </w:rPr>
              <w:t>Ly thân/ly</w:t>
            </w:r>
          </w:p>
          <w:p w:rsidR="00AD56B7" w:rsidRDefault="00BB1008">
            <w:pPr>
              <w:pStyle w:val="TableParagraph"/>
              <w:spacing w:before="121"/>
              <w:ind w:left="50"/>
              <w:rPr>
                <w:sz w:val="26"/>
              </w:rPr>
            </w:pPr>
            <w:r>
              <w:rPr>
                <w:sz w:val="26"/>
              </w:rPr>
              <w:t>dị/góa</w:t>
            </w:r>
          </w:p>
        </w:tc>
        <w:tc>
          <w:tcPr>
            <w:tcW w:w="1740" w:type="dxa"/>
          </w:tcPr>
          <w:p w:rsidR="00AD56B7" w:rsidRDefault="00BB1008">
            <w:pPr>
              <w:pStyle w:val="TableParagraph"/>
              <w:spacing w:before="208"/>
              <w:ind w:left="106" w:right="102"/>
              <w:jc w:val="center"/>
              <w:rPr>
                <w:sz w:val="26"/>
              </w:rPr>
            </w:pPr>
            <w:r>
              <w:rPr>
                <w:sz w:val="26"/>
              </w:rPr>
              <w:t>112 (27,7)</w:t>
            </w:r>
          </w:p>
        </w:tc>
        <w:tc>
          <w:tcPr>
            <w:tcW w:w="1841" w:type="dxa"/>
          </w:tcPr>
          <w:p w:rsidR="00AD56B7" w:rsidRDefault="00BB1008">
            <w:pPr>
              <w:pStyle w:val="TableParagraph"/>
              <w:spacing w:before="208"/>
              <w:ind w:left="442"/>
              <w:rPr>
                <w:sz w:val="26"/>
              </w:rPr>
            </w:pPr>
            <w:r>
              <w:rPr>
                <w:sz w:val="26"/>
              </w:rPr>
              <w:t>78 (25,2)</w:t>
            </w:r>
          </w:p>
        </w:tc>
        <w:tc>
          <w:tcPr>
            <w:tcW w:w="1988" w:type="dxa"/>
          </w:tcPr>
          <w:p w:rsidR="00AD56B7" w:rsidRDefault="00BB1008">
            <w:pPr>
              <w:pStyle w:val="TableParagraph"/>
              <w:spacing w:before="208"/>
              <w:ind w:left="188" w:right="182"/>
              <w:jc w:val="center"/>
              <w:rPr>
                <w:sz w:val="26"/>
              </w:rPr>
            </w:pPr>
            <w:r>
              <w:rPr>
                <w:sz w:val="26"/>
              </w:rPr>
              <w:t>34 (35,4)</w:t>
            </w:r>
          </w:p>
        </w:tc>
        <w:tc>
          <w:tcPr>
            <w:tcW w:w="1558" w:type="dxa"/>
            <w:vMerge/>
            <w:tcBorders>
              <w:top w:val="nil"/>
            </w:tcBorders>
          </w:tcPr>
          <w:p w:rsidR="00AD56B7" w:rsidRDefault="00AD56B7">
            <w:pPr>
              <w:rPr>
                <w:sz w:val="2"/>
                <w:szCs w:val="2"/>
              </w:rPr>
            </w:pPr>
          </w:p>
        </w:tc>
      </w:tr>
      <w:tr w:rsidR="00AD56B7">
        <w:trPr>
          <w:trHeight w:val="420"/>
        </w:trPr>
        <w:tc>
          <w:tcPr>
            <w:tcW w:w="8785" w:type="dxa"/>
            <w:gridSpan w:val="5"/>
          </w:tcPr>
          <w:p w:rsidR="00AD56B7" w:rsidRDefault="00BB1008">
            <w:pPr>
              <w:pStyle w:val="TableParagraph"/>
              <w:spacing w:before="6"/>
              <w:ind w:left="107"/>
              <w:rPr>
                <w:b/>
                <w:sz w:val="26"/>
              </w:rPr>
            </w:pPr>
            <w:r>
              <w:rPr>
                <w:b/>
                <w:sz w:val="26"/>
              </w:rPr>
              <w:t>Công việc hiện tại, n (%)</w:t>
            </w:r>
          </w:p>
        </w:tc>
      </w:tr>
      <w:tr w:rsidR="00AD56B7">
        <w:trPr>
          <w:trHeight w:val="1254"/>
        </w:trPr>
        <w:tc>
          <w:tcPr>
            <w:tcW w:w="1658" w:type="dxa"/>
          </w:tcPr>
          <w:p w:rsidR="00AD56B7" w:rsidRDefault="00BB1008">
            <w:pPr>
              <w:pStyle w:val="TableParagraph"/>
              <w:spacing w:line="336" w:lineRule="auto"/>
              <w:ind w:left="107"/>
              <w:rPr>
                <w:sz w:val="26"/>
              </w:rPr>
            </w:pPr>
            <w:r>
              <w:rPr>
                <w:sz w:val="26"/>
              </w:rPr>
              <w:t xml:space="preserve">Thất </w:t>
            </w:r>
            <w:r>
              <w:rPr>
                <w:w w:val="95"/>
                <w:sz w:val="26"/>
              </w:rPr>
              <w:t>nghiệp/nhận</w:t>
            </w:r>
          </w:p>
          <w:p w:rsidR="00AD56B7" w:rsidRDefault="00BB1008">
            <w:pPr>
              <w:pStyle w:val="TableParagraph"/>
              <w:ind w:left="107"/>
              <w:rPr>
                <w:sz w:val="26"/>
              </w:rPr>
            </w:pPr>
            <w:r>
              <w:rPr>
                <w:sz w:val="26"/>
              </w:rPr>
              <w:t>trợ cấp</w:t>
            </w:r>
          </w:p>
        </w:tc>
        <w:tc>
          <w:tcPr>
            <w:tcW w:w="1740" w:type="dxa"/>
          </w:tcPr>
          <w:p w:rsidR="00AD56B7" w:rsidRDefault="00AD56B7">
            <w:pPr>
              <w:pStyle w:val="TableParagraph"/>
              <w:spacing w:before="2"/>
              <w:rPr>
                <w:sz w:val="36"/>
              </w:rPr>
            </w:pPr>
          </w:p>
          <w:p w:rsidR="00AD56B7" w:rsidRDefault="00BB1008">
            <w:pPr>
              <w:pStyle w:val="TableParagraph"/>
              <w:ind w:left="106" w:right="102"/>
              <w:jc w:val="center"/>
              <w:rPr>
                <w:sz w:val="26"/>
              </w:rPr>
            </w:pPr>
            <w:r>
              <w:rPr>
                <w:sz w:val="26"/>
              </w:rPr>
              <w:t>40 (9,9)</w:t>
            </w:r>
          </w:p>
        </w:tc>
        <w:tc>
          <w:tcPr>
            <w:tcW w:w="1841" w:type="dxa"/>
          </w:tcPr>
          <w:p w:rsidR="00AD56B7" w:rsidRDefault="00AD56B7">
            <w:pPr>
              <w:pStyle w:val="TableParagraph"/>
              <w:spacing w:before="2"/>
              <w:rPr>
                <w:sz w:val="36"/>
              </w:rPr>
            </w:pPr>
          </w:p>
          <w:p w:rsidR="00AD56B7" w:rsidRDefault="00BB1008">
            <w:pPr>
              <w:pStyle w:val="TableParagraph"/>
              <w:ind w:left="507"/>
              <w:rPr>
                <w:sz w:val="26"/>
              </w:rPr>
            </w:pPr>
            <w:r>
              <w:rPr>
                <w:sz w:val="26"/>
              </w:rPr>
              <w:t>29 (9,4)</w:t>
            </w:r>
          </w:p>
        </w:tc>
        <w:tc>
          <w:tcPr>
            <w:tcW w:w="1988" w:type="dxa"/>
          </w:tcPr>
          <w:p w:rsidR="00AD56B7" w:rsidRDefault="00AD56B7">
            <w:pPr>
              <w:pStyle w:val="TableParagraph"/>
              <w:spacing w:before="2"/>
              <w:rPr>
                <w:sz w:val="36"/>
              </w:rPr>
            </w:pPr>
          </w:p>
          <w:p w:rsidR="00AD56B7" w:rsidRDefault="00BB1008">
            <w:pPr>
              <w:pStyle w:val="TableParagraph"/>
              <w:ind w:left="188" w:right="182"/>
              <w:jc w:val="center"/>
              <w:rPr>
                <w:sz w:val="26"/>
              </w:rPr>
            </w:pPr>
            <w:r>
              <w:rPr>
                <w:sz w:val="26"/>
              </w:rPr>
              <w:t>11 (11,5)</w:t>
            </w:r>
          </w:p>
        </w:tc>
        <w:tc>
          <w:tcPr>
            <w:tcW w:w="1558" w:type="dxa"/>
            <w:vMerge w:val="restart"/>
          </w:tcPr>
          <w:p w:rsidR="00AD56B7" w:rsidRDefault="00AD56B7">
            <w:pPr>
              <w:pStyle w:val="TableParagraph"/>
              <w:rPr>
                <w:sz w:val="30"/>
              </w:rPr>
            </w:pPr>
          </w:p>
          <w:p w:rsidR="00AD56B7" w:rsidRDefault="00AD56B7">
            <w:pPr>
              <w:pStyle w:val="TableParagraph"/>
              <w:rPr>
                <w:sz w:val="30"/>
              </w:rPr>
            </w:pPr>
          </w:p>
          <w:p w:rsidR="00AD56B7" w:rsidRDefault="00AD56B7">
            <w:pPr>
              <w:pStyle w:val="TableParagraph"/>
              <w:rPr>
                <w:sz w:val="30"/>
              </w:rPr>
            </w:pPr>
          </w:p>
          <w:p w:rsidR="00AD56B7" w:rsidRDefault="00AD56B7">
            <w:pPr>
              <w:pStyle w:val="TableParagraph"/>
              <w:spacing w:before="11"/>
              <w:rPr>
                <w:sz w:val="37"/>
              </w:rPr>
            </w:pPr>
          </w:p>
          <w:p w:rsidR="00AD56B7" w:rsidRDefault="00BB1008">
            <w:pPr>
              <w:pStyle w:val="TableParagraph"/>
              <w:ind w:left="507"/>
              <w:rPr>
                <w:sz w:val="17"/>
              </w:rPr>
            </w:pPr>
            <w:r>
              <w:rPr>
                <w:sz w:val="26"/>
              </w:rPr>
              <w:t>0,67</w:t>
            </w:r>
            <w:r>
              <w:rPr>
                <w:position w:val="9"/>
                <w:sz w:val="17"/>
              </w:rPr>
              <w:t>b</w:t>
            </w:r>
          </w:p>
        </w:tc>
      </w:tr>
      <w:tr w:rsidR="00AD56B7">
        <w:trPr>
          <w:trHeight w:val="419"/>
        </w:trPr>
        <w:tc>
          <w:tcPr>
            <w:tcW w:w="1658" w:type="dxa"/>
          </w:tcPr>
          <w:p w:rsidR="00AD56B7" w:rsidRDefault="00BB1008">
            <w:pPr>
              <w:pStyle w:val="TableParagraph"/>
              <w:spacing w:line="298" w:lineRule="exact"/>
              <w:ind w:left="107"/>
              <w:rPr>
                <w:sz w:val="26"/>
              </w:rPr>
            </w:pPr>
            <w:r>
              <w:rPr>
                <w:sz w:val="26"/>
              </w:rPr>
              <w:t>Làm nông</w:t>
            </w:r>
          </w:p>
        </w:tc>
        <w:tc>
          <w:tcPr>
            <w:tcW w:w="1740" w:type="dxa"/>
          </w:tcPr>
          <w:p w:rsidR="00AD56B7" w:rsidRDefault="00BB1008">
            <w:pPr>
              <w:pStyle w:val="TableParagraph"/>
              <w:spacing w:line="298" w:lineRule="exact"/>
              <w:ind w:left="106" w:right="102"/>
              <w:jc w:val="center"/>
              <w:rPr>
                <w:sz w:val="26"/>
              </w:rPr>
            </w:pPr>
            <w:r>
              <w:rPr>
                <w:sz w:val="26"/>
              </w:rPr>
              <w:t>148 (36,5)</w:t>
            </w:r>
          </w:p>
        </w:tc>
        <w:tc>
          <w:tcPr>
            <w:tcW w:w="1841" w:type="dxa"/>
          </w:tcPr>
          <w:p w:rsidR="00AD56B7" w:rsidRDefault="00BB1008">
            <w:pPr>
              <w:pStyle w:val="TableParagraph"/>
              <w:spacing w:line="298" w:lineRule="exact"/>
              <w:ind w:left="377"/>
              <w:rPr>
                <w:sz w:val="26"/>
              </w:rPr>
            </w:pPr>
            <w:r>
              <w:rPr>
                <w:sz w:val="26"/>
              </w:rPr>
              <w:t>117 (37,9)</w:t>
            </w:r>
          </w:p>
        </w:tc>
        <w:tc>
          <w:tcPr>
            <w:tcW w:w="1988" w:type="dxa"/>
          </w:tcPr>
          <w:p w:rsidR="00AD56B7" w:rsidRDefault="00BB1008">
            <w:pPr>
              <w:pStyle w:val="TableParagraph"/>
              <w:spacing w:line="298" w:lineRule="exact"/>
              <w:ind w:left="188" w:right="182"/>
              <w:jc w:val="center"/>
              <w:rPr>
                <w:sz w:val="26"/>
              </w:rPr>
            </w:pPr>
            <w:r>
              <w:rPr>
                <w:sz w:val="26"/>
              </w:rPr>
              <w:t>31 (32,3)</w:t>
            </w:r>
          </w:p>
        </w:tc>
        <w:tc>
          <w:tcPr>
            <w:tcW w:w="1558" w:type="dxa"/>
            <w:vMerge/>
            <w:tcBorders>
              <w:top w:val="nil"/>
            </w:tcBorders>
          </w:tcPr>
          <w:p w:rsidR="00AD56B7" w:rsidRDefault="00AD56B7">
            <w:pPr>
              <w:rPr>
                <w:sz w:val="2"/>
                <w:szCs w:val="2"/>
              </w:rPr>
            </w:pPr>
          </w:p>
        </w:tc>
      </w:tr>
      <w:tr w:rsidR="00AD56B7">
        <w:trPr>
          <w:trHeight w:val="1254"/>
        </w:trPr>
        <w:tc>
          <w:tcPr>
            <w:tcW w:w="1658" w:type="dxa"/>
          </w:tcPr>
          <w:p w:rsidR="00AD56B7" w:rsidRDefault="00BB1008">
            <w:pPr>
              <w:pStyle w:val="TableParagraph"/>
              <w:spacing w:line="336" w:lineRule="auto"/>
              <w:ind w:left="107"/>
              <w:rPr>
                <w:sz w:val="26"/>
              </w:rPr>
            </w:pPr>
            <w:r>
              <w:rPr>
                <w:sz w:val="26"/>
              </w:rPr>
              <w:t>Công việc có thu nhập ổn</w:t>
            </w:r>
          </w:p>
          <w:p w:rsidR="00AD56B7" w:rsidRDefault="00BB1008">
            <w:pPr>
              <w:pStyle w:val="TableParagraph"/>
              <w:ind w:left="107"/>
              <w:rPr>
                <w:sz w:val="26"/>
              </w:rPr>
            </w:pPr>
            <w:r>
              <w:rPr>
                <w:sz w:val="26"/>
              </w:rPr>
              <w:t>đinh</w:t>
            </w:r>
          </w:p>
        </w:tc>
        <w:tc>
          <w:tcPr>
            <w:tcW w:w="1740" w:type="dxa"/>
          </w:tcPr>
          <w:p w:rsidR="00AD56B7" w:rsidRDefault="00AD56B7">
            <w:pPr>
              <w:pStyle w:val="TableParagraph"/>
              <w:spacing w:before="2"/>
              <w:rPr>
                <w:sz w:val="36"/>
              </w:rPr>
            </w:pPr>
          </w:p>
          <w:p w:rsidR="00AD56B7" w:rsidRDefault="00BB1008">
            <w:pPr>
              <w:pStyle w:val="TableParagraph"/>
              <w:ind w:left="106" w:right="102"/>
              <w:jc w:val="center"/>
              <w:rPr>
                <w:sz w:val="26"/>
              </w:rPr>
            </w:pPr>
            <w:r>
              <w:rPr>
                <w:sz w:val="26"/>
              </w:rPr>
              <w:t>43 (10,6)</w:t>
            </w:r>
          </w:p>
        </w:tc>
        <w:tc>
          <w:tcPr>
            <w:tcW w:w="1841" w:type="dxa"/>
          </w:tcPr>
          <w:p w:rsidR="00AD56B7" w:rsidRDefault="00AD56B7">
            <w:pPr>
              <w:pStyle w:val="TableParagraph"/>
              <w:spacing w:before="2"/>
              <w:rPr>
                <w:sz w:val="36"/>
              </w:rPr>
            </w:pPr>
          </w:p>
          <w:p w:rsidR="00AD56B7" w:rsidRDefault="00BB1008">
            <w:pPr>
              <w:pStyle w:val="TableParagraph"/>
              <w:ind w:left="442"/>
              <w:rPr>
                <w:sz w:val="26"/>
              </w:rPr>
            </w:pPr>
            <w:r>
              <w:rPr>
                <w:sz w:val="26"/>
              </w:rPr>
              <w:t>34 (11,0)</w:t>
            </w:r>
          </w:p>
        </w:tc>
        <w:tc>
          <w:tcPr>
            <w:tcW w:w="1988" w:type="dxa"/>
          </w:tcPr>
          <w:p w:rsidR="00AD56B7" w:rsidRDefault="00AD56B7">
            <w:pPr>
              <w:pStyle w:val="TableParagraph"/>
              <w:spacing w:before="2"/>
              <w:rPr>
                <w:sz w:val="36"/>
              </w:rPr>
            </w:pPr>
          </w:p>
          <w:p w:rsidR="00AD56B7" w:rsidRDefault="00BB1008">
            <w:pPr>
              <w:pStyle w:val="TableParagraph"/>
              <w:ind w:left="188" w:right="182"/>
              <w:jc w:val="center"/>
              <w:rPr>
                <w:sz w:val="26"/>
              </w:rPr>
            </w:pPr>
            <w:r>
              <w:rPr>
                <w:sz w:val="26"/>
              </w:rPr>
              <w:t>9 (9,4)</w:t>
            </w:r>
          </w:p>
        </w:tc>
        <w:tc>
          <w:tcPr>
            <w:tcW w:w="1558" w:type="dxa"/>
            <w:vMerge/>
            <w:tcBorders>
              <w:top w:val="nil"/>
            </w:tcBorders>
          </w:tcPr>
          <w:p w:rsidR="00AD56B7" w:rsidRDefault="00AD56B7">
            <w:pPr>
              <w:rPr>
                <w:sz w:val="2"/>
                <w:szCs w:val="2"/>
              </w:rPr>
            </w:pPr>
          </w:p>
        </w:tc>
      </w:tr>
      <w:tr w:rsidR="00AD56B7">
        <w:trPr>
          <w:trHeight w:val="420"/>
        </w:trPr>
        <w:tc>
          <w:tcPr>
            <w:tcW w:w="1658" w:type="dxa"/>
          </w:tcPr>
          <w:p w:rsidR="00AD56B7" w:rsidRDefault="00BB1008">
            <w:pPr>
              <w:pStyle w:val="TableParagraph"/>
              <w:spacing w:line="298" w:lineRule="exact"/>
              <w:ind w:left="107"/>
              <w:rPr>
                <w:sz w:val="26"/>
              </w:rPr>
            </w:pPr>
            <w:r>
              <w:rPr>
                <w:sz w:val="26"/>
              </w:rPr>
              <w:t>Nghề tự do</w:t>
            </w:r>
          </w:p>
        </w:tc>
        <w:tc>
          <w:tcPr>
            <w:tcW w:w="1740" w:type="dxa"/>
          </w:tcPr>
          <w:p w:rsidR="00AD56B7" w:rsidRDefault="00BB1008">
            <w:pPr>
              <w:pStyle w:val="TableParagraph"/>
              <w:spacing w:line="298" w:lineRule="exact"/>
              <w:ind w:left="106" w:right="102"/>
              <w:jc w:val="center"/>
              <w:rPr>
                <w:sz w:val="26"/>
              </w:rPr>
            </w:pPr>
            <w:r>
              <w:rPr>
                <w:sz w:val="26"/>
              </w:rPr>
              <w:t>174 (43,0)</w:t>
            </w:r>
          </w:p>
        </w:tc>
        <w:tc>
          <w:tcPr>
            <w:tcW w:w="1841" w:type="dxa"/>
          </w:tcPr>
          <w:p w:rsidR="00AD56B7" w:rsidRDefault="00BB1008">
            <w:pPr>
              <w:pStyle w:val="TableParagraph"/>
              <w:spacing w:line="298" w:lineRule="exact"/>
              <w:ind w:left="377"/>
              <w:rPr>
                <w:sz w:val="26"/>
              </w:rPr>
            </w:pPr>
            <w:r>
              <w:rPr>
                <w:sz w:val="26"/>
              </w:rPr>
              <w:t>129 (41,7)</w:t>
            </w:r>
          </w:p>
        </w:tc>
        <w:tc>
          <w:tcPr>
            <w:tcW w:w="1988" w:type="dxa"/>
          </w:tcPr>
          <w:p w:rsidR="00AD56B7" w:rsidRDefault="00BB1008">
            <w:pPr>
              <w:pStyle w:val="TableParagraph"/>
              <w:spacing w:line="298" w:lineRule="exact"/>
              <w:ind w:left="188" w:right="182"/>
              <w:jc w:val="center"/>
              <w:rPr>
                <w:sz w:val="26"/>
              </w:rPr>
            </w:pPr>
            <w:r>
              <w:rPr>
                <w:sz w:val="26"/>
              </w:rPr>
              <w:t>45 (46,9)</w:t>
            </w:r>
          </w:p>
        </w:tc>
        <w:tc>
          <w:tcPr>
            <w:tcW w:w="1558" w:type="dxa"/>
            <w:vMerge/>
            <w:tcBorders>
              <w:top w:val="nil"/>
            </w:tcBorders>
          </w:tcPr>
          <w:p w:rsidR="00AD56B7" w:rsidRDefault="00AD56B7">
            <w:pPr>
              <w:rPr>
                <w:sz w:val="2"/>
                <w:szCs w:val="2"/>
              </w:rPr>
            </w:pPr>
          </w:p>
        </w:tc>
      </w:tr>
    </w:tbl>
    <w:p w:rsidR="00AD56B7" w:rsidRDefault="00BB1008">
      <w:pPr>
        <w:tabs>
          <w:tab w:val="left" w:pos="3852"/>
          <w:tab w:val="left" w:pos="8188"/>
        </w:tabs>
        <w:spacing w:line="322" w:lineRule="exact"/>
        <w:ind w:left="545"/>
        <w:rPr>
          <w:i/>
          <w:sz w:val="28"/>
        </w:rPr>
      </w:pPr>
      <w:r>
        <w:rPr>
          <w:i/>
          <w:position w:val="10"/>
          <w:sz w:val="18"/>
        </w:rPr>
        <w:t>b</w:t>
      </w:r>
      <w:r>
        <w:rPr>
          <w:i/>
          <w:sz w:val="28"/>
        </w:rPr>
        <w:t>Chi-square</w:t>
      </w:r>
      <w:r>
        <w:rPr>
          <w:i/>
          <w:sz w:val="28"/>
        </w:rPr>
        <w:tab/>
      </w:r>
      <w:r>
        <w:rPr>
          <w:i/>
          <w:position w:val="10"/>
          <w:sz w:val="18"/>
        </w:rPr>
        <w:t>c</w:t>
      </w:r>
      <w:r>
        <w:rPr>
          <w:i/>
          <w:sz w:val="28"/>
        </w:rPr>
        <w:t>Fisher’s</w:t>
      </w:r>
      <w:r>
        <w:rPr>
          <w:i/>
          <w:spacing w:val="-2"/>
          <w:sz w:val="28"/>
        </w:rPr>
        <w:t xml:space="preserve"> </w:t>
      </w:r>
      <w:r>
        <w:rPr>
          <w:i/>
          <w:sz w:val="28"/>
        </w:rPr>
        <w:t>exact</w:t>
      </w:r>
      <w:r>
        <w:rPr>
          <w:i/>
          <w:sz w:val="28"/>
        </w:rPr>
        <w:tab/>
      </w:r>
      <w:r>
        <w:rPr>
          <w:i/>
          <w:position w:val="10"/>
          <w:sz w:val="18"/>
        </w:rPr>
        <w:t>e</w:t>
      </w:r>
      <w:r>
        <w:rPr>
          <w:i/>
          <w:sz w:val="28"/>
        </w:rPr>
        <w:t>t-test</w:t>
      </w:r>
    </w:p>
    <w:p w:rsidR="00AD56B7" w:rsidRDefault="00BB1008">
      <w:pPr>
        <w:pStyle w:val="BodyText"/>
        <w:spacing w:before="160" w:line="360" w:lineRule="auto"/>
        <w:ind w:left="545" w:right="1126" w:firstLine="719"/>
        <w:jc w:val="both"/>
      </w:pPr>
      <w:r>
        <w:rPr>
          <w:i/>
        </w:rPr>
        <w:t xml:space="preserve">Nhận xét: </w:t>
      </w:r>
      <w:r>
        <w:t>đối tượng nghiên cứu 97,8% nam giới với tuổi trung bình là 44,91 tuổi, người bệnh trẻ nhất là 22 tuổi, cao tuổi nhất là 70 tuổi. Thành phần dân tộc kinh là 62,7% với 68,1 chưa hoàn thành chương trình THPT. Về tình trạng hôn nhân, 72,3% người bệnh có vợ/chồng hoặc sống chung bạn tình và 43,0% làm nghề tự do.</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4A7864">
      <w:pPr>
        <w:pStyle w:val="ListParagraph"/>
        <w:numPr>
          <w:ilvl w:val="3"/>
          <w:numId w:val="13"/>
        </w:numPr>
        <w:tabs>
          <w:tab w:val="left" w:pos="1454"/>
        </w:tabs>
        <w:spacing w:before="223" w:line="360" w:lineRule="auto"/>
        <w:ind w:left="545" w:right="1127" w:firstLine="0"/>
        <w:rPr>
          <w:i/>
          <w:sz w:val="28"/>
        </w:rPr>
      </w:pPr>
      <w:r>
        <w:pict>
          <v:group id="_x0000_s1528" style="position:absolute;left:0;text-align:left;margin-left:98.9pt;margin-top:59.35pt;width:456pt;height:317.4pt;z-index:251581952;mso-position-horizontal-relative:page" coordorigin="1978,1187" coordsize="9120,6348">
            <v:line id="_x0000_s1576" style="position:absolute" from="2558,5670" to="10870,5670" strokecolor="#d9d9d9" strokeweight=".72pt"/>
            <v:shape id="_x0000_s1575" style="position:absolute;left:2703;top:3564;width:8024;height:1940" coordorigin="2704,3564" coordsize="8024,1940" path="m2704,4469r285,-108l3275,3855r288,372l3848,4116r288,-374l4422,3564r286,723l4996,4371r285,295l5569,5127r286,l6140,5504r288,-171l6714,4966r288,-89l7288,5146r285,-77l7861,5160r286,252l8435,5297r285,-146l9008,5115r286,89l9580,5434r288,26l10153,5398r288,-312l10727,5362e" filled="f" strokecolor="red" strokeweight="2.28pt">
              <v:path arrowok="t"/>
            </v:shape>
            <v:shape id="_x0000_s1574" style="position:absolute;left:2703;top:4190;width:8024;height:1481" coordorigin="2704,4191" coordsize="8024,1481" path="m2704,5060r285,-209l3275,5098r288,-115l3848,4524r288,8l4422,4191r286,569l4996,4419r285,1025l5569,5444r286,l6140,5556r288,l6714,5552r288,-636l7288,5043r285,221l7861,5127r286,408l8435,5100r285,140l9008,5232r286,132l9580,5672r288,l10153,5256r288,-292l10727,5672e" filled="f" strokecolor="#99a8bc" strokeweight="2.28pt">
              <v:stroke dashstyle="dash"/>
              <v:path arrowok="t"/>
            </v:shape>
            <v:shape id="_x0000_s1573" style="position:absolute;left:2703;top:3408;width:8024;height:2151" coordorigin="2704,3408" coordsize="8024,2151" path="m2704,4299r285,-125l3275,3596r288,268l3848,4020r288,-326l4422,3408r286,464l4996,4210r285,l5569,5446r286,-113l6140,5559r288,-341l6714,5088r288,-297l7288,5273r285,-305l7861,5074r286,302l8435,5211r285,-305l9008,5134r286,-386l9580,5019r288,24l10153,5357r288,-458l10727,5086e" filled="f" strokecolor="#ec7c30" strokeweight="2.28pt">
              <v:stroke dashstyle="dash"/>
              <v:path arrowok="t"/>
            </v:shape>
            <v:shape id="_x0000_s1572" style="position:absolute;left:2703;top:2311;width:8024;height:3360" coordorigin="2704,2312" coordsize="8024,3360" path="m2704,3826r285,58l3275,2312r288,1300l3848,3653,4136,2645r286,252l4708,4215r288,324l5281,4215r288,l5855,4378r285,970l6428,5177,6714,3922r288,1027l7288,5122r285,-182l7861,5307r286,-22l8435,5672r285,-262l9008,4875r286,797l9580,5672r288,l10153,5672r288,l10727,5672e" filled="f" strokecolor="#7e7e7e" strokeweight="2.28pt">
              <v:stroke dashstyle="dot"/>
              <v:path arrowok="t"/>
            </v:shape>
            <v:line id="_x0000_s1571" style="position:absolute" from="3229,7217" to="3733,7217" strokecolor="red" strokeweight="2.28pt"/>
            <v:line id="_x0000_s1570" style="position:absolute" from="4741,7217" to="5245,7217" strokecolor="#99a8bc" strokeweight="2.28pt">
              <v:stroke dashstyle="dash"/>
            </v:line>
            <v:line id="_x0000_s1569" style="position:absolute" from="6632,7217" to="7136,7217" strokecolor="#ec7c30" strokeweight="2.28pt">
              <v:stroke dashstyle="dash"/>
            </v:line>
            <v:line id="_x0000_s1568" style="position:absolute" from="8485,7217" to="8989,7217" strokecolor="#7e7e7e" strokeweight="2.28pt">
              <v:stroke dashstyle="dot"/>
            </v:line>
            <v:rect id="_x0000_s1567" style="position:absolute;left:1984;top:1194;width:9106;height:6334" filled="f" strokecolor="#d9d9d9" strokeweight=".72pt"/>
            <v:shape id="_x0000_s1566" type="#_x0000_t202" style="position:absolute;left:9046;top:7077;width:906;height:266" filled="f" stroked="f">
              <v:textbox inset="0,0,0,0">
                <w:txbxContent>
                  <w:p w:rsidR="004A7864" w:rsidRDefault="004A7864">
                    <w:pPr>
                      <w:spacing w:line="266" w:lineRule="exact"/>
                      <w:rPr>
                        <w:sz w:val="24"/>
                      </w:rPr>
                    </w:pPr>
                    <w:r>
                      <w:rPr>
                        <w:color w:val="585858"/>
                        <w:sz w:val="24"/>
                      </w:rPr>
                      <w:t>Lai Châu</w:t>
                    </w:r>
                  </w:p>
                </w:txbxContent>
              </v:textbox>
            </v:shape>
            <v:shape id="_x0000_s1565" type="#_x0000_t202" style="position:absolute;left:7194;top:7087;width:998;height:266" filled="f" stroked="f">
              <v:textbox inset="0,0,0,0">
                <w:txbxContent>
                  <w:p w:rsidR="004A7864" w:rsidRDefault="004A7864">
                    <w:pPr>
                      <w:spacing w:line="266" w:lineRule="exact"/>
                      <w:rPr>
                        <w:sz w:val="24"/>
                      </w:rPr>
                    </w:pPr>
                    <w:r>
                      <w:rPr>
                        <w:color w:val="585858"/>
                        <w:sz w:val="24"/>
                      </w:rPr>
                      <w:t>Điện Biên</w:t>
                    </w:r>
                  </w:p>
                </w:txbxContent>
              </v:textbox>
            </v:shape>
            <v:shape id="_x0000_s1564" type="#_x0000_t202" style="position:absolute;left:5302;top:7087;width:1040;height:266" filled="f" stroked="f">
              <v:textbox inset="0,0,0,0">
                <w:txbxContent>
                  <w:p w:rsidR="004A7864" w:rsidRDefault="004A7864">
                    <w:pPr>
                      <w:spacing w:line="266" w:lineRule="exact"/>
                      <w:rPr>
                        <w:sz w:val="24"/>
                      </w:rPr>
                    </w:pPr>
                    <w:r>
                      <w:rPr>
                        <w:color w:val="585858"/>
                        <w:sz w:val="24"/>
                      </w:rPr>
                      <w:t>Hải Phòng</w:t>
                    </w:r>
                  </w:p>
                </w:txbxContent>
              </v:textbox>
            </v:shape>
            <v:shape id="_x0000_s1563" type="#_x0000_t202" style="position:absolute;left:3789;top:7077;width:661;height:266" filled="f" stroked="f">
              <v:textbox inset="0,0,0,0">
                <w:txbxContent>
                  <w:p w:rsidR="004A7864" w:rsidRDefault="004A7864">
                    <w:pPr>
                      <w:spacing w:line="266" w:lineRule="exact"/>
                      <w:rPr>
                        <w:sz w:val="24"/>
                      </w:rPr>
                    </w:pPr>
                    <w:r>
                      <w:rPr>
                        <w:color w:val="585858"/>
                        <w:sz w:val="24"/>
                      </w:rPr>
                      <w:t>Chung</w:t>
                    </w:r>
                  </w:p>
                </w:txbxContent>
              </v:textbox>
            </v:shape>
            <v:shape id="_x0000_s1562" type="#_x0000_t202" style="position:absolute;left:10682;top:5510;width:110;height:200" filled="f" stroked="f">
              <v:textbox inset="0,0,0,0">
                <w:txbxContent>
                  <w:p w:rsidR="004A7864" w:rsidRDefault="004A7864">
                    <w:pPr>
                      <w:spacing w:line="199" w:lineRule="exact"/>
                      <w:rPr>
                        <w:b/>
                        <w:sz w:val="18"/>
                      </w:rPr>
                    </w:pPr>
                    <w:r>
                      <w:rPr>
                        <w:b/>
                        <w:color w:val="FF0000"/>
                        <w:sz w:val="18"/>
                      </w:rPr>
                      <w:t>2</w:t>
                    </w:r>
                  </w:p>
                </w:txbxContent>
              </v:textbox>
            </v:shape>
            <v:shape id="_x0000_s1561" type="#_x0000_t202" style="position:absolute;left:10108;top:5548;width:110;height:200" filled="f" stroked="f">
              <v:textbox inset="0,0,0,0">
                <w:txbxContent>
                  <w:p w:rsidR="004A7864" w:rsidRDefault="004A7864">
                    <w:pPr>
                      <w:spacing w:line="199" w:lineRule="exact"/>
                      <w:rPr>
                        <w:b/>
                        <w:sz w:val="18"/>
                      </w:rPr>
                    </w:pPr>
                    <w:r>
                      <w:rPr>
                        <w:b/>
                        <w:color w:val="FF0000"/>
                        <w:sz w:val="18"/>
                      </w:rPr>
                      <w:t>2</w:t>
                    </w:r>
                  </w:p>
                </w:txbxContent>
              </v:textbox>
            </v:shape>
            <v:shape id="_x0000_s1560" type="#_x0000_t202" style="position:absolute;left:9822;top:5609;width:110;height:200" filled="f" stroked="f">
              <v:textbox inset="0,0,0,0">
                <w:txbxContent>
                  <w:p w:rsidR="004A7864" w:rsidRDefault="004A7864">
                    <w:pPr>
                      <w:spacing w:line="199" w:lineRule="exact"/>
                      <w:rPr>
                        <w:b/>
                        <w:sz w:val="18"/>
                      </w:rPr>
                    </w:pPr>
                    <w:r>
                      <w:rPr>
                        <w:b/>
                        <w:color w:val="FF0000"/>
                        <w:sz w:val="18"/>
                      </w:rPr>
                      <w:t>1</w:t>
                    </w:r>
                  </w:p>
                </w:txbxContent>
              </v:textbox>
            </v:shape>
            <v:shape id="_x0000_s1559" type="#_x0000_t202" style="position:absolute;left:9535;top:5583;width:110;height:200" filled="f" stroked="f">
              <v:textbox inset="0,0,0,0">
                <w:txbxContent>
                  <w:p w:rsidR="004A7864" w:rsidRDefault="004A7864">
                    <w:pPr>
                      <w:spacing w:line="199" w:lineRule="exact"/>
                      <w:rPr>
                        <w:b/>
                        <w:sz w:val="18"/>
                      </w:rPr>
                    </w:pPr>
                    <w:r>
                      <w:rPr>
                        <w:b/>
                        <w:color w:val="FF0000"/>
                        <w:sz w:val="18"/>
                      </w:rPr>
                      <w:t>1</w:t>
                    </w:r>
                  </w:p>
                </w:txbxContent>
              </v:textbox>
            </v:shape>
            <v:shape id="_x0000_s1558" type="#_x0000_t202" style="position:absolute;left:9249;top:5351;width:110;height:200" filled="f" stroked="f">
              <v:textbox inset="0,0,0,0">
                <w:txbxContent>
                  <w:p w:rsidR="004A7864" w:rsidRDefault="004A7864">
                    <w:pPr>
                      <w:spacing w:line="199" w:lineRule="exact"/>
                      <w:rPr>
                        <w:b/>
                        <w:sz w:val="18"/>
                      </w:rPr>
                    </w:pPr>
                    <w:r>
                      <w:rPr>
                        <w:b/>
                        <w:color w:val="FF0000"/>
                        <w:sz w:val="18"/>
                      </w:rPr>
                      <w:t>3</w:t>
                    </w:r>
                  </w:p>
                </w:txbxContent>
              </v:textbox>
            </v:shape>
            <v:shape id="_x0000_s1557" type="#_x0000_t202" style="position:absolute;left:8389;top:5446;width:110;height:200" filled="f" stroked="f">
              <v:textbox inset="0,0,0,0">
                <w:txbxContent>
                  <w:p w:rsidR="004A7864" w:rsidRDefault="004A7864">
                    <w:pPr>
                      <w:spacing w:line="199" w:lineRule="exact"/>
                      <w:rPr>
                        <w:b/>
                        <w:sz w:val="18"/>
                      </w:rPr>
                    </w:pPr>
                    <w:r>
                      <w:rPr>
                        <w:b/>
                        <w:color w:val="FF0000"/>
                        <w:sz w:val="18"/>
                      </w:rPr>
                      <w:t>2</w:t>
                    </w:r>
                  </w:p>
                </w:txbxContent>
              </v:textbox>
            </v:shape>
            <v:shape id="_x0000_s1556" type="#_x0000_t202" style="position:absolute;left:8102;top:5560;width:110;height:200" filled="f" stroked="f">
              <v:textbox inset="0,0,0,0">
                <w:txbxContent>
                  <w:p w:rsidR="004A7864" w:rsidRDefault="004A7864">
                    <w:pPr>
                      <w:spacing w:line="199" w:lineRule="exact"/>
                      <w:rPr>
                        <w:b/>
                        <w:sz w:val="18"/>
                      </w:rPr>
                    </w:pPr>
                    <w:r>
                      <w:rPr>
                        <w:b/>
                        <w:color w:val="FF0000"/>
                        <w:sz w:val="18"/>
                      </w:rPr>
                      <w:t>2</w:t>
                    </w:r>
                  </w:p>
                </w:txbxContent>
              </v:textbox>
            </v:shape>
            <v:shape id="_x0000_s1555" type="#_x0000_t202" style="position:absolute;left:6096;top:5651;width:110;height:200" filled="f" stroked="f">
              <v:textbox inset="0,0,0,0">
                <w:txbxContent>
                  <w:p w:rsidR="004A7864" w:rsidRDefault="004A7864">
                    <w:pPr>
                      <w:spacing w:line="199" w:lineRule="exact"/>
                      <w:rPr>
                        <w:b/>
                        <w:sz w:val="18"/>
                      </w:rPr>
                    </w:pPr>
                    <w:r>
                      <w:rPr>
                        <w:b/>
                        <w:color w:val="FF0000"/>
                        <w:sz w:val="18"/>
                      </w:rPr>
                      <w:t>1</w:t>
                    </w:r>
                  </w:p>
                </w:txbxContent>
              </v:textbox>
            </v:shape>
            <v:shape id="_x0000_s1554" type="#_x0000_t202" style="position:absolute;left:6382;top:5480;width:110;height:200" filled="f" stroked="f">
              <v:textbox inset="0,0,0,0">
                <w:txbxContent>
                  <w:p w:rsidR="004A7864" w:rsidRDefault="004A7864">
                    <w:pPr>
                      <w:spacing w:line="199" w:lineRule="exact"/>
                      <w:rPr>
                        <w:b/>
                        <w:sz w:val="18"/>
                      </w:rPr>
                    </w:pPr>
                    <w:r>
                      <w:rPr>
                        <w:b/>
                        <w:color w:val="FF0000"/>
                        <w:sz w:val="18"/>
                      </w:rPr>
                      <w:t>2</w:t>
                    </w:r>
                  </w:p>
                </w:txbxContent>
              </v:textbox>
            </v:shape>
            <v:shape id="_x0000_s1553" type="#_x0000_t202" style="position:absolute;left:2235;top:5531;width:140;height:266" filled="f" stroked="f">
              <v:textbox inset="0,0,0,0">
                <w:txbxContent>
                  <w:p w:rsidR="004A7864" w:rsidRDefault="004A7864">
                    <w:pPr>
                      <w:spacing w:line="266" w:lineRule="exact"/>
                      <w:rPr>
                        <w:sz w:val="24"/>
                      </w:rPr>
                    </w:pPr>
                    <w:r>
                      <w:rPr>
                        <w:color w:val="585858"/>
                        <w:sz w:val="24"/>
                      </w:rPr>
                      <w:t>0</w:t>
                    </w:r>
                  </w:p>
                </w:txbxContent>
              </v:textbox>
            </v:shape>
            <v:shape id="_x0000_s1552" type="#_x0000_t202" style="position:absolute;left:10395;top:5234;width:110;height:200" filled="f" stroked="f">
              <v:textbox inset="0,0,0,0">
                <w:txbxContent>
                  <w:p w:rsidR="004A7864" w:rsidRDefault="004A7864">
                    <w:pPr>
                      <w:spacing w:line="199" w:lineRule="exact"/>
                      <w:rPr>
                        <w:b/>
                        <w:sz w:val="18"/>
                      </w:rPr>
                    </w:pPr>
                    <w:r>
                      <w:rPr>
                        <w:b/>
                        <w:color w:val="FF0000"/>
                        <w:sz w:val="18"/>
                      </w:rPr>
                      <w:t>3</w:t>
                    </w:r>
                  </w:p>
                </w:txbxContent>
              </v:textbox>
            </v:shape>
            <v:shape id="_x0000_s1551" type="#_x0000_t202" style="position:absolute;left:8962;top:5263;width:110;height:200" filled="f" stroked="f">
              <v:textbox inset="0,0,0,0">
                <w:txbxContent>
                  <w:p w:rsidR="004A7864" w:rsidRDefault="004A7864">
                    <w:pPr>
                      <w:spacing w:line="199" w:lineRule="exact"/>
                      <w:rPr>
                        <w:b/>
                        <w:sz w:val="18"/>
                      </w:rPr>
                    </w:pPr>
                    <w:r>
                      <w:rPr>
                        <w:b/>
                        <w:color w:val="FF0000"/>
                        <w:sz w:val="18"/>
                      </w:rPr>
                      <w:t>3</w:t>
                    </w:r>
                  </w:p>
                </w:txbxContent>
              </v:textbox>
            </v:shape>
            <v:shape id="_x0000_s1550" type="#_x0000_t202" style="position:absolute;left:8676;top:5299;width:110;height:200" filled="f" stroked="f">
              <v:textbox inset="0,0,0,0">
                <w:txbxContent>
                  <w:p w:rsidR="004A7864" w:rsidRDefault="004A7864">
                    <w:pPr>
                      <w:spacing w:line="199" w:lineRule="exact"/>
                      <w:rPr>
                        <w:b/>
                        <w:sz w:val="18"/>
                      </w:rPr>
                    </w:pPr>
                    <w:r>
                      <w:rPr>
                        <w:b/>
                        <w:color w:val="FF0000"/>
                        <w:sz w:val="18"/>
                      </w:rPr>
                      <w:t>3</w:t>
                    </w:r>
                  </w:p>
                </w:txbxContent>
              </v:textbox>
            </v:shape>
            <v:shape id="_x0000_s1549" type="#_x0000_t202" style="position:absolute;left:7815;top:5308;width:110;height:200" filled="f" stroked="f">
              <v:textbox inset="0,0,0,0">
                <w:txbxContent>
                  <w:p w:rsidR="004A7864" w:rsidRDefault="004A7864">
                    <w:pPr>
                      <w:spacing w:line="199" w:lineRule="exact"/>
                      <w:rPr>
                        <w:b/>
                        <w:sz w:val="18"/>
                      </w:rPr>
                    </w:pPr>
                    <w:r>
                      <w:rPr>
                        <w:b/>
                        <w:color w:val="FF0000"/>
                        <w:sz w:val="18"/>
                      </w:rPr>
                      <w:t>3</w:t>
                    </w:r>
                  </w:p>
                </w:txbxContent>
              </v:textbox>
            </v:shape>
            <v:shape id="_x0000_s1548" type="#_x0000_t202" style="position:absolute;left:7529;top:5218;width:110;height:200" filled="f" stroked="f">
              <v:textbox inset="0,0,0,0">
                <w:txbxContent>
                  <w:p w:rsidR="004A7864" w:rsidRDefault="004A7864">
                    <w:pPr>
                      <w:spacing w:line="199" w:lineRule="exact"/>
                      <w:rPr>
                        <w:b/>
                        <w:sz w:val="18"/>
                      </w:rPr>
                    </w:pPr>
                    <w:r>
                      <w:rPr>
                        <w:b/>
                        <w:color w:val="FF0000"/>
                        <w:sz w:val="18"/>
                      </w:rPr>
                      <w:t>4</w:t>
                    </w:r>
                  </w:p>
                </w:txbxContent>
              </v:textbox>
            </v:shape>
            <v:shape id="_x0000_s1547" type="#_x0000_t202" style="position:absolute;left:7242;top:5295;width:110;height:200" filled="f" stroked="f">
              <v:textbox inset="0,0,0,0">
                <w:txbxContent>
                  <w:p w:rsidR="004A7864" w:rsidRDefault="004A7864">
                    <w:pPr>
                      <w:spacing w:line="199" w:lineRule="exact"/>
                      <w:rPr>
                        <w:b/>
                        <w:sz w:val="18"/>
                      </w:rPr>
                    </w:pPr>
                    <w:r>
                      <w:rPr>
                        <w:b/>
                        <w:color w:val="FF0000"/>
                        <w:sz w:val="18"/>
                      </w:rPr>
                      <w:t>3</w:t>
                    </w:r>
                  </w:p>
                </w:txbxContent>
              </v:textbox>
            </v:shape>
            <v:shape id="_x0000_s1546" type="#_x0000_t202" style="position:absolute;left:5522;top:5274;width:397;height:200" filled="f" stroked="f">
              <v:textbox inset="0,0,0,0">
                <w:txbxContent>
                  <w:p w:rsidR="004A7864" w:rsidRDefault="004A7864">
                    <w:pPr>
                      <w:spacing w:line="199" w:lineRule="exact"/>
                      <w:rPr>
                        <w:b/>
                        <w:sz w:val="18"/>
                      </w:rPr>
                    </w:pPr>
                    <w:r>
                      <w:rPr>
                        <w:b/>
                        <w:color w:val="FF0000"/>
                        <w:sz w:val="18"/>
                      </w:rPr>
                      <w:t>3 3</w:t>
                    </w:r>
                  </w:p>
                </w:txbxContent>
              </v:textbox>
            </v:shape>
            <v:shape id="_x0000_s1545" type="#_x0000_t202" style="position:absolute;left:6956;top:5026;width:110;height:200" filled="f" stroked="f">
              <v:textbox inset="0,0,0,0">
                <w:txbxContent>
                  <w:p w:rsidR="004A7864" w:rsidRDefault="004A7864">
                    <w:pPr>
                      <w:spacing w:line="199" w:lineRule="exact"/>
                      <w:rPr>
                        <w:b/>
                        <w:sz w:val="18"/>
                      </w:rPr>
                    </w:pPr>
                    <w:r>
                      <w:rPr>
                        <w:b/>
                        <w:color w:val="FF0000"/>
                        <w:sz w:val="18"/>
                      </w:rPr>
                      <w:t>5</w:t>
                    </w:r>
                  </w:p>
                </w:txbxContent>
              </v:textbox>
            </v:shape>
            <v:shape id="_x0000_s1544" type="#_x0000_t202" style="position:absolute;left:6669;top:5114;width:110;height:200" filled="f" stroked="f">
              <v:textbox inset="0,0,0,0">
                <w:txbxContent>
                  <w:p w:rsidR="004A7864" w:rsidRDefault="004A7864">
                    <w:pPr>
                      <w:spacing w:line="199" w:lineRule="exact"/>
                      <w:rPr>
                        <w:b/>
                        <w:sz w:val="18"/>
                      </w:rPr>
                    </w:pPr>
                    <w:r>
                      <w:rPr>
                        <w:b/>
                        <w:color w:val="FF0000"/>
                        <w:sz w:val="18"/>
                      </w:rPr>
                      <w:t>4</w:t>
                    </w:r>
                  </w:p>
                </w:txbxContent>
              </v:textbox>
            </v:shape>
            <v:shape id="_x0000_s1543" type="#_x0000_t202" style="position:absolute;left:5236;top:4813;width:110;height:200" filled="f" stroked="f">
              <v:textbox inset="0,0,0,0">
                <w:txbxContent>
                  <w:p w:rsidR="004A7864" w:rsidRDefault="004A7864">
                    <w:pPr>
                      <w:spacing w:line="199" w:lineRule="exact"/>
                      <w:rPr>
                        <w:b/>
                        <w:sz w:val="18"/>
                      </w:rPr>
                    </w:pPr>
                    <w:r>
                      <w:rPr>
                        <w:b/>
                        <w:color w:val="FF0000"/>
                        <w:sz w:val="18"/>
                      </w:rPr>
                      <w:t>6</w:t>
                    </w:r>
                  </w:p>
                </w:txbxContent>
              </v:textbox>
            </v:shape>
            <v:shape id="_x0000_s1542" type="#_x0000_t202" style="position:absolute;left:2656;top:4616;width:110;height:200" filled="f" stroked="f">
              <v:textbox inset="0,0,0,0">
                <w:txbxContent>
                  <w:p w:rsidR="004A7864" w:rsidRDefault="004A7864">
                    <w:pPr>
                      <w:spacing w:line="199" w:lineRule="exact"/>
                      <w:rPr>
                        <w:b/>
                        <w:sz w:val="18"/>
                      </w:rPr>
                    </w:pPr>
                    <w:r>
                      <w:rPr>
                        <w:b/>
                        <w:color w:val="FF0000"/>
                        <w:sz w:val="18"/>
                      </w:rPr>
                      <w:t>7</w:t>
                    </w:r>
                  </w:p>
                </w:txbxContent>
              </v:textbox>
            </v:shape>
            <v:shape id="_x0000_s1541" type="#_x0000_t202" style="position:absolute;left:2235;top:4683;width:140;height:266" filled="f" stroked="f">
              <v:textbox inset="0,0,0,0">
                <w:txbxContent>
                  <w:p w:rsidR="004A7864" w:rsidRDefault="004A7864">
                    <w:pPr>
                      <w:spacing w:line="266" w:lineRule="exact"/>
                      <w:rPr>
                        <w:sz w:val="24"/>
                      </w:rPr>
                    </w:pPr>
                    <w:r>
                      <w:rPr>
                        <w:color w:val="585858"/>
                        <w:sz w:val="24"/>
                      </w:rPr>
                      <w:t>5</w:t>
                    </w:r>
                  </w:p>
                </w:txbxContent>
              </v:textbox>
            </v:shape>
            <v:shape id="_x0000_s1540" type="#_x0000_t202" style="position:absolute;left:4949;top:4520;width:110;height:200" filled="f" stroked="f">
              <v:textbox inset="0,0,0,0">
                <w:txbxContent>
                  <w:p w:rsidR="004A7864" w:rsidRDefault="004A7864">
                    <w:pPr>
                      <w:spacing w:line="199" w:lineRule="exact"/>
                      <w:rPr>
                        <w:b/>
                        <w:sz w:val="18"/>
                      </w:rPr>
                    </w:pPr>
                    <w:r>
                      <w:rPr>
                        <w:b/>
                        <w:color w:val="FF0000"/>
                        <w:sz w:val="18"/>
                      </w:rPr>
                      <w:t>8</w:t>
                    </w:r>
                  </w:p>
                </w:txbxContent>
              </v:textbox>
            </v:shape>
            <v:shape id="_x0000_s1539" type="#_x0000_t202" style="position:absolute;left:4662;top:4436;width:110;height:200" filled="f" stroked="f">
              <v:textbox inset="0,0,0,0">
                <w:txbxContent>
                  <w:p w:rsidR="004A7864" w:rsidRDefault="004A7864">
                    <w:pPr>
                      <w:spacing w:line="199" w:lineRule="exact"/>
                      <w:rPr>
                        <w:b/>
                        <w:sz w:val="18"/>
                      </w:rPr>
                    </w:pPr>
                    <w:r>
                      <w:rPr>
                        <w:b/>
                        <w:color w:val="FF0000"/>
                        <w:sz w:val="18"/>
                      </w:rPr>
                      <w:t>8</w:t>
                    </w:r>
                  </w:p>
                </w:txbxContent>
              </v:textbox>
            </v:shape>
            <v:shape id="_x0000_s1538" type="#_x0000_t202" style="position:absolute;left:3516;top:4375;width:110;height:200" filled="f" stroked="f">
              <v:textbox inset="0,0,0,0">
                <w:txbxContent>
                  <w:p w:rsidR="004A7864" w:rsidRDefault="004A7864">
                    <w:pPr>
                      <w:spacing w:line="199" w:lineRule="exact"/>
                      <w:rPr>
                        <w:b/>
                        <w:sz w:val="18"/>
                      </w:rPr>
                    </w:pPr>
                    <w:r>
                      <w:rPr>
                        <w:b/>
                        <w:color w:val="FF0000"/>
                        <w:sz w:val="18"/>
                      </w:rPr>
                      <w:t>9</w:t>
                    </w:r>
                  </w:p>
                </w:txbxContent>
              </v:textbox>
            </v:shape>
            <v:shape id="_x0000_s1537" type="#_x0000_t202" style="position:absolute;left:2943;top:4510;width:110;height:200" filled="f" stroked="f">
              <v:textbox inset="0,0,0,0">
                <w:txbxContent>
                  <w:p w:rsidR="004A7864" w:rsidRDefault="004A7864">
                    <w:pPr>
                      <w:spacing w:line="199" w:lineRule="exact"/>
                      <w:rPr>
                        <w:b/>
                        <w:sz w:val="18"/>
                      </w:rPr>
                    </w:pPr>
                    <w:r>
                      <w:rPr>
                        <w:b/>
                        <w:color w:val="FF0000"/>
                        <w:sz w:val="18"/>
                      </w:rPr>
                      <w:t>8</w:t>
                    </w:r>
                  </w:p>
                </w:txbxContent>
              </v:textbox>
            </v:shape>
            <v:shape id="_x0000_s1536" type="#_x0000_t202" style="position:absolute;left:3803;top:4264;width:110;height:200" filled="f" stroked="f">
              <v:textbox inset="0,0,0,0">
                <w:txbxContent>
                  <w:p w:rsidR="004A7864" w:rsidRDefault="004A7864">
                    <w:pPr>
                      <w:spacing w:line="199" w:lineRule="exact"/>
                      <w:rPr>
                        <w:b/>
                        <w:sz w:val="18"/>
                      </w:rPr>
                    </w:pPr>
                    <w:r>
                      <w:rPr>
                        <w:b/>
                        <w:color w:val="FF0000"/>
                        <w:sz w:val="18"/>
                      </w:rPr>
                      <w:t>9</w:t>
                    </w:r>
                  </w:p>
                </w:txbxContent>
              </v:textbox>
            </v:shape>
            <v:shape id="_x0000_s1535" type="#_x0000_t202" style="position:absolute;left:4044;top:3890;width:203;height:200" filled="f" stroked="f">
              <v:textbox inset="0,0,0,0">
                <w:txbxContent>
                  <w:p w:rsidR="004A7864" w:rsidRDefault="004A7864">
                    <w:pPr>
                      <w:spacing w:line="199" w:lineRule="exact"/>
                      <w:rPr>
                        <w:b/>
                        <w:sz w:val="18"/>
                      </w:rPr>
                    </w:pPr>
                    <w:r>
                      <w:rPr>
                        <w:b/>
                        <w:color w:val="FF0000"/>
                        <w:sz w:val="18"/>
                      </w:rPr>
                      <w:t>11</w:t>
                    </w:r>
                  </w:p>
                </w:txbxContent>
              </v:textbox>
            </v:shape>
            <v:shape id="_x0000_s1534" type="#_x0000_t202" style="position:absolute;left:3184;top:4002;width:203;height:200" filled="f" stroked="f">
              <v:textbox inset="0,0,0,0">
                <w:txbxContent>
                  <w:p w:rsidR="004A7864" w:rsidRDefault="004A7864">
                    <w:pPr>
                      <w:spacing w:line="199" w:lineRule="exact"/>
                      <w:rPr>
                        <w:b/>
                        <w:sz w:val="18"/>
                      </w:rPr>
                    </w:pPr>
                    <w:r>
                      <w:rPr>
                        <w:b/>
                        <w:color w:val="FF0000"/>
                        <w:sz w:val="18"/>
                      </w:rPr>
                      <w:t>11</w:t>
                    </w:r>
                  </w:p>
                </w:txbxContent>
              </v:textbox>
            </v:shape>
            <v:shape id="_x0000_s1533" type="#_x0000_t202" style="position:absolute;left:4330;top:3713;width:203;height:200" filled="f" stroked="f">
              <v:textbox inset="0,0,0,0">
                <w:txbxContent>
                  <w:p w:rsidR="004A7864" w:rsidRDefault="004A7864">
                    <w:pPr>
                      <w:spacing w:line="199" w:lineRule="exact"/>
                      <w:rPr>
                        <w:b/>
                        <w:sz w:val="18"/>
                      </w:rPr>
                    </w:pPr>
                    <w:r>
                      <w:rPr>
                        <w:b/>
                        <w:color w:val="FF0000"/>
                        <w:sz w:val="18"/>
                      </w:rPr>
                      <w:t>12</w:t>
                    </w:r>
                  </w:p>
                </w:txbxContent>
              </v:textbox>
            </v:shape>
            <v:shape id="_x0000_s1532" type="#_x0000_t202" style="position:absolute;left:2115;top:3834;width:260;height:266" filled="f" stroked="f">
              <v:textbox inset="0,0,0,0">
                <w:txbxContent>
                  <w:p w:rsidR="004A7864" w:rsidRDefault="004A7864">
                    <w:pPr>
                      <w:spacing w:line="266" w:lineRule="exact"/>
                      <w:rPr>
                        <w:sz w:val="24"/>
                      </w:rPr>
                    </w:pPr>
                    <w:r>
                      <w:rPr>
                        <w:color w:val="585858"/>
                        <w:sz w:val="24"/>
                      </w:rPr>
                      <w:t>10</w:t>
                    </w:r>
                  </w:p>
                </w:txbxContent>
              </v:textbox>
            </v:shape>
            <v:shape id="_x0000_s1531" type="#_x0000_t202" style="position:absolute;left:2115;top:2985;width:260;height:266" filled="f" stroked="f">
              <v:textbox inset="0,0,0,0">
                <w:txbxContent>
                  <w:p w:rsidR="004A7864" w:rsidRDefault="004A7864">
                    <w:pPr>
                      <w:spacing w:line="266" w:lineRule="exact"/>
                      <w:rPr>
                        <w:sz w:val="24"/>
                      </w:rPr>
                    </w:pPr>
                    <w:r>
                      <w:rPr>
                        <w:color w:val="585858"/>
                        <w:sz w:val="24"/>
                      </w:rPr>
                      <w:t>15</w:t>
                    </w:r>
                  </w:p>
                </w:txbxContent>
              </v:textbox>
            </v:shape>
            <v:shape id="_x0000_s1530" type="#_x0000_t202" style="position:absolute;left:2115;top:2137;width:260;height:266" filled="f" stroked="f">
              <v:textbox inset="0,0,0,0">
                <w:txbxContent>
                  <w:p w:rsidR="004A7864" w:rsidRDefault="004A7864">
                    <w:pPr>
                      <w:spacing w:line="266" w:lineRule="exact"/>
                      <w:rPr>
                        <w:sz w:val="24"/>
                      </w:rPr>
                    </w:pPr>
                    <w:r>
                      <w:rPr>
                        <w:color w:val="585858"/>
                        <w:sz w:val="24"/>
                      </w:rPr>
                      <w:t>20</w:t>
                    </w:r>
                  </w:p>
                </w:txbxContent>
              </v:textbox>
            </v:shape>
            <v:shape id="_x0000_s1529" type="#_x0000_t202" style="position:absolute;left:2115;top:1288;width:260;height:266" filled="f" stroked="f">
              <v:textbox inset="0,0,0,0">
                <w:txbxContent>
                  <w:p w:rsidR="004A7864" w:rsidRDefault="004A7864">
                    <w:pPr>
                      <w:spacing w:line="266" w:lineRule="exact"/>
                      <w:rPr>
                        <w:sz w:val="24"/>
                      </w:rPr>
                    </w:pPr>
                    <w:r>
                      <w:rPr>
                        <w:color w:val="585858"/>
                        <w:sz w:val="24"/>
                      </w:rPr>
                      <w:t>25</w:t>
                    </w:r>
                  </w:p>
                </w:txbxContent>
              </v:textbox>
            </v:shape>
            <w10:wrap anchorx="page"/>
          </v:group>
        </w:pict>
      </w:r>
      <w:r w:rsidR="00BB1008">
        <w:rPr>
          <w:i/>
          <w:sz w:val="28"/>
        </w:rPr>
        <w:t>Tuân</w:t>
      </w:r>
      <w:r w:rsidR="00BB1008">
        <w:rPr>
          <w:i/>
          <w:spacing w:val="-7"/>
          <w:sz w:val="28"/>
        </w:rPr>
        <w:t xml:space="preserve"> </w:t>
      </w:r>
      <w:r w:rsidR="00BB1008">
        <w:rPr>
          <w:i/>
          <w:sz w:val="28"/>
        </w:rPr>
        <w:t>thủ</w:t>
      </w:r>
      <w:r w:rsidR="00BB1008">
        <w:rPr>
          <w:i/>
          <w:spacing w:val="-5"/>
          <w:sz w:val="28"/>
        </w:rPr>
        <w:t xml:space="preserve"> </w:t>
      </w:r>
      <w:r w:rsidR="00BB1008">
        <w:rPr>
          <w:i/>
          <w:sz w:val="28"/>
        </w:rPr>
        <w:t>điều</w:t>
      </w:r>
      <w:r w:rsidR="00BB1008">
        <w:rPr>
          <w:i/>
          <w:spacing w:val="-4"/>
          <w:sz w:val="28"/>
        </w:rPr>
        <w:t xml:space="preserve"> </w:t>
      </w:r>
      <w:r w:rsidR="00BB1008">
        <w:rPr>
          <w:i/>
          <w:sz w:val="28"/>
        </w:rPr>
        <w:t>trị</w:t>
      </w:r>
      <w:r w:rsidR="00BB1008">
        <w:rPr>
          <w:i/>
          <w:spacing w:val="-3"/>
          <w:sz w:val="28"/>
        </w:rPr>
        <w:t xml:space="preserve"> </w:t>
      </w:r>
      <w:r w:rsidR="00BB1008">
        <w:rPr>
          <w:i/>
          <w:sz w:val="28"/>
        </w:rPr>
        <w:t>tại</w:t>
      </w:r>
      <w:r w:rsidR="00BB1008">
        <w:rPr>
          <w:i/>
          <w:spacing w:val="-6"/>
          <w:sz w:val="28"/>
        </w:rPr>
        <w:t xml:space="preserve"> </w:t>
      </w:r>
      <w:r w:rsidR="00BB1008">
        <w:rPr>
          <w:i/>
          <w:sz w:val="28"/>
        </w:rPr>
        <w:t>thời</w:t>
      </w:r>
      <w:r w:rsidR="00BB1008">
        <w:rPr>
          <w:i/>
          <w:spacing w:val="-6"/>
          <w:sz w:val="28"/>
        </w:rPr>
        <w:t xml:space="preserve"> </w:t>
      </w:r>
      <w:r w:rsidR="00BB1008">
        <w:rPr>
          <w:i/>
          <w:sz w:val="28"/>
        </w:rPr>
        <w:t>điểm</w:t>
      </w:r>
      <w:r w:rsidR="00BB1008">
        <w:rPr>
          <w:i/>
          <w:spacing w:val="-7"/>
          <w:sz w:val="28"/>
        </w:rPr>
        <w:t xml:space="preserve"> </w:t>
      </w:r>
      <w:r w:rsidR="00BB1008">
        <w:rPr>
          <w:i/>
          <w:sz w:val="28"/>
        </w:rPr>
        <w:t>trước</w:t>
      </w:r>
      <w:r w:rsidR="00BB1008">
        <w:rPr>
          <w:i/>
          <w:spacing w:val="-4"/>
          <w:sz w:val="28"/>
        </w:rPr>
        <w:t xml:space="preserve"> </w:t>
      </w:r>
      <w:r w:rsidR="00BB1008">
        <w:rPr>
          <w:i/>
          <w:sz w:val="28"/>
        </w:rPr>
        <w:t>và</w:t>
      </w:r>
      <w:r w:rsidR="00BB1008">
        <w:rPr>
          <w:i/>
          <w:spacing w:val="-6"/>
          <w:sz w:val="28"/>
        </w:rPr>
        <w:t xml:space="preserve"> </w:t>
      </w:r>
      <w:r w:rsidR="00BB1008">
        <w:rPr>
          <w:i/>
          <w:sz w:val="28"/>
        </w:rPr>
        <w:t>sau</w:t>
      </w:r>
      <w:r w:rsidR="00BB1008">
        <w:rPr>
          <w:i/>
          <w:spacing w:val="-6"/>
          <w:sz w:val="28"/>
        </w:rPr>
        <w:t xml:space="preserve"> </w:t>
      </w:r>
      <w:r w:rsidR="00BB1008">
        <w:rPr>
          <w:i/>
          <w:sz w:val="28"/>
        </w:rPr>
        <w:t>tham</w:t>
      </w:r>
      <w:r w:rsidR="00BB1008">
        <w:rPr>
          <w:i/>
          <w:spacing w:val="-8"/>
          <w:sz w:val="28"/>
        </w:rPr>
        <w:t xml:space="preserve"> </w:t>
      </w:r>
      <w:r w:rsidR="00BB1008">
        <w:rPr>
          <w:i/>
          <w:sz w:val="28"/>
        </w:rPr>
        <w:t>gia</w:t>
      </w:r>
      <w:r w:rsidR="00BB1008">
        <w:rPr>
          <w:i/>
          <w:spacing w:val="-5"/>
          <w:sz w:val="28"/>
        </w:rPr>
        <w:t xml:space="preserve"> </w:t>
      </w:r>
      <w:r w:rsidR="00BB1008">
        <w:rPr>
          <w:i/>
          <w:sz w:val="28"/>
        </w:rPr>
        <w:t>chương</w:t>
      </w:r>
      <w:r w:rsidR="00BB1008">
        <w:rPr>
          <w:i/>
          <w:spacing w:val="-5"/>
          <w:sz w:val="28"/>
        </w:rPr>
        <w:t xml:space="preserve"> </w:t>
      </w:r>
      <w:r w:rsidR="00BB1008">
        <w:rPr>
          <w:i/>
          <w:sz w:val="28"/>
        </w:rPr>
        <w:t>trình</w:t>
      </w:r>
      <w:r w:rsidR="00BB1008">
        <w:rPr>
          <w:i/>
          <w:spacing w:val="-5"/>
          <w:sz w:val="28"/>
        </w:rPr>
        <w:t xml:space="preserve"> </w:t>
      </w:r>
      <w:r w:rsidR="00BB1008">
        <w:rPr>
          <w:i/>
          <w:sz w:val="28"/>
        </w:rPr>
        <w:t>cấp thuốc nhiều</w:t>
      </w:r>
      <w:r w:rsidR="00BB1008">
        <w:rPr>
          <w:i/>
          <w:spacing w:val="-4"/>
          <w:sz w:val="28"/>
        </w:rPr>
        <w:t xml:space="preserve"> </w:t>
      </w:r>
      <w:r w:rsidR="00BB1008">
        <w:rPr>
          <w:i/>
          <w:sz w:val="28"/>
        </w:rPr>
        <w:t>ngày</w:t>
      </w: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spacing w:before="9"/>
        <w:rPr>
          <w:i/>
        </w:rPr>
      </w:pPr>
    </w:p>
    <w:p w:rsidR="00AD56B7" w:rsidRDefault="004A7864">
      <w:pPr>
        <w:pStyle w:val="BodyText"/>
        <w:spacing w:line="259" w:lineRule="auto"/>
        <w:ind w:left="2612" w:right="2752" w:hanging="433"/>
      </w:pPr>
      <w:r>
        <w:pict>
          <v:shape id="_x0000_s1527" type="#_x0000_t202" style="position:absolute;left:0;text-align:left;margin-left:128.9pt;margin-top:-97.85pt;width:414.35pt;height:57.2pt;z-index:251582976;mso-position-horizontal-relative:page" filled="f" stroked="f">
            <v:textbox style="layout-flow:vertical;mso-layout-flow-alt:bottom-to-top" inset="0,0,0,0">
              <w:txbxContent>
                <w:p w:rsidR="004A7864" w:rsidRDefault="004A7864">
                  <w:pPr>
                    <w:spacing w:before="10"/>
                    <w:ind w:left="29" w:right="1"/>
                    <w:jc w:val="center"/>
                    <w:rPr>
                      <w:sz w:val="20"/>
                    </w:rPr>
                  </w:pPr>
                  <w:r>
                    <w:rPr>
                      <w:color w:val="585858"/>
                      <w:sz w:val="20"/>
                    </w:rPr>
                    <w:t>Tháng thứ</w:t>
                  </w:r>
                  <w:r>
                    <w:rPr>
                      <w:color w:val="585858"/>
                      <w:spacing w:val="-2"/>
                      <w:sz w:val="20"/>
                    </w:rPr>
                    <w:t xml:space="preserve"> </w:t>
                  </w:r>
                  <w:r>
                    <w:rPr>
                      <w:color w:val="585858"/>
                      <w:sz w:val="20"/>
                    </w:rPr>
                    <w:t>12</w:t>
                  </w:r>
                </w:p>
                <w:p w:rsidR="004A7864" w:rsidRDefault="004A7864">
                  <w:pPr>
                    <w:spacing w:before="57"/>
                    <w:ind w:left="29" w:right="1"/>
                    <w:jc w:val="center"/>
                    <w:rPr>
                      <w:sz w:val="20"/>
                    </w:rPr>
                  </w:pPr>
                  <w:r>
                    <w:rPr>
                      <w:color w:val="585858"/>
                      <w:sz w:val="20"/>
                    </w:rPr>
                    <w:t>Tháng thứ</w:t>
                  </w:r>
                  <w:r>
                    <w:rPr>
                      <w:color w:val="585858"/>
                      <w:spacing w:val="-2"/>
                      <w:sz w:val="20"/>
                    </w:rPr>
                    <w:t xml:space="preserve"> </w:t>
                  </w:r>
                  <w:r>
                    <w:rPr>
                      <w:color w:val="585858"/>
                      <w:sz w:val="20"/>
                    </w:rPr>
                    <w:t>11</w:t>
                  </w:r>
                </w:p>
                <w:p w:rsidR="004A7864" w:rsidRDefault="004A7864">
                  <w:pPr>
                    <w:spacing w:before="57"/>
                    <w:ind w:left="29" w:right="1"/>
                    <w:jc w:val="center"/>
                    <w:rPr>
                      <w:sz w:val="20"/>
                    </w:rPr>
                  </w:pPr>
                  <w:r>
                    <w:rPr>
                      <w:color w:val="585858"/>
                      <w:sz w:val="20"/>
                    </w:rPr>
                    <w:t>Tháng thứ</w:t>
                  </w:r>
                  <w:r>
                    <w:rPr>
                      <w:color w:val="585858"/>
                      <w:spacing w:val="-2"/>
                      <w:sz w:val="20"/>
                    </w:rPr>
                    <w:t xml:space="preserve"> </w:t>
                  </w:r>
                  <w:r>
                    <w:rPr>
                      <w:color w:val="585858"/>
                      <w:sz w:val="20"/>
                    </w:rPr>
                    <w:t>10</w:t>
                  </w:r>
                </w:p>
                <w:p w:rsidR="004A7864" w:rsidRDefault="004A7864">
                  <w:pPr>
                    <w:spacing w:before="56"/>
                    <w:ind w:left="129" w:right="1"/>
                    <w:jc w:val="center"/>
                    <w:rPr>
                      <w:sz w:val="20"/>
                    </w:rPr>
                  </w:pPr>
                  <w:r>
                    <w:rPr>
                      <w:color w:val="585858"/>
                      <w:sz w:val="20"/>
                    </w:rPr>
                    <w:t>Tháng thứ</w:t>
                  </w:r>
                  <w:r>
                    <w:rPr>
                      <w:color w:val="585858"/>
                      <w:spacing w:val="-3"/>
                      <w:sz w:val="20"/>
                    </w:rPr>
                    <w:t xml:space="preserve"> </w:t>
                  </w:r>
                  <w:r>
                    <w:rPr>
                      <w:color w:val="585858"/>
                      <w:sz w:val="20"/>
                    </w:rPr>
                    <w:t>9</w:t>
                  </w:r>
                </w:p>
                <w:p w:rsidR="004A7864" w:rsidRDefault="004A7864">
                  <w:pPr>
                    <w:spacing w:before="57"/>
                    <w:ind w:left="129" w:right="1"/>
                    <w:jc w:val="center"/>
                    <w:rPr>
                      <w:sz w:val="20"/>
                    </w:rPr>
                  </w:pPr>
                  <w:r>
                    <w:rPr>
                      <w:color w:val="585858"/>
                      <w:sz w:val="20"/>
                    </w:rPr>
                    <w:t>Tháng thứ</w:t>
                  </w:r>
                  <w:r>
                    <w:rPr>
                      <w:color w:val="585858"/>
                      <w:spacing w:val="-3"/>
                      <w:sz w:val="20"/>
                    </w:rPr>
                    <w:t xml:space="preserve"> </w:t>
                  </w:r>
                  <w:r>
                    <w:rPr>
                      <w:color w:val="585858"/>
                      <w:sz w:val="20"/>
                    </w:rPr>
                    <w:t>8</w:t>
                  </w:r>
                </w:p>
                <w:p w:rsidR="004A7864" w:rsidRDefault="004A7864">
                  <w:pPr>
                    <w:spacing w:before="57"/>
                    <w:ind w:left="129" w:right="1"/>
                    <w:jc w:val="center"/>
                    <w:rPr>
                      <w:sz w:val="20"/>
                    </w:rPr>
                  </w:pPr>
                  <w:r>
                    <w:rPr>
                      <w:color w:val="585858"/>
                      <w:sz w:val="20"/>
                    </w:rPr>
                    <w:t>Tháng thứ</w:t>
                  </w:r>
                  <w:r>
                    <w:rPr>
                      <w:color w:val="585858"/>
                      <w:spacing w:val="-3"/>
                      <w:sz w:val="20"/>
                    </w:rPr>
                    <w:t xml:space="preserve"> </w:t>
                  </w:r>
                  <w:r>
                    <w:rPr>
                      <w:color w:val="585858"/>
                      <w:sz w:val="20"/>
                    </w:rPr>
                    <w:t>7</w:t>
                  </w:r>
                </w:p>
                <w:p w:rsidR="004A7864" w:rsidRDefault="004A7864">
                  <w:pPr>
                    <w:spacing w:before="56"/>
                    <w:ind w:left="129" w:right="1"/>
                    <w:jc w:val="center"/>
                    <w:rPr>
                      <w:sz w:val="20"/>
                    </w:rPr>
                  </w:pPr>
                  <w:r>
                    <w:rPr>
                      <w:color w:val="585858"/>
                      <w:sz w:val="20"/>
                    </w:rPr>
                    <w:t>Tháng thứ</w:t>
                  </w:r>
                  <w:r>
                    <w:rPr>
                      <w:color w:val="585858"/>
                      <w:spacing w:val="-3"/>
                      <w:sz w:val="20"/>
                    </w:rPr>
                    <w:t xml:space="preserve"> </w:t>
                  </w:r>
                  <w:r>
                    <w:rPr>
                      <w:color w:val="585858"/>
                      <w:sz w:val="20"/>
                    </w:rPr>
                    <w:t>6</w:t>
                  </w:r>
                </w:p>
                <w:p w:rsidR="004A7864" w:rsidRDefault="004A7864">
                  <w:pPr>
                    <w:spacing w:before="57"/>
                    <w:ind w:left="129" w:right="1"/>
                    <w:jc w:val="center"/>
                    <w:rPr>
                      <w:sz w:val="20"/>
                    </w:rPr>
                  </w:pPr>
                  <w:r>
                    <w:rPr>
                      <w:color w:val="585858"/>
                      <w:sz w:val="20"/>
                    </w:rPr>
                    <w:t>Tháng thứ</w:t>
                  </w:r>
                  <w:r>
                    <w:rPr>
                      <w:color w:val="585858"/>
                      <w:spacing w:val="-3"/>
                      <w:sz w:val="20"/>
                    </w:rPr>
                    <w:t xml:space="preserve"> </w:t>
                  </w:r>
                  <w:r>
                    <w:rPr>
                      <w:color w:val="585858"/>
                      <w:sz w:val="20"/>
                    </w:rPr>
                    <w:t>5</w:t>
                  </w:r>
                </w:p>
                <w:p w:rsidR="004A7864" w:rsidRDefault="004A7864">
                  <w:pPr>
                    <w:spacing w:before="57"/>
                    <w:ind w:left="129" w:right="1"/>
                    <w:jc w:val="center"/>
                    <w:rPr>
                      <w:sz w:val="20"/>
                    </w:rPr>
                  </w:pPr>
                  <w:r>
                    <w:rPr>
                      <w:color w:val="585858"/>
                      <w:sz w:val="20"/>
                    </w:rPr>
                    <w:t>Tháng thứ</w:t>
                  </w:r>
                  <w:r>
                    <w:rPr>
                      <w:color w:val="585858"/>
                      <w:spacing w:val="-3"/>
                      <w:sz w:val="20"/>
                    </w:rPr>
                    <w:t xml:space="preserve"> </w:t>
                  </w:r>
                  <w:r>
                    <w:rPr>
                      <w:color w:val="585858"/>
                      <w:sz w:val="20"/>
                    </w:rPr>
                    <w:t>4</w:t>
                  </w:r>
                </w:p>
                <w:p w:rsidR="004A7864" w:rsidRDefault="004A7864">
                  <w:pPr>
                    <w:spacing w:before="56"/>
                    <w:ind w:left="129" w:right="1"/>
                    <w:jc w:val="center"/>
                    <w:rPr>
                      <w:sz w:val="20"/>
                    </w:rPr>
                  </w:pPr>
                  <w:r>
                    <w:rPr>
                      <w:color w:val="585858"/>
                      <w:sz w:val="20"/>
                    </w:rPr>
                    <w:t>Tháng thứ</w:t>
                  </w:r>
                  <w:r>
                    <w:rPr>
                      <w:color w:val="585858"/>
                      <w:spacing w:val="-3"/>
                      <w:sz w:val="20"/>
                    </w:rPr>
                    <w:t xml:space="preserve"> </w:t>
                  </w:r>
                  <w:r>
                    <w:rPr>
                      <w:color w:val="585858"/>
                      <w:sz w:val="20"/>
                    </w:rPr>
                    <w:t>3</w:t>
                  </w:r>
                </w:p>
                <w:p w:rsidR="004A7864" w:rsidRDefault="004A7864">
                  <w:pPr>
                    <w:spacing w:before="57"/>
                    <w:ind w:left="129" w:right="1"/>
                    <w:jc w:val="center"/>
                    <w:rPr>
                      <w:sz w:val="20"/>
                    </w:rPr>
                  </w:pPr>
                  <w:r>
                    <w:rPr>
                      <w:color w:val="585858"/>
                      <w:sz w:val="20"/>
                    </w:rPr>
                    <w:t>Tháng thứ</w:t>
                  </w:r>
                  <w:r>
                    <w:rPr>
                      <w:color w:val="585858"/>
                      <w:spacing w:val="-3"/>
                      <w:sz w:val="20"/>
                    </w:rPr>
                    <w:t xml:space="preserve"> </w:t>
                  </w:r>
                  <w:r>
                    <w:rPr>
                      <w:color w:val="585858"/>
                      <w:sz w:val="20"/>
                    </w:rPr>
                    <w:t>2</w:t>
                  </w:r>
                </w:p>
                <w:p w:rsidR="004A7864" w:rsidRDefault="004A7864">
                  <w:pPr>
                    <w:spacing w:before="56" w:line="300" w:lineRule="auto"/>
                    <w:ind w:left="20" w:right="18" w:firstLine="128"/>
                    <w:jc w:val="right"/>
                    <w:rPr>
                      <w:sz w:val="20"/>
                    </w:rPr>
                  </w:pPr>
                  <w:r>
                    <w:rPr>
                      <w:color w:val="585858"/>
                      <w:sz w:val="20"/>
                    </w:rPr>
                    <w:t>Tháng</w:t>
                  </w:r>
                  <w:r>
                    <w:rPr>
                      <w:color w:val="585858"/>
                      <w:spacing w:val="-2"/>
                      <w:sz w:val="20"/>
                    </w:rPr>
                    <w:t xml:space="preserve"> </w:t>
                  </w:r>
                  <w:r>
                    <w:rPr>
                      <w:color w:val="585858"/>
                      <w:sz w:val="20"/>
                    </w:rPr>
                    <w:t xml:space="preserve">thứ </w:t>
                  </w:r>
                  <w:r>
                    <w:rPr>
                      <w:color w:val="585858"/>
                      <w:spacing w:val="-15"/>
                      <w:sz w:val="20"/>
                    </w:rPr>
                    <w:t>1</w:t>
                  </w:r>
                  <w:r>
                    <w:rPr>
                      <w:color w:val="585858"/>
                      <w:w w:val="99"/>
                      <w:sz w:val="20"/>
                    </w:rPr>
                    <w:t xml:space="preserve"> </w:t>
                  </w:r>
                  <w:r>
                    <w:rPr>
                      <w:color w:val="585858"/>
                      <w:sz w:val="20"/>
                    </w:rPr>
                    <w:t xml:space="preserve">Tháng </w:t>
                  </w:r>
                  <w:r>
                    <w:rPr>
                      <w:color w:val="585858"/>
                      <w:spacing w:val="-5"/>
                      <w:sz w:val="20"/>
                    </w:rPr>
                    <w:t>CTNN</w:t>
                  </w:r>
                  <w:r>
                    <w:rPr>
                      <w:color w:val="585858"/>
                      <w:w w:val="99"/>
                      <w:sz w:val="20"/>
                    </w:rPr>
                    <w:t xml:space="preserve"> </w:t>
                  </w:r>
                  <w:r>
                    <w:rPr>
                      <w:color w:val="585858"/>
                      <w:sz w:val="20"/>
                    </w:rPr>
                    <w:t>Tháng thứ</w:t>
                  </w:r>
                  <w:r>
                    <w:rPr>
                      <w:color w:val="585858"/>
                      <w:spacing w:val="-3"/>
                      <w:sz w:val="20"/>
                    </w:rPr>
                    <w:t xml:space="preserve"> </w:t>
                  </w:r>
                  <w:r>
                    <w:rPr>
                      <w:color w:val="585858"/>
                      <w:sz w:val="20"/>
                    </w:rPr>
                    <w:t>2</w:t>
                  </w:r>
                </w:p>
                <w:p w:rsidR="004A7864" w:rsidRDefault="004A7864">
                  <w:pPr>
                    <w:spacing w:line="228" w:lineRule="exact"/>
                    <w:ind w:left="129" w:right="1"/>
                    <w:jc w:val="center"/>
                    <w:rPr>
                      <w:sz w:val="20"/>
                    </w:rPr>
                  </w:pPr>
                  <w:r>
                    <w:rPr>
                      <w:color w:val="585858"/>
                      <w:sz w:val="20"/>
                    </w:rPr>
                    <w:t>Tháng thứ</w:t>
                  </w:r>
                  <w:r>
                    <w:rPr>
                      <w:color w:val="585858"/>
                      <w:spacing w:val="-3"/>
                      <w:sz w:val="20"/>
                    </w:rPr>
                    <w:t xml:space="preserve"> </w:t>
                  </w:r>
                  <w:r>
                    <w:rPr>
                      <w:color w:val="585858"/>
                      <w:sz w:val="20"/>
                    </w:rPr>
                    <w:t>3</w:t>
                  </w:r>
                </w:p>
                <w:p w:rsidR="004A7864" w:rsidRDefault="004A7864">
                  <w:pPr>
                    <w:spacing w:before="57"/>
                    <w:ind w:left="129" w:right="1"/>
                    <w:jc w:val="center"/>
                    <w:rPr>
                      <w:sz w:val="20"/>
                    </w:rPr>
                  </w:pPr>
                  <w:r>
                    <w:rPr>
                      <w:color w:val="585858"/>
                      <w:sz w:val="20"/>
                    </w:rPr>
                    <w:t>Tháng thứ</w:t>
                  </w:r>
                  <w:r>
                    <w:rPr>
                      <w:color w:val="585858"/>
                      <w:spacing w:val="-3"/>
                      <w:sz w:val="20"/>
                    </w:rPr>
                    <w:t xml:space="preserve"> </w:t>
                  </w:r>
                  <w:r>
                    <w:rPr>
                      <w:color w:val="585858"/>
                      <w:sz w:val="20"/>
                    </w:rPr>
                    <w:t>4</w:t>
                  </w:r>
                </w:p>
                <w:p w:rsidR="004A7864" w:rsidRDefault="004A7864">
                  <w:pPr>
                    <w:spacing w:before="56"/>
                    <w:ind w:left="129" w:right="1"/>
                    <w:jc w:val="center"/>
                    <w:rPr>
                      <w:sz w:val="20"/>
                    </w:rPr>
                  </w:pPr>
                  <w:r>
                    <w:rPr>
                      <w:color w:val="585858"/>
                      <w:sz w:val="20"/>
                    </w:rPr>
                    <w:t>Tháng thứ</w:t>
                  </w:r>
                  <w:r>
                    <w:rPr>
                      <w:color w:val="585858"/>
                      <w:spacing w:val="-3"/>
                      <w:sz w:val="20"/>
                    </w:rPr>
                    <w:t xml:space="preserve"> </w:t>
                  </w:r>
                  <w:r>
                    <w:rPr>
                      <w:color w:val="585858"/>
                      <w:sz w:val="20"/>
                    </w:rPr>
                    <w:t>5</w:t>
                  </w:r>
                </w:p>
                <w:p w:rsidR="004A7864" w:rsidRDefault="004A7864">
                  <w:pPr>
                    <w:spacing w:before="57"/>
                    <w:ind w:left="129" w:right="1"/>
                    <w:jc w:val="center"/>
                    <w:rPr>
                      <w:sz w:val="20"/>
                    </w:rPr>
                  </w:pPr>
                  <w:r>
                    <w:rPr>
                      <w:color w:val="585858"/>
                      <w:sz w:val="20"/>
                    </w:rPr>
                    <w:t>Tháng thứ</w:t>
                  </w:r>
                  <w:r>
                    <w:rPr>
                      <w:color w:val="585858"/>
                      <w:spacing w:val="-3"/>
                      <w:sz w:val="20"/>
                    </w:rPr>
                    <w:t xml:space="preserve"> </w:t>
                  </w:r>
                  <w:r>
                    <w:rPr>
                      <w:color w:val="585858"/>
                      <w:sz w:val="20"/>
                    </w:rPr>
                    <w:t>6</w:t>
                  </w:r>
                </w:p>
                <w:p w:rsidR="004A7864" w:rsidRDefault="004A7864">
                  <w:pPr>
                    <w:spacing w:before="57"/>
                    <w:ind w:left="129" w:right="1"/>
                    <w:jc w:val="center"/>
                    <w:rPr>
                      <w:sz w:val="20"/>
                    </w:rPr>
                  </w:pPr>
                  <w:r>
                    <w:rPr>
                      <w:color w:val="585858"/>
                      <w:sz w:val="20"/>
                    </w:rPr>
                    <w:t>Tháng thứ</w:t>
                  </w:r>
                  <w:r>
                    <w:rPr>
                      <w:color w:val="585858"/>
                      <w:spacing w:val="-3"/>
                      <w:sz w:val="20"/>
                    </w:rPr>
                    <w:t xml:space="preserve"> </w:t>
                  </w:r>
                  <w:r>
                    <w:rPr>
                      <w:color w:val="585858"/>
                      <w:sz w:val="20"/>
                    </w:rPr>
                    <w:t>7</w:t>
                  </w:r>
                </w:p>
                <w:p w:rsidR="004A7864" w:rsidRDefault="004A7864">
                  <w:pPr>
                    <w:spacing w:before="57"/>
                    <w:ind w:left="129" w:right="1"/>
                    <w:jc w:val="center"/>
                    <w:rPr>
                      <w:sz w:val="20"/>
                    </w:rPr>
                  </w:pPr>
                  <w:r>
                    <w:rPr>
                      <w:color w:val="585858"/>
                      <w:sz w:val="20"/>
                    </w:rPr>
                    <w:t>Tháng thứ</w:t>
                  </w:r>
                  <w:r>
                    <w:rPr>
                      <w:color w:val="585858"/>
                      <w:spacing w:val="-3"/>
                      <w:sz w:val="20"/>
                    </w:rPr>
                    <w:t xml:space="preserve"> </w:t>
                  </w:r>
                  <w:r>
                    <w:rPr>
                      <w:color w:val="585858"/>
                      <w:sz w:val="20"/>
                    </w:rPr>
                    <w:t>8</w:t>
                  </w:r>
                </w:p>
                <w:p w:rsidR="004A7864" w:rsidRDefault="004A7864">
                  <w:pPr>
                    <w:spacing w:before="56"/>
                    <w:ind w:left="129" w:right="1"/>
                    <w:jc w:val="center"/>
                    <w:rPr>
                      <w:sz w:val="20"/>
                    </w:rPr>
                  </w:pPr>
                  <w:r>
                    <w:rPr>
                      <w:color w:val="585858"/>
                      <w:sz w:val="20"/>
                    </w:rPr>
                    <w:t>Tháng thứ</w:t>
                  </w:r>
                  <w:r>
                    <w:rPr>
                      <w:color w:val="585858"/>
                      <w:spacing w:val="-3"/>
                      <w:sz w:val="20"/>
                    </w:rPr>
                    <w:t xml:space="preserve"> </w:t>
                  </w:r>
                  <w:r>
                    <w:rPr>
                      <w:color w:val="585858"/>
                      <w:sz w:val="20"/>
                    </w:rPr>
                    <w:t>9</w:t>
                  </w:r>
                </w:p>
                <w:p w:rsidR="004A7864" w:rsidRDefault="004A7864">
                  <w:pPr>
                    <w:spacing w:before="57"/>
                    <w:ind w:left="29" w:right="1"/>
                    <w:jc w:val="center"/>
                    <w:rPr>
                      <w:sz w:val="20"/>
                    </w:rPr>
                  </w:pPr>
                  <w:r>
                    <w:rPr>
                      <w:color w:val="585858"/>
                      <w:sz w:val="20"/>
                    </w:rPr>
                    <w:t>Tháng thứ</w:t>
                  </w:r>
                  <w:r>
                    <w:rPr>
                      <w:color w:val="585858"/>
                      <w:spacing w:val="-2"/>
                      <w:sz w:val="20"/>
                    </w:rPr>
                    <w:t xml:space="preserve"> </w:t>
                  </w:r>
                  <w:r>
                    <w:rPr>
                      <w:color w:val="585858"/>
                      <w:sz w:val="20"/>
                    </w:rPr>
                    <w:t>10</w:t>
                  </w:r>
                </w:p>
                <w:p w:rsidR="004A7864" w:rsidRDefault="004A7864">
                  <w:pPr>
                    <w:spacing w:before="56"/>
                    <w:ind w:left="29" w:right="1"/>
                    <w:jc w:val="center"/>
                    <w:rPr>
                      <w:sz w:val="20"/>
                    </w:rPr>
                  </w:pPr>
                  <w:r>
                    <w:rPr>
                      <w:color w:val="585858"/>
                      <w:sz w:val="20"/>
                    </w:rPr>
                    <w:t>Tháng thứ</w:t>
                  </w:r>
                  <w:r>
                    <w:rPr>
                      <w:color w:val="585858"/>
                      <w:spacing w:val="-2"/>
                      <w:sz w:val="20"/>
                    </w:rPr>
                    <w:t xml:space="preserve"> </w:t>
                  </w:r>
                  <w:r>
                    <w:rPr>
                      <w:color w:val="585858"/>
                      <w:sz w:val="20"/>
                    </w:rPr>
                    <w:t>11</w:t>
                  </w:r>
                </w:p>
                <w:p w:rsidR="004A7864" w:rsidRDefault="004A7864">
                  <w:pPr>
                    <w:spacing w:before="57"/>
                    <w:ind w:left="29" w:right="1"/>
                    <w:jc w:val="center"/>
                    <w:rPr>
                      <w:sz w:val="20"/>
                    </w:rPr>
                  </w:pPr>
                  <w:r>
                    <w:rPr>
                      <w:color w:val="585858"/>
                      <w:sz w:val="20"/>
                    </w:rPr>
                    <w:t>Tháng thứ</w:t>
                  </w:r>
                  <w:r>
                    <w:rPr>
                      <w:color w:val="585858"/>
                      <w:spacing w:val="-2"/>
                      <w:sz w:val="20"/>
                    </w:rPr>
                    <w:t xml:space="preserve"> </w:t>
                  </w:r>
                  <w:r>
                    <w:rPr>
                      <w:color w:val="585858"/>
                      <w:sz w:val="20"/>
                    </w:rPr>
                    <w:t>12</w:t>
                  </w:r>
                </w:p>
                <w:p w:rsidR="004A7864" w:rsidRDefault="004A7864">
                  <w:pPr>
                    <w:spacing w:before="57"/>
                    <w:ind w:left="29" w:right="1"/>
                    <w:jc w:val="center"/>
                    <w:rPr>
                      <w:sz w:val="20"/>
                    </w:rPr>
                  </w:pPr>
                  <w:r>
                    <w:rPr>
                      <w:color w:val="585858"/>
                      <w:sz w:val="20"/>
                    </w:rPr>
                    <w:t>Tháng thứ</w:t>
                  </w:r>
                  <w:r>
                    <w:rPr>
                      <w:color w:val="585858"/>
                      <w:spacing w:val="-2"/>
                      <w:sz w:val="20"/>
                    </w:rPr>
                    <w:t xml:space="preserve"> </w:t>
                  </w:r>
                  <w:r>
                    <w:rPr>
                      <w:color w:val="585858"/>
                      <w:sz w:val="20"/>
                    </w:rPr>
                    <w:t>13</w:t>
                  </w:r>
                </w:p>
                <w:p w:rsidR="004A7864" w:rsidRDefault="004A7864">
                  <w:pPr>
                    <w:spacing w:before="57"/>
                    <w:ind w:left="29" w:right="1"/>
                    <w:jc w:val="center"/>
                    <w:rPr>
                      <w:sz w:val="20"/>
                    </w:rPr>
                  </w:pPr>
                  <w:r>
                    <w:rPr>
                      <w:color w:val="585858"/>
                      <w:sz w:val="20"/>
                    </w:rPr>
                    <w:t>Tháng thứ</w:t>
                  </w:r>
                  <w:r>
                    <w:rPr>
                      <w:color w:val="585858"/>
                      <w:spacing w:val="-2"/>
                      <w:sz w:val="20"/>
                    </w:rPr>
                    <w:t xml:space="preserve"> </w:t>
                  </w:r>
                  <w:r>
                    <w:rPr>
                      <w:color w:val="585858"/>
                      <w:sz w:val="20"/>
                    </w:rPr>
                    <w:t>14</w:t>
                  </w:r>
                </w:p>
                <w:p w:rsidR="004A7864" w:rsidRDefault="004A7864">
                  <w:pPr>
                    <w:spacing w:before="56"/>
                    <w:ind w:left="29" w:right="1"/>
                    <w:jc w:val="center"/>
                    <w:rPr>
                      <w:sz w:val="20"/>
                    </w:rPr>
                  </w:pPr>
                  <w:r>
                    <w:rPr>
                      <w:color w:val="585858"/>
                      <w:sz w:val="20"/>
                    </w:rPr>
                    <w:t>Tháng thứ</w:t>
                  </w:r>
                  <w:r>
                    <w:rPr>
                      <w:color w:val="585858"/>
                      <w:spacing w:val="-2"/>
                      <w:sz w:val="20"/>
                    </w:rPr>
                    <w:t xml:space="preserve"> </w:t>
                  </w:r>
                  <w:r>
                    <w:rPr>
                      <w:color w:val="585858"/>
                      <w:sz w:val="20"/>
                    </w:rPr>
                    <w:t>15</w:t>
                  </w:r>
                </w:p>
                <w:p w:rsidR="004A7864" w:rsidRDefault="004A7864">
                  <w:pPr>
                    <w:spacing w:before="57"/>
                    <w:ind w:left="29" w:right="1"/>
                    <w:jc w:val="center"/>
                    <w:rPr>
                      <w:sz w:val="20"/>
                    </w:rPr>
                  </w:pPr>
                  <w:r>
                    <w:rPr>
                      <w:color w:val="585858"/>
                      <w:sz w:val="20"/>
                    </w:rPr>
                    <w:t>Tháng thứ</w:t>
                  </w:r>
                  <w:r>
                    <w:rPr>
                      <w:color w:val="585858"/>
                      <w:spacing w:val="-2"/>
                      <w:sz w:val="20"/>
                    </w:rPr>
                    <w:t xml:space="preserve"> </w:t>
                  </w:r>
                  <w:r>
                    <w:rPr>
                      <w:color w:val="585858"/>
                      <w:sz w:val="20"/>
                    </w:rPr>
                    <w:t>16</w:t>
                  </w:r>
                </w:p>
                <w:p w:rsidR="004A7864" w:rsidRDefault="004A7864">
                  <w:pPr>
                    <w:spacing w:before="56"/>
                    <w:ind w:left="29" w:right="1"/>
                    <w:jc w:val="center"/>
                    <w:rPr>
                      <w:sz w:val="20"/>
                    </w:rPr>
                  </w:pPr>
                  <w:r>
                    <w:rPr>
                      <w:color w:val="585858"/>
                      <w:sz w:val="20"/>
                    </w:rPr>
                    <w:t>Tháng thứ</w:t>
                  </w:r>
                  <w:r>
                    <w:rPr>
                      <w:color w:val="585858"/>
                      <w:spacing w:val="-2"/>
                      <w:sz w:val="20"/>
                    </w:rPr>
                    <w:t xml:space="preserve"> </w:t>
                  </w:r>
                  <w:r>
                    <w:rPr>
                      <w:color w:val="585858"/>
                      <w:sz w:val="20"/>
                    </w:rPr>
                    <w:t>17</w:t>
                  </w:r>
                </w:p>
              </w:txbxContent>
            </v:textbox>
            <w10:wrap anchorx="page"/>
          </v:shape>
        </w:pict>
      </w:r>
      <w:bookmarkStart w:id="99" w:name="_bookmark99"/>
      <w:bookmarkEnd w:id="99"/>
      <w:r w:rsidR="00BB1008">
        <w:rPr>
          <w:b/>
        </w:rPr>
        <w:t xml:space="preserve">Biểu đồ 3.4. </w:t>
      </w:r>
      <w:r w:rsidR="00BB1008">
        <w:t>Tỷ lệ người bệnh bỏ ít nhất một liều trong tháng tại 3 tỉnh/thành phố (n = 405)</w:t>
      </w:r>
    </w:p>
    <w:p w:rsidR="00AD56B7" w:rsidRDefault="00BB1008">
      <w:pPr>
        <w:pStyle w:val="BodyText"/>
        <w:spacing w:before="161" w:line="360" w:lineRule="auto"/>
        <w:ind w:left="545" w:right="1125" w:firstLine="719"/>
        <w:jc w:val="both"/>
      </w:pPr>
      <w:r>
        <w:rPr>
          <w:i/>
          <w:spacing w:val="-3"/>
        </w:rPr>
        <w:t xml:space="preserve">Nhận </w:t>
      </w:r>
      <w:r>
        <w:rPr>
          <w:i/>
        </w:rPr>
        <w:t xml:space="preserve">xét: </w:t>
      </w:r>
      <w:r>
        <w:t xml:space="preserve">tỷ lệ </w:t>
      </w:r>
      <w:r>
        <w:rPr>
          <w:spacing w:val="-3"/>
        </w:rPr>
        <w:t xml:space="preserve">người </w:t>
      </w:r>
      <w:r>
        <w:t xml:space="preserve">bệnh bỏ ít nhất </w:t>
      </w:r>
      <w:r>
        <w:rPr>
          <w:spacing w:val="-4"/>
        </w:rPr>
        <w:t xml:space="preserve">một </w:t>
      </w:r>
      <w:r>
        <w:t xml:space="preserve">liều </w:t>
      </w:r>
      <w:r>
        <w:rPr>
          <w:spacing w:val="-3"/>
        </w:rPr>
        <w:t xml:space="preserve">trong tháng </w:t>
      </w:r>
      <w:r>
        <w:t xml:space="preserve">là 7% tại </w:t>
      </w:r>
      <w:r>
        <w:rPr>
          <w:spacing w:val="-3"/>
        </w:rPr>
        <w:t xml:space="preserve">thời </w:t>
      </w:r>
      <w:r>
        <w:t>điểm</w:t>
      </w:r>
      <w:r>
        <w:rPr>
          <w:spacing w:val="-15"/>
        </w:rPr>
        <w:t xml:space="preserve"> </w:t>
      </w:r>
      <w:r>
        <w:t>12</w:t>
      </w:r>
      <w:r>
        <w:rPr>
          <w:spacing w:val="-8"/>
        </w:rPr>
        <w:t xml:space="preserve"> </w:t>
      </w:r>
      <w:r>
        <w:t>tháng</w:t>
      </w:r>
      <w:r>
        <w:rPr>
          <w:spacing w:val="-8"/>
        </w:rPr>
        <w:t xml:space="preserve"> </w:t>
      </w:r>
      <w:r>
        <w:rPr>
          <w:spacing w:val="-3"/>
        </w:rPr>
        <w:t>trước</w:t>
      </w:r>
      <w:r>
        <w:rPr>
          <w:spacing w:val="-9"/>
        </w:rPr>
        <w:t xml:space="preserve"> </w:t>
      </w:r>
      <w:r>
        <w:rPr>
          <w:spacing w:val="-2"/>
        </w:rPr>
        <w:t>khi</w:t>
      </w:r>
      <w:r>
        <w:rPr>
          <w:spacing w:val="-8"/>
        </w:rPr>
        <w:t xml:space="preserve"> </w:t>
      </w:r>
      <w:r>
        <w:rPr>
          <w:spacing w:val="-3"/>
        </w:rPr>
        <w:t>tham</w:t>
      </w:r>
      <w:r>
        <w:rPr>
          <w:spacing w:val="-12"/>
        </w:rPr>
        <w:t xml:space="preserve"> </w:t>
      </w:r>
      <w:r>
        <w:t>gia</w:t>
      </w:r>
      <w:r>
        <w:rPr>
          <w:spacing w:val="-9"/>
        </w:rPr>
        <w:t xml:space="preserve"> </w:t>
      </w:r>
      <w:r>
        <w:rPr>
          <w:spacing w:val="-3"/>
        </w:rPr>
        <w:t>chương</w:t>
      </w:r>
      <w:r>
        <w:rPr>
          <w:spacing w:val="-9"/>
        </w:rPr>
        <w:t xml:space="preserve"> </w:t>
      </w:r>
      <w:r>
        <w:rPr>
          <w:spacing w:val="-3"/>
        </w:rPr>
        <w:t>trình</w:t>
      </w:r>
      <w:r>
        <w:rPr>
          <w:spacing w:val="-8"/>
        </w:rPr>
        <w:t xml:space="preserve"> </w:t>
      </w:r>
      <w:r>
        <w:rPr>
          <w:spacing w:val="-3"/>
        </w:rPr>
        <w:t>CTNN,</w:t>
      </w:r>
      <w:r>
        <w:rPr>
          <w:spacing w:val="-10"/>
        </w:rPr>
        <w:t xml:space="preserve"> </w:t>
      </w:r>
      <w:r>
        <w:t>trong</w:t>
      </w:r>
      <w:r>
        <w:rPr>
          <w:spacing w:val="-8"/>
        </w:rPr>
        <w:t xml:space="preserve"> </w:t>
      </w:r>
      <w:r>
        <w:rPr>
          <w:spacing w:val="-3"/>
        </w:rPr>
        <w:t>giai</w:t>
      </w:r>
      <w:r>
        <w:rPr>
          <w:spacing w:val="-8"/>
        </w:rPr>
        <w:t xml:space="preserve"> </w:t>
      </w:r>
      <w:r>
        <w:rPr>
          <w:spacing w:val="-3"/>
        </w:rPr>
        <w:t>đoạn</w:t>
      </w:r>
      <w:r>
        <w:rPr>
          <w:spacing w:val="-8"/>
        </w:rPr>
        <w:t xml:space="preserve"> </w:t>
      </w:r>
      <w:r>
        <w:rPr>
          <w:spacing w:val="-3"/>
        </w:rPr>
        <w:t>trước</w:t>
      </w:r>
      <w:r>
        <w:rPr>
          <w:spacing w:val="-9"/>
        </w:rPr>
        <w:t xml:space="preserve"> </w:t>
      </w:r>
      <w:r>
        <w:rPr>
          <w:spacing w:val="-2"/>
        </w:rPr>
        <w:t xml:space="preserve">khi </w:t>
      </w:r>
      <w:r>
        <w:t>tham</w:t>
      </w:r>
      <w:r>
        <w:rPr>
          <w:spacing w:val="-16"/>
        </w:rPr>
        <w:t xml:space="preserve"> </w:t>
      </w:r>
      <w:r>
        <w:t>gia</w:t>
      </w:r>
      <w:r>
        <w:rPr>
          <w:spacing w:val="-15"/>
        </w:rPr>
        <w:t xml:space="preserve"> </w:t>
      </w:r>
      <w:r>
        <w:rPr>
          <w:spacing w:val="-3"/>
        </w:rPr>
        <w:t>CTNN</w:t>
      </w:r>
      <w:r>
        <w:rPr>
          <w:spacing w:val="-13"/>
        </w:rPr>
        <w:t xml:space="preserve"> </w:t>
      </w:r>
      <w:r>
        <w:t>tỷ</w:t>
      </w:r>
      <w:r>
        <w:rPr>
          <w:spacing w:val="-15"/>
        </w:rPr>
        <w:t xml:space="preserve"> </w:t>
      </w:r>
      <w:r>
        <w:t>lệ</w:t>
      </w:r>
      <w:r>
        <w:rPr>
          <w:spacing w:val="-11"/>
        </w:rPr>
        <w:t xml:space="preserve"> </w:t>
      </w:r>
      <w:r>
        <w:t>này</w:t>
      </w:r>
      <w:r>
        <w:rPr>
          <w:spacing w:val="-15"/>
        </w:rPr>
        <w:t xml:space="preserve"> </w:t>
      </w:r>
      <w:r>
        <w:t>dao</w:t>
      </w:r>
      <w:r>
        <w:rPr>
          <w:spacing w:val="-13"/>
        </w:rPr>
        <w:t xml:space="preserve"> </w:t>
      </w:r>
      <w:r>
        <w:t>động</w:t>
      </w:r>
      <w:r>
        <w:rPr>
          <w:spacing w:val="-13"/>
        </w:rPr>
        <w:t xml:space="preserve"> </w:t>
      </w:r>
      <w:r>
        <w:rPr>
          <w:spacing w:val="-3"/>
        </w:rPr>
        <w:t>trong</w:t>
      </w:r>
      <w:r>
        <w:rPr>
          <w:spacing w:val="-13"/>
        </w:rPr>
        <w:t xml:space="preserve"> </w:t>
      </w:r>
      <w:r>
        <w:rPr>
          <w:spacing w:val="-3"/>
        </w:rPr>
        <w:t>khoảng</w:t>
      </w:r>
      <w:r>
        <w:rPr>
          <w:spacing w:val="-13"/>
        </w:rPr>
        <w:t xml:space="preserve"> </w:t>
      </w:r>
      <w:r>
        <w:t>6</w:t>
      </w:r>
      <w:r>
        <w:rPr>
          <w:spacing w:val="-13"/>
        </w:rPr>
        <w:t xml:space="preserve"> </w:t>
      </w:r>
      <w:r>
        <w:t>-</w:t>
      </w:r>
      <w:r>
        <w:rPr>
          <w:spacing w:val="-14"/>
        </w:rPr>
        <w:t xml:space="preserve"> </w:t>
      </w:r>
      <w:r>
        <w:t>12%.</w:t>
      </w:r>
      <w:r>
        <w:rPr>
          <w:spacing w:val="-14"/>
        </w:rPr>
        <w:t xml:space="preserve"> </w:t>
      </w:r>
      <w:r>
        <w:t>Tỷ</w:t>
      </w:r>
      <w:r>
        <w:rPr>
          <w:spacing w:val="-14"/>
        </w:rPr>
        <w:t xml:space="preserve"> </w:t>
      </w:r>
      <w:r>
        <w:t>lệ</w:t>
      </w:r>
      <w:r>
        <w:rPr>
          <w:spacing w:val="-14"/>
        </w:rPr>
        <w:t xml:space="preserve"> </w:t>
      </w:r>
      <w:r>
        <w:t>này</w:t>
      </w:r>
      <w:r>
        <w:rPr>
          <w:spacing w:val="-15"/>
        </w:rPr>
        <w:t xml:space="preserve"> </w:t>
      </w:r>
      <w:r>
        <w:t>giảm</w:t>
      </w:r>
      <w:r>
        <w:rPr>
          <w:spacing w:val="-16"/>
        </w:rPr>
        <w:t xml:space="preserve"> </w:t>
      </w:r>
      <w:r>
        <w:rPr>
          <w:spacing w:val="-3"/>
        </w:rPr>
        <w:t xml:space="preserve">xuống </w:t>
      </w:r>
      <w:r>
        <w:t xml:space="preserve">tại </w:t>
      </w:r>
      <w:r>
        <w:rPr>
          <w:spacing w:val="-3"/>
        </w:rPr>
        <w:t xml:space="preserve">thời </w:t>
      </w:r>
      <w:r>
        <w:t xml:space="preserve">điểm 2 tháng </w:t>
      </w:r>
      <w:r>
        <w:rPr>
          <w:spacing w:val="-3"/>
        </w:rPr>
        <w:t xml:space="preserve">trước </w:t>
      </w:r>
      <w:r>
        <w:t xml:space="preserve">khi tham gia </w:t>
      </w:r>
      <w:r>
        <w:rPr>
          <w:spacing w:val="-3"/>
        </w:rPr>
        <w:t xml:space="preserve">chương trình CTNN </w:t>
      </w:r>
      <w:r>
        <w:t xml:space="preserve">còn </w:t>
      </w:r>
      <w:r>
        <w:rPr>
          <w:spacing w:val="-2"/>
        </w:rPr>
        <w:t xml:space="preserve">3%. </w:t>
      </w:r>
      <w:r>
        <w:t>Sau khi tham</w:t>
      </w:r>
      <w:r>
        <w:rPr>
          <w:spacing w:val="-11"/>
        </w:rPr>
        <w:t xml:space="preserve"> </w:t>
      </w:r>
      <w:r>
        <w:t>gia</w:t>
      </w:r>
      <w:r>
        <w:rPr>
          <w:spacing w:val="-6"/>
        </w:rPr>
        <w:t xml:space="preserve"> </w:t>
      </w:r>
      <w:r>
        <w:rPr>
          <w:spacing w:val="-3"/>
        </w:rPr>
        <w:t>chương</w:t>
      </w:r>
      <w:r>
        <w:rPr>
          <w:spacing w:val="-5"/>
        </w:rPr>
        <w:t xml:space="preserve"> </w:t>
      </w:r>
      <w:r>
        <w:rPr>
          <w:spacing w:val="-3"/>
        </w:rPr>
        <w:t>trình</w:t>
      </w:r>
      <w:r>
        <w:rPr>
          <w:spacing w:val="-6"/>
        </w:rPr>
        <w:t xml:space="preserve"> </w:t>
      </w:r>
      <w:r>
        <w:rPr>
          <w:spacing w:val="-3"/>
        </w:rPr>
        <w:t>CTNN</w:t>
      </w:r>
      <w:r>
        <w:rPr>
          <w:spacing w:val="-7"/>
        </w:rPr>
        <w:t xml:space="preserve"> </w:t>
      </w:r>
      <w:r>
        <w:t>thì</w:t>
      </w:r>
      <w:r>
        <w:rPr>
          <w:spacing w:val="-4"/>
        </w:rPr>
        <w:t xml:space="preserve"> </w:t>
      </w:r>
      <w:r>
        <w:t>tỷ</w:t>
      </w:r>
      <w:r>
        <w:rPr>
          <w:spacing w:val="-8"/>
        </w:rPr>
        <w:t xml:space="preserve"> </w:t>
      </w:r>
      <w:r>
        <w:t>lệ</w:t>
      </w:r>
      <w:r>
        <w:rPr>
          <w:spacing w:val="-5"/>
        </w:rPr>
        <w:t xml:space="preserve"> </w:t>
      </w:r>
      <w:r>
        <w:t>này</w:t>
      </w:r>
      <w:r>
        <w:rPr>
          <w:spacing w:val="-7"/>
        </w:rPr>
        <w:t xml:space="preserve"> </w:t>
      </w:r>
      <w:r>
        <w:t>dao</w:t>
      </w:r>
      <w:r>
        <w:rPr>
          <w:spacing w:val="-4"/>
        </w:rPr>
        <w:t xml:space="preserve"> </w:t>
      </w:r>
      <w:r>
        <w:t>động</w:t>
      </w:r>
      <w:r>
        <w:rPr>
          <w:spacing w:val="-5"/>
        </w:rPr>
        <w:t xml:space="preserve"> </w:t>
      </w:r>
      <w:r>
        <w:rPr>
          <w:spacing w:val="-3"/>
        </w:rPr>
        <w:t>trong</w:t>
      </w:r>
      <w:r>
        <w:rPr>
          <w:spacing w:val="-5"/>
        </w:rPr>
        <w:t xml:space="preserve"> </w:t>
      </w:r>
      <w:r>
        <w:rPr>
          <w:spacing w:val="-3"/>
        </w:rPr>
        <w:t>khoảng</w:t>
      </w:r>
      <w:r>
        <w:rPr>
          <w:spacing w:val="-6"/>
        </w:rPr>
        <w:t xml:space="preserve"> </w:t>
      </w:r>
      <w:r>
        <w:rPr>
          <w:spacing w:val="-3"/>
        </w:rPr>
        <w:t>1-5%.</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spacing w:before="11"/>
        <w:rPr>
          <w:sz w:val="24"/>
        </w:rPr>
      </w:pPr>
    </w:p>
    <w:p w:rsidR="00AD56B7" w:rsidRDefault="004A7864">
      <w:pPr>
        <w:pStyle w:val="BodyText"/>
        <w:spacing w:before="89" w:line="360" w:lineRule="auto"/>
        <w:ind w:left="2114" w:right="2701"/>
        <w:jc w:val="center"/>
      </w:pPr>
      <w:r>
        <w:pict>
          <v:group id="_x0000_s1484" style="position:absolute;left:0;text-align:left;margin-left:98.9pt;margin-top:-279.15pt;width:447.15pt;height:274.35pt;z-index:251584000;mso-position-horizontal-relative:page" coordorigin="1978,-5583" coordsize="8943,5487">
            <v:line id="_x0000_s1526" style="position:absolute" from="2534,-1839" to="10692,-1839" strokecolor="#d9d9d9" strokeweight=".72pt"/>
            <v:shape id="_x0000_s1525" style="position:absolute;left:2674;top:-3231;width:7877;height:1390" coordorigin="2675,-3230" coordsize="7877,1390" path="m2675,-2551r283,187l3239,-2882r281,-348l3800,-2186r281,-175l4364,-3230r281,1044l4926,-2013r281,172l5490,-1841r281,l6052,-1841r280,-175l6613,-2205r283,-22l7177,-2037r281,-627l7739,-2261r281,420l8303,-1841r281,-952l8864,-2095r281,-298l9426,-2165r283,-110l9990,-1841r281,-808l10552,-1841e" filled="f" strokecolor="red" strokeweight="2.28pt">
              <v:path arrowok="t"/>
            </v:shape>
            <v:shape id="_x0000_s1524" style="position:absolute;left:2674;top:-3031;width:7877;height:1191" coordorigin="2675,-3031" coordsize="7877,1191" path="m2675,-1841r,l4081,-1841r283,-470l4645,-1841r281,-470l5207,-1841r1970,l7458,-2402r281,561l8020,-1841r283,l8584,-3031r280,586l9145,-2474r281,633l9709,-1841r281,l10271,-1841r281,e" filled="f" strokecolor="#99a8bc" strokeweight="2.28pt">
              <v:stroke dashstyle="dash"/>
              <v:path arrowok="t"/>
            </v:shape>
            <v:shape id="_x0000_s1523" style="position:absolute;left:2674;top:-3439;width:7877;height:1599" coordorigin="2675,-3439" coordsize="7877,1599" path="m2675,-2309r283,l3239,-2306r281,-931l3800,-1841r281,l4364,-3237r281,931l4926,-1841r281,l5490,-1841r281,l6052,-1841r280,-468l6613,-2321r283,-40l7177,-2385r281,-32l7739,-2453r281,612l8303,-1841r281,-633l8864,-1841r281,-763l9426,-2741r283,-400l9990,-1841r281,-1598l10552,-1841e" filled="f" strokecolor="#ec7c30" strokeweight="2.28pt">
              <v:stroke dashstyle="dash"/>
              <v:path arrowok="t"/>
            </v:shape>
            <v:shape id="_x0000_s1522" style="position:absolute;left:2674;top:-5189;width:7877;height:3348" coordorigin="2675,-5189" coordsize="7877,3348" path="m2675,-3869r283,689l3239,-5189r281,l3800,-3180r281,-669l4364,-4519r281,2009l4926,-1841r281,l5490,-1841r281,l6052,-1841r280,l6613,-2565r283,-22l7177,-1841r281,-1495l7739,-2587r281,746l8303,-1841r281,-1065l8864,-1841r1407,l10552,-1841e" filled="f" strokecolor="#7e7e7e" strokeweight="2.28pt">
              <v:stroke dashstyle="dot"/>
              <v:path arrowok="t"/>
            </v:shape>
            <v:shape id="_x0000_s1521" style="position:absolute;left:2503;top:-3606;width:8223;height:1656" coordorigin="2503,-3606" coordsize="8223,1656" o:spt="100" adj="0,,0" path="m2503,-2660r346,l2849,-2927r-346,l2503,-2660xm2784,-2475r346,l3130,-2742r-346,l2784,-2475xm3065,-2991r345,l3410,-3258r-345,l3065,-2991xm3348,-3339r343,l3691,-3606r-343,l3348,-3339xm3629,-2298r345,l3974,-2564r-345,l3629,-2298xm3910,-2471r345,l4255,-2737r-345,l3910,-2471xm4190,-3339r346,l4536,-3606r-346,l4190,-3339xm4474,-2298r343,l4817,-2564r-343,l4474,-2298xm4754,-2123r344,l5098,-2391r-344,l4754,-2123xm5035,-1950r346,l5381,-2216r-346,l5035,-1950xm5316,-1950r346,l5662,-2216r-346,l5316,-1950xm5597,-1950r345,l5942,-2216r-345,l5597,-1950xm5880,-1950r343,l6223,-2216r-343,l5880,-1950xm6161,-2125r345,l6506,-2391r-345,l6161,-2125xm6442,-2315r345,l6787,-2581r-345,l6442,-2315xm6722,-2336r346,l7068,-2603r-346,l6722,-2336xm7003,-2147r346,l7349,-2413r-346,l7003,-2147xm7286,-2775r344,l7630,-3042r-344,l7286,-2775xm7567,-2372r346,l7913,-2639r-346,l7567,-2372xm7848,-1950r346,l8194,-2216r-346,l7848,-1950xm8129,-1950r345,l8474,-2216r-345,l8129,-1950xm8410,-2903r345,l8755,-3171r-345,l8410,-2903xm8693,-2204r343,l9036,-2471r-343,l8693,-2204xm8974,-2504r345,l9319,-2771r-345,l8974,-2504xm9254,-2276r346,l9600,-2543r-346,l9254,-2276xm9535,-2384r346,l9881,-2651r-346,l9535,-2384xm9818,-1950r344,l10162,-2216r-344,l9818,-1950xm10099,-2759r343,l10442,-3025r-343,l10099,-2759xm10380,-1950r346,l10726,-2216r-346,l10380,-1950xe" filled="f" strokecolor="red" strokeweight=".72pt">
              <v:stroke joinstyle="round"/>
              <v:formulas/>
              <v:path arrowok="t" o:connecttype="segments"/>
            </v:shape>
            <v:line id="_x0000_s1520" style="position:absolute" from="3140,-417" to="3644,-417" strokecolor="red" strokeweight="2.28pt"/>
            <v:line id="_x0000_s1519" style="position:absolute" from="4652,-417" to="5156,-417" strokecolor="#99a8bc" strokeweight="2.28pt">
              <v:stroke dashstyle="dash"/>
            </v:line>
            <v:line id="_x0000_s1518" style="position:absolute" from="6546,-417" to="7050,-417" strokecolor="#ec7c30" strokeweight="2.28pt">
              <v:stroke dashstyle="dash"/>
            </v:line>
            <v:line id="_x0000_s1517" style="position:absolute" from="8396,-417" to="8900,-417" strokecolor="#7e7e7e" strokeweight="2.28pt">
              <v:stroke dashstyle="dot"/>
            </v:line>
            <v:rect id="_x0000_s1516" style="position:absolute;left:1984;top:-5577;width:8928;height:5472" filled="f" strokecolor="#d9d9d9" strokeweight=".72pt"/>
            <v:shape id="_x0000_s1515" type="#_x0000_t202" style="position:absolute;left:8957;top:-556;width:906;height:266" filled="f" stroked="f">
              <v:textbox inset="0,0,0,0">
                <w:txbxContent>
                  <w:p w:rsidR="004A7864" w:rsidRDefault="004A7864">
                    <w:pPr>
                      <w:spacing w:line="266" w:lineRule="exact"/>
                      <w:rPr>
                        <w:sz w:val="24"/>
                      </w:rPr>
                    </w:pPr>
                    <w:r>
                      <w:rPr>
                        <w:color w:val="585858"/>
                        <w:sz w:val="24"/>
                      </w:rPr>
                      <w:t>Lai Châu</w:t>
                    </w:r>
                  </w:p>
                </w:txbxContent>
              </v:textbox>
            </v:shape>
            <v:shape id="_x0000_s1514" type="#_x0000_t202" style="position:absolute;left:7106;top:-546;width:998;height:266" filled="f" stroked="f">
              <v:textbox inset="0,0,0,0">
                <w:txbxContent>
                  <w:p w:rsidR="004A7864" w:rsidRDefault="004A7864">
                    <w:pPr>
                      <w:spacing w:line="266" w:lineRule="exact"/>
                      <w:rPr>
                        <w:sz w:val="24"/>
                      </w:rPr>
                    </w:pPr>
                    <w:r>
                      <w:rPr>
                        <w:color w:val="585858"/>
                        <w:sz w:val="24"/>
                      </w:rPr>
                      <w:t>Điện Biên</w:t>
                    </w:r>
                  </w:p>
                </w:txbxContent>
              </v:textbox>
            </v:shape>
            <v:shape id="_x0000_s1513" type="#_x0000_t202" style="position:absolute;left:5213;top:-546;width:1040;height:266" filled="f" stroked="f">
              <v:textbox inset="0,0,0,0">
                <w:txbxContent>
                  <w:p w:rsidR="004A7864" w:rsidRDefault="004A7864">
                    <w:pPr>
                      <w:spacing w:line="266" w:lineRule="exact"/>
                      <w:rPr>
                        <w:sz w:val="24"/>
                      </w:rPr>
                    </w:pPr>
                    <w:r>
                      <w:rPr>
                        <w:color w:val="585858"/>
                        <w:sz w:val="24"/>
                      </w:rPr>
                      <w:t>Hải Phòng</w:t>
                    </w:r>
                  </w:p>
                </w:txbxContent>
              </v:textbox>
            </v:shape>
            <v:shape id="_x0000_s1512" type="#_x0000_t202" style="position:absolute;left:3701;top:-556;width:661;height:266" filled="f" stroked="f">
              <v:textbox inset="0,0,0,0">
                <w:txbxContent>
                  <w:p w:rsidR="004A7864" w:rsidRDefault="004A7864">
                    <w:pPr>
                      <w:spacing w:line="266" w:lineRule="exact"/>
                      <w:rPr>
                        <w:sz w:val="24"/>
                      </w:rPr>
                    </w:pPr>
                    <w:r>
                      <w:rPr>
                        <w:color w:val="585858"/>
                        <w:sz w:val="24"/>
                      </w:rPr>
                      <w:t>Chung</w:t>
                    </w:r>
                  </w:p>
                </w:txbxContent>
              </v:textbox>
            </v:shape>
            <v:shape id="_x0000_s1511" type="#_x0000_t202" style="position:absolute;left:9876;top:-2179;width:810;height:200" filled="f" stroked="f">
              <v:textbox inset="0,0,0,0">
                <w:txbxContent>
                  <w:p w:rsidR="004A7864" w:rsidRDefault="004A7864">
                    <w:pPr>
                      <w:tabs>
                        <w:tab w:val="left" w:pos="562"/>
                      </w:tabs>
                      <w:spacing w:line="199" w:lineRule="exact"/>
                      <w:rPr>
                        <w:sz w:val="18"/>
                      </w:rPr>
                    </w:pPr>
                    <w:r>
                      <w:rPr>
                        <w:color w:val="FF0000"/>
                        <w:sz w:val="18"/>
                      </w:rPr>
                      <w:t>0.0</w:t>
                    </w:r>
                    <w:r>
                      <w:rPr>
                        <w:color w:val="FF0000"/>
                        <w:sz w:val="18"/>
                      </w:rPr>
                      <w:tab/>
                      <w:t>0.0</w:t>
                    </w:r>
                  </w:p>
                </w:txbxContent>
              </v:textbox>
            </v:shape>
            <v:shape id="_x0000_s1510" type="#_x0000_t202" style="position:absolute;left:7907;top:-2179;width:528;height:200" filled="f" stroked="f">
              <v:textbox inset="0,0,0,0">
                <w:txbxContent>
                  <w:p w:rsidR="004A7864" w:rsidRDefault="004A7864">
                    <w:pPr>
                      <w:spacing w:line="199" w:lineRule="exact"/>
                      <w:rPr>
                        <w:sz w:val="18"/>
                      </w:rPr>
                    </w:pPr>
                    <w:r>
                      <w:rPr>
                        <w:color w:val="FF0000"/>
                        <w:sz w:val="18"/>
                      </w:rPr>
                      <w:t>0.0 0.0</w:t>
                    </w:r>
                  </w:p>
                </w:txbxContent>
              </v:textbox>
            </v:shape>
            <v:shape id="_x0000_s1509" type="#_x0000_t202" style="position:absolute;left:5093;top:-2179;width:1091;height:200" filled="f" stroked="f">
              <v:textbox inset="0,0,0,0">
                <w:txbxContent>
                  <w:p w:rsidR="004A7864" w:rsidRDefault="004A7864">
                    <w:pPr>
                      <w:spacing w:line="199" w:lineRule="exact"/>
                      <w:rPr>
                        <w:sz w:val="18"/>
                      </w:rPr>
                    </w:pPr>
                    <w:r>
                      <w:rPr>
                        <w:color w:val="FF0000"/>
                        <w:sz w:val="18"/>
                      </w:rPr>
                      <w:t>0.0 0.0 0.0 0.0</w:t>
                    </w:r>
                  </w:p>
                </w:txbxContent>
              </v:textbox>
            </v:shape>
            <v:shape id="_x0000_s1508" type="#_x0000_t202" style="position:absolute;left:9314;top:-2505;width:247;height:200" filled="f" stroked="f">
              <v:textbox inset="0,0,0,0">
                <w:txbxContent>
                  <w:p w:rsidR="004A7864" w:rsidRDefault="004A7864">
                    <w:pPr>
                      <w:spacing w:line="199" w:lineRule="exact"/>
                      <w:rPr>
                        <w:sz w:val="18"/>
                      </w:rPr>
                    </w:pPr>
                    <w:r>
                      <w:rPr>
                        <w:color w:val="FF0000"/>
                        <w:sz w:val="18"/>
                      </w:rPr>
                      <w:t>0.5</w:t>
                    </w:r>
                  </w:p>
                </w:txbxContent>
              </v:textbox>
            </v:shape>
            <v:shape id="_x0000_s1507" type="#_x0000_t202" style="position:absolute;left:8750;top:-2434;width:247;height:200" filled="f" stroked="f">
              <v:textbox inset="0,0,0,0">
                <w:txbxContent>
                  <w:p w:rsidR="004A7864" w:rsidRDefault="004A7864">
                    <w:pPr>
                      <w:spacing w:line="199" w:lineRule="exact"/>
                      <w:rPr>
                        <w:sz w:val="18"/>
                      </w:rPr>
                    </w:pPr>
                    <w:r>
                      <w:rPr>
                        <w:color w:val="FF0000"/>
                        <w:sz w:val="18"/>
                      </w:rPr>
                      <w:t>0.4</w:t>
                    </w:r>
                  </w:p>
                </w:txbxContent>
              </v:textbox>
            </v:shape>
            <v:shape id="_x0000_s1506" type="#_x0000_t202" style="position:absolute;left:7062;top:-2375;width:247;height:200" filled="f" stroked="f">
              <v:textbox inset="0,0,0,0">
                <w:txbxContent>
                  <w:p w:rsidR="004A7864" w:rsidRDefault="004A7864">
                    <w:pPr>
                      <w:spacing w:line="199" w:lineRule="exact"/>
                      <w:rPr>
                        <w:sz w:val="18"/>
                      </w:rPr>
                    </w:pPr>
                    <w:r>
                      <w:rPr>
                        <w:color w:val="FF0000"/>
                        <w:sz w:val="18"/>
                      </w:rPr>
                      <w:t>0.3</w:t>
                    </w:r>
                  </w:p>
                </w:txbxContent>
              </v:textbox>
            </v:shape>
            <v:shape id="_x0000_s1505" type="#_x0000_t202" style="position:absolute;left:6218;top:-2354;width:247;height:200" filled="f" stroked="f">
              <v:textbox inset="0,0,0,0">
                <w:txbxContent>
                  <w:p w:rsidR="004A7864" w:rsidRDefault="004A7864">
                    <w:pPr>
                      <w:spacing w:line="199" w:lineRule="exact"/>
                      <w:rPr>
                        <w:sz w:val="18"/>
                      </w:rPr>
                    </w:pPr>
                    <w:r>
                      <w:rPr>
                        <w:color w:val="FF0000"/>
                        <w:sz w:val="18"/>
                      </w:rPr>
                      <w:t>0.2</w:t>
                    </w:r>
                  </w:p>
                </w:txbxContent>
              </v:textbox>
            </v:shape>
            <v:shape id="_x0000_s1504" type="#_x0000_t202" style="position:absolute;left:4812;top:-2353;width:247;height:200" filled="f" stroked="f">
              <v:textbox inset="0,0,0,0">
                <w:txbxContent>
                  <w:p w:rsidR="004A7864" w:rsidRDefault="004A7864">
                    <w:pPr>
                      <w:spacing w:line="199" w:lineRule="exact"/>
                      <w:rPr>
                        <w:sz w:val="18"/>
                      </w:rPr>
                    </w:pPr>
                    <w:r>
                      <w:rPr>
                        <w:color w:val="FF0000"/>
                        <w:sz w:val="18"/>
                      </w:rPr>
                      <w:t>0.2</w:t>
                    </w:r>
                  </w:p>
                </w:txbxContent>
              </v:textbox>
            </v:shape>
            <v:shape id="_x0000_s1503" type="#_x0000_t202" style="position:absolute;left:9595;top:-2613;width:247;height:200" filled="f" stroked="f">
              <v:textbox inset="0,0,0,0">
                <w:txbxContent>
                  <w:p w:rsidR="004A7864" w:rsidRDefault="004A7864">
                    <w:pPr>
                      <w:spacing w:line="199" w:lineRule="exact"/>
                      <w:rPr>
                        <w:sz w:val="18"/>
                      </w:rPr>
                    </w:pPr>
                    <w:r>
                      <w:rPr>
                        <w:color w:val="FF0000"/>
                        <w:sz w:val="18"/>
                      </w:rPr>
                      <w:t>0.6</w:t>
                    </w:r>
                  </w:p>
                </w:txbxContent>
              </v:textbox>
            </v:shape>
            <v:shape id="_x0000_s1502" type="#_x0000_t202" style="position:absolute;left:9032;top:-2733;width:247;height:200" filled="f" stroked="f">
              <v:textbox inset="0,0,0,0">
                <w:txbxContent>
                  <w:p w:rsidR="004A7864" w:rsidRDefault="004A7864">
                    <w:pPr>
                      <w:spacing w:line="199" w:lineRule="exact"/>
                      <w:rPr>
                        <w:sz w:val="18"/>
                      </w:rPr>
                    </w:pPr>
                    <w:r>
                      <w:rPr>
                        <w:color w:val="FF0000"/>
                        <w:sz w:val="18"/>
                      </w:rPr>
                      <w:t>0.8</w:t>
                    </w:r>
                  </w:p>
                </w:txbxContent>
              </v:textbox>
            </v:shape>
            <v:shape id="_x0000_s1501" type="#_x0000_t202" style="position:absolute;left:7625;top:-2600;width:247;height:200" filled="f" stroked="f">
              <v:textbox inset="0,0,0,0">
                <w:txbxContent>
                  <w:p w:rsidR="004A7864" w:rsidRDefault="004A7864">
                    <w:pPr>
                      <w:spacing w:line="199" w:lineRule="exact"/>
                      <w:rPr>
                        <w:sz w:val="18"/>
                      </w:rPr>
                    </w:pPr>
                    <w:r>
                      <w:rPr>
                        <w:color w:val="FF0000"/>
                        <w:sz w:val="18"/>
                      </w:rPr>
                      <w:t>0.6</w:t>
                    </w:r>
                  </w:p>
                </w:txbxContent>
              </v:textbox>
            </v:shape>
            <v:shape id="_x0000_s1500" type="#_x0000_t202" style="position:absolute;left:6781;top:-2565;width:247;height:200" filled="f" stroked="f">
              <v:textbox inset="0,0,0,0">
                <w:txbxContent>
                  <w:p w:rsidR="004A7864" w:rsidRDefault="004A7864">
                    <w:pPr>
                      <w:spacing w:line="199" w:lineRule="exact"/>
                      <w:rPr>
                        <w:sz w:val="18"/>
                      </w:rPr>
                    </w:pPr>
                    <w:r>
                      <w:rPr>
                        <w:color w:val="FF0000"/>
                        <w:sz w:val="18"/>
                      </w:rPr>
                      <w:t>0.5</w:t>
                    </w:r>
                  </w:p>
                </w:txbxContent>
              </v:textbox>
            </v:shape>
            <v:shape id="_x0000_s1499" type="#_x0000_t202" style="position:absolute;left:6500;top:-2544;width:247;height:200" filled="f" stroked="f">
              <v:textbox inset="0,0,0,0">
                <w:txbxContent>
                  <w:p w:rsidR="004A7864" w:rsidRDefault="004A7864">
                    <w:pPr>
                      <w:spacing w:line="199" w:lineRule="exact"/>
                      <w:rPr>
                        <w:sz w:val="18"/>
                      </w:rPr>
                    </w:pPr>
                    <w:r>
                      <w:rPr>
                        <w:color w:val="FF0000"/>
                        <w:sz w:val="18"/>
                      </w:rPr>
                      <w:t>0.5</w:t>
                    </w:r>
                  </w:p>
                </w:txbxContent>
              </v:textbox>
            </v:shape>
            <v:shape id="_x0000_s1498" type="#_x0000_t202" style="position:absolute;left:4530;top:-2526;width:247;height:200" filled="f" stroked="f">
              <v:textbox inset="0,0,0,0">
                <w:txbxContent>
                  <w:p w:rsidR="004A7864" w:rsidRDefault="004A7864">
                    <w:pPr>
                      <w:spacing w:line="199" w:lineRule="exact"/>
                      <w:rPr>
                        <w:sz w:val="18"/>
                      </w:rPr>
                    </w:pPr>
                    <w:r>
                      <w:rPr>
                        <w:color w:val="FF0000"/>
                        <w:sz w:val="18"/>
                      </w:rPr>
                      <w:t>0.5</w:t>
                    </w:r>
                  </w:p>
                </w:txbxContent>
              </v:textbox>
            </v:shape>
            <v:shape id="_x0000_s1497" type="#_x0000_t202" style="position:absolute;left:3686;top:-2526;width:247;height:200" filled="f" stroked="f">
              <v:textbox inset="0,0,0,0">
                <w:txbxContent>
                  <w:p w:rsidR="004A7864" w:rsidRDefault="004A7864">
                    <w:pPr>
                      <w:spacing w:line="199" w:lineRule="exact"/>
                      <w:rPr>
                        <w:sz w:val="18"/>
                      </w:rPr>
                    </w:pPr>
                    <w:r>
                      <w:rPr>
                        <w:color w:val="FF0000"/>
                        <w:sz w:val="18"/>
                      </w:rPr>
                      <w:t>0.5</w:t>
                    </w:r>
                  </w:p>
                </w:txbxContent>
              </v:textbox>
            </v:shape>
            <v:shape id="_x0000_s1496" type="#_x0000_t202" style="position:absolute;left:3967;top:-2700;width:247;height:200" filled="f" stroked="f">
              <v:textbox inset="0,0,0,0">
                <w:txbxContent>
                  <w:p w:rsidR="004A7864" w:rsidRDefault="004A7864">
                    <w:pPr>
                      <w:spacing w:line="199" w:lineRule="exact"/>
                      <w:rPr>
                        <w:sz w:val="18"/>
                      </w:rPr>
                    </w:pPr>
                    <w:r>
                      <w:rPr>
                        <w:color w:val="FF0000"/>
                        <w:sz w:val="18"/>
                      </w:rPr>
                      <w:t>0.7</w:t>
                    </w:r>
                  </w:p>
                </w:txbxContent>
              </v:textbox>
            </v:shape>
            <v:shape id="_x0000_s1495" type="#_x0000_t202" style="position:absolute;left:2842;top:-2704;width:247;height:200" filled="f" stroked="f">
              <v:textbox inset="0,0,0,0">
                <w:txbxContent>
                  <w:p w:rsidR="004A7864" w:rsidRDefault="004A7864">
                    <w:pPr>
                      <w:spacing w:line="199" w:lineRule="exact"/>
                      <w:rPr>
                        <w:sz w:val="18"/>
                      </w:rPr>
                    </w:pPr>
                    <w:r>
                      <w:rPr>
                        <w:color w:val="FF0000"/>
                        <w:sz w:val="18"/>
                      </w:rPr>
                      <w:t>0.7</w:t>
                    </w:r>
                  </w:p>
                </w:txbxContent>
              </v:textbox>
            </v:shape>
            <v:shape id="_x0000_s1494" type="#_x0000_t202" style="position:absolute;left:10157;top:-2988;width:247;height:200" filled="f" stroked="f">
              <v:textbox inset="0,0,0,0">
                <w:txbxContent>
                  <w:p w:rsidR="004A7864" w:rsidRDefault="004A7864">
                    <w:pPr>
                      <w:spacing w:line="199" w:lineRule="exact"/>
                      <w:rPr>
                        <w:sz w:val="18"/>
                      </w:rPr>
                    </w:pPr>
                    <w:r>
                      <w:rPr>
                        <w:color w:val="FF0000"/>
                        <w:sz w:val="18"/>
                      </w:rPr>
                      <w:t>1.1</w:t>
                    </w:r>
                  </w:p>
                </w:txbxContent>
              </v:textbox>
            </v:shape>
            <v:shape id="_x0000_s1493" type="#_x0000_t202" style="position:absolute;left:7344;top:-3004;width:247;height:200" filled="f" stroked="f">
              <v:textbox inset="0,0,0,0">
                <w:txbxContent>
                  <w:p w:rsidR="004A7864" w:rsidRDefault="004A7864">
                    <w:pPr>
                      <w:spacing w:line="199" w:lineRule="exact"/>
                      <w:rPr>
                        <w:sz w:val="18"/>
                      </w:rPr>
                    </w:pPr>
                    <w:r>
                      <w:rPr>
                        <w:color w:val="FF0000"/>
                        <w:sz w:val="18"/>
                      </w:rPr>
                      <w:t>1.2</w:t>
                    </w:r>
                  </w:p>
                </w:txbxContent>
              </v:textbox>
            </v:shape>
            <v:shape id="_x0000_s1492" type="#_x0000_t202" style="position:absolute;left:2561;top:-2890;width:247;height:200" filled="f" stroked="f">
              <v:textbox inset="0,0,0,0">
                <w:txbxContent>
                  <w:p w:rsidR="004A7864" w:rsidRDefault="004A7864">
                    <w:pPr>
                      <w:spacing w:line="200" w:lineRule="exact"/>
                      <w:rPr>
                        <w:sz w:val="18"/>
                      </w:rPr>
                    </w:pPr>
                    <w:r>
                      <w:rPr>
                        <w:color w:val="FF0000"/>
                        <w:sz w:val="18"/>
                      </w:rPr>
                      <w:t>1.0</w:t>
                    </w:r>
                  </w:p>
                </w:txbxContent>
              </v:textbox>
            </v:shape>
            <v:shape id="_x0000_s1491" type="#_x0000_t202" style="position:absolute;left:8469;top:-3133;width:247;height:200" filled="f" stroked="f">
              <v:textbox inset="0,0,0,0">
                <w:txbxContent>
                  <w:p w:rsidR="004A7864" w:rsidRDefault="004A7864">
                    <w:pPr>
                      <w:spacing w:line="199" w:lineRule="exact"/>
                      <w:rPr>
                        <w:sz w:val="18"/>
                      </w:rPr>
                    </w:pPr>
                    <w:r>
                      <w:rPr>
                        <w:color w:val="FF0000"/>
                        <w:sz w:val="18"/>
                      </w:rPr>
                      <w:t>1.4</w:t>
                    </w:r>
                  </w:p>
                </w:txbxContent>
              </v:textbox>
            </v:shape>
            <v:shape id="_x0000_s1490" type="#_x0000_t202" style="position:absolute;left:2115;top:-3011;width:271;height:1277" filled="f" stroked="f">
              <v:textbox inset="0,0,0,0">
                <w:txbxContent>
                  <w:p w:rsidR="004A7864" w:rsidRDefault="004A7864">
                    <w:pPr>
                      <w:spacing w:line="221" w:lineRule="exact"/>
                      <w:rPr>
                        <w:sz w:val="20"/>
                      </w:rPr>
                    </w:pPr>
                    <w:r>
                      <w:rPr>
                        <w:color w:val="585858"/>
                        <w:sz w:val="20"/>
                      </w:rPr>
                      <w:t>1.5</w:t>
                    </w:r>
                  </w:p>
                  <w:p w:rsidR="004A7864" w:rsidRDefault="004A7864">
                    <w:pPr>
                      <w:spacing w:before="122"/>
                      <w:rPr>
                        <w:sz w:val="20"/>
                      </w:rPr>
                    </w:pPr>
                    <w:r>
                      <w:rPr>
                        <w:color w:val="585858"/>
                        <w:sz w:val="20"/>
                      </w:rPr>
                      <w:t>1.0</w:t>
                    </w:r>
                  </w:p>
                  <w:p w:rsidR="004A7864" w:rsidRDefault="004A7864">
                    <w:pPr>
                      <w:spacing w:before="121"/>
                      <w:rPr>
                        <w:sz w:val="20"/>
                      </w:rPr>
                    </w:pPr>
                    <w:r>
                      <w:rPr>
                        <w:color w:val="585858"/>
                        <w:sz w:val="20"/>
                      </w:rPr>
                      <w:t>0.5</w:t>
                    </w:r>
                  </w:p>
                  <w:p w:rsidR="004A7864" w:rsidRDefault="004A7864">
                    <w:pPr>
                      <w:spacing w:before="122"/>
                      <w:rPr>
                        <w:sz w:val="20"/>
                      </w:rPr>
                    </w:pPr>
                    <w:r>
                      <w:rPr>
                        <w:color w:val="585858"/>
                        <w:sz w:val="20"/>
                      </w:rPr>
                      <w:t>0.0</w:t>
                    </w:r>
                  </w:p>
                </w:txbxContent>
              </v:textbox>
            </v:shape>
            <v:shape id="_x0000_s1489" type="#_x0000_t202" style="position:absolute;left:3123;top:-3221;width:247;height:200" filled="f" stroked="f">
              <v:textbox inset="0,0,0,0">
                <w:txbxContent>
                  <w:p w:rsidR="004A7864" w:rsidRDefault="004A7864">
                    <w:pPr>
                      <w:spacing w:line="199" w:lineRule="exact"/>
                      <w:rPr>
                        <w:sz w:val="18"/>
                      </w:rPr>
                    </w:pPr>
                    <w:r>
                      <w:rPr>
                        <w:color w:val="FF0000"/>
                        <w:sz w:val="18"/>
                      </w:rPr>
                      <w:t>1.5</w:t>
                    </w:r>
                  </w:p>
                </w:txbxContent>
              </v:textbox>
            </v:shape>
            <v:shape id="_x0000_s1488" type="#_x0000_t202" style="position:absolute;left:2115;top:-3362;width:271;height:221" filled="f" stroked="f">
              <v:textbox inset="0,0,0,0">
                <w:txbxContent>
                  <w:p w:rsidR="004A7864" w:rsidRDefault="004A7864">
                    <w:pPr>
                      <w:spacing w:line="221" w:lineRule="exact"/>
                      <w:rPr>
                        <w:sz w:val="20"/>
                      </w:rPr>
                    </w:pPr>
                    <w:r>
                      <w:rPr>
                        <w:color w:val="585858"/>
                        <w:sz w:val="20"/>
                      </w:rPr>
                      <w:t>2.0</w:t>
                    </w:r>
                  </w:p>
                </w:txbxContent>
              </v:textbox>
            </v:shape>
            <v:shape id="_x0000_s1487" type="#_x0000_t202" style="position:absolute;left:4249;top:-3568;width:247;height:200" filled="f" stroked="f">
              <v:textbox inset="0,0,0,0">
                <w:txbxContent>
                  <w:p w:rsidR="004A7864" w:rsidRDefault="004A7864">
                    <w:pPr>
                      <w:spacing w:line="199" w:lineRule="exact"/>
                      <w:rPr>
                        <w:sz w:val="18"/>
                      </w:rPr>
                    </w:pPr>
                    <w:r>
                      <w:rPr>
                        <w:color w:val="FF0000"/>
                        <w:sz w:val="18"/>
                      </w:rPr>
                      <w:t>2.0</w:t>
                    </w:r>
                  </w:p>
                </w:txbxContent>
              </v:textbox>
            </v:shape>
            <v:shape id="_x0000_s1486" type="#_x0000_t202" style="position:absolute;left:3405;top:-3568;width:247;height:200" filled="f" stroked="f">
              <v:textbox inset="0,0,0,0">
                <w:txbxContent>
                  <w:p w:rsidR="004A7864" w:rsidRDefault="004A7864">
                    <w:pPr>
                      <w:spacing w:line="199" w:lineRule="exact"/>
                      <w:rPr>
                        <w:sz w:val="18"/>
                      </w:rPr>
                    </w:pPr>
                    <w:r>
                      <w:rPr>
                        <w:color w:val="FF0000"/>
                        <w:sz w:val="18"/>
                      </w:rPr>
                      <w:t>2.0</w:t>
                    </w:r>
                  </w:p>
                </w:txbxContent>
              </v:textbox>
            </v:shape>
            <v:shape id="_x0000_s1485" type="#_x0000_t202" style="position:absolute;left:2115;top:-5473;width:271;height:1980" filled="f" stroked="f">
              <v:textbox inset="0,0,0,0">
                <w:txbxContent>
                  <w:p w:rsidR="004A7864" w:rsidRDefault="004A7864">
                    <w:pPr>
                      <w:spacing w:line="221" w:lineRule="exact"/>
                      <w:rPr>
                        <w:sz w:val="20"/>
                      </w:rPr>
                    </w:pPr>
                    <w:r>
                      <w:rPr>
                        <w:color w:val="585858"/>
                        <w:sz w:val="20"/>
                      </w:rPr>
                      <w:t>5.0</w:t>
                    </w:r>
                  </w:p>
                  <w:p w:rsidR="004A7864" w:rsidRDefault="004A7864">
                    <w:pPr>
                      <w:spacing w:before="122"/>
                      <w:rPr>
                        <w:sz w:val="20"/>
                      </w:rPr>
                    </w:pPr>
                    <w:r>
                      <w:rPr>
                        <w:color w:val="585858"/>
                        <w:sz w:val="20"/>
                      </w:rPr>
                      <w:t>4.5</w:t>
                    </w:r>
                  </w:p>
                  <w:p w:rsidR="004A7864" w:rsidRDefault="004A7864">
                    <w:pPr>
                      <w:spacing w:before="121"/>
                      <w:rPr>
                        <w:sz w:val="20"/>
                      </w:rPr>
                    </w:pPr>
                    <w:r>
                      <w:rPr>
                        <w:color w:val="585858"/>
                        <w:sz w:val="20"/>
                      </w:rPr>
                      <w:t>4.0</w:t>
                    </w:r>
                  </w:p>
                  <w:p w:rsidR="004A7864" w:rsidRDefault="004A7864">
                    <w:pPr>
                      <w:spacing w:before="122"/>
                      <w:rPr>
                        <w:sz w:val="20"/>
                      </w:rPr>
                    </w:pPr>
                    <w:r>
                      <w:rPr>
                        <w:color w:val="585858"/>
                        <w:sz w:val="20"/>
                      </w:rPr>
                      <w:t>3.5</w:t>
                    </w:r>
                  </w:p>
                  <w:p w:rsidR="004A7864" w:rsidRDefault="004A7864">
                    <w:pPr>
                      <w:spacing w:before="122"/>
                      <w:rPr>
                        <w:sz w:val="20"/>
                      </w:rPr>
                    </w:pPr>
                    <w:r>
                      <w:rPr>
                        <w:color w:val="585858"/>
                        <w:sz w:val="20"/>
                      </w:rPr>
                      <w:t>3.0</w:t>
                    </w:r>
                  </w:p>
                  <w:p w:rsidR="004A7864" w:rsidRDefault="004A7864">
                    <w:pPr>
                      <w:spacing w:before="122"/>
                      <w:rPr>
                        <w:sz w:val="20"/>
                      </w:rPr>
                    </w:pPr>
                    <w:r>
                      <w:rPr>
                        <w:color w:val="585858"/>
                        <w:sz w:val="20"/>
                      </w:rPr>
                      <w:t>2.5</w:t>
                    </w:r>
                  </w:p>
                </w:txbxContent>
              </v:textbox>
            </v:shape>
            <w10:wrap anchorx="page"/>
          </v:group>
        </w:pict>
      </w:r>
      <w:r>
        <w:pict>
          <v:shape id="_x0000_s1483" type="#_x0000_t202" style="position:absolute;left:0;text-align:left;margin-left:128pt;margin-top:-87.6pt;width:405.9pt;height:51.75pt;z-index:251585024;mso-position-horizontal-relative:page" filled="f" stroked="f">
            <v:textbox style="layout-flow:vertical;mso-layout-flow-alt:bottom-to-top" inset="0,0,0,0">
              <w:txbxContent>
                <w:p w:rsidR="004A7864" w:rsidRDefault="004A7864">
                  <w:pPr>
                    <w:spacing w:before="12"/>
                    <w:ind w:left="47"/>
                    <w:rPr>
                      <w:sz w:val="18"/>
                    </w:rPr>
                  </w:pPr>
                  <w:r>
                    <w:rPr>
                      <w:color w:val="585858"/>
                      <w:sz w:val="18"/>
                    </w:rPr>
                    <w:t>Tháng thứ</w:t>
                  </w:r>
                  <w:r>
                    <w:rPr>
                      <w:color w:val="585858"/>
                      <w:spacing w:val="-2"/>
                      <w:sz w:val="18"/>
                    </w:rPr>
                    <w:t xml:space="preserve"> </w:t>
                  </w:r>
                  <w:r>
                    <w:rPr>
                      <w:color w:val="585858"/>
                      <w:sz w:val="18"/>
                    </w:rPr>
                    <w:t>12</w:t>
                  </w:r>
                </w:p>
                <w:p w:rsidR="004A7864" w:rsidRDefault="004A7864">
                  <w:pPr>
                    <w:spacing w:before="74"/>
                    <w:ind w:left="47"/>
                    <w:rPr>
                      <w:sz w:val="18"/>
                    </w:rPr>
                  </w:pPr>
                  <w:r>
                    <w:rPr>
                      <w:color w:val="585858"/>
                      <w:sz w:val="18"/>
                    </w:rPr>
                    <w:t>Tháng thứ</w:t>
                  </w:r>
                  <w:r>
                    <w:rPr>
                      <w:color w:val="585858"/>
                      <w:spacing w:val="-2"/>
                      <w:sz w:val="18"/>
                    </w:rPr>
                    <w:t xml:space="preserve"> </w:t>
                  </w:r>
                  <w:r>
                    <w:rPr>
                      <w:color w:val="585858"/>
                      <w:sz w:val="18"/>
                    </w:rPr>
                    <w:t>11</w:t>
                  </w:r>
                </w:p>
                <w:p w:rsidR="004A7864" w:rsidRDefault="004A7864">
                  <w:pPr>
                    <w:spacing w:before="75"/>
                    <w:ind w:left="47"/>
                    <w:rPr>
                      <w:sz w:val="18"/>
                    </w:rPr>
                  </w:pPr>
                  <w:r>
                    <w:rPr>
                      <w:color w:val="585858"/>
                      <w:sz w:val="18"/>
                    </w:rPr>
                    <w:t>Tháng thứ</w:t>
                  </w:r>
                  <w:r>
                    <w:rPr>
                      <w:color w:val="585858"/>
                      <w:spacing w:val="-2"/>
                      <w:sz w:val="18"/>
                    </w:rPr>
                    <w:t xml:space="preserve"> </w:t>
                  </w:r>
                  <w:r>
                    <w:rPr>
                      <w:color w:val="585858"/>
                      <w:sz w:val="18"/>
                    </w:rPr>
                    <w:t>10</w:t>
                  </w:r>
                </w:p>
                <w:p w:rsidR="004A7864" w:rsidRDefault="004A7864">
                  <w:pPr>
                    <w:spacing w:before="75"/>
                    <w:ind w:left="138"/>
                    <w:rPr>
                      <w:sz w:val="18"/>
                    </w:rPr>
                  </w:pPr>
                  <w:r>
                    <w:rPr>
                      <w:color w:val="585858"/>
                      <w:sz w:val="18"/>
                    </w:rPr>
                    <w:t>Tháng thứ</w:t>
                  </w:r>
                  <w:r>
                    <w:rPr>
                      <w:color w:val="585858"/>
                      <w:spacing w:val="-3"/>
                      <w:sz w:val="18"/>
                    </w:rPr>
                    <w:t xml:space="preserve"> </w:t>
                  </w:r>
                  <w:r>
                    <w:rPr>
                      <w:color w:val="585858"/>
                      <w:sz w:val="18"/>
                    </w:rPr>
                    <w:t>9</w:t>
                  </w:r>
                </w:p>
                <w:p w:rsidR="004A7864" w:rsidRDefault="004A7864">
                  <w:pPr>
                    <w:spacing w:before="74"/>
                    <w:ind w:left="138"/>
                    <w:rPr>
                      <w:sz w:val="18"/>
                    </w:rPr>
                  </w:pPr>
                  <w:r>
                    <w:rPr>
                      <w:color w:val="585858"/>
                      <w:sz w:val="18"/>
                    </w:rPr>
                    <w:t>Tháng thứ</w:t>
                  </w:r>
                  <w:r>
                    <w:rPr>
                      <w:color w:val="585858"/>
                      <w:spacing w:val="-3"/>
                      <w:sz w:val="18"/>
                    </w:rPr>
                    <w:t xml:space="preserve"> </w:t>
                  </w:r>
                  <w:r>
                    <w:rPr>
                      <w:color w:val="585858"/>
                      <w:sz w:val="18"/>
                    </w:rPr>
                    <w:t>8</w:t>
                  </w:r>
                </w:p>
                <w:p w:rsidR="004A7864" w:rsidRDefault="004A7864">
                  <w:pPr>
                    <w:spacing w:before="74"/>
                    <w:ind w:left="138"/>
                    <w:rPr>
                      <w:sz w:val="18"/>
                    </w:rPr>
                  </w:pPr>
                  <w:r>
                    <w:rPr>
                      <w:color w:val="585858"/>
                      <w:sz w:val="18"/>
                    </w:rPr>
                    <w:t>Tháng thứ</w:t>
                  </w:r>
                  <w:r>
                    <w:rPr>
                      <w:color w:val="585858"/>
                      <w:spacing w:val="-3"/>
                      <w:sz w:val="18"/>
                    </w:rPr>
                    <w:t xml:space="preserve"> </w:t>
                  </w:r>
                  <w:r>
                    <w:rPr>
                      <w:color w:val="585858"/>
                      <w:sz w:val="18"/>
                    </w:rPr>
                    <w:t>7</w:t>
                  </w:r>
                </w:p>
                <w:p w:rsidR="004A7864" w:rsidRDefault="004A7864">
                  <w:pPr>
                    <w:spacing w:before="74"/>
                    <w:ind w:left="138"/>
                    <w:rPr>
                      <w:sz w:val="18"/>
                    </w:rPr>
                  </w:pPr>
                  <w:r>
                    <w:rPr>
                      <w:color w:val="585858"/>
                      <w:sz w:val="18"/>
                    </w:rPr>
                    <w:t>Tháng thứ</w:t>
                  </w:r>
                  <w:r>
                    <w:rPr>
                      <w:color w:val="585858"/>
                      <w:spacing w:val="-3"/>
                      <w:sz w:val="18"/>
                    </w:rPr>
                    <w:t xml:space="preserve"> </w:t>
                  </w:r>
                  <w:r>
                    <w:rPr>
                      <w:color w:val="585858"/>
                      <w:sz w:val="18"/>
                    </w:rPr>
                    <w:t>6</w:t>
                  </w:r>
                </w:p>
                <w:p w:rsidR="004A7864" w:rsidRDefault="004A7864">
                  <w:pPr>
                    <w:spacing w:before="75"/>
                    <w:ind w:left="138"/>
                    <w:rPr>
                      <w:sz w:val="18"/>
                    </w:rPr>
                  </w:pPr>
                  <w:r>
                    <w:rPr>
                      <w:color w:val="585858"/>
                      <w:sz w:val="18"/>
                    </w:rPr>
                    <w:t>Tháng thứ</w:t>
                  </w:r>
                  <w:r>
                    <w:rPr>
                      <w:color w:val="585858"/>
                      <w:spacing w:val="-3"/>
                      <w:sz w:val="18"/>
                    </w:rPr>
                    <w:t xml:space="preserve"> </w:t>
                  </w:r>
                  <w:r>
                    <w:rPr>
                      <w:color w:val="585858"/>
                      <w:sz w:val="18"/>
                    </w:rPr>
                    <w:t>5</w:t>
                  </w:r>
                </w:p>
                <w:p w:rsidR="004A7864" w:rsidRDefault="004A7864">
                  <w:pPr>
                    <w:spacing w:before="74"/>
                    <w:ind w:left="138"/>
                    <w:rPr>
                      <w:sz w:val="18"/>
                    </w:rPr>
                  </w:pPr>
                  <w:r>
                    <w:rPr>
                      <w:color w:val="585858"/>
                      <w:sz w:val="18"/>
                    </w:rPr>
                    <w:t>Tháng thứ</w:t>
                  </w:r>
                  <w:r>
                    <w:rPr>
                      <w:color w:val="585858"/>
                      <w:spacing w:val="-6"/>
                      <w:sz w:val="18"/>
                    </w:rPr>
                    <w:t xml:space="preserve"> </w:t>
                  </w:r>
                  <w:r>
                    <w:rPr>
                      <w:color w:val="585858"/>
                      <w:sz w:val="18"/>
                    </w:rPr>
                    <w:t>4</w:t>
                  </w:r>
                </w:p>
                <w:p w:rsidR="004A7864" w:rsidRDefault="004A7864">
                  <w:pPr>
                    <w:spacing w:before="75"/>
                    <w:ind w:left="138"/>
                    <w:rPr>
                      <w:sz w:val="18"/>
                    </w:rPr>
                  </w:pPr>
                  <w:r>
                    <w:rPr>
                      <w:color w:val="585858"/>
                      <w:sz w:val="18"/>
                    </w:rPr>
                    <w:t>Tháng thứ</w:t>
                  </w:r>
                  <w:r>
                    <w:rPr>
                      <w:color w:val="585858"/>
                      <w:spacing w:val="-3"/>
                      <w:sz w:val="18"/>
                    </w:rPr>
                    <w:t xml:space="preserve"> </w:t>
                  </w:r>
                  <w:r>
                    <w:rPr>
                      <w:color w:val="585858"/>
                      <w:sz w:val="18"/>
                    </w:rPr>
                    <w:t>3</w:t>
                  </w:r>
                </w:p>
                <w:p w:rsidR="004A7864" w:rsidRDefault="004A7864">
                  <w:pPr>
                    <w:spacing w:before="74"/>
                    <w:ind w:left="138"/>
                    <w:rPr>
                      <w:sz w:val="18"/>
                    </w:rPr>
                  </w:pPr>
                  <w:r>
                    <w:rPr>
                      <w:color w:val="585858"/>
                      <w:sz w:val="18"/>
                    </w:rPr>
                    <w:t>Tháng thứ</w:t>
                  </w:r>
                  <w:r>
                    <w:rPr>
                      <w:color w:val="585858"/>
                      <w:spacing w:val="-3"/>
                      <w:sz w:val="18"/>
                    </w:rPr>
                    <w:t xml:space="preserve"> </w:t>
                  </w:r>
                  <w:r>
                    <w:rPr>
                      <w:color w:val="585858"/>
                      <w:sz w:val="18"/>
                    </w:rPr>
                    <w:t>2</w:t>
                  </w:r>
                </w:p>
                <w:p w:rsidR="004A7864" w:rsidRDefault="004A7864">
                  <w:pPr>
                    <w:spacing w:before="74" w:line="326" w:lineRule="auto"/>
                    <w:ind w:left="20" w:right="18" w:firstLine="118"/>
                    <w:jc w:val="right"/>
                    <w:rPr>
                      <w:sz w:val="18"/>
                    </w:rPr>
                  </w:pPr>
                  <w:r>
                    <w:rPr>
                      <w:color w:val="585858"/>
                      <w:sz w:val="18"/>
                    </w:rPr>
                    <w:t>Tháng</w:t>
                  </w:r>
                  <w:r>
                    <w:rPr>
                      <w:color w:val="585858"/>
                      <w:spacing w:val="-1"/>
                      <w:sz w:val="18"/>
                    </w:rPr>
                    <w:t xml:space="preserve"> </w:t>
                  </w:r>
                  <w:r>
                    <w:rPr>
                      <w:color w:val="585858"/>
                      <w:sz w:val="18"/>
                    </w:rPr>
                    <w:t>thứ</w:t>
                  </w:r>
                  <w:r>
                    <w:rPr>
                      <w:color w:val="585858"/>
                      <w:spacing w:val="-2"/>
                      <w:sz w:val="18"/>
                    </w:rPr>
                    <w:t xml:space="preserve"> </w:t>
                  </w:r>
                  <w:r>
                    <w:rPr>
                      <w:color w:val="585858"/>
                      <w:spacing w:val="-16"/>
                      <w:sz w:val="18"/>
                    </w:rPr>
                    <w:t>1</w:t>
                  </w:r>
                  <w:r>
                    <w:rPr>
                      <w:color w:val="585858"/>
                      <w:sz w:val="18"/>
                    </w:rPr>
                    <w:t xml:space="preserve"> Tháng</w:t>
                  </w:r>
                  <w:r>
                    <w:rPr>
                      <w:color w:val="585858"/>
                      <w:spacing w:val="-2"/>
                      <w:sz w:val="18"/>
                    </w:rPr>
                    <w:t xml:space="preserve"> </w:t>
                  </w:r>
                  <w:r>
                    <w:rPr>
                      <w:color w:val="585858"/>
                      <w:spacing w:val="-4"/>
                      <w:sz w:val="18"/>
                    </w:rPr>
                    <w:t>CTNN</w:t>
                  </w:r>
                  <w:r>
                    <w:rPr>
                      <w:color w:val="585858"/>
                      <w:w w:val="99"/>
                      <w:sz w:val="18"/>
                    </w:rPr>
                    <w:t xml:space="preserve"> </w:t>
                  </w:r>
                  <w:r>
                    <w:rPr>
                      <w:color w:val="585858"/>
                      <w:sz w:val="18"/>
                    </w:rPr>
                    <w:t>Tháng thứ</w:t>
                  </w:r>
                  <w:r>
                    <w:rPr>
                      <w:color w:val="585858"/>
                      <w:spacing w:val="-3"/>
                      <w:sz w:val="18"/>
                    </w:rPr>
                    <w:t xml:space="preserve"> </w:t>
                  </w:r>
                  <w:r>
                    <w:rPr>
                      <w:color w:val="585858"/>
                      <w:sz w:val="18"/>
                    </w:rPr>
                    <w:t>2</w:t>
                  </w:r>
                </w:p>
                <w:p w:rsidR="004A7864" w:rsidRDefault="004A7864">
                  <w:pPr>
                    <w:spacing w:line="206" w:lineRule="exact"/>
                    <w:ind w:left="138"/>
                    <w:rPr>
                      <w:sz w:val="18"/>
                    </w:rPr>
                  </w:pPr>
                  <w:r>
                    <w:rPr>
                      <w:color w:val="585858"/>
                      <w:sz w:val="18"/>
                    </w:rPr>
                    <w:t>Tháng thứ</w:t>
                  </w:r>
                  <w:r>
                    <w:rPr>
                      <w:color w:val="585858"/>
                      <w:spacing w:val="-6"/>
                      <w:sz w:val="18"/>
                    </w:rPr>
                    <w:t xml:space="preserve"> </w:t>
                  </w:r>
                  <w:r>
                    <w:rPr>
                      <w:color w:val="585858"/>
                      <w:sz w:val="18"/>
                    </w:rPr>
                    <w:t>3</w:t>
                  </w:r>
                </w:p>
                <w:p w:rsidR="004A7864" w:rsidRDefault="004A7864">
                  <w:pPr>
                    <w:spacing w:before="75"/>
                    <w:ind w:left="138"/>
                    <w:rPr>
                      <w:sz w:val="18"/>
                    </w:rPr>
                  </w:pPr>
                  <w:r>
                    <w:rPr>
                      <w:color w:val="585858"/>
                      <w:sz w:val="18"/>
                    </w:rPr>
                    <w:t>Tháng thứ</w:t>
                  </w:r>
                  <w:r>
                    <w:rPr>
                      <w:color w:val="585858"/>
                      <w:spacing w:val="-3"/>
                      <w:sz w:val="18"/>
                    </w:rPr>
                    <w:t xml:space="preserve"> </w:t>
                  </w:r>
                  <w:r>
                    <w:rPr>
                      <w:color w:val="585858"/>
                      <w:sz w:val="18"/>
                    </w:rPr>
                    <w:t>4</w:t>
                  </w:r>
                </w:p>
                <w:p w:rsidR="004A7864" w:rsidRDefault="004A7864">
                  <w:pPr>
                    <w:spacing w:before="74"/>
                    <w:ind w:left="138"/>
                    <w:rPr>
                      <w:sz w:val="18"/>
                    </w:rPr>
                  </w:pPr>
                  <w:r>
                    <w:rPr>
                      <w:color w:val="585858"/>
                      <w:sz w:val="18"/>
                    </w:rPr>
                    <w:t>Tháng thứ</w:t>
                  </w:r>
                  <w:r>
                    <w:rPr>
                      <w:color w:val="585858"/>
                      <w:spacing w:val="-3"/>
                      <w:sz w:val="18"/>
                    </w:rPr>
                    <w:t xml:space="preserve"> </w:t>
                  </w:r>
                  <w:r>
                    <w:rPr>
                      <w:color w:val="585858"/>
                      <w:sz w:val="18"/>
                    </w:rPr>
                    <w:t>5</w:t>
                  </w:r>
                </w:p>
                <w:p w:rsidR="004A7864" w:rsidRDefault="004A7864">
                  <w:pPr>
                    <w:spacing w:before="75"/>
                    <w:ind w:left="138"/>
                    <w:rPr>
                      <w:sz w:val="18"/>
                    </w:rPr>
                  </w:pPr>
                  <w:r>
                    <w:rPr>
                      <w:color w:val="585858"/>
                      <w:sz w:val="18"/>
                    </w:rPr>
                    <w:t>Tháng thứ</w:t>
                  </w:r>
                  <w:r>
                    <w:rPr>
                      <w:color w:val="585858"/>
                      <w:spacing w:val="-3"/>
                      <w:sz w:val="18"/>
                    </w:rPr>
                    <w:t xml:space="preserve"> </w:t>
                  </w:r>
                  <w:r>
                    <w:rPr>
                      <w:color w:val="585858"/>
                      <w:sz w:val="18"/>
                    </w:rPr>
                    <w:t>6</w:t>
                  </w:r>
                </w:p>
                <w:p w:rsidR="004A7864" w:rsidRDefault="004A7864">
                  <w:pPr>
                    <w:spacing w:before="74"/>
                    <w:ind w:left="138"/>
                    <w:rPr>
                      <w:sz w:val="18"/>
                    </w:rPr>
                  </w:pPr>
                  <w:r>
                    <w:rPr>
                      <w:color w:val="585858"/>
                      <w:sz w:val="18"/>
                    </w:rPr>
                    <w:t>Tháng thứ</w:t>
                  </w:r>
                  <w:r>
                    <w:rPr>
                      <w:color w:val="585858"/>
                      <w:spacing w:val="-3"/>
                      <w:sz w:val="18"/>
                    </w:rPr>
                    <w:t xml:space="preserve"> </w:t>
                  </w:r>
                  <w:r>
                    <w:rPr>
                      <w:color w:val="585858"/>
                      <w:sz w:val="18"/>
                    </w:rPr>
                    <w:t>7</w:t>
                  </w:r>
                </w:p>
                <w:p w:rsidR="004A7864" w:rsidRDefault="004A7864">
                  <w:pPr>
                    <w:spacing w:before="74"/>
                    <w:ind w:left="138"/>
                    <w:rPr>
                      <w:sz w:val="18"/>
                    </w:rPr>
                  </w:pPr>
                  <w:r>
                    <w:rPr>
                      <w:color w:val="585858"/>
                      <w:sz w:val="18"/>
                    </w:rPr>
                    <w:t>Tháng thứ</w:t>
                  </w:r>
                  <w:r>
                    <w:rPr>
                      <w:color w:val="585858"/>
                      <w:spacing w:val="-3"/>
                      <w:sz w:val="18"/>
                    </w:rPr>
                    <w:t xml:space="preserve"> </w:t>
                  </w:r>
                  <w:r>
                    <w:rPr>
                      <w:color w:val="585858"/>
                      <w:sz w:val="18"/>
                    </w:rPr>
                    <w:t>8</w:t>
                  </w:r>
                </w:p>
                <w:p w:rsidR="004A7864" w:rsidRDefault="004A7864">
                  <w:pPr>
                    <w:spacing w:before="75"/>
                    <w:ind w:left="138"/>
                    <w:rPr>
                      <w:sz w:val="18"/>
                    </w:rPr>
                  </w:pPr>
                  <w:r>
                    <w:rPr>
                      <w:color w:val="585858"/>
                      <w:sz w:val="18"/>
                    </w:rPr>
                    <w:t>Tháng thứ</w:t>
                  </w:r>
                  <w:r>
                    <w:rPr>
                      <w:color w:val="585858"/>
                      <w:spacing w:val="-6"/>
                      <w:sz w:val="18"/>
                    </w:rPr>
                    <w:t xml:space="preserve"> </w:t>
                  </w:r>
                  <w:r>
                    <w:rPr>
                      <w:color w:val="585858"/>
                      <w:sz w:val="18"/>
                    </w:rPr>
                    <w:t>9</w:t>
                  </w:r>
                </w:p>
                <w:p w:rsidR="004A7864" w:rsidRDefault="004A7864">
                  <w:pPr>
                    <w:spacing w:before="74"/>
                    <w:ind w:left="47"/>
                    <w:rPr>
                      <w:sz w:val="18"/>
                    </w:rPr>
                  </w:pPr>
                  <w:r>
                    <w:rPr>
                      <w:color w:val="585858"/>
                      <w:sz w:val="18"/>
                    </w:rPr>
                    <w:t>Tháng thứ</w:t>
                  </w:r>
                  <w:r>
                    <w:rPr>
                      <w:color w:val="585858"/>
                      <w:spacing w:val="-2"/>
                      <w:sz w:val="18"/>
                    </w:rPr>
                    <w:t xml:space="preserve"> </w:t>
                  </w:r>
                  <w:r>
                    <w:rPr>
                      <w:color w:val="585858"/>
                      <w:sz w:val="18"/>
                    </w:rPr>
                    <w:t>10</w:t>
                  </w:r>
                </w:p>
                <w:p w:rsidR="004A7864" w:rsidRDefault="004A7864">
                  <w:pPr>
                    <w:spacing w:before="75"/>
                    <w:ind w:left="47"/>
                    <w:rPr>
                      <w:sz w:val="18"/>
                    </w:rPr>
                  </w:pPr>
                  <w:r>
                    <w:rPr>
                      <w:color w:val="585858"/>
                      <w:sz w:val="18"/>
                    </w:rPr>
                    <w:t>Tháng thứ</w:t>
                  </w:r>
                  <w:r>
                    <w:rPr>
                      <w:color w:val="585858"/>
                      <w:spacing w:val="-2"/>
                      <w:sz w:val="18"/>
                    </w:rPr>
                    <w:t xml:space="preserve"> </w:t>
                  </w:r>
                  <w:r>
                    <w:rPr>
                      <w:color w:val="585858"/>
                      <w:sz w:val="18"/>
                    </w:rPr>
                    <w:t>11</w:t>
                  </w:r>
                </w:p>
                <w:p w:rsidR="004A7864" w:rsidRDefault="004A7864">
                  <w:pPr>
                    <w:spacing w:before="74"/>
                    <w:ind w:left="47"/>
                    <w:rPr>
                      <w:sz w:val="18"/>
                    </w:rPr>
                  </w:pPr>
                  <w:r>
                    <w:rPr>
                      <w:color w:val="585858"/>
                      <w:sz w:val="18"/>
                    </w:rPr>
                    <w:t>Tháng thứ</w:t>
                  </w:r>
                  <w:r>
                    <w:rPr>
                      <w:color w:val="585858"/>
                      <w:spacing w:val="-2"/>
                      <w:sz w:val="18"/>
                    </w:rPr>
                    <w:t xml:space="preserve"> </w:t>
                  </w:r>
                  <w:r>
                    <w:rPr>
                      <w:color w:val="585858"/>
                      <w:sz w:val="18"/>
                    </w:rPr>
                    <w:t>12</w:t>
                  </w:r>
                </w:p>
                <w:p w:rsidR="004A7864" w:rsidRDefault="004A7864">
                  <w:pPr>
                    <w:spacing w:before="74"/>
                    <w:ind w:left="47"/>
                    <w:rPr>
                      <w:sz w:val="18"/>
                    </w:rPr>
                  </w:pPr>
                  <w:r>
                    <w:rPr>
                      <w:color w:val="585858"/>
                      <w:sz w:val="18"/>
                    </w:rPr>
                    <w:t>Tháng thứ</w:t>
                  </w:r>
                  <w:r>
                    <w:rPr>
                      <w:color w:val="585858"/>
                      <w:spacing w:val="-2"/>
                      <w:sz w:val="18"/>
                    </w:rPr>
                    <w:t xml:space="preserve"> </w:t>
                  </w:r>
                  <w:r>
                    <w:rPr>
                      <w:color w:val="585858"/>
                      <w:sz w:val="18"/>
                    </w:rPr>
                    <w:t>13</w:t>
                  </w:r>
                </w:p>
                <w:p w:rsidR="004A7864" w:rsidRDefault="004A7864">
                  <w:pPr>
                    <w:spacing w:before="75"/>
                    <w:ind w:left="47"/>
                    <w:rPr>
                      <w:sz w:val="18"/>
                    </w:rPr>
                  </w:pPr>
                  <w:r>
                    <w:rPr>
                      <w:color w:val="585858"/>
                      <w:sz w:val="18"/>
                    </w:rPr>
                    <w:t>Tháng thứ</w:t>
                  </w:r>
                  <w:r>
                    <w:rPr>
                      <w:color w:val="585858"/>
                      <w:spacing w:val="-2"/>
                      <w:sz w:val="18"/>
                    </w:rPr>
                    <w:t xml:space="preserve"> </w:t>
                  </w:r>
                  <w:r>
                    <w:rPr>
                      <w:color w:val="585858"/>
                      <w:sz w:val="18"/>
                    </w:rPr>
                    <w:t>14</w:t>
                  </w:r>
                </w:p>
                <w:p w:rsidR="004A7864" w:rsidRDefault="004A7864">
                  <w:pPr>
                    <w:spacing w:before="74"/>
                    <w:ind w:left="47"/>
                    <w:rPr>
                      <w:sz w:val="18"/>
                    </w:rPr>
                  </w:pPr>
                  <w:r>
                    <w:rPr>
                      <w:color w:val="585858"/>
                      <w:sz w:val="18"/>
                    </w:rPr>
                    <w:t>Tháng thứ</w:t>
                  </w:r>
                  <w:r>
                    <w:rPr>
                      <w:color w:val="585858"/>
                      <w:spacing w:val="-6"/>
                      <w:sz w:val="18"/>
                    </w:rPr>
                    <w:t xml:space="preserve"> </w:t>
                  </w:r>
                  <w:r>
                    <w:rPr>
                      <w:color w:val="585858"/>
                      <w:sz w:val="18"/>
                    </w:rPr>
                    <w:t>15</w:t>
                  </w:r>
                </w:p>
                <w:p w:rsidR="004A7864" w:rsidRDefault="004A7864">
                  <w:pPr>
                    <w:spacing w:before="75"/>
                    <w:ind w:left="47"/>
                    <w:rPr>
                      <w:sz w:val="18"/>
                    </w:rPr>
                  </w:pPr>
                  <w:r>
                    <w:rPr>
                      <w:color w:val="585858"/>
                      <w:sz w:val="18"/>
                    </w:rPr>
                    <w:t>Tháng thứ</w:t>
                  </w:r>
                  <w:r>
                    <w:rPr>
                      <w:color w:val="585858"/>
                      <w:spacing w:val="-2"/>
                      <w:sz w:val="18"/>
                    </w:rPr>
                    <w:t xml:space="preserve"> </w:t>
                  </w:r>
                  <w:r>
                    <w:rPr>
                      <w:color w:val="585858"/>
                      <w:sz w:val="18"/>
                    </w:rPr>
                    <w:t>16</w:t>
                  </w:r>
                </w:p>
                <w:p w:rsidR="004A7864" w:rsidRDefault="004A7864">
                  <w:pPr>
                    <w:spacing w:before="74"/>
                    <w:ind w:left="47"/>
                    <w:rPr>
                      <w:sz w:val="18"/>
                    </w:rPr>
                  </w:pPr>
                  <w:r>
                    <w:rPr>
                      <w:color w:val="585858"/>
                      <w:sz w:val="18"/>
                    </w:rPr>
                    <w:t>Tháng thứ</w:t>
                  </w:r>
                  <w:r>
                    <w:rPr>
                      <w:color w:val="585858"/>
                      <w:spacing w:val="-2"/>
                      <w:sz w:val="18"/>
                    </w:rPr>
                    <w:t xml:space="preserve"> </w:t>
                  </w:r>
                  <w:r>
                    <w:rPr>
                      <w:color w:val="585858"/>
                      <w:sz w:val="18"/>
                    </w:rPr>
                    <w:t>17</w:t>
                  </w:r>
                </w:p>
              </w:txbxContent>
            </v:textbox>
            <w10:wrap anchorx="page"/>
          </v:shape>
        </w:pict>
      </w:r>
      <w:bookmarkStart w:id="100" w:name="_bookmark100"/>
      <w:bookmarkEnd w:id="100"/>
      <w:r w:rsidR="00BB1008">
        <w:rPr>
          <w:b/>
        </w:rPr>
        <w:t xml:space="preserve">Biểu đồ 3.5. </w:t>
      </w:r>
      <w:r w:rsidR="00BB1008">
        <w:t>Tỷ lệ người bệnh bỏ 5 liều liên</w:t>
      </w:r>
      <w:r w:rsidR="00BB1008">
        <w:rPr>
          <w:spacing w:val="-18"/>
        </w:rPr>
        <w:t xml:space="preserve"> </w:t>
      </w:r>
      <w:r w:rsidR="00BB1008">
        <w:t>tiếp trong tháng tại 3 tỉnh/thành phố (n =</w:t>
      </w:r>
      <w:r w:rsidR="00BB1008">
        <w:rPr>
          <w:spacing w:val="-10"/>
        </w:rPr>
        <w:t xml:space="preserve"> </w:t>
      </w:r>
      <w:r w:rsidR="00BB1008">
        <w:t>405)</w:t>
      </w:r>
    </w:p>
    <w:p w:rsidR="00AD56B7" w:rsidRDefault="00BB1008">
      <w:pPr>
        <w:pStyle w:val="BodyText"/>
        <w:spacing w:line="360" w:lineRule="auto"/>
        <w:ind w:left="545" w:right="1127" w:firstLine="719"/>
        <w:jc w:val="both"/>
      </w:pPr>
      <w:r>
        <w:rPr>
          <w:i/>
        </w:rPr>
        <w:t>Nhận</w:t>
      </w:r>
      <w:r>
        <w:rPr>
          <w:i/>
          <w:spacing w:val="-18"/>
        </w:rPr>
        <w:t xml:space="preserve"> </w:t>
      </w:r>
      <w:r>
        <w:rPr>
          <w:i/>
        </w:rPr>
        <w:t>xét:</w:t>
      </w:r>
      <w:r>
        <w:rPr>
          <w:i/>
          <w:spacing w:val="-20"/>
        </w:rPr>
        <w:t xml:space="preserve"> </w:t>
      </w:r>
      <w:r>
        <w:t>tỷ</w:t>
      </w:r>
      <w:r>
        <w:rPr>
          <w:spacing w:val="-21"/>
        </w:rPr>
        <w:t xml:space="preserve"> </w:t>
      </w:r>
      <w:r>
        <w:t>lệ</w:t>
      </w:r>
      <w:r>
        <w:rPr>
          <w:spacing w:val="-19"/>
        </w:rPr>
        <w:t xml:space="preserve"> </w:t>
      </w:r>
      <w:r>
        <w:t>người</w:t>
      </w:r>
      <w:r>
        <w:rPr>
          <w:spacing w:val="-19"/>
        </w:rPr>
        <w:t xml:space="preserve"> </w:t>
      </w:r>
      <w:r>
        <w:t>bệnh</w:t>
      </w:r>
      <w:r>
        <w:rPr>
          <w:spacing w:val="-20"/>
        </w:rPr>
        <w:t xml:space="preserve"> </w:t>
      </w:r>
      <w:r>
        <w:t>bỏ</w:t>
      </w:r>
      <w:r>
        <w:rPr>
          <w:spacing w:val="-19"/>
        </w:rPr>
        <w:t xml:space="preserve"> </w:t>
      </w:r>
      <w:r>
        <w:t>5</w:t>
      </w:r>
      <w:r>
        <w:rPr>
          <w:spacing w:val="-20"/>
        </w:rPr>
        <w:t xml:space="preserve"> </w:t>
      </w:r>
      <w:r>
        <w:t>liều</w:t>
      </w:r>
      <w:r>
        <w:rPr>
          <w:spacing w:val="35"/>
        </w:rPr>
        <w:t xml:space="preserve"> </w:t>
      </w:r>
      <w:r>
        <w:t>liên</w:t>
      </w:r>
      <w:r>
        <w:rPr>
          <w:spacing w:val="-18"/>
        </w:rPr>
        <w:t xml:space="preserve"> </w:t>
      </w:r>
      <w:r>
        <w:t>tiếp</w:t>
      </w:r>
      <w:r>
        <w:rPr>
          <w:spacing w:val="-17"/>
        </w:rPr>
        <w:t xml:space="preserve"> </w:t>
      </w:r>
      <w:r>
        <w:t>trong</w:t>
      </w:r>
      <w:r>
        <w:rPr>
          <w:spacing w:val="-20"/>
        </w:rPr>
        <w:t xml:space="preserve"> </w:t>
      </w:r>
      <w:r>
        <w:t>tháng</w:t>
      </w:r>
      <w:r>
        <w:rPr>
          <w:spacing w:val="-19"/>
        </w:rPr>
        <w:t xml:space="preserve"> </w:t>
      </w:r>
      <w:r>
        <w:t>tại</w:t>
      </w:r>
      <w:r>
        <w:rPr>
          <w:spacing w:val="-20"/>
        </w:rPr>
        <w:t xml:space="preserve"> </w:t>
      </w:r>
      <w:r>
        <w:t>ba</w:t>
      </w:r>
      <w:r>
        <w:rPr>
          <w:spacing w:val="-20"/>
        </w:rPr>
        <w:t xml:space="preserve"> </w:t>
      </w:r>
      <w:r>
        <w:t>tỉnh/thành phố nghiên cứu ở thời điểm 12 tháng trước khi tham gia chương trình CTNN là 1,0%. Tỷ lệ này giảm xuống 0% tại thời điểm trước 2 tháng khi tham gia chương trình CTNN. Kể từ thời điểm tham gia CTNN, tỷ lệ người bệnh bỏ 5 liều liên tiếp trong tháng dao động trong khoảng 0% -</w:t>
      </w:r>
      <w:r>
        <w:rPr>
          <w:spacing w:val="-7"/>
        </w:rPr>
        <w:t xml:space="preserve"> </w:t>
      </w:r>
      <w:r>
        <w:t>1,4%.</w:t>
      </w:r>
    </w:p>
    <w:p w:rsidR="00AD56B7" w:rsidRDefault="00BB1008">
      <w:pPr>
        <w:pStyle w:val="BodyText"/>
        <w:spacing w:line="242" w:lineRule="auto"/>
        <w:ind w:left="679" w:right="1268"/>
        <w:jc w:val="center"/>
      </w:pPr>
      <w:bookmarkStart w:id="101" w:name="_bookmark101"/>
      <w:bookmarkEnd w:id="101"/>
      <w:r>
        <w:rPr>
          <w:b/>
        </w:rPr>
        <w:t xml:space="preserve">Bảng 3.24. </w:t>
      </w:r>
      <w:r>
        <w:t>Tỷ lệ người bệnh bỏ ít nhất 1 liều và 5 liều trong tháng theo tình trạng cấp thuốc nhiều ngày tại thời điểm phỏng vấn (n = 405)</w:t>
      </w:r>
    </w:p>
    <w:p w:rsidR="00AD56B7" w:rsidRDefault="00AD56B7">
      <w:pPr>
        <w:pStyle w:val="BodyText"/>
        <w:spacing w:before="4" w:after="1"/>
        <w:rPr>
          <w:sz w:val="17"/>
        </w:rPr>
      </w:pP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55"/>
        <w:gridCol w:w="1757"/>
        <w:gridCol w:w="1755"/>
        <w:gridCol w:w="1962"/>
        <w:gridCol w:w="1553"/>
      </w:tblGrid>
      <w:tr w:rsidR="00AD56B7">
        <w:trPr>
          <w:trHeight w:val="360"/>
        </w:trPr>
        <w:tc>
          <w:tcPr>
            <w:tcW w:w="1755" w:type="dxa"/>
            <w:vMerge w:val="restart"/>
          </w:tcPr>
          <w:p w:rsidR="00AD56B7" w:rsidRDefault="00AD56B7">
            <w:pPr>
              <w:pStyle w:val="TableParagraph"/>
              <w:rPr>
                <w:sz w:val="28"/>
              </w:rPr>
            </w:pPr>
          </w:p>
          <w:p w:rsidR="00AD56B7" w:rsidRDefault="00BB1008">
            <w:pPr>
              <w:pStyle w:val="TableParagraph"/>
              <w:spacing w:before="223"/>
              <w:ind w:left="352"/>
              <w:rPr>
                <w:b/>
                <w:sz w:val="26"/>
              </w:rPr>
            </w:pPr>
            <w:r>
              <w:rPr>
                <w:b/>
                <w:sz w:val="26"/>
              </w:rPr>
              <w:t>Đặc điểm</w:t>
            </w:r>
          </w:p>
        </w:tc>
        <w:tc>
          <w:tcPr>
            <w:tcW w:w="5474" w:type="dxa"/>
            <w:gridSpan w:val="3"/>
          </w:tcPr>
          <w:p w:rsidR="00AD56B7" w:rsidRDefault="00BB1008">
            <w:pPr>
              <w:pStyle w:val="TableParagraph"/>
              <w:ind w:left="270"/>
              <w:rPr>
                <w:b/>
                <w:sz w:val="26"/>
              </w:rPr>
            </w:pPr>
            <w:r>
              <w:rPr>
                <w:b/>
                <w:sz w:val="26"/>
              </w:rPr>
              <w:t>Tình trạng cấp thuốc methadone nhiều ngày</w:t>
            </w:r>
          </w:p>
        </w:tc>
        <w:tc>
          <w:tcPr>
            <w:tcW w:w="1553" w:type="dxa"/>
            <w:vMerge w:val="restart"/>
          </w:tcPr>
          <w:p w:rsidR="00AD56B7" w:rsidRDefault="00AD56B7">
            <w:pPr>
              <w:pStyle w:val="TableParagraph"/>
              <w:rPr>
                <w:sz w:val="28"/>
              </w:rPr>
            </w:pPr>
          </w:p>
          <w:p w:rsidR="00AD56B7" w:rsidRDefault="00BB1008">
            <w:pPr>
              <w:pStyle w:val="TableParagraph"/>
              <w:spacing w:before="223"/>
              <w:ind w:left="363"/>
              <w:rPr>
                <w:b/>
                <w:sz w:val="26"/>
              </w:rPr>
            </w:pPr>
            <w:r>
              <w:rPr>
                <w:b/>
                <w:sz w:val="26"/>
              </w:rPr>
              <w:t>p-value</w:t>
            </w:r>
          </w:p>
        </w:tc>
      </w:tr>
      <w:tr w:rsidR="00AD56B7">
        <w:trPr>
          <w:trHeight w:val="1074"/>
        </w:trPr>
        <w:tc>
          <w:tcPr>
            <w:tcW w:w="1755" w:type="dxa"/>
            <w:vMerge/>
            <w:tcBorders>
              <w:top w:val="nil"/>
            </w:tcBorders>
          </w:tcPr>
          <w:p w:rsidR="00AD56B7" w:rsidRDefault="00AD56B7">
            <w:pPr>
              <w:rPr>
                <w:sz w:val="2"/>
                <w:szCs w:val="2"/>
              </w:rPr>
            </w:pPr>
          </w:p>
        </w:tc>
        <w:tc>
          <w:tcPr>
            <w:tcW w:w="1757" w:type="dxa"/>
          </w:tcPr>
          <w:p w:rsidR="00AD56B7" w:rsidRDefault="00BB1008">
            <w:pPr>
              <w:pStyle w:val="TableParagraph"/>
              <w:spacing w:before="160"/>
              <w:ind w:left="180" w:right="175"/>
              <w:jc w:val="center"/>
              <w:rPr>
                <w:b/>
                <w:sz w:val="28"/>
              </w:rPr>
            </w:pPr>
            <w:r>
              <w:rPr>
                <w:b/>
                <w:sz w:val="28"/>
              </w:rPr>
              <w:t>Tổng</w:t>
            </w:r>
          </w:p>
          <w:p w:rsidR="00AD56B7" w:rsidRDefault="00BB1008">
            <w:pPr>
              <w:pStyle w:val="TableParagraph"/>
              <w:spacing w:before="69"/>
              <w:ind w:left="180" w:right="176"/>
              <w:jc w:val="center"/>
              <w:rPr>
                <w:b/>
                <w:sz w:val="26"/>
              </w:rPr>
            </w:pPr>
            <w:r>
              <w:rPr>
                <w:b/>
                <w:sz w:val="26"/>
              </w:rPr>
              <w:t>(n = 405)</w:t>
            </w:r>
          </w:p>
        </w:tc>
        <w:tc>
          <w:tcPr>
            <w:tcW w:w="1755" w:type="dxa"/>
          </w:tcPr>
          <w:p w:rsidR="00AD56B7" w:rsidRDefault="00BB1008">
            <w:pPr>
              <w:pStyle w:val="TableParagraph"/>
              <w:spacing w:line="288" w:lineRule="auto"/>
              <w:ind w:left="311" w:right="245" w:hanging="51"/>
              <w:rPr>
                <w:b/>
                <w:sz w:val="26"/>
              </w:rPr>
            </w:pPr>
            <w:r>
              <w:rPr>
                <w:b/>
                <w:sz w:val="26"/>
              </w:rPr>
              <w:t xml:space="preserve">Đang </w:t>
            </w:r>
            <w:r>
              <w:rPr>
                <w:b/>
                <w:spacing w:val="-4"/>
                <w:sz w:val="26"/>
              </w:rPr>
              <w:t xml:space="preserve">tham </w:t>
            </w:r>
            <w:r>
              <w:rPr>
                <w:b/>
                <w:sz w:val="26"/>
              </w:rPr>
              <w:t>gia</w:t>
            </w:r>
            <w:r>
              <w:rPr>
                <w:b/>
                <w:spacing w:val="-3"/>
                <w:sz w:val="26"/>
              </w:rPr>
              <w:t xml:space="preserve"> </w:t>
            </w:r>
            <w:r>
              <w:rPr>
                <w:b/>
                <w:sz w:val="26"/>
              </w:rPr>
              <w:t>CTNN</w:t>
            </w:r>
          </w:p>
          <w:p w:rsidR="00AD56B7" w:rsidRDefault="00BB1008">
            <w:pPr>
              <w:pStyle w:val="TableParagraph"/>
              <w:ind w:left="318"/>
              <w:rPr>
                <w:b/>
                <w:sz w:val="26"/>
              </w:rPr>
            </w:pPr>
            <w:r>
              <w:rPr>
                <w:b/>
                <w:sz w:val="26"/>
              </w:rPr>
              <w:t>(n1 =</w:t>
            </w:r>
            <w:r>
              <w:rPr>
                <w:b/>
                <w:spacing w:val="-5"/>
                <w:sz w:val="26"/>
              </w:rPr>
              <w:t xml:space="preserve"> </w:t>
            </w:r>
            <w:r>
              <w:rPr>
                <w:b/>
                <w:sz w:val="26"/>
              </w:rPr>
              <w:t>309)</w:t>
            </w:r>
          </w:p>
        </w:tc>
        <w:tc>
          <w:tcPr>
            <w:tcW w:w="1962" w:type="dxa"/>
          </w:tcPr>
          <w:p w:rsidR="00AD56B7" w:rsidRDefault="00BB1008">
            <w:pPr>
              <w:pStyle w:val="TableParagraph"/>
              <w:spacing w:line="288" w:lineRule="auto"/>
              <w:ind w:left="179" w:right="170"/>
              <w:jc w:val="center"/>
              <w:rPr>
                <w:b/>
                <w:sz w:val="26"/>
              </w:rPr>
            </w:pPr>
            <w:r>
              <w:rPr>
                <w:b/>
                <w:sz w:val="26"/>
              </w:rPr>
              <w:t>Đã dừng tham gia CTNN</w:t>
            </w:r>
          </w:p>
          <w:p w:rsidR="00AD56B7" w:rsidRDefault="00BB1008">
            <w:pPr>
              <w:pStyle w:val="TableParagraph"/>
              <w:ind w:left="170" w:right="170"/>
              <w:jc w:val="center"/>
              <w:rPr>
                <w:b/>
                <w:sz w:val="26"/>
              </w:rPr>
            </w:pPr>
            <w:r>
              <w:rPr>
                <w:b/>
                <w:sz w:val="26"/>
              </w:rPr>
              <w:t>(n2 = 96)</w:t>
            </w:r>
          </w:p>
        </w:tc>
        <w:tc>
          <w:tcPr>
            <w:tcW w:w="1553" w:type="dxa"/>
            <w:vMerge/>
            <w:tcBorders>
              <w:top w:val="nil"/>
            </w:tcBorders>
          </w:tcPr>
          <w:p w:rsidR="00AD56B7" w:rsidRDefault="00AD56B7">
            <w:pPr>
              <w:rPr>
                <w:sz w:val="2"/>
                <w:szCs w:val="2"/>
              </w:rPr>
            </w:pPr>
          </w:p>
        </w:tc>
      </w:tr>
      <w:tr w:rsidR="00AD56B7">
        <w:trPr>
          <w:trHeight w:val="717"/>
        </w:trPr>
        <w:tc>
          <w:tcPr>
            <w:tcW w:w="1755" w:type="dxa"/>
          </w:tcPr>
          <w:p w:rsidR="00AD56B7" w:rsidRDefault="00BB1008">
            <w:pPr>
              <w:pStyle w:val="TableParagraph"/>
              <w:spacing w:line="291" w:lineRule="exact"/>
              <w:ind w:left="266"/>
              <w:rPr>
                <w:sz w:val="26"/>
              </w:rPr>
            </w:pPr>
            <w:r>
              <w:rPr>
                <w:sz w:val="26"/>
              </w:rPr>
              <w:t>Bỏ ít nhất 1</w:t>
            </w:r>
          </w:p>
          <w:p w:rsidR="00AD56B7" w:rsidRDefault="00BB1008">
            <w:pPr>
              <w:pStyle w:val="TableParagraph"/>
              <w:spacing w:before="61"/>
              <w:ind w:left="323"/>
              <w:rPr>
                <w:sz w:val="26"/>
              </w:rPr>
            </w:pPr>
            <w:r>
              <w:rPr>
                <w:sz w:val="26"/>
              </w:rPr>
              <w:t>liều, n (%)</w:t>
            </w:r>
          </w:p>
        </w:tc>
        <w:tc>
          <w:tcPr>
            <w:tcW w:w="1757" w:type="dxa"/>
          </w:tcPr>
          <w:p w:rsidR="00AD56B7" w:rsidRDefault="00BB1008">
            <w:pPr>
              <w:pStyle w:val="TableParagraph"/>
              <w:spacing w:before="172"/>
              <w:ind w:left="465"/>
              <w:rPr>
                <w:sz w:val="26"/>
              </w:rPr>
            </w:pPr>
            <w:r>
              <w:rPr>
                <w:sz w:val="26"/>
              </w:rPr>
              <w:t>11 (2,7)</w:t>
            </w:r>
          </w:p>
        </w:tc>
        <w:tc>
          <w:tcPr>
            <w:tcW w:w="1755" w:type="dxa"/>
          </w:tcPr>
          <w:p w:rsidR="00AD56B7" w:rsidRDefault="00BB1008">
            <w:pPr>
              <w:pStyle w:val="TableParagraph"/>
              <w:spacing w:before="172"/>
              <w:ind w:left="529"/>
              <w:rPr>
                <w:sz w:val="26"/>
              </w:rPr>
            </w:pPr>
            <w:r>
              <w:rPr>
                <w:sz w:val="26"/>
              </w:rPr>
              <w:t>1 (0,3)</w:t>
            </w:r>
          </w:p>
        </w:tc>
        <w:tc>
          <w:tcPr>
            <w:tcW w:w="1962" w:type="dxa"/>
          </w:tcPr>
          <w:p w:rsidR="00AD56B7" w:rsidRDefault="00BB1008">
            <w:pPr>
              <w:pStyle w:val="TableParagraph"/>
              <w:spacing w:before="172"/>
              <w:ind w:left="170" w:right="170"/>
              <w:jc w:val="center"/>
              <w:rPr>
                <w:sz w:val="26"/>
              </w:rPr>
            </w:pPr>
            <w:r>
              <w:rPr>
                <w:sz w:val="26"/>
              </w:rPr>
              <w:t>10 (10,4)</w:t>
            </w:r>
          </w:p>
        </w:tc>
        <w:tc>
          <w:tcPr>
            <w:tcW w:w="1553" w:type="dxa"/>
          </w:tcPr>
          <w:p w:rsidR="00AD56B7" w:rsidRDefault="00BB1008">
            <w:pPr>
              <w:pStyle w:val="TableParagraph"/>
              <w:spacing w:before="166"/>
              <w:ind w:left="345" w:right="339"/>
              <w:jc w:val="center"/>
              <w:rPr>
                <w:sz w:val="17"/>
              </w:rPr>
            </w:pPr>
            <w:r>
              <w:rPr>
                <w:sz w:val="26"/>
              </w:rPr>
              <w:t>0,02</w:t>
            </w:r>
            <w:r>
              <w:rPr>
                <w:position w:val="9"/>
                <w:sz w:val="17"/>
              </w:rPr>
              <w:t>c</w:t>
            </w:r>
          </w:p>
        </w:tc>
      </w:tr>
      <w:tr w:rsidR="00AD56B7">
        <w:trPr>
          <w:trHeight w:val="719"/>
        </w:trPr>
        <w:tc>
          <w:tcPr>
            <w:tcW w:w="1755" w:type="dxa"/>
          </w:tcPr>
          <w:p w:rsidR="00AD56B7" w:rsidRDefault="00BB1008">
            <w:pPr>
              <w:pStyle w:val="TableParagraph"/>
              <w:spacing w:line="294" w:lineRule="exact"/>
              <w:ind w:left="93" w:right="85"/>
              <w:jc w:val="center"/>
              <w:rPr>
                <w:sz w:val="26"/>
              </w:rPr>
            </w:pPr>
            <w:r>
              <w:rPr>
                <w:sz w:val="26"/>
              </w:rPr>
              <w:t>Bỏ 5 liều, n</w:t>
            </w:r>
          </w:p>
          <w:p w:rsidR="00AD56B7" w:rsidRDefault="00BB1008">
            <w:pPr>
              <w:pStyle w:val="TableParagraph"/>
              <w:spacing w:before="58"/>
              <w:ind w:left="93" w:right="87"/>
              <w:jc w:val="center"/>
              <w:rPr>
                <w:sz w:val="26"/>
              </w:rPr>
            </w:pPr>
            <w:r>
              <w:rPr>
                <w:sz w:val="26"/>
              </w:rPr>
              <w:t>(%)</w:t>
            </w:r>
          </w:p>
        </w:tc>
        <w:tc>
          <w:tcPr>
            <w:tcW w:w="1757" w:type="dxa"/>
          </w:tcPr>
          <w:p w:rsidR="00AD56B7" w:rsidRDefault="00BB1008">
            <w:pPr>
              <w:pStyle w:val="TableParagraph"/>
              <w:spacing w:before="172"/>
              <w:ind w:left="530"/>
              <w:rPr>
                <w:sz w:val="26"/>
              </w:rPr>
            </w:pPr>
            <w:r>
              <w:rPr>
                <w:sz w:val="26"/>
              </w:rPr>
              <w:t>5 (1,2)</w:t>
            </w:r>
          </w:p>
        </w:tc>
        <w:tc>
          <w:tcPr>
            <w:tcW w:w="1755" w:type="dxa"/>
          </w:tcPr>
          <w:p w:rsidR="00AD56B7" w:rsidRDefault="00BB1008">
            <w:pPr>
              <w:pStyle w:val="TableParagraph"/>
              <w:spacing w:before="172"/>
              <w:ind w:left="529"/>
              <w:rPr>
                <w:sz w:val="26"/>
              </w:rPr>
            </w:pPr>
            <w:r>
              <w:rPr>
                <w:sz w:val="26"/>
              </w:rPr>
              <w:t>5 (1,6)</w:t>
            </w:r>
          </w:p>
        </w:tc>
        <w:tc>
          <w:tcPr>
            <w:tcW w:w="1962" w:type="dxa"/>
          </w:tcPr>
          <w:p w:rsidR="00AD56B7" w:rsidRDefault="00BB1008">
            <w:pPr>
              <w:pStyle w:val="TableParagraph"/>
              <w:spacing w:before="172"/>
              <w:ind w:left="170" w:right="170"/>
              <w:jc w:val="center"/>
              <w:rPr>
                <w:sz w:val="26"/>
              </w:rPr>
            </w:pPr>
            <w:r>
              <w:rPr>
                <w:sz w:val="26"/>
              </w:rPr>
              <w:t>0 (0,0)</w:t>
            </w:r>
          </w:p>
        </w:tc>
        <w:tc>
          <w:tcPr>
            <w:tcW w:w="1553" w:type="dxa"/>
          </w:tcPr>
          <w:p w:rsidR="00AD56B7" w:rsidRDefault="00BB1008">
            <w:pPr>
              <w:pStyle w:val="TableParagraph"/>
              <w:spacing w:before="166"/>
              <w:ind w:left="345" w:right="339"/>
              <w:jc w:val="center"/>
              <w:rPr>
                <w:sz w:val="17"/>
              </w:rPr>
            </w:pPr>
            <w:r>
              <w:rPr>
                <w:sz w:val="26"/>
              </w:rPr>
              <w:t>0,21</w:t>
            </w:r>
            <w:r>
              <w:rPr>
                <w:position w:val="9"/>
                <w:sz w:val="17"/>
              </w:rPr>
              <w:t>c</w:t>
            </w:r>
          </w:p>
        </w:tc>
      </w:tr>
    </w:tbl>
    <w:p w:rsidR="00AD56B7" w:rsidRDefault="00BB1008">
      <w:pPr>
        <w:ind w:left="545"/>
        <w:rPr>
          <w:i/>
          <w:sz w:val="28"/>
        </w:rPr>
      </w:pPr>
      <w:r>
        <w:rPr>
          <w:i/>
          <w:position w:val="10"/>
          <w:sz w:val="18"/>
        </w:rPr>
        <w:t>c</w:t>
      </w:r>
      <w:r>
        <w:rPr>
          <w:i/>
          <w:sz w:val="28"/>
        </w:rPr>
        <w:t>Fisher’s exact</w:t>
      </w:r>
    </w:p>
    <w:p w:rsidR="00AD56B7" w:rsidRDefault="00AD56B7">
      <w:pPr>
        <w:rPr>
          <w:sz w:val="28"/>
        </w:rPr>
        <w:sectPr w:rsidR="00AD56B7">
          <w:pgSz w:w="11910" w:h="16850"/>
          <w:pgMar w:top="1000" w:right="0" w:bottom="280" w:left="1440" w:header="724" w:footer="0" w:gutter="0"/>
          <w:cols w:space="720"/>
        </w:sectPr>
      </w:pPr>
    </w:p>
    <w:p w:rsidR="00AD56B7" w:rsidRDefault="00AD56B7">
      <w:pPr>
        <w:pStyle w:val="BodyText"/>
        <w:rPr>
          <w:i/>
          <w:sz w:val="20"/>
        </w:rPr>
      </w:pPr>
    </w:p>
    <w:p w:rsidR="00AD56B7" w:rsidRDefault="00AD56B7">
      <w:pPr>
        <w:pStyle w:val="BodyText"/>
        <w:rPr>
          <w:i/>
          <w:sz w:val="20"/>
        </w:rPr>
      </w:pPr>
    </w:p>
    <w:p w:rsidR="00AD56B7" w:rsidRDefault="00BB1008">
      <w:pPr>
        <w:pStyle w:val="BodyText"/>
        <w:spacing w:before="223" w:line="360" w:lineRule="auto"/>
        <w:ind w:left="545" w:right="1132" w:firstLine="719"/>
        <w:jc w:val="both"/>
      </w:pPr>
      <w:r>
        <w:rPr>
          <w:i/>
        </w:rPr>
        <w:t xml:space="preserve">Nhận xét: </w:t>
      </w:r>
      <w:r>
        <w:t>tỷ lệ người bệnh bỏ 1 liều methadone trong tháng ở nhóm đã dừng tham gia CTNN là 10,4%, trong nhóm duy trì tham gia CTNN là 0,3%. Sự khác biệt có ý nghĩa thống kê (p = 0,02).</w:t>
      </w:r>
    </w:p>
    <w:p w:rsidR="00AD56B7" w:rsidRDefault="004A7864">
      <w:pPr>
        <w:pStyle w:val="ListParagraph"/>
        <w:numPr>
          <w:ilvl w:val="3"/>
          <w:numId w:val="13"/>
        </w:numPr>
        <w:tabs>
          <w:tab w:val="left" w:pos="1471"/>
        </w:tabs>
        <w:spacing w:line="362" w:lineRule="auto"/>
        <w:ind w:left="545" w:right="1127" w:firstLine="0"/>
        <w:rPr>
          <w:i/>
          <w:sz w:val="28"/>
        </w:rPr>
      </w:pPr>
      <w:r>
        <w:pict>
          <v:group id="_x0000_s1408" style="position:absolute;left:0;text-align:left;margin-left:98.9pt;margin-top:48.35pt;width:453pt;height:387.75pt;z-index:251586048;mso-position-horizontal-relative:page" coordorigin="1978,967" coordsize="9060,7755">
            <v:shape id="_x0000_s1482" style="position:absolute;left:3144;top:2925;width:6860;height:3461" coordorigin="3144,2925" coordsize="6860,3461" o:spt="100" adj="0,,0" path="m3144,6386r6859,m3144,5810r6859,m3144,5231r6859,m3144,4655r6859,m3144,4079r6859,m3144,3501r6859,m3144,2925r6859,e" filled="f" strokecolor="#d9d9d9" strokeweight=".72pt">
              <v:stroke joinstyle="round"/>
              <v:formulas/>
              <v:path arrowok="t" o:connecttype="segments"/>
            </v:shape>
            <v:shape id="_x0000_s1481" style="position:absolute;left:3262;top:2907;width:6624;height:2120" coordorigin="3263,2907" coordsize="6624,2120" path="m3263,5026r237,-317l3736,4712r237,43l4208,4541r238,87l4684,4414r235,-57l5156,4201r236,-116l5629,3800r235,-883l6102,3032r235,-125l6575,3171r235,559l7048,3128r237,367l7520,4304r238,-435l7993,4150r238,36l8466,3514r238,87l8939,3411r237,-10l9412,3087r237,893l9887,4131e" filled="f" strokecolor="#5b9bd4" strokeweight="2.28pt">
              <v:path arrowok="t"/>
            </v:shape>
            <v:line id="_x0000_s1480" style="position:absolute" from="3144,6964" to="10003,6964" strokecolor="#d9d9d9" strokeweight=".72pt"/>
            <v:shape id="_x0000_s1479" style="position:absolute;left:3262;top:5064;width:6624;height:1899" coordorigin="3263,5065" coordsize="6624,1899" path="m3263,5871r237,-583l3736,5777r237,-475l4208,5895r238,-475l4684,5065r235,592l5156,6013r236,595l5629,6963r235,-238l6102,6963,6337,5885r238,329l6810,6435r238,-278l7285,6399r235,276l7758,6089r235,123l8231,6473r235,490l8704,6017r235,56l9176,6668r236,-89l9649,6411r238,552e" filled="f" strokecolor="#ec7c30" strokeweight="2.28pt">
              <v:path arrowok="t"/>
            </v:shape>
            <v:shape id="_x0000_s1478" style="position:absolute;left:5628;top:3745;width:123;height:56" coordorigin="5628,3746" coordsize="123,56" path="m5628,3801r34,-55l5750,3746e" filled="f" strokecolor="#a6a6a6" strokeweight=".72pt">
              <v:path arrowok="t"/>
            </v:shape>
            <v:shape id="_x0000_s1477" style="position:absolute;left:3144;top:1194;width:6860;height:1152" coordorigin="3144,1195" coordsize="6860,1152" o:spt="100" adj="0,,0" path="m3144,2347r6859,m3144,1771r6859,m3144,1195r6859,e" filled="f" strokecolor="#d9d9d9" strokeweight=".72pt">
              <v:stroke joinstyle="round"/>
              <v:formulas/>
              <v:path arrowok="t" o:connecttype="segments"/>
            </v:shape>
            <v:shape id="_x0000_s1476" type="#_x0000_t75" style="position:absolute;left:2386;top:7132;width:7518;height:935">
              <v:imagedata r:id="rId61" o:title=""/>
            </v:shape>
            <v:line id="_x0000_s1475" style="position:absolute" from="4307,8425" to="4691,8425" strokecolor="#5b9bd4" strokeweight="2.28pt"/>
            <v:line id="_x0000_s1474" style="position:absolute" from="6268,8425" to="6652,8425" strokecolor="#ec7c30" strokeweight="2.28pt"/>
            <v:rect id="_x0000_s1473" style="position:absolute;left:1984;top:973;width:9046;height:7740" filled="f" strokecolor="#d9d9d9" strokeweight=".72pt"/>
            <v:shape id="_x0000_s1472" type="#_x0000_t202" style="position:absolute;left:6693;top:8311;width:2102;height:202" filled="f" stroked="f">
              <v:textbox inset="0,0,0,0">
                <w:txbxContent>
                  <w:p w:rsidR="004A7864" w:rsidRDefault="004A7864">
                    <w:pPr>
                      <w:spacing w:line="201" w:lineRule="exact"/>
                      <w:ind w:right="19"/>
                      <w:rPr>
                        <w:rFonts w:ascii="Arial" w:hAnsi="Arial"/>
                        <w:sz w:val="18"/>
                      </w:rPr>
                    </w:pPr>
                    <w:r>
                      <w:rPr>
                        <w:rFonts w:ascii="Arial" w:hAnsi="Arial"/>
                        <w:color w:val="585858"/>
                        <w:sz w:val="18"/>
                      </w:rPr>
                      <w:t xml:space="preserve">Tỷ lệ dương tính </w:t>
                    </w:r>
                    <w:r>
                      <w:rPr>
                        <w:rFonts w:ascii="Arial" w:hAnsi="Arial"/>
                        <w:color w:val="585858"/>
                        <w:spacing w:val="-130"/>
                        <w:sz w:val="18"/>
                      </w:rPr>
                      <w:t>v</w:t>
                    </w:r>
                    <w:r>
                      <w:rPr>
                        <w:rFonts w:ascii="Arial" w:hAnsi="Arial"/>
                        <w:color w:val="585858"/>
                        <w:spacing w:val="-128"/>
                        <w:sz w:val="18"/>
                      </w:rPr>
                      <w:t>ớ</w:t>
                    </w:r>
                    <w:r>
                      <w:rPr>
                        <w:rFonts w:ascii="Arial" w:hAnsi="Arial"/>
                        <w:color w:val="585858"/>
                        <w:spacing w:val="-143"/>
                        <w:sz w:val="18"/>
                      </w:rPr>
                      <w:t>i</w:t>
                    </w:r>
                    <w:r>
                      <w:rPr>
                        <w:rFonts w:ascii="Arial" w:hAnsi="Arial"/>
                        <w:color w:val="585858"/>
                        <w:sz w:val="18"/>
                      </w:rPr>
                      <w:t xml:space="preserve"> </w:t>
                    </w:r>
                    <w:r>
                      <w:rPr>
                        <w:rFonts w:ascii="Arial" w:hAnsi="Arial"/>
                        <w:color w:val="585858"/>
                        <w:spacing w:val="-4"/>
                        <w:sz w:val="18"/>
                      </w:rPr>
                      <w:t>M</w:t>
                    </w:r>
                    <w:r>
                      <w:rPr>
                        <w:rFonts w:ascii="Arial" w:hAnsi="Arial"/>
                        <w:color w:val="585858"/>
                        <w:spacing w:val="-1"/>
                        <w:sz w:val="18"/>
                      </w:rPr>
                      <w:t>O</w:t>
                    </w:r>
                    <w:r>
                      <w:rPr>
                        <w:rFonts w:ascii="Arial" w:hAnsi="Arial"/>
                        <w:color w:val="585858"/>
                        <w:sz w:val="18"/>
                      </w:rPr>
                      <w:t>P</w:t>
                    </w:r>
                  </w:p>
                </w:txbxContent>
              </v:textbox>
            </v:shape>
            <v:shape id="_x0000_s1471" type="#_x0000_t202" style="position:absolute;left:4731;top:8342;width:1215;height:180" filled="f" stroked="f">
              <v:textbox inset="0,0,0,0">
                <w:txbxContent>
                  <w:p w:rsidR="004A7864" w:rsidRDefault="004A7864">
                    <w:pPr>
                      <w:spacing w:line="180" w:lineRule="exact"/>
                      <w:rPr>
                        <w:rFonts w:ascii="Calibri" w:hAnsi="Calibri"/>
                        <w:sz w:val="18"/>
                      </w:rPr>
                    </w:pPr>
                    <w:r>
                      <w:rPr>
                        <w:rFonts w:ascii="Calibri" w:hAnsi="Calibri"/>
                        <w:color w:val="585858"/>
                        <w:sz w:val="18"/>
                      </w:rPr>
                      <w:t>Tỷ lệ xét nghiệm</w:t>
                    </w:r>
                  </w:p>
                </w:txbxContent>
              </v:textbox>
            </v:shape>
            <v:shape id="_x0000_s1470" type="#_x0000_t202" style="position:absolute;left:2725;top:6640;width:7696;height:429" filled="f" stroked="f">
              <v:textbox inset="0,0,0,0">
                <w:txbxContent>
                  <w:p w:rsidR="004A7864" w:rsidRDefault="004A7864">
                    <w:pPr>
                      <w:tabs>
                        <w:tab w:val="left" w:pos="3262"/>
                        <w:tab w:val="left" w:pos="5627"/>
                        <w:tab w:val="left" w:pos="7047"/>
                      </w:tabs>
                      <w:spacing w:line="183" w:lineRule="exact"/>
                      <w:ind w:left="2789"/>
                      <w:rPr>
                        <w:rFonts w:ascii="Calibri"/>
                        <w:sz w:val="18"/>
                      </w:rPr>
                    </w:pPr>
                    <w:r>
                      <w:rPr>
                        <w:rFonts w:ascii="Calibri"/>
                        <w:color w:val="404040"/>
                        <w:sz w:val="18"/>
                      </w:rPr>
                      <w:t>0.0</w:t>
                    </w:r>
                    <w:r>
                      <w:rPr>
                        <w:rFonts w:ascii="Calibri"/>
                        <w:color w:val="404040"/>
                        <w:sz w:val="18"/>
                      </w:rPr>
                      <w:tab/>
                      <w:t>0.0</w:t>
                    </w:r>
                    <w:r>
                      <w:rPr>
                        <w:rFonts w:ascii="Calibri"/>
                        <w:color w:val="404040"/>
                        <w:sz w:val="18"/>
                      </w:rPr>
                      <w:tab/>
                      <w:t>0.0</w:t>
                    </w:r>
                    <w:r>
                      <w:rPr>
                        <w:rFonts w:ascii="Calibri"/>
                        <w:color w:val="404040"/>
                        <w:sz w:val="18"/>
                      </w:rPr>
                      <w:tab/>
                      <w:t>0.0</w:t>
                    </w:r>
                  </w:p>
                  <w:p w:rsidR="004A7864" w:rsidRDefault="004A7864">
                    <w:pPr>
                      <w:tabs>
                        <w:tab w:val="left" w:pos="7447"/>
                      </w:tabs>
                      <w:spacing w:before="15"/>
                      <w:rPr>
                        <w:rFonts w:ascii="Calibri"/>
                        <w:sz w:val="18"/>
                      </w:rPr>
                    </w:pPr>
                    <w:r>
                      <w:rPr>
                        <w:color w:val="585858"/>
                        <w:sz w:val="20"/>
                      </w:rPr>
                      <w:t>0.0</w:t>
                    </w:r>
                    <w:r>
                      <w:rPr>
                        <w:color w:val="585858"/>
                        <w:sz w:val="20"/>
                      </w:rPr>
                      <w:tab/>
                    </w:r>
                    <w:r>
                      <w:rPr>
                        <w:rFonts w:ascii="Calibri"/>
                        <w:color w:val="585858"/>
                        <w:position w:val="1"/>
                        <w:sz w:val="18"/>
                      </w:rPr>
                      <w:t>0.0</w:t>
                    </w:r>
                  </w:p>
                </w:txbxContent>
              </v:textbox>
            </v:shape>
            <v:shape id="_x0000_s1469" type="#_x0000_t202" style="position:absolute;left:9062;top:6255;width:486;height:269" filled="f" stroked="f">
              <v:textbox inset="0,0,0,0">
                <w:txbxContent>
                  <w:p w:rsidR="004A7864" w:rsidRDefault="004A7864">
                    <w:pPr>
                      <w:spacing w:line="187" w:lineRule="auto"/>
                      <w:rPr>
                        <w:rFonts w:ascii="Calibri"/>
                        <w:sz w:val="18"/>
                      </w:rPr>
                    </w:pPr>
                    <w:r>
                      <w:rPr>
                        <w:rFonts w:ascii="Calibri"/>
                        <w:color w:val="404040"/>
                        <w:position w:val="-8"/>
                        <w:sz w:val="18"/>
                      </w:rPr>
                      <w:t>0.6</w:t>
                    </w:r>
                    <w:r>
                      <w:rPr>
                        <w:rFonts w:ascii="Calibri"/>
                        <w:color w:val="404040"/>
                        <w:sz w:val="18"/>
                      </w:rPr>
                      <w:t>0.8</w:t>
                    </w:r>
                  </w:p>
                </w:txbxContent>
              </v:textbox>
            </v:shape>
            <v:shape id="_x0000_s1468" type="#_x0000_t202" style="position:absolute;left:7407;top:6352;width:248;height:180" filled="f" stroked="f">
              <v:textbox inset="0,0,0,0">
                <w:txbxContent>
                  <w:p w:rsidR="004A7864" w:rsidRDefault="004A7864">
                    <w:pPr>
                      <w:spacing w:line="180" w:lineRule="exact"/>
                      <w:rPr>
                        <w:rFonts w:ascii="Calibri"/>
                        <w:sz w:val="18"/>
                      </w:rPr>
                    </w:pPr>
                    <w:r>
                      <w:rPr>
                        <w:rFonts w:ascii="Calibri"/>
                        <w:color w:val="404040"/>
                        <w:sz w:val="18"/>
                      </w:rPr>
                      <w:t>0.6</w:t>
                    </w:r>
                  </w:p>
                </w:txbxContent>
              </v:textbox>
            </v:shape>
            <v:shape id="_x0000_s1467" type="#_x0000_t202" style="position:absolute;left:5751;top:6403;width:248;height:180" filled="f" stroked="f">
              <v:textbox inset="0,0,0,0">
                <w:txbxContent>
                  <w:p w:rsidR="004A7864" w:rsidRDefault="004A7864">
                    <w:pPr>
                      <w:spacing w:line="180" w:lineRule="exact"/>
                      <w:rPr>
                        <w:rFonts w:ascii="Calibri"/>
                        <w:sz w:val="18"/>
                      </w:rPr>
                    </w:pPr>
                    <w:r>
                      <w:rPr>
                        <w:rFonts w:ascii="Calibri"/>
                        <w:color w:val="404040"/>
                        <w:sz w:val="18"/>
                      </w:rPr>
                      <w:t>0.5</w:t>
                    </w:r>
                  </w:p>
                </w:txbxContent>
              </v:textbox>
            </v:shape>
            <v:shape id="_x0000_s1466" type="#_x0000_t202" style="position:absolute;left:9536;top:6087;width:248;height:180" filled="f" stroked="f">
              <v:textbox inset="0,0,0,0">
                <w:txbxContent>
                  <w:p w:rsidR="004A7864" w:rsidRDefault="004A7864">
                    <w:pPr>
                      <w:spacing w:line="180" w:lineRule="exact"/>
                      <w:rPr>
                        <w:rFonts w:ascii="Calibri"/>
                        <w:sz w:val="18"/>
                      </w:rPr>
                    </w:pPr>
                    <w:r>
                      <w:rPr>
                        <w:rFonts w:ascii="Calibri"/>
                        <w:color w:val="404040"/>
                        <w:sz w:val="18"/>
                      </w:rPr>
                      <w:t>1.1</w:t>
                    </w:r>
                  </w:p>
                </w:txbxContent>
              </v:textbox>
            </v:shape>
            <v:shape id="_x0000_s1465" type="#_x0000_t202" style="position:absolute;left:8116;top:6151;width:248;height:180" filled="f" stroked="f">
              <v:textbox inset="0,0,0,0">
                <w:txbxContent>
                  <w:p w:rsidR="004A7864" w:rsidRDefault="004A7864">
                    <w:pPr>
                      <w:spacing w:line="180" w:lineRule="exact"/>
                      <w:rPr>
                        <w:rFonts w:ascii="Calibri"/>
                        <w:sz w:val="18"/>
                      </w:rPr>
                    </w:pPr>
                    <w:r>
                      <w:rPr>
                        <w:rFonts w:ascii="Calibri"/>
                        <w:color w:val="404040"/>
                        <w:sz w:val="18"/>
                      </w:rPr>
                      <w:t>1.0</w:t>
                    </w:r>
                  </w:p>
                </w:txbxContent>
              </v:textbox>
            </v:shape>
            <v:shape id="_x0000_s1464" type="#_x0000_t202" style="position:absolute;left:5278;top:6284;width:248;height:180" filled="f" stroked="f">
              <v:textbox inset="0,0,0,0">
                <w:txbxContent>
                  <w:p w:rsidR="004A7864" w:rsidRDefault="004A7864">
                    <w:pPr>
                      <w:spacing w:line="180" w:lineRule="exact"/>
                      <w:rPr>
                        <w:rFonts w:ascii="Calibri"/>
                        <w:sz w:val="18"/>
                      </w:rPr>
                    </w:pPr>
                    <w:r>
                      <w:rPr>
                        <w:rFonts w:ascii="Calibri"/>
                        <w:color w:val="404040"/>
                        <w:sz w:val="18"/>
                      </w:rPr>
                      <w:t>0.7</w:t>
                    </w:r>
                  </w:p>
                </w:txbxContent>
              </v:textbox>
            </v:shape>
            <v:shape id="_x0000_s1463" type="#_x0000_t202" style="position:absolute;left:2625;top:6271;width:369;height:221" filled="f" stroked="f">
              <v:textbox inset="0,0,0,0">
                <w:txbxContent>
                  <w:p w:rsidR="004A7864" w:rsidRDefault="004A7864">
                    <w:pPr>
                      <w:spacing w:line="221" w:lineRule="exact"/>
                      <w:rPr>
                        <w:sz w:val="20"/>
                      </w:rPr>
                    </w:pPr>
                    <w:r>
                      <w:rPr>
                        <w:color w:val="585858"/>
                        <w:sz w:val="20"/>
                      </w:rPr>
                      <w:t>10.0</w:t>
                    </w:r>
                  </w:p>
                </w:txbxContent>
              </v:textbox>
            </v:shape>
            <v:shape id="_x0000_s1462" type="#_x0000_t202" style="position:absolute;left:7170;top:6076;width:248;height:180" filled="f" stroked="f">
              <v:textbox inset="0,0,0,0">
                <w:txbxContent>
                  <w:p w:rsidR="004A7864" w:rsidRDefault="004A7864">
                    <w:pPr>
                      <w:spacing w:line="180" w:lineRule="exact"/>
                      <w:rPr>
                        <w:rFonts w:ascii="Calibri"/>
                        <w:sz w:val="18"/>
                      </w:rPr>
                    </w:pPr>
                    <w:r>
                      <w:rPr>
                        <w:rFonts w:ascii="Calibri"/>
                        <w:color w:val="404040"/>
                        <w:sz w:val="18"/>
                      </w:rPr>
                      <w:t>1.2</w:t>
                    </w:r>
                  </w:p>
                </w:txbxContent>
              </v:textbox>
            </v:shape>
            <v:shape id="_x0000_s1461" type="#_x0000_t202" style="position:absolute;left:6697;top:6112;width:248;height:180" filled="f" stroked="f">
              <v:textbox inset="0,0,0,0">
                <w:txbxContent>
                  <w:p w:rsidR="004A7864" w:rsidRDefault="004A7864">
                    <w:pPr>
                      <w:spacing w:line="180" w:lineRule="exact"/>
                      <w:rPr>
                        <w:rFonts w:ascii="Calibri"/>
                        <w:sz w:val="18"/>
                      </w:rPr>
                    </w:pPr>
                    <w:r>
                      <w:rPr>
                        <w:rFonts w:ascii="Calibri"/>
                        <w:color w:val="404040"/>
                        <w:sz w:val="18"/>
                      </w:rPr>
                      <w:t>1.1</w:t>
                    </w:r>
                  </w:p>
                </w:txbxContent>
              </v:textbox>
            </v:shape>
            <v:shape id="_x0000_s1460" type="#_x0000_t202" style="position:absolute;left:10173;top:5918;width:248;height:180" filled="f" stroked="f">
              <v:textbox inset="0,0,0,0">
                <w:txbxContent>
                  <w:p w:rsidR="004A7864" w:rsidRDefault="004A7864">
                    <w:pPr>
                      <w:spacing w:line="180" w:lineRule="exact"/>
                      <w:rPr>
                        <w:rFonts w:ascii="Calibri"/>
                        <w:sz w:val="18"/>
                      </w:rPr>
                    </w:pPr>
                    <w:r>
                      <w:rPr>
                        <w:rFonts w:ascii="Calibri"/>
                        <w:color w:val="585858"/>
                        <w:sz w:val="18"/>
                      </w:rPr>
                      <w:t>2.0</w:t>
                    </w:r>
                  </w:p>
                </w:txbxContent>
              </v:textbox>
            </v:shape>
            <v:shape id="_x0000_s1459" type="#_x0000_t202" style="position:absolute;left:8590;top:5694;width:485;height:237" filled="f" stroked="f">
              <v:textbox inset="0,0,0,0">
                <w:txbxContent>
                  <w:p w:rsidR="004A7864" w:rsidRDefault="004A7864">
                    <w:pPr>
                      <w:spacing w:line="187" w:lineRule="auto"/>
                      <w:rPr>
                        <w:rFonts w:ascii="Calibri"/>
                        <w:sz w:val="18"/>
                      </w:rPr>
                    </w:pPr>
                    <w:r>
                      <w:rPr>
                        <w:rFonts w:ascii="Calibri"/>
                        <w:color w:val="404040"/>
                        <w:sz w:val="18"/>
                      </w:rPr>
                      <w:t>2.0</w:t>
                    </w:r>
                    <w:r>
                      <w:rPr>
                        <w:rFonts w:ascii="Calibri"/>
                        <w:color w:val="404040"/>
                        <w:position w:val="-5"/>
                        <w:sz w:val="18"/>
                      </w:rPr>
                      <w:t>1.9</w:t>
                    </w:r>
                  </w:p>
                </w:txbxContent>
              </v:textbox>
            </v:shape>
            <v:shape id="_x0000_s1458" type="#_x0000_t202" style="position:absolute;left:7880;top:5889;width:248;height:180" filled="f" stroked="f">
              <v:textbox inset="0,0,0,0">
                <w:txbxContent>
                  <w:p w:rsidR="004A7864" w:rsidRDefault="004A7864">
                    <w:pPr>
                      <w:spacing w:line="180" w:lineRule="exact"/>
                      <w:rPr>
                        <w:rFonts w:ascii="Calibri"/>
                        <w:sz w:val="18"/>
                      </w:rPr>
                    </w:pPr>
                    <w:r>
                      <w:rPr>
                        <w:rFonts w:ascii="Calibri"/>
                        <w:color w:val="404040"/>
                        <w:sz w:val="18"/>
                      </w:rPr>
                      <w:t>1.6</w:t>
                    </w:r>
                  </w:p>
                </w:txbxContent>
              </v:textbox>
            </v:shape>
            <v:shape id="_x0000_s1457" type="#_x0000_t202" style="position:absolute;left:7643;top:5766;width:248;height:180" filled="f" stroked="f">
              <v:textbox inset="0,0,0,0">
                <w:txbxContent>
                  <w:p w:rsidR="004A7864" w:rsidRDefault="004A7864">
                    <w:pPr>
                      <w:spacing w:line="180" w:lineRule="exact"/>
                      <w:rPr>
                        <w:rFonts w:ascii="Calibri"/>
                        <w:sz w:val="18"/>
                      </w:rPr>
                    </w:pPr>
                    <w:r>
                      <w:rPr>
                        <w:rFonts w:ascii="Calibri"/>
                        <w:color w:val="404040"/>
                        <w:sz w:val="18"/>
                      </w:rPr>
                      <w:t>1.8</w:t>
                    </w:r>
                  </w:p>
                </w:txbxContent>
              </v:textbox>
            </v:shape>
            <v:shape id="_x0000_s1456" type="#_x0000_t202" style="position:absolute;left:6934;top:5834;width:248;height:180" filled="f" stroked="f">
              <v:textbox inset="0,0,0,0">
                <w:txbxContent>
                  <w:p w:rsidR="004A7864" w:rsidRDefault="004A7864">
                    <w:pPr>
                      <w:spacing w:line="180" w:lineRule="exact"/>
                      <w:rPr>
                        <w:rFonts w:ascii="Calibri"/>
                        <w:sz w:val="18"/>
                      </w:rPr>
                    </w:pPr>
                    <w:r>
                      <w:rPr>
                        <w:rFonts w:ascii="Calibri"/>
                        <w:color w:val="404040"/>
                        <w:sz w:val="18"/>
                      </w:rPr>
                      <w:t>1.7</w:t>
                    </w:r>
                  </w:p>
                </w:txbxContent>
              </v:textbox>
            </v:shape>
            <v:shape id="_x0000_s1455" type="#_x0000_t202" style="position:absolute;left:6460;top:5891;width:248;height:180" filled="f" stroked="f">
              <v:textbox inset="0,0,0,0">
                <w:txbxContent>
                  <w:p w:rsidR="004A7864" w:rsidRDefault="004A7864">
                    <w:pPr>
                      <w:spacing w:line="180" w:lineRule="exact"/>
                      <w:rPr>
                        <w:rFonts w:ascii="Calibri"/>
                        <w:sz w:val="18"/>
                      </w:rPr>
                    </w:pPr>
                    <w:r>
                      <w:rPr>
                        <w:rFonts w:ascii="Calibri"/>
                        <w:color w:val="404040"/>
                        <w:sz w:val="18"/>
                      </w:rPr>
                      <w:t>1.6</w:t>
                    </w:r>
                  </w:p>
                </w:txbxContent>
              </v:textbox>
            </v:shape>
            <v:shape id="_x0000_s1454" type="#_x0000_t202" style="position:absolute;left:6224;top:5561;width:250;height:180" filled="f" stroked="f">
              <v:textbox inset="0,0,0,0">
                <w:txbxContent>
                  <w:p w:rsidR="004A7864" w:rsidRDefault="004A7864">
                    <w:pPr>
                      <w:spacing w:line="180" w:lineRule="exact"/>
                      <w:rPr>
                        <w:rFonts w:ascii="Calibri"/>
                        <w:sz w:val="18"/>
                      </w:rPr>
                    </w:pPr>
                    <w:r>
                      <w:rPr>
                        <w:rFonts w:ascii="Calibri"/>
                        <w:color w:val="404040"/>
                        <w:sz w:val="18"/>
                      </w:rPr>
                      <w:t>2.2</w:t>
                    </w:r>
                  </w:p>
                </w:txbxContent>
              </v:textbox>
            </v:shape>
            <v:shape id="_x0000_s1453" type="#_x0000_t202" style="position:absolute;left:5041;top:5690;width:248;height:180" filled="f" stroked="f">
              <v:textbox inset="0,0,0,0">
                <w:txbxContent>
                  <w:p w:rsidR="004A7864" w:rsidRDefault="004A7864">
                    <w:pPr>
                      <w:spacing w:line="180" w:lineRule="exact"/>
                      <w:rPr>
                        <w:rFonts w:ascii="Calibri"/>
                        <w:sz w:val="18"/>
                      </w:rPr>
                    </w:pPr>
                    <w:r>
                      <w:rPr>
                        <w:rFonts w:ascii="Calibri"/>
                        <w:color w:val="404040"/>
                        <w:sz w:val="18"/>
                      </w:rPr>
                      <w:t>2.0</w:t>
                    </w:r>
                  </w:p>
                </w:txbxContent>
              </v:textbox>
            </v:shape>
            <v:shape id="_x0000_s1452" type="#_x0000_t202" style="position:absolute;left:4095;top:5572;width:248;height:180" filled="f" stroked="f">
              <v:textbox inset="0,0,0,0">
                <w:txbxContent>
                  <w:p w:rsidR="004A7864" w:rsidRDefault="004A7864">
                    <w:pPr>
                      <w:spacing w:line="180" w:lineRule="exact"/>
                      <w:rPr>
                        <w:rFonts w:ascii="Calibri"/>
                        <w:sz w:val="18"/>
                      </w:rPr>
                    </w:pPr>
                    <w:r>
                      <w:rPr>
                        <w:rFonts w:ascii="Calibri"/>
                        <w:color w:val="404040"/>
                        <w:sz w:val="18"/>
                      </w:rPr>
                      <w:t>2.2</w:t>
                    </w:r>
                  </w:p>
                </w:txbxContent>
              </v:textbox>
            </v:shape>
            <v:shape id="_x0000_s1451" type="#_x0000_t202" style="position:absolute;left:2625;top:5694;width:369;height:221" filled="f" stroked="f">
              <v:textbox inset="0,0,0,0">
                <w:txbxContent>
                  <w:p w:rsidR="004A7864" w:rsidRDefault="004A7864">
                    <w:pPr>
                      <w:spacing w:line="221" w:lineRule="exact"/>
                      <w:rPr>
                        <w:sz w:val="20"/>
                      </w:rPr>
                    </w:pPr>
                    <w:r>
                      <w:rPr>
                        <w:color w:val="585858"/>
                        <w:sz w:val="20"/>
                      </w:rPr>
                      <w:t>20.0</w:t>
                    </w:r>
                  </w:p>
                </w:txbxContent>
              </v:textbox>
            </v:shape>
            <v:shape id="_x0000_s1450" type="#_x0000_t202" style="position:absolute;left:3622;top:5453;width:248;height:180" filled="f" stroked="f">
              <v:textbox inset="0,0,0,0">
                <w:txbxContent>
                  <w:p w:rsidR="004A7864" w:rsidRDefault="004A7864">
                    <w:pPr>
                      <w:spacing w:line="180" w:lineRule="exact"/>
                      <w:rPr>
                        <w:rFonts w:ascii="Calibri"/>
                        <w:sz w:val="18"/>
                      </w:rPr>
                    </w:pPr>
                    <w:r>
                      <w:rPr>
                        <w:rFonts w:ascii="Calibri"/>
                        <w:color w:val="404040"/>
                        <w:sz w:val="18"/>
                      </w:rPr>
                      <w:t>2.5</w:t>
                    </w:r>
                  </w:p>
                </w:txbxContent>
              </v:textbox>
            </v:shape>
            <v:shape id="_x0000_s1449" type="#_x0000_t202" style="position:absolute;left:3149;top:5547;width:248;height:180" filled="f" stroked="f">
              <v:textbox inset="0,0,0,0">
                <w:txbxContent>
                  <w:p w:rsidR="004A7864" w:rsidRDefault="004A7864">
                    <w:pPr>
                      <w:spacing w:line="180" w:lineRule="exact"/>
                      <w:rPr>
                        <w:rFonts w:ascii="Calibri"/>
                        <w:sz w:val="18"/>
                      </w:rPr>
                    </w:pPr>
                    <w:r>
                      <w:rPr>
                        <w:rFonts w:ascii="Calibri"/>
                        <w:color w:val="404040"/>
                        <w:sz w:val="18"/>
                      </w:rPr>
                      <w:t>2.3</w:t>
                    </w:r>
                  </w:p>
                </w:txbxContent>
              </v:textbox>
            </v:shape>
            <v:shape id="_x0000_s1448" type="#_x0000_t202" style="position:absolute;left:4804;top:5334;width:250;height:180" filled="f" stroked="f">
              <v:textbox inset="0,0,0,0">
                <w:txbxContent>
                  <w:p w:rsidR="004A7864" w:rsidRDefault="004A7864">
                    <w:pPr>
                      <w:spacing w:line="180" w:lineRule="exact"/>
                      <w:rPr>
                        <w:rFonts w:ascii="Calibri"/>
                        <w:sz w:val="18"/>
                      </w:rPr>
                    </w:pPr>
                    <w:r>
                      <w:rPr>
                        <w:rFonts w:ascii="Calibri"/>
                        <w:color w:val="404040"/>
                        <w:sz w:val="18"/>
                      </w:rPr>
                      <w:t>2.7</w:t>
                    </w:r>
                  </w:p>
                </w:txbxContent>
              </v:textbox>
            </v:shape>
            <v:shape id="_x0000_s1447" type="#_x0000_t202" style="position:absolute;left:4332;top:5096;width:248;height:180" filled="f" stroked="f">
              <v:textbox inset="0,0,0,0">
                <w:txbxContent>
                  <w:p w:rsidR="004A7864" w:rsidRDefault="004A7864">
                    <w:pPr>
                      <w:spacing w:line="180" w:lineRule="exact"/>
                      <w:rPr>
                        <w:rFonts w:ascii="Calibri"/>
                        <w:sz w:val="18"/>
                      </w:rPr>
                    </w:pPr>
                    <w:r>
                      <w:rPr>
                        <w:rFonts w:ascii="Calibri"/>
                        <w:color w:val="404040"/>
                        <w:sz w:val="18"/>
                      </w:rPr>
                      <w:t>3.2</w:t>
                    </w:r>
                  </w:p>
                </w:txbxContent>
              </v:textbox>
            </v:shape>
            <v:shape id="_x0000_s1446" type="#_x0000_t202" style="position:absolute;left:3858;top:4978;width:248;height:180" filled="f" stroked="f">
              <v:textbox inset="0,0,0,0">
                <w:txbxContent>
                  <w:p w:rsidR="004A7864" w:rsidRDefault="004A7864">
                    <w:pPr>
                      <w:spacing w:line="180" w:lineRule="exact"/>
                      <w:rPr>
                        <w:rFonts w:ascii="Calibri"/>
                        <w:sz w:val="18"/>
                      </w:rPr>
                    </w:pPr>
                    <w:r>
                      <w:rPr>
                        <w:rFonts w:ascii="Calibri"/>
                        <w:color w:val="404040"/>
                        <w:sz w:val="18"/>
                      </w:rPr>
                      <w:t>3.5</w:t>
                    </w:r>
                  </w:p>
                </w:txbxContent>
              </v:textbox>
            </v:shape>
            <v:shape id="_x0000_s1445" type="#_x0000_t202" style="position:absolute;left:2625;top:5117;width:369;height:221" filled="f" stroked="f">
              <v:textbox inset="0,0,0,0">
                <w:txbxContent>
                  <w:p w:rsidR="004A7864" w:rsidRDefault="004A7864">
                    <w:pPr>
                      <w:spacing w:line="221" w:lineRule="exact"/>
                      <w:rPr>
                        <w:sz w:val="20"/>
                      </w:rPr>
                    </w:pPr>
                    <w:r>
                      <w:rPr>
                        <w:color w:val="585858"/>
                        <w:sz w:val="20"/>
                      </w:rPr>
                      <w:t>30.0</w:t>
                    </w:r>
                  </w:p>
                </w:txbxContent>
              </v:textbox>
            </v:shape>
            <v:shape id="_x0000_s1444" type="#_x0000_t202" style="position:absolute;left:10173;top:4956;width:249;height:181" filled="f" stroked="f">
              <v:textbox inset="0,0,0,0">
                <w:txbxContent>
                  <w:p w:rsidR="004A7864" w:rsidRDefault="004A7864">
                    <w:pPr>
                      <w:spacing w:line="180" w:lineRule="exact"/>
                      <w:rPr>
                        <w:rFonts w:ascii="Calibri"/>
                        <w:sz w:val="18"/>
                      </w:rPr>
                    </w:pPr>
                    <w:r>
                      <w:rPr>
                        <w:rFonts w:ascii="Calibri"/>
                        <w:color w:val="585858"/>
                        <w:sz w:val="18"/>
                      </w:rPr>
                      <w:t>4.0</w:t>
                    </w:r>
                  </w:p>
                </w:txbxContent>
              </v:textbox>
            </v:shape>
            <v:shape id="_x0000_s1443" type="#_x0000_t202" style="position:absolute;left:3385;top:4965;width:250;height:180" filled="f" stroked="f">
              <v:textbox inset="0,0,0,0">
                <w:txbxContent>
                  <w:p w:rsidR="004A7864" w:rsidRDefault="004A7864">
                    <w:pPr>
                      <w:spacing w:line="180" w:lineRule="exact"/>
                      <w:rPr>
                        <w:rFonts w:ascii="Calibri"/>
                        <w:sz w:val="18"/>
                      </w:rPr>
                    </w:pPr>
                    <w:r>
                      <w:rPr>
                        <w:rFonts w:ascii="Calibri"/>
                        <w:color w:val="404040"/>
                        <w:sz w:val="18"/>
                      </w:rPr>
                      <w:t>3.5</w:t>
                    </w:r>
                  </w:p>
                </w:txbxContent>
              </v:textbox>
            </v:shape>
            <v:shape id="_x0000_s1442" type="#_x0000_t202" style="position:absolute;left:4568;top:4740;width:248;height:180" filled="f" stroked="f">
              <v:textbox inset="0,0,0,0">
                <w:txbxContent>
                  <w:p w:rsidR="004A7864" w:rsidRDefault="004A7864">
                    <w:pPr>
                      <w:spacing w:line="180" w:lineRule="exact"/>
                      <w:rPr>
                        <w:rFonts w:ascii="Calibri"/>
                        <w:sz w:val="18"/>
                      </w:rPr>
                    </w:pPr>
                    <w:r>
                      <w:rPr>
                        <w:rFonts w:ascii="Calibri"/>
                        <w:color w:val="404040"/>
                        <w:sz w:val="18"/>
                      </w:rPr>
                      <w:t>4.0</w:t>
                    </w:r>
                  </w:p>
                </w:txbxContent>
              </v:textbox>
            </v:shape>
            <v:shape id="_x0000_s1441" type="#_x0000_t202" style="position:absolute;left:9745;top:4347;width:338;height:200" filled="f" stroked="f">
              <v:textbox inset="0,0,0,0">
                <w:txbxContent>
                  <w:p w:rsidR="004A7864" w:rsidRDefault="004A7864">
                    <w:pPr>
                      <w:spacing w:line="199" w:lineRule="exact"/>
                      <w:rPr>
                        <w:sz w:val="18"/>
                      </w:rPr>
                    </w:pPr>
                    <w:r>
                      <w:rPr>
                        <w:color w:val="404040"/>
                        <w:sz w:val="18"/>
                      </w:rPr>
                      <w:t>49.1</w:t>
                    </w:r>
                  </w:p>
                </w:txbxContent>
              </v:textbox>
            </v:shape>
            <v:shape id="_x0000_s1440" type="#_x0000_t202" style="position:absolute;left:4526;top:4017;width:572;height:257" filled="f" stroked="f">
              <v:textbox inset="0,0,0,0">
                <w:txbxContent>
                  <w:p w:rsidR="004A7864" w:rsidRDefault="004A7864">
                    <w:pPr>
                      <w:spacing w:line="228" w:lineRule="auto"/>
                      <w:rPr>
                        <w:sz w:val="18"/>
                      </w:rPr>
                    </w:pPr>
                    <w:r>
                      <w:rPr>
                        <w:color w:val="404040"/>
                        <w:spacing w:val="1"/>
                        <w:position w:val="-5"/>
                        <w:sz w:val="18"/>
                      </w:rPr>
                      <w:t>44</w:t>
                    </w:r>
                    <w:r>
                      <w:rPr>
                        <w:color w:val="404040"/>
                        <w:spacing w:val="-2"/>
                        <w:position w:val="-5"/>
                        <w:sz w:val="18"/>
                      </w:rPr>
                      <w:t>.</w:t>
                    </w:r>
                    <w:r>
                      <w:rPr>
                        <w:color w:val="404040"/>
                        <w:spacing w:val="-83"/>
                        <w:position w:val="-5"/>
                        <w:sz w:val="18"/>
                      </w:rPr>
                      <w:t>2</w:t>
                    </w:r>
                    <w:r>
                      <w:rPr>
                        <w:color w:val="404040"/>
                        <w:spacing w:val="1"/>
                        <w:sz w:val="18"/>
                      </w:rPr>
                      <w:t>45</w:t>
                    </w:r>
                    <w:r>
                      <w:rPr>
                        <w:color w:val="404040"/>
                        <w:sz w:val="18"/>
                      </w:rPr>
                      <w:t>.2</w:t>
                    </w:r>
                  </w:p>
                </w:txbxContent>
              </v:textbox>
            </v:shape>
            <v:shape id="_x0000_s1439" type="#_x0000_t202" style="position:absolute;left:4052;top:4203;width:572;height:285" filled="f" stroked="f">
              <v:textbox inset="0,0,0,0">
                <w:txbxContent>
                  <w:p w:rsidR="004A7864" w:rsidRDefault="004A7864">
                    <w:pPr>
                      <w:spacing w:line="228" w:lineRule="auto"/>
                      <w:rPr>
                        <w:sz w:val="18"/>
                      </w:rPr>
                    </w:pPr>
                    <w:r>
                      <w:rPr>
                        <w:color w:val="404040"/>
                        <w:spacing w:val="1"/>
                        <w:sz w:val="18"/>
                      </w:rPr>
                      <w:t>42</w:t>
                    </w:r>
                    <w:r>
                      <w:rPr>
                        <w:color w:val="404040"/>
                        <w:spacing w:val="-2"/>
                        <w:sz w:val="18"/>
                      </w:rPr>
                      <w:t>.</w:t>
                    </w:r>
                    <w:r>
                      <w:rPr>
                        <w:color w:val="404040"/>
                        <w:spacing w:val="-82"/>
                        <w:sz w:val="18"/>
                      </w:rPr>
                      <w:t>0</w:t>
                    </w:r>
                    <w:r>
                      <w:rPr>
                        <w:color w:val="404040"/>
                        <w:spacing w:val="1"/>
                        <w:position w:val="-8"/>
                        <w:sz w:val="18"/>
                      </w:rPr>
                      <w:t>40</w:t>
                    </w:r>
                    <w:r>
                      <w:rPr>
                        <w:color w:val="404040"/>
                        <w:position w:val="-8"/>
                        <w:sz w:val="18"/>
                      </w:rPr>
                      <w:t>.5</w:t>
                    </w:r>
                  </w:p>
                </w:txbxContent>
              </v:textbox>
            </v:shape>
            <v:shape id="_x0000_s1438" type="#_x0000_t202" style="position:absolute;left:3339;top:4371;width:811;height:245" filled="f" stroked="f">
              <v:textbox inset="0,0,0,0">
                <w:txbxContent>
                  <w:p w:rsidR="004A7864" w:rsidRDefault="004A7864">
                    <w:pPr>
                      <w:spacing w:line="242" w:lineRule="exact"/>
                      <w:rPr>
                        <w:sz w:val="18"/>
                      </w:rPr>
                    </w:pPr>
                    <w:r>
                      <w:rPr>
                        <w:color w:val="404040"/>
                        <w:spacing w:val="1"/>
                        <w:sz w:val="18"/>
                      </w:rPr>
                      <w:t>39</w:t>
                    </w:r>
                    <w:r>
                      <w:rPr>
                        <w:color w:val="404040"/>
                        <w:sz w:val="18"/>
                      </w:rPr>
                      <w:t>.</w:t>
                    </w:r>
                    <w:r>
                      <w:rPr>
                        <w:color w:val="404040"/>
                        <w:spacing w:val="-79"/>
                        <w:sz w:val="18"/>
                      </w:rPr>
                      <w:t>1</w:t>
                    </w:r>
                    <w:r>
                      <w:rPr>
                        <w:color w:val="404040"/>
                        <w:sz w:val="18"/>
                      </w:rPr>
                      <w:t>39</w:t>
                    </w:r>
                    <w:r>
                      <w:rPr>
                        <w:color w:val="404040"/>
                        <w:spacing w:val="-2"/>
                        <w:sz w:val="18"/>
                      </w:rPr>
                      <w:t>.</w:t>
                    </w:r>
                    <w:r>
                      <w:rPr>
                        <w:color w:val="404040"/>
                        <w:spacing w:val="-82"/>
                        <w:sz w:val="18"/>
                      </w:rPr>
                      <w:t>0</w:t>
                    </w:r>
                    <w:r>
                      <w:rPr>
                        <w:color w:val="404040"/>
                        <w:spacing w:val="1"/>
                        <w:position w:val="-3"/>
                        <w:sz w:val="18"/>
                      </w:rPr>
                      <w:t>38</w:t>
                    </w:r>
                    <w:r>
                      <w:rPr>
                        <w:color w:val="404040"/>
                        <w:position w:val="-3"/>
                        <w:sz w:val="18"/>
                      </w:rPr>
                      <w:t>.3</w:t>
                    </w:r>
                  </w:p>
                </w:txbxContent>
              </v:textbox>
            </v:shape>
            <v:shape id="_x0000_s1437" type="#_x0000_t202" style="position:absolute;left:2625;top:4540;width:816;height:347" filled="f" stroked="f">
              <v:textbox inset="0,0,0,0">
                <w:txbxContent>
                  <w:p w:rsidR="004A7864" w:rsidRDefault="004A7864">
                    <w:pPr>
                      <w:spacing w:line="228" w:lineRule="auto"/>
                      <w:rPr>
                        <w:sz w:val="18"/>
                      </w:rPr>
                    </w:pPr>
                    <w:r>
                      <w:rPr>
                        <w:color w:val="585858"/>
                        <w:sz w:val="20"/>
                      </w:rPr>
                      <w:t xml:space="preserve">40.0 </w:t>
                    </w:r>
                    <w:r>
                      <w:rPr>
                        <w:color w:val="404040"/>
                        <w:position w:val="-12"/>
                        <w:sz w:val="18"/>
                      </w:rPr>
                      <w:t>33.6</w:t>
                    </w:r>
                  </w:p>
                </w:txbxContent>
              </v:textbox>
            </v:shape>
            <v:shape id="_x0000_s1436" type="#_x0000_t202" style="position:absolute;left:10173;top:3995;width:248;height:180" filled="f" stroked="f">
              <v:textbox inset="0,0,0,0">
                <w:txbxContent>
                  <w:p w:rsidR="004A7864" w:rsidRDefault="004A7864">
                    <w:pPr>
                      <w:spacing w:line="180" w:lineRule="exact"/>
                      <w:rPr>
                        <w:rFonts w:ascii="Calibri"/>
                        <w:sz w:val="18"/>
                      </w:rPr>
                    </w:pPr>
                    <w:r>
                      <w:rPr>
                        <w:rFonts w:ascii="Calibri"/>
                        <w:color w:val="585858"/>
                        <w:sz w:val="18"/>
                      </w:rPr>
                      <w:t>6.0</w:t>
                    </w:r>
                  </w:p>
                </w:txbxContent>
              </v:textbox>
            </v:shape>
            <v:shape id="_x0000_s1435" type="#_x0000_t202" style="position:absolute;left:7834;top:3812;width:575;height:235" filled="f" stroked="f">
              <v:textbox inset="0,0,0,0">
                <w:txbxContent>
                  <w:p w:rsidR="004A7864" w:rsidRDefault="004A7864">
                    <w:pPr>
                      <w:spacing w:line="235" w:lineRule="exact"/>
                      <w:rPr>
                        <w:sz w:val="18"/>
                      </w:rPr>
                    </w:pPr>
                    <w:r>
                      <w:rPr>
                        <w:color w:val="404040"/>
                        <w:spacing w:val="1"/>
                        <w:sz w:val="18"/>
                      </w:rPr>
                      <w:t>48</w:t>
                    </w:r>
                    <w:r>
                      <w:rPr>
                        <w:color w:val="404040"/>
                        <w:sz w:val="18"/>
                      </w:rPr>
                      <w:t>.</w:t>
                    </w:r>
                    <w:r>
                      <w:rPr>
                        <w:color w:val="404040"/>
                        <w:spacing w:val="-81"/>
                        <w:sz w:val="18"/>
                      </w:rPr>
                      <w:t>8</w:t>
                    </w:r>
                    <w:r>
                      <w:rPr>
                        <w:color w:val="404040"/>
                        <w:spacing w:val="1"/>
                        <w:position w:val="-3"/>
                        <w:sz w:val="18"/>
                      </w:rPr>
                      <w:t>48</w:t>
                    </w:r>
                    <w:r>
                      <w:rPr>
                        <w:color w:val="404040"/>
                        <w:position w:val="-3"/>
                        <w:sz w:val="18"/>
                      </w:rPr>
                      <w:t>.1</w:t>
                    </w:r>
                  </w:p>
                </w:txbxContent>
              </v:textbox>
            </v:shape>
            <v:shape id="_x0000_s1434" type="#_x0000_t202" style="position:absolute;left:7361;top:3964;width:338;height:200" filled="f" stroked="f">
              <v:textbox inset="0,0,0,0">
                <w:txbxContent>
                  <w:p w:rsidR="004A7864" w:rsidRDefault="004A7864">
                    <w:pPr>
                      <w:spacing w:line="200" w:lineRule="exact"/>
                      <w:rPr>
                        <w:sz w:val="18"/>
                      </w:rPr>
                    </w:pPr>
                    <w:r>
                      <w:rPr>
                        <w:color w:val="404040"/>
                        <w:sz w:val="18"/>
                      </w:rPr>
                      <w:t>46.1</w:t>
                    </w:r>
                  </w:p>
                </w:txbxContent>
              </v:textbox>
            </v:shape>
            <v:shape id="_x0000_s1433" type="#_x0000_t202" style="position:absolute;left:5223;top:3861;width:110;height:200" filled="f" stroked="f">
              <v:textbox inset="0,0,0,0">
                <w:txbxContent>
                  <w:p w:rsidR="004A7864" w:rsidRDefault="004A7864">
                    <w:pPr>
                      <w:spacing w:line="199" w:lineRule="exact"/>
                      <w:rPr>
                        <w:sz w:val="18"/>
                      </w:rPr>
                    </w:pPr>
                    <w:r>
                      <w:rPr>
                        <w:color w:val="404040"/>
                        <w:sz w:val="18"/>
                      </w:rPr>
                      <w:t>9</w:t>
                    </w:r>
                  </w:p>
                </w:txbxContent>
              </v:textbox>
            </v:shape>
            <v:shape id="_x0000_s1432" type="#_x0000_t202" style="position:absolute;left:9490;top:3640;width:338;height:200" filled="f" stroked="f">
              <v:textbox inset="0,0,0,0">
                <w:txbxContent>
                  <w:p w:rsidR="004A7864" w:rsidRDefault="004A7864">
                    <w:pPr>
                      <w:spacing w:line="199" w:lineRule="exact"/>
                      <w:rPr>
                        <w:sz w:val="18"/>
                      </w:rPr>
                    </w:pPr>
                    <w:r>
                      <w:rPr>
                        <w:color w:val="404040"/>
                        <w:sz w:val="18"/>
                      </w:rPr>
                      <w:t>51.7</w:t>
                    </w:r>
                  </w:p>
                </w:txbxContent>
              </v:textbox>
            </v:shape>
            <v:shape id="_x0000_s1431" type="#_x0000_t202" style="position:absolute;left:5918;top:3650;width:338;height:200" filled="f" stroked="f">
              <v:textbox inset="0,0,0,0">
                <w:txbxContent>
                  <w:p w:rsidR="004A7864" w:rsidRDefault="004A7864">
                    <w:pPr>
                      <w:spacing w:line="199" w:lineRule="exact"/>
                      <w:rPr>
                        <w:sz w:val="18"/>
                      </w:rPr>
                    </w:pPr>
                    <w:r>
                      <w:rPr>
                        <w:color w:val="404040"/>
                        <w:sz w:val="18"/>
                      </w:rPr>
                      <w:t>54.8</w:t>
                    </w:r>
                  </w:p>
                </w:txbxContent>
              </v:textbox>
            </v:shape>
            <v:shape id="_x0000_s1430" type="#_x0000_t202" style="position:absolute;left:4995;top:3747;width:575;height:314" filled="f" stroked="f">
              <v:textbox inset="0,0,0,0">
                <w:txbxContent>
                  <w:p w:rsidR="004A7864" w:rsidRDefault="004A7864">
                    <w:pPr>
                      <w:spacing w:line="228" w:lineRule="auto"/>
                      <w:rPr>
                        <w:sz w:val="18"/>
                      </w:rPr>
                    </w:pPr>
                    <w:r>
                      <w:rPr>
                        <w:color w:val="404040"/>
                        <w:position w:val="-10"/>
                        <w:sz w:val="18"/>
                      </w:rPr>
                      <w:t>47.</w:t>
                    </w:r>
                    <w:r>
                      <w:rPr>
                        <w:color w:val="404040"/>
                        <w:sz w:val="18"/>
                      </w:rPr>
                      <w:t>49.9</w:t>
                    </w:r>
                  </w:p>
                </w:txbxContent>
              </v:textbox>
            </v:shape>
            <v:shape id="_x0000_s1429" type="#_x0000_t202" style="position:absolute;left:2625;top:3963;width:369;height:221" filled="f" stroked="f">
              <v:textbox inset="0,0,0,0">
                <w:txbxContent>
                  <w:p w:rsidR="004A7864" w:rsidRDefault="004A7864">
                    <w:pPr>
                      <w:spacing w:line="221" w:lineRule="exact"/>
                      <w:rPr>
                        <w:sz w:val="20"/>
                      </w:rPr>
                    </w:pPr>
                    <w:r>
                      <w:rPr>
                        <w:color w:val="585858"/>
                        <w:sz w:val="20"/>
                      </w:rPr>
                      <w:t>50.0</w:t>
                    </w:r>
                  </w:p>
                </w:txbxContent>
              </v:textbox>
            </v:shape>
            <v:shape id="_x0000_s1428" type="#_x0000_t202" style="position:absolute;left:7598;top:3530;width:338;height:200" filled="f" stroked="f">
              <v:textbox inset="0,0,0,0">
                <w:txbxContent>
                  <w:p w:rsidR="004A7864" w:rsidRDefault="004A7864">
                    <w:pPr>
                      <w:spacing w:line="199" w:lineRule="exact"/>
                      <w:rPr>
                        <w:sz w:val="18"/>
                      </w:rPr>
                    </w:pPr>
                    <w:r>
                      <w:rPr>
                        <w:color w:val="404040"/>
                        <w:sz w:val="18"/>
                      </w:rPr>
                      <w:t>53.6</w:t>
                    </w:r>
                  </w:p>
                </w:txbxContent>
              </v:textbox>
            </v:shape>
            <v:shape id="_x0000_s1427" type="#_x0000_t202" style="position:absolute;left:8544;top:3263;width:338;height:200" filled="f" stroked="f">
              <v:textbox inset="0,0,0,0">
                <w:txbxContent>
                  <w:p w:rsidR="004A7864" w:rsidRDefault="004A7864">
                    <w:pPr>
                      <w:spacing w:line="199" w:lineRule="exact"/>
                      <w:rPr>
                        <w:sz w:val="18"/>
                      </w:rPr>
                    </w:pPr>
                    <w:r>
                      <w:rPr>
                        <w:color w:val="404040"/>
                        <w:sz w:val="18"/>
                      </w:rPr>
                      <w:t>58.3</w:t>
                    </w:r>
                  </w:p>
                </w:txbxContent>
              </v:textbox>
            </v:shape>
            <v:shape id="_x0000_s1426" type="#_x0000_t202" style="position:absolute;left:6651;top:3391;width:338;height:200" filled="f" stroked="f">
              <v:textbox inset="0,0,0,0">
                <w:txbxContent>
                  <w:p w:rsidR="004A7864" w:rsidRDefault="004A7864">
                    <w:pPr>
                      <w:spacing w:line="199" w:lineRule="exact"/>
                      <w:rPr>
                        <w:sz w:val="18"/>
                      </w:rPr>
                    </w:pPr>
                    <w:r>
                      <w:rPr>
                        <w:color w:val="404040"/>
                        <w:sz w:val="18"/>
                      </w:rPr>
                      <w:t>56.0</w:t>
                    </w:r>
                  </w:p>
                </w:txbxContent>
              </v:textbox>
            </v:shape>
            <v:shape id="_x0000_s1425" type="#_x0000_t202" style="position:absolute;left:2625;top:3386;width:369;height:221" filled="f" stroked="f">
              <v:textbox inset="0,0,0,0">
                <w:txbxContent>
                  <w:p w:rsidR="004A7864" w:rsidRDefault="004A7864">
                    <w:pPr>
                      <w:spacing w:line="221" w:lineRule="exact"/>
                      <w:rPr>
                        <w:sz w:val="20"/>
                      </w:rPr>
                    </w:pPr>
                    <w:r>
                      <w:rPr>
                        <w:color w:val="585858"/>
                        <w:sz w:val="20"/>
                      </w:rPr>
                      <w:t>60.0</w:t>
                    </w:r>
                  </w:p>
                </w:txbxContent>
              </v:textbox>
            </v:shape>
            <v:shape id="_x0000_s1424" type="#_x0000_t202" style="position:absolute;left:10173;top:3033;width:248;height:180" filled="f" stroked="f">
              <v:textbox inset="0,0,0,0">
                <w:txbxContent>
                  <w:p w:rsidR="004A7864" w:rsidRDefault="004A7864">
                    <w:pPr>
                      <w:spacing w:line="180" w:lineRule="exact"/>
                      <w:rPr>
                        <w:rFonts w:ascii="Calibri"/>
                        <w:sz w:val="18"/>
                      </w:rPr>
                    </w:pPr>
                    <w:r>
                      <w:rPr>
                        <w:rFonts w:ascii="Calibri"/>
                        <w:color w:val="585858"/>
                        <w:sz w:val="18"/>
                      </w:rPr>
                      <w:t>8.0</w:t>
                    </w:r>
                  </w:p>
                </w:txbxContent>
              </v:textbox>
            </v:shape>
            <v:shape id="_x0000_s1423" type="#_x0000_t202" style="position:absolute;left:8784;top:3063;width:571;height:208" filled="f" stroked="f">
              <v:textbox inset="0,0,0,0">
                <w:txbxContent>
                  <w:p w:rsidR="004A7864" w:rsidRDefault="004A7864">
                    <w:pPr>
                      <w:spacing w:line="208" w:lineRule="exact"/>
                      <w:rPr>
                        <w:sz w:val="18"/>
                      </w:rPr>
                    </w:pPr>
                    <w:r>
                      <w:rPr>
                        <w:color w:val="404040"/>
                        <w:sz w:val="18"/>
                      </w:rPr>
                      <w:t>61.</w:t>
                    </w:r>
                    <w:r>
                      <w:rPr>
                        <w:b/>
                        <w:color w:val="404040"/>
                        <w:position w:val="1"/>
                        <w:sz w:val="18"/>
                      </w:rPr>
                      <w:t>6</w:t>
                    </w:r>
                    <w:r>
                      <w:rPr>
                        <w:color w:val="404040"/>
                        <w:position w:val="1"/>
                        <w:sz w:val="18"/>
                      </w:rPr>
                      <w:t>1.7</w:t>
                    </w:r>
                  </w:p>
                </w:txbxContent>
              </v:textbox>
            </v:shape>
            <v:shape id="_x0000_s1422" type="#_x0000_t202" style="position:absolute;left:8310;top:3174;width:336;height:200" filled="f" stroked="f">
              <v:textbox inset="0,0,0,0">
                <w:txbxContent>
                  <w:p w:rsidR="004A7864" w:rsidRDefault="004A7864">
                    <w:pPr>
                      <w:spacing w:line="200" w:lineRule="exact"/>
                      <w:rPr>
                        <w:sz w:val="18"/>
                      </w:rPr>
                    </w:pPr>
                    <w:r>
                      <w:rPr>
                        <w:color w:val="404040"/>
                        <w:sz w:val="18"/>
                      </w:rPr>
                      <w:t>59.8</w:t>
                    </w:r>
                  </w:p>
                </w:txbxContent>
              </v:textbox>
            </v:shape>
            <v:shape id="_x0000_s1421" type="#_x0000_t202" style="position:absolute;left:7125;top:3156;width:338;height:200" filled="f" stroked="f">
              <v:textbox inset="0,0,0,0">
                <w:txbxContent>
                  <w:p w:rsidR="004A7864" w:rsidRDefault="004A7864">
                    <w:pPr>
                      <w:spacing w:line="199" w:lineRule="exact"/>
                      <w:rPr>
                        <w:sz w:val="18"/>
                      </w:rPr>
                    </w:pPr>
                    <w:r>
                      <w:rPr>
                        <w:color w:val="404040"/>
                        <w:sz w:val="18"/>
                      </w:rPr>
                      <w:t>60.1</w:t>
                    </w:r>
                  </w:p>
                </w:txbxContent>
              </v:textbox>
            </v:shape>
            <v:shape id="_x0000_s1420" type="#_x0000_t202" style="position:absolute;left:9254;top:2747;width:338;height:200" filled="f" stroked="f">
              <v:textbox inset="0,0,0,0">
                <w:txbxContent>
                  <w:p w:rsidR="004A7864" w:rsidRDefault="004A7864">
                    <w:pPr>
                      <w:spacing w:line="199" w:lineRule="exact"/>
                      <w:rPr>
                        <w:sz w:val="18"/>
                      </w:rPr>
                    </w:pPr>
                    <w:r>
                      <w:rPr>
                        <w:color w:val="404040"/>
                        <w:sz w:val="18"/>
                      </w:rPr>
                      <w:t>67.2</w:t>
                    </w:r>
                  </w:p>
                </w:txbxContent>
              </v:textbox>
            </v:shape>
            <v:shape id="_x0000_s1419" type="#_x0000_t202" style="position:absolute;left:6888;top:2789;width:338;height:200" filled="f" stroked="f">
              <v:textbox inset="0,0,0,0">
                <w:txbxContent>
                  <w:p w:rsidR="004A7864" w:rsidRDefault="004A7864">
                    <w:pPr>
                      <w:spacing w:line="199" w:lineRule="exact"/>
                      <w:rPr>
                        <w:sz w:val="18"/>
                      </w:rPr>
                    </w:pPr>
                    <w:r>
                      <w:rPr>
                        <w:color w:val="404040"/>
                        <w:sz w:val="18"/>
                      </w:rPr>
                      <w:t>66.5</w:t>
                    </w:r>
                  </w:p>
                </w:txbxContent>
              </v:textbox>
            </v:shape>
            <v:shape id="_x0000_s1418" type="#_x0000_t202" style="position:absolute;left:6415;top:2833;width:338;height:200" filled="f" stroked="f">
              <v:textbox inset="0,0,0,0">
                <w:txbxContent>
                  <w:p w:rsidR="004A7864" w:rsidRDefault="004A7864">
                    <w:pPr>
                      <w:spacing w:line="199" w:lineRule="exact"/>
                      <w:rPr>
                        <w:sz w:val="18"/>
                      </w:rPr>
                    </w:pPr>
                    <w:r>
                      <w:rPr>
                        <w:color w:val="404040"/>
                        <w:sz w:val="18"/>
                      </w:rPr>
                      <w:t>65.7</w:t>
                    </w:r>
                  </w:p>
                </w:txbxContent>
              </v:textbox>
            </v:shape>
            <v:shape id="_x0000_s1417" type="#_x0000_t202" style="position:absolute;left:6182;top:2567;width:336;height:200" filled="f" stroked="f">
              <v:textbox inset="0,0,0,0">
                <w:txbxContent>
                  <w:p w:rsidR="004A7864" w:rsidRDefault="004A7864">
                    <w:pPr>
                      <w:spacing w:line="199" w:lineRule="exact"/>
                      <w:rPr>
                        <w:sz w:val="18"/>
                      </w:rPr>
                    </w:pPr>
                    <w:r>
                      <w:rPr>
                        <w:color w:val="404040"/>
                        <w:sz w:val="18"/>
                      </w:rPr>
                      <w:t>70.3</w:t>
                    </w:r>
                  </w:p>
                </w:txbxContent>
              </v:textbox>
            </v:shape>
            <v:shape id="_x0000_s1416" type="#_x0000_t202" style="position:absolute;left:5945;top:2693;width:336;height:200" filled="f" stroked="f">
              <v:textbox inset="0,0,0,0">
                <w:txbxContent>
                  <w:p w:rsidR="004A7864" w:rsidRDefault="004A7864">
                    <w:pPr>
                      <w:spacing w:line="199" w:lineRule="exact"/>
                      <w:rPr>
                        <w:sz w:val="18"/>
                      </w:rPr>
                    </w:pPr>
                    <w:r>
                      <w:rPr>
                        <w:color w:val="404040"/>
                        <w:sz w:val="18"/>
                      </w:rPr>
                      <w:t>68.1</w:t>
                    </w:r>
                  </w:p>
                </w:txbxContent>
              </v:textbox>
            </v:shape>
            <v:shape id="_x0000_s1415" type="#_x0000_t202" style="position:absolute;left:2625;top:2809;width:369;height:221" filled="f" stroked="f">
              <v:textbox inset="0,0,0,0">
                <w:txbxContent>
                  <w:p w:rsidR="004A7864" w:rsidRDefault="004A7864">
                    <w:pPr>
                      <w:spacing w:line="221" w:lineRule="exact"/>
                      <w:rPr>
                        <w:sz w:val="20"/>
                      </w:rPr>
                    </w:pPr>
                    <w:r>
                      <w:rPr>
                        <w:color w:val="585858"/>
                        <w:sz w:val="20"/>
                      </w:rPr>
                      <w:t>70.0</w:t>
                    </w:r>
                  </w:p>
                </w:txbxContent>
              </v:textbox>
            </v:shape>
            <v:shape id="_x0000_s1414" type="#_x0000_t202" style="position:absolute;left:5708;top:2578;width:336;height:200" filled="f" stroked="f">
              <v:textbox inset="0,0,0,0">
                <w:txbxContent>
                  <w:p w:rsidR="004A7864" w:rsidRDefault="004A7864">
                    <w:pPr>
                      <w:spacing w:line="199" w:lineRule="exact"/>
                      <w:rPr>
                        <w:sz w:val="18"/>
                      </w:rPr>
                    </w:pPr>
                    <w:r>
                      <w:rPr>
                        <w:color w:val="404040"/>
                        <w:sz w:val="18"/>
                      </w:rPr>
                      <w:t>70.1</w:t>
                    </w:r>
                  </w:p>
                </w:txbxContent>
              </v:textbox>
            </v:shape>
            <v:shape id="_x0000_s1413" type="#_x0000_t202" style="position:absolute;left:2625;top:2232;width:369;height:221" filled="f" stroked="f">
              <v:textbox inset="0,0,0,0">
                <w:txbxContent>
                  <w:p w:rsidR="004A7864" w:rsidRDefault="004A7864">
                    <w:pPr>
                      <w:spacing w:line="221" w:lineRule="exact"/>
                      <w:rPr>
                        <w:sz w:val="20"/>
                      </w:rPr>
                    </w:pPr>
                    <w:r>
                      <w:rPr>
                        <w:color w:val="585858"/>
                        <w:sz w:val="20"/>
                      </w:rPr>
                      <w:t>80.0</w:t>
                    </w:r>
                  </w:p>
                </w:txbxContent>
              </v:textbox>
            </v:shape>
            <v:shape id="_x0000_s1412" type="#_x0000_t202" style="position:absolute;left:10173;top:2071;width:340;height:180" filled="f" stroked="f">
              <v:textbox inset="0,0,0,0">
                <w:txbxContent>
                  <w:p w:rsidR="004A7864" w:rsidRDefault="004A7864">
                    <w:pPr>
                      <w:spacing w:line="180" w:lineRule="exact"/>
                      <w:rPr>
                        <w:rFonts w:ascii="Calibri"/>
                        <w:sz w:val="18"/>
                      </w:rPr>
                    </w:pPr>
                    <w:r>
                      <w:rPr>
                        <w:rFonts w:ascii="Calibri"/>
                        <w:color w:val="585858"/>
                        <w:sz w:val="18"/>
                      </w:rPr>
                      <w:t>10.0</w:t>
                    </w:r>
                  </w:p>
                </w:txbxContent>
              </v:textbox>
            </v:shape>
            <v:shape id="_x0000_s1411" type="#_x0000_t202" style="position:absolute;left:2625;top:1655;width:369;height:221" filled="f" stroked="f">
              <v:textbox inset="0,0,0,0">
                <w:txbxContent>
                  <w:p w:rsidR="004A7864" w:rsidRDefault="004A7864">
                    <w:pPr>
                      <w:spacing w:line="221" w:lineRule="exact"/>
                      <w:rPr>
                        <w:sz w:val="20"/>
                      </w:rPr>
                    </w:pPr>
                    <w:r>
                      <w:rPr>
                        <w:color w:val="585858"/>
                        <w:sz w:val="20"/>
                      </w:rPr>
                      <w:t>90.0</w:t>
                    </w:r>
                  </w:p>
                </w:txbxContent>
              </v:textbox>
            </v:shape>
            <v:shape id="_x0000_s1410" type="#_x0000_t202" style="position:absolute;left:10173;top:1110;width:340;height:180" filled="f" stroked="f">
              <v:textbox inset="0,0,0,0">
                <w:txbxContent>
                  <w:p w:rsidR="004A7864" w:rsidRDefault="004A7864">
                    <w:pPr>
                      <w:spacing w:line="180" w:lineRule="exact"/>
                      <w:rPr>
                        <w:rFonts w:ascii="Calibri"/>
                        <w:sz w:val="18"/>
                      </w:rPr>
                    </w:pPr>
                    <w:r>
                      <w:rPr>
                        <w:rFonts w:ascii="Calibri"/>
                        <w:color w:val="585858"/>
                        <w:sz w:val="18"/>
                      </w:rPr>
                      <w:t>12.0</w:t>
                    </w:r>
                  </w:p>
                </w:txbxContent>
              </v:textbox>
            </v:shape>
            <v:shape id="_x0000_s1409" type="#_x0000_t202" style="position:absolute;left:2525;top:1078;width:471;height:221" filled="f" stroked="f">
              <v:textbox inset="0,0,0,0">
                <w:txbxContent>
                  <w:p w:rsidR="004A7864" w:rsidRDefault="004A7864">
                    <w:pPr>
                      <w:spacing w:line="221" w:lineRule="exact"/>
                      <w:rPr>
                        <w:sz w:val="20"/>
                      </w:rPr>
                    </w:pPr>
                    <w:r>
                      <w:rPr>
                        <w:color w:val="585858"/>
                        <w:sz w:val="20"/>
                      </w:rPr>
                      <w:t>100.0</w:t>
                    </w:r>
                  </w:p>
                </w:txbxContent>
              </v:textbox>
            </v:shape>
            <w10:wrap anchorx="page"/>
          </v:group>
        </w:pict>
      </w:r>
      <w:r>
        <w:pict>
          <v:shape id="_x0000_s1407" type="#_x0000_t202" style="position:absolute;left:0;text-align:left;margin-left:111.25pt;margin-top:169.1pt;width:13.05pt;height:69.75pt;z-index:251587072;mso-position-horizontal-relative:page" filled="f" stroked="f">
            <v:textbox style="layout-flow:vertical;mso-layout-flow-alt:bottom-to-top" inset="0,0,0,0">
              <w:txbxContent>
                <w:p w:rsidR="004A7864" w:rsidRDefault="004A7864">
                  <w:pPr>
                    <w:spacing w:before="10"/>
                    <w:ind w:left="20"/>
                    <w:rPr>
                      <w:sz w:val="20"/>
                    </w:rPr>
                  </w:pPr>
                  <w:r>
                    <w:rPr>
                      <w:color w:val="585858"/>
                      <w:sz w:val="20"/>
                    </w:rPr>
                    <w:t>Tỷ lệ xét nghiệm</w:t>
                  </w:r>
                </w:p>
              </w:txbxContent>
            </v:textbox>
            <w10:wrap anchorx="page"/>
          </v:shape>
        </w:pict>
      </w:r>
      <w:r>
        <w:pict>
          <v:shape id="_x0000_s1406" type="#_x0000_t202" style="position:absolute;left:0;text-align:left;margin-left:527.05pt;margin-top:169.55pt;width:13.1pt;height:68.95pt;z-index:251588096;mso-position-horizontal-relative:page" filled="f" stroked="f">
            <v:textbox style="layout-flow:vertical;mso-layout-flow-alt:bottom-to-top" inset="0,0,0,0">
              <w:txbxContent>
                <w:p w:rsidR="004A7864" w:rsidRDefault="004A7864">
                  <w:pPr>
                    <w:spacing w:before="11"/>
                    <w:ind w:left="20"/>
                    <w:rPr>
                      <w:sz w:val="20"/>
                    </w:rPr>
                  </w:pPr>
                  <w:r>
                    <w:rPr>
                      <w:color w:val="585858"/>
                      <w:sz w:val="20"/>
                    </w:rPr>
                    <w:t>Tỷ lệ dương tính</w:t>
                  </w:r>
                </w:p>
              </w:txbxContent>
            </v:textbox>
            <w10:wrap anchorx="page"/>
          </v:shape>
        </w:pict>
      </w:r>
      <w:r w:rsidR="00BB1008">
        <w:rPr>
          <w:i/>
          <w:sz w:val="28"/>
        </w:rPr>
        <w:t>Tỷ lệ sử dụng chất và xét nghiệm nước tiểu của người bệnh trước và sau khi tham gia chương trình cấp thuốc nhiều</w:t>
      </w:r>
      <w:r w:rsidR="00BB1008">
        <w:rPr>
          <w:i/>
          <w:spacing w:val="-9"/>
          <w:sz w:val="28"/>
        </w:rPr>
        <w:t xml:space="preserve"> </w:t>
      </w:r>
      <w:r w:rsidR="00BB1008">
        <w:rPr>
          <w:i/>
          <w:sz w:val="28"/>
        </w:rPr>
        <w:t>ngày</w:t>
      </w: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rPr>
          <w:i/>
          <w:sz w:val="30"/>
        </w:rPr>
      </w:pPr>
    </w:p>
    <w:p w:rsidR="00AD56B7" w:rsidRDefault="00AD56B7">
      <w:pPr>
        <w:pStyle w:val="BodyText"/>
        <w:spacing w:before="4"/>
        <w:rPr>
          <w:i/>
          <w:sz w:val="24"/>
        </w:rPr>
      </w:pPr>
    </w:p>
    <w:p w:rsidR="00AD56B7" w:rsidRDefault="00BB1008">
      <w:pPr>
        <w:pStyle w:val="BodyText"/>
        <w:spacing w:line="360" w:lineRule="auto"/>
        <w:ind w:left="2388" w:right="1192" w:hanging="1775"/>
      </w:pPr>
      <w:bookmarkStart w:id="102" w:name="_bookmark102"/>
      <w:bookmarkEnd w:id="102"/>
      <w:r>
        <w:rPr>
          <w:b/>
        </w:rPr>
        <w:t xml:space="preserve">Biểu đồ 3.6. </w:t>
      </w:r>
      <w:r>
        <w:t>Tỷ lệ được xét nghiệm nước tiểu và tỷ lệ xét nghiệm dương tính trong tháng của toàn bộ người bệnh (n = 405)</w:t>
      </w:r>
    </w:p>
    <w:p w:rsidR="00AD56B7" w:rsidRDefault="00BB1008">
      <w:pPr>
        <w:pStyle w:val="BodyText"/>
        <w:spacing w:line="360" w:lineRule="auto"/>
        <w:ind w:left="545" w:right="1127" w:firstLine="719"/>
        <w:jc w:val="both"/>
      </w:pPr>
      <w:r>
        <w:rPr>
          <w:i/>
        </w:rPr>
        <w:t>Nhận xét</w:t>
      </w:r>
      <w:r>
        <w:t>: tỷ lệ người bệnh được XNNT hàng tháng tại 3 tỉnh/thành phố trong</w:t>
      </w:r>
      <w:r>
        <w:rPr>
          <w:spacing w:val="-7"/>
        </w:rPr>
        <w:t xml:space="preserve"> </w:t>
      </w:r>
      <w:r>
        <w:t>giai</w:t>
      </w:r>
      <w:r>
        <w:rPr>
          <w:spacing w:val="-6"/>
        </w:rPr>
        <w:t xml:space="preserve"> </w:t>
      </w:r>
      <w:r>
        <w:t>đoạn</w:t>
      </w:r>
      <w:r>
        <w:rPr>
          <w:spacing w:val="-7"/>
        </w:rPr>
        <w:t xml:space="preserve"> </w:t>
      </w:r>
      <w:r>
        <w:t>trước</w:t>
      </w:r>
      <w:r>
        <w:rPr>
          <w:spacing w:val="-7"/>
        </w:rPr>
        <w:t xml:space="preserve"> </w:t>
      </w:r>
      <w:r>
        <w:t>khi</w:t>
      </w:r>
      <w:r>
        <w:rPr>
          <w:spacing w:val="-7"/>
        </w:rPr>
        <w:t xml:space="preserve"> </w:t>
      </w:r>
      <w:r>
        <w:t>tham</w:t>
      </w:r>
      <w:r>
        <w:rPr>
          <w:spacing w:val="-9"/>
        </w:rPr>
        <w:t xml:space="preserve"> </w:t>
      </w:r>
      <w:r>
        <w:t>gia</w:t>
      </w:r>
      <w:r>
        <w:rPr>
          <w:spacing w:val="-4"/>
        </w:rPr>
        <w:t xml:space="preserve"> </w:t>
      </w:r>
      <w:r>
        <w:t>chương</w:t>
      </w:r>
      <w:r>
        <w:rPr>
          <w:spacing w:val="-7"/>
        </w:rPr>
        <w:t xml:space="preserve"> </w:t>
      </w:r>
      <w:r>
        <w:t>trình</w:t>
      </w:r>
      <w:r>
        <w:rPr>
          <w:spacing w:val="-6"/>
        </w:rPr>
        <w:t xml:space="preserve"> </w:t>
      </w:r>
      <w:r>
        <w:t>CTNN</w:t>
      </w:r>
      <w:r>
        <w:rPr>
          <w:spacing w:val="-7"/>
        </w:rPr>
        <w:t xml:space="preserve"> </w:t>
      </w:r>
      <w:r>
        <w:t>dao</w:t>
      </w:r>
      <w:r>
        <w:rPr>
          <w:spacing w:val="-6"/>
        </w:rPr>
        <w:t xml:space="preserve"> </w:t>
      </w:r>
      <w:r>
        <w:t>động</w:t>
      </w:r>
      <w:r>
        <w:rPr>
          <w:spacing w:val="-6"/>
        </w:rPr>
        <w:t xml:space="preserve"> </w:t>
      </w:r>
      <w:r>
        <w:t>trong</w:t>
      </w:r>
      <w:r>
        <w:rPr>
          <w:spacing w:val="-7"/>
        </w:rPr>
        <w:t xml:space="preserve"> </w:t>
      </w:r>
      <w:r>
        <w:t>khoảng từ 33,6% - 47,9%. Tỷ lệ được XNNT hàng tháng tại tháng được CTNN là cao nhất</w:t>
      </w:r>
      <w:r>
        <w:rPr>
          <w:spacing w:val="-8"/>
        </w:rPr>
        <w:t xml:space="preserve"> </w:t>
      </w:r>
      <w:r>
        <w:t>(70,3%).</w:t>
      </w:r>
      <w:r>
        <w:rPr>
          <w:spacing w:val="-9"/>
        </w:rPr>
        <w:t xml:space="preserve"> </w:t>
      </w:r>
      <w:r>
        <w:t>Sau</w:t>
      </w:r>
      <w:r>
        <w:rPr>
          <w:spacing w:val="-8"/>
        </w:rPr>
        <w:t xml:space="preserve"> </w:t>
      </w:r>
      <w:r>
        <w:t>khi</w:t>
      </w:r>
      <w:r>
        <w:rPr>
          <w:spacing w:val="-7"/>
        </w:rPr>
        <w:t xml:space="preserve"> </w:t>
      </w:r>
      <w:r>
        <w:t>tham</w:t>
      </w:r>
      <w:r>
        <w:rPr>
          <w:spacing w:val="-13"/>
        </w:rPr>
        <w:t xml:space="preserve"> </w:t>
      </w:r>
      <w:r>
        <w:t>gia</w:t>
      </w:r>
      <w:r>
        <w:rPr>
          <w:spacing w:val="-7"/>
        </w:rPr>
        <w:t xml:space="preserve"> </w:t>
      </w:r>
      <w:r>
        <w:t>CTNN,</w:t>
      </w:r>
      <w:r>
        <w:rPr>
          <w:spacing w:val="-9"/>
        </w:rPr>
        <w:t xml:space="preserve"> </w:t>
      </w:r>
      <w:r>
        <w:t>tỷ</w:t>
      </w:r>
      <w:r>
        <w:rPr>
          <w:spacing w:val="-13"/>
        </w:rPr>
        <w:t xml:space="preserve"> </w:t>
      </w:r>
      <w:r>
        <w:t>lệ</w:t>
      </w:r>
      <w:r>
        <w:rPr>
          <w:spacing w:val="-8"/>
        </w:rPr>
        <w:t xml:space="preserve"> </w:t>
      </w:r>
      <w:r>
        <w:t>này</w:t>
      </w:r>
      <w:r>
        <w:rPr>
          <w:spacing w:val="-11"/>
        </w:rPr>
        <w:t xml:space="preserve"> </w:t>
      </w:r>
      <w:r>
        <w:t>dao</w:t>
      </w:r>
      <w:r>
        <w:rPr>
          <w:spacing w:val="-8"/>
        </w:rPr>
        <w:t xml:space="preserve"> </w:t>
      </w:r>
      <w:r>
        <w:t>động</w:t>
      </w:r>
      <w:r>
        <w:rPr>
          <w:spacing w:val="-7"/>
        </w:rPr>
        <w:t xml:space="preserve"> </w:t>
      </w:r>
      <w:r>
        <w:t>trong</w:t>
      </w:r>
      <w:r>
        <w:rPr>
          <w:spacing w:val="-10"/>
        </w:rPr>
        <w:t xml:space="preserve"> </w:t>
      </w:r>
      <w:r>
        <w:t>khoảng</w:t>
      </w:r>
      <w:r>
        <w:rPr>
          <w:spacing w:val="-8"/>
        </w:rPr>
        <w:t xml:space="preserve"> </w:t>
      </w:r>
      <w:r>
        <w:t>46,1%</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4A7864">
      <w:pPr>
        <w:pStyle w:val="BodyText"/>
        <w:spacing w:before="223" w:line="360" w:lineRule="auto"/>
        <w:ind w:left="545" w:right="1126"/>
        <w:jc w:val="both"/>
      </w:pPr>
      <w:r>
        <w:pict>
          <v:group id="_x0000_s1337" style="position:absolute;left:0;text-align:left;margin-left:98.9pt;margin-top:83.5pt;width:451.7pt;height:322.7pt;z-index:251589120;mso-position-horizontal-relative:page" coordorigin="1978,1670" coordsize="9034,6454">
            <v:shape id="_x0000_s1405" style="position:absolute;left:3103;top:5437;width:6876;height:884" coordorigin="3103,5438" coordsize="6876,884" o:spt="100" adj="0,,0" path="m3103,5879r6876,m3103,5438r6876,m3103,6321r6876,e" filled="f" strokecolor="#d9d9d9" strokeweight=".72pt">
              <v:stroke joinstyle="round"/>
              <v:formulas/>
              <v:path arrowok="t" o:connecttype="segments"/>
            </v:shape>
            <v:shape id="_x0000_s1404" style="position:absolute;left:3219;top:5282;width:6641;height:1040" coordorigin="3220,5283" coordsize="6641,1040" path="m3220,6060r237,-240l3695,5578r237,247l4170,6322r238,-991l4643,5825r237,l5118,5825r238,l5593,6322r235,-247l6066,6322r238,-250l6541,5283r238,492l7014,5775r238,252l7489,5732r238,l7964,6322r236,-314l8437,6322r238,-665l8912,5554r238,768l9385,6322r238,l9860,6322e" filled="f" strokecolor="#ec7c30" strokeweight="2.28pt">
              <v:path arrowok="t"/>
            </v:shape>
            <v:shape id="_x0000_s1403" style="position:absolute;left:4872;top:5317;width:2909;height:509" coordorigin="4872,5318" coordsize="2909,509" o:spt="100" adj="0,,0" path="m4882,5826r-10,-429m5354,5826r75,-400m7015,5776r75,-458m7726,5730r55,-400e" filled="f" strokecolor="#a6a6a6" strokeweight=".72pt">
              <v:stroke joinstyle="round"/>
              <v:formulas/>
              <v:path arrowok="t" o:connecttype="segments"/>
            </v:shape>
            <v:shape id="_x0000_s1402" style="position:absolute;left:3103;top:1897;width:6876;height:3096" coordorigin="3103,1898" coordsize="6876,3096" o:spt="100" adj="0,,0" path="m3103,4994r6876,m3103,4552r6876,m3103,4110r6876,m3103,3666r6876,m3103,3225r6876,m3103,2783r6876,m3103,2339r6876,m3103,1898r6876,e" filled="f" strokecolor="#d9d9d9" strokeweight=".72pt">
              <v:stroke joinstyle="round"/>
              <v:formulas/>
              <v:path arrowok="t" o:connecttype="segments"/>
            </v:shape>
            <v:shape id="_x0000_s1401" style="position:absolute;left:3219;top:1987;width:6641;height:1476" coordorigin="3220,1988" coordsize="6641,1476" path="m3220,3425r237,39l3695,3322r237,-149l4170,3233r238,-60l4643,3027r237,266l5118,2967r238,-447l5593,2758r235,-384l6066,2314r238,-326l6541,2055r238,465l7014,2324r238,141l7489,2960r238,211l7964,3125r236,-403l8437,2355r238,21l8912,2036r238,172l9385,2328r238,123l9860,2727e" filled="f" strokecolor="#5b9bd4" strokeweight="2.28pt">
              <v:path arrowok="t"/>
            </v:shape>
            <v:shape id="_x0000_s1400" style="position:absolute;left:4615;top:1986;width:5122;height:1040" coordorigin="4615,1986" coordsize="5122,1040" o:spt="100" adj="0,,0" path="m4644,3026r-29,-540m5830,2373l5717,2027t585,-41l6355,2135t3269,315l9737,2188e" filled="f" strokecolor="#a6a6a6" strokeweight=".72pt">
              <v:stroke joinstyle="round"/>
              <v:formulas/>
              <v:path arrowok="t" o:connecttype="segments"/>
            </v:shape>
            <v:shape id="_x0000_s1399" type="#_x0000_t75" style="position:absolute;left:2343;top:6490;width:7535;height:935">
              <v:imagedata r:id="rId62" o:title=""/>
            </v:shape>
            <v:line id="_x0000_s1398" style="position:absolute" from="3808,7805" to="4192,7805" strokecolor="#5b9bd4" strokeweight="2.28pt"/>
            <v:line id="_x0000_s1397" style="position:absolute" from="6265,7805" to="6649,7805" strokecolor="#ec7c30" strokeweight="2.28pt"/>
            <v:rect id="_x0000_s1396" style="position:absolute;left:1984;top:1676;width:9020;height:6440" filled="f" strokecolor="#d9d9d9" strokeweight=".72pt"/>
            <v:shape id="_x0000_s1395" type="#_x0000_t202" style="position:absolute;left:6690;top:7676;width:2585;height:266" filled="f" stroked="f">
              <v:textbox inset="0,0,0,0">
                <w:txbxContent>
                  <w:p w:rsidR="004A7864" w:rsidRDefault="004A7864">
                    <w:pPr>
                      <w:spacing w:line="266" w:lineRule="exact"/>
                      <w:rPr>
                        <w:sz w:val="24"/>
                      </w:rPr>
                    </w:pPr>
                    <w:r>
                      <w:rPr>
                        <w:color w:val="585858"/>
                        <w:sz w:val="24"/>
                      </w:rPr>
                      <w:t>Tỷ lệ dương tính với MOP</w:t>
                    </w:r>
                  </w:p>
                </w:txbxContent>
              </v:textbox>
            </v:shape>
            <v:shape id="_x0000_s1394" type="#_x0000_t202" style="position:absolute;left:4233;top:7676;width:1650;height:266" filled="f" stroked="f">
              <v:textbox inset="0,0,0,0">
                <w:txbxContent>
                  <w:p w:rsidR="004A7864" w:rsidRDefault="004A7864">
                    <w:pPr>
                      <w:spacing w:line="266" w:lineRule="exact"/>
                      <w:rPr>
                        <w:sz w:val="24"/>
                      </w:rPr>
                    </w:pPr>
                    <w:r>
                      <w:rPr>
                        <w:color w:val="585858"/>
                        <w:sz w:val="24"/>
                      </w:rPr>
                      <w:t>Tỷ lệ xét nghiệm</w:t>
                    </w:r>
                  </w:p>
                </w:txbxContent>
              </v:textbox>
            </v:shape>
            <v:shape id="_x0000_s1393" type="#_x0000_t202" style="position:absolute;left:2708;top:6237;width:7688;height:180" filled="f" stroked="f">
              <v:textbox inset="0,0,0,0">
                <w:txbxContent>
                  <w:p w:rsidR="004A7864" w:rsidRDefault="004A7864">
                    <w:pPr>
                      <w:tabs>
                        <w:tab w:val="left" w:pos="7439"/>
                      </w:tabs>
                      <w:spacing w:line="180" w:lineRule="exact"/>
                      <w:rPr>
                        <w:rFonts w:ascii="Calibri"/>
                        <w:sz w:val="18"/>
                      </w:rPr>
                    </w:pPr>
                    <w:r>
                      <w:rPr>
                        <w:rFonts w:ascii="Calibri"/>
                        <w:color w:val="585858"/>
                        <w:sz w:val="18"/>
                      </w:rPr>
                      <w:t>0.0</w:t>
                    </w:r>
                    <w:r>
                      <w:rPr>
                        <w:rFonts w:ascii="Calibri"/>
                        <w:color w:val="585858"/>
                        <w:sz w:val="18"/>
                      </w:rPr>
                      <w:tab/>
                      <w:t>0.0</w:t>
                    </w:r>
                  </w:p>
                </w:txbxContent>
              </v:textbox>
            </v:shape>
            <v:shape id="_x0000_s1392" type="#_x0000_t202" style="position:absolute;left:9036;top:5997;width:960;height:180" filled="f" stroked="f">
              <v:textbox inset="0,0,0,0">
                <w:txbxContent>
                  <w:p w:rsidR="004A7864" w:rsidRDefault="004A7864">
                    <w:pPr>
                      <w:spacing w:line="180" w:lineRule="exact"/>
                      <w:rPr>
                        <w:rFonts w:ascii="Calibri"/>
                        <w:sz w:val="18"/>
                      </w:rPr>
                    </w:pPr>
                    <w:r>
                      <w:rPr>
                        <w:rFonts w:ascii="Calibri"/>
                        <w:color w:val="404040"/>
                        <w:sz w:val="18"/>
                      </w:rPr>
                      <w:t>0.00.00.00.0</w:t>
                    </w:r>
                  </w:p>
                </w:txbxContent>
              </v:textbox>
            </v:shape>
            <v:shape id="_x0000_s1391" type="#_x0000_t202" style="position:absolute;left:7850;top:5997;width:723;height:180" filled="f" stroked="f">
              <v:textbox inset="0,0,0,0">
                <w:txbxContent>
                  <w:p w:rsidR="004A7864" w:rsidRDefault="004A7864">
                    <w:pPr>
                      <w:tabs>
                        <w:tab w:val="left" w:pos="474"/>
                      </w:tabs>
                      <w:spacing w:line="180" w:lineRule="exact"/>
                      <w:rPr>
                        <w:rFonts w:ascii="Calibri"/>
                        <w:sz w:val="18"/>
                      </w:rPr>
                    </w:pPr>
                    <w:r>
                      <w:rPr>
                        <w:rFonts w:ascii="Calibri"/>
                        <w:color w:val="404040"/>
                        <w:sz w:val="18"/>
                      </w:rPr>
                      <w:t>0.0</w:t>
                    </w:r>
                    <w:r>
                      <w:rPr>
                        <w:rFonts w:ascii="Calibri"/>
                        <w:color w:val="404040"/>
                        <w:sz w:val="18"/>
                      </w:rPr>
                      <w:tab/>
                      <w:t>0.0</w:t>
                    </w:r>
                  </w:p>
                </w:txbxContent>
              </v:textbox>
            </v:shape>
            <v:shape id="_x0000_s1390" type="#_x0000_t202" style="position:absolute;left:5478;top:5997;width:723;height:180" filled="f" stroked="f">
              <v:textbox inset="0,0,0,0">
                <w:txbxContent>
                  <w:p w:rsidR="004A7864" w:rsidRDefault="004A7864">
                    <w:pPr>
                      <w:tabs>
                        <w:tab w:val="left" w:pos="474"/>
                      </w:tabs>
                      <w:spacing w:line="180" w:lineRule="exact"/>
                      <w:rPr>
                        <w:rFonts w:ascii="Calibri"/>
                        <w:sz w:val="18"/>
                      </w:rPr>
                    </w:pPr>
                    <w:r>
                      <w:rPr>
                        <w:rFonts w:ascii="Calibri"/>
                        <w:color w:val="404040"/>
                        <w:sz w:val="18"/>
                      </w:rPr>
                      <w:t>0.0</w:t>
                    </w:r>
                    <w:r>
                      <w:rPr>
                        <w:rFonts w:ascii="Calibri"/>
                        <w:color w:val="404040"/>
                        <w:sz w:val="18"/>
                      </w:rPr>
                      <w:tab/>
                      <w:t>0.0</w:t>
                    </w:r>
                  </w:p>
                </w:txbxContent>
              </v:textbox>
            </v:shape>
            <v:shape id="_x0000_s1389" type="#_x0000_t202" style="position:absolute;left:4055;top:5997;width:250;height:180" filled="f" stroked="f">
              <v:textbox inset="0,0,0,0">
                <w:txbxContent>
                  <w:p w:rsidR="004A7864" w:rsidRDefault="004A7864">
                    <w:pPr>
                      <w:spacing w:line="180" w:lineRule="exact"/>
                      <w:rPr>
                        <w:rFonts w:ascii="Calibri"/>
                        <w:sz w:val="18"/>
                      </w:rPr>
                    </w:pPr>
                    <w:r>
                      <w:rPr>
                        <w:rFonts w:ascii="Calibri"/>
                        <w:color w:val="404040"/>
                        <w:sz w:val="18"/>
                      </w:rPr>
                      <w:t>0.0</w:t>
                    </w:r>
                  </w:p>
                </w:txbxContent>
              </v:textbox>
            </v:shape>
            <v:shape id="_x0000_s1388" type="#_x0000_t202" style="position:absolute;left:8087;top:5685;width:248;height:180" filled="f" stroked="f">
              <v:textbox inset="0,0,0,0">
                <w:txbxContent>
                  <w:p w:rsidR="004A7864" w:rsidRDefault="004A7864">
                    <w:pPr>
                      <w:spacing w:line="180" w:lineRule="exact"/>
                      <w:rPr>
                        <w:rFonts w:ascii="Calibri"/>
                        <w:sz w:val="18"/>
                      </w:rPr>
                    </w:pPr>
                    <w:r>
                      <w:rPr>
                        <w:rFonts w:ascii="Calibri"/>
                        <w:color w:val="404040"/>
                        <w:sz w:val="18"/>
                      </w:rPr>
                      <w:t>0.8</w:t>
                    </w:r>
                  </w:p>
                </w:txbxContent>
              </v:textbox>
            </v:shape>
            <v:shape id="_x0000_s1387" type="#_x0000_t202" style="position:absolute;left:7138;top:5703;width:248;height:180" filled="f" stroked="f">
              <v:textbox inset="0,0,0,0">
                <w:txbxContent>
                  <w:p w:rsidR="004A7864" w:rsidRDefault="004A7864">
                    <w:pPr>
                      <w:spacing w:line="180" w:lineRule="exact"/>
                      <w:rPr>
                        <w:rFonts w:ascii="Calibri"/>
                        <w:sz w:val="18"/>
                      </w:rPr>
                    </w:pPr>
                    <w:r>
                      <w:rPr>
                        <w:rFonts w:ascii="Calibri"/>
                        <w:color w:val="404040"/>
                        <w:sz w:val="18"/>
                      </w:rPr>
                      <w:t>0.8</w:t>
                    </w:r>
                  </w:p>
                </w:txbxContent>
              </v:textbox>
            </v:shape>
            <v:shape id="_x0000_s1386" type="#_x0000_t202" style="position:absolute;left:6190;top:5748;width:249;height:181" filled="f" stroked="f">
              <v:textbox inset="0,0,0,0">
                <w:txbxContent>
                  <w:p w:rsidR="004A7864" w:rsidRDefault="004A7864">
                    <w:pPr>
                      <w:spacing w:line="180" w:lineRule="exact"/>
                      <w:rPr>
                        <w:rFonts w:ascii="Calibri"/>
                        <w:sz w:val="18"/>
                      </w:rPr>
                    </w:pPr>
                    <w:r>
                      <w:rPr>
                        <w:rFonts w:ascii="Calibri"/>
                        <w:color w:val="404040"/>
                        <w:sz w:val="18"/>
                      </w:rPr>
                      <w:t>0.7</w:t>
                    </w:r>
                  </w:p>
                </w:txbxContent>
              </v:textbox>
            </v:shape>
            <v:shape id="_x0000_s1385" type="#_x0000_t202" style="position:absolute;left:5715;top:5750;width:248;height:180" filled="f" stroked="f">
              <v:textbox inset="0,0,0,0">
                <w:txbxContent>
                  <w:p w:rsidR="004A7864" w:rsidRDefault="004A7864">
                    <w:pPr>
                      <w:spacing w:line="180" w:lineRule="exact"/>
                      <w:rPr>
                        <w:rFonts w:ascii="Calibri"/>
                        <w:sz w:val="18"/>
                      </w:rPr>
                    </w:pPr>
                    <w:r>
                      <w:rPr>
                        <w:rFonts w:ascii="Calibri"/>
                        <w:color w:val="404040"/>
                        <w:sz w:val="18"/>
                      </w:rPr>
                      <w:t>0.7</w:t>
                    </w:r>
                  </w:p>
                </w:txbxContent>
              </v:textbox>
            </v:shape>
            <v:shape id="_x0000_s1384" type="#_x0000_t202" style="position:absolute;left:3106;top:5738;width:248;height:180" filled="f" stroked="f">
              <v:textbox inset="0,0,0,0">
                <w:txbxContent>
                  <w:p w:rsidR="004A7864" w:rsidRDefault="004A7864">
                    <w:pPr>
                      <w:spacing w:line="180" w:lineRule="exact"/>
                      <w:rPr>
                        <w:rFonts w:ascii="Calibri"/>
                        <w:sz w:val="18"/>
                      </w:rPr>
                    </w:pPr>
                    <w:r>
                      <w:rPr>
                        <w:rFonts w:ascii="Calibri"/>
                        <w:color w:val="404040"/>
                        <w:sz w:val="18"/>
                      </w:rPr>
                      <w:t>0.7</w:t>
                    </w:r>
                  </w:p>
                </w:txbxContent>
              </v:textbox>
            </v:shape>
            <v:shape id="_x0000_s1383" type="#_x0000_t202" style="position:absolute;left:2616;top:5795;width:341;height:180" filled="f" stroked="f">
              <v:textbox inset="0,0,0,0">
                <w:txbxContent>
                  <w:p w:rsidR="004A7864" w:rsidRDefault="004A7864">
                    <w:pPr>
                      <w:spacing w:line="180" w:lineRule="exact"/>
                      <w:rPr>
                        <w:rFonts w:ascii="Calibri"/>
                        <w:sz w:val="18"/>
                      </w:rPr>
                    </w:pPr>
                    <w:r>
                      <w:rPr>
                        <w:rFonts w:ascii="Calibri"/>
                        <w:color w:val="585858"/>
                        <w:sz w:val="18"/>
                      </w:rPr>
                      <w:t>10.0</w:t>
                    </w:r>
                  </w:p>
                </w:txbxContent>
              </v:textbox>
            </v:shape>
            <v:shape id="_x0000_s1382" type="#_x0000_t202" style="position:absolute;left:10148;top:5500;width:248;height:180" filled="f" stroked="f">
              <v:textbox inset="0,0,0,0">
                <w:txbxContent>
                  <w:p w:rsidR="004A7864" w:rsidRDefault="004A7864">
                    <w:pPr>
                      <w:spacing w:line="180" w:lineRule="exact"/>
                      <w:rPr>
                        <w:rFonts w:ascii="Calibri"/>
                        <w:sz w:val="18"/>
                      </w:rPr>
                    </w:pPr>
                    <w:r>
                      <w:rPr>
                        <w:rFonts w:ascii="Calibri"/>
                        <w:color w:val="585858"/>
                        <w:sz w:val="18"/>
                      </w:rPr>
                      <w:t>2.0</w:t>
                    </w:r>
                  </w:p>
                </w:txbxContent>
              </v:textbox>
            </v:shape>
            <v:shape id="_x0000_s1381" type="#_x0000_t202" style="position:absolute;left:7375;top:5408;width:248;height:180" filled="f" stroked="f">
              <v:textbox inset="0,0,0,0">
                <w:txbxContent>
                  <w:p w:rsidR="004A7864" w:rsidRDefault="004A7864">
                    <w:pPr>
                      <w:spacing w:line="180" w:lineRule="exact"/>
                      <w:rPr>
                        <w:rFonts w:ascii="Calibri"/>
                        <w:sz w:val="18"/>
                      </w:rPr>
                    </w:pPr>
                    <w:r>
                      <w:rPr>
                        <w:rFonts w:ascii="Calibri"/>
                        <w:color w:val="404040"/>
                        <w:sz w:val="18"/>
                      </w:rPr>
                      <w:t>1.6</w:t>
                    </w:r>
                  </w:p>
                </w:txbxContent>
              </v:textbox>
            </v:shape>
            <v:shape id="_x0000_s1380" type="#_x0000_t202" style="position:absolute;left:6664;top:5451;width:248;height:180" filled="f" stroked="f">
              <v:textbox inset="0,0,0,0">
                <w:txbxContent>
                  <w:p w:rsidR="004A7864" w:rsidRDefault="004A7864">
                    <w:pPr>
                      <w:spacing w:line="180" w:lineRule="exact"/>
                      <w:rPr>
                        <w:rFonts w:ascii="Calibri"/>
                        <w:sz w:val="18"/>
                      </w:rPr>
                    </w:pPr>
                    <w:r>
                      <w:rPr>
                        <w:rFonts w:ascii="Calibri"/>
                        <w:color w:val="404040"/>
                        <w:sz w:val="18"/>
                      </w:rPr>
                      <w:t>1.5</w:t>
                    </w:r>
                  </w:p>
                </w:txbxContent>
              </v:textbox>
            </v:shape>
            <v:shape id="_x0000_s1379" type="#_x0000_t202" style="position:absolute;left:5004;top:5503;width:248;height:180" filled="f" stroked="f">
              <v:textbox inset="0,0,0,0">
                <w:txbxContent>
                  <w:p w:rsidR="004A7864" w:rsidRDefault="004A7864">
                    <w:pPr>
                      <w:spacing w:line="180" w:lineRule="exact"/>
                      <w:rPr>
                        <w:rFonts w:ascii="Calibri"/>
                        <w:sz w:val="18"/>
                      </w:rPr>
                    </w:pPr>
                    <w:r>
                      <w:rPr>
                        <w:rFonts w:ascii="Calibri"/>
                        <w:color w:val="404040"/>
                        <w:sz w:val="18"/>
                      </w:rPr>
                      <w:t>1.3</w:t>
                    </w:r>
                  </w:p>
                </w:txbxContent>
              </v:textbox>
            </v:shape>
            <v:shape id="_x0000_s1378" type="#_x0000_t202" style="position:absolute;left:4529;top:5503;width:248;height:180" filled="f" stroked="f">
              <v:textbox inset="0,0,0,0">
                <w:txbxContent>
                  <w:p w:rsidR="004A7864" w:rsidRDefault="004A7864">
                    <w:pPr>
                      <w:spacing w:line="180" w:lineRule="exact"/>
                      <w:rPr>
                        <w:rFonts w:ascii="Calibri"/>
                        <w:sz w:val="18"/>
                      </w:rPr>
                    </w:pPr>
                    <w:r>
                      <w:rPr>
                        <w:rFonts w:ascii="Calibri"/>
                        <w:color w:val="404040"/>
                        <w:sz w:val="18"/>
                      </w:rPr>
                      <w:t>1.3</w:t>
                    </w:r>
                  </w:p>
                </w:txbxContent>
              </v:textbox>
            </v:shape>
            <v:shape id="_x0000_s1377" type="#_x0000_t202" style="position:absolute;left:3343;top:5496;width:723;height:187" filled="f" stroked="f">
              <v:textbox inset="0,0,0,0">
                <w:txbxContent>
                  <w:p w:rsidR="004A7864" w:rsidRDefault="004A7864">
                    <w:pPr>
                      <w:tabs>
                        <w:tab w:val="left" w:pos="474"/>
                      </w:tabs>
                      <w:spacing w:line="187" w:lineRule="exact"/>
                      <w:rPr>
                        <w:rFonts w:ascii="Calibri"/>
                        <w:sz w:val="18"/>
                      </w:rPr>
                    </w:pPr>
                    <w:r>
                      <w:rPr>
                        <w:rFonts w:ascii="Calibri"/>
                        <w:color w:val="404040"/>
                        <w:position w:val="1"/>
                        <w:sz w:val="18"/>
                      </w:rPr>
                      <w:t>1.4</w:t>
                    </w:r>
                    <w:r>
                      <w:rPr>
                        <w:rFonts w:ascii="Calibri"/>
                        <w:color w:val="404040"/>
                        <w:position w:val="1"/>
                        <w:sz w:val="18"/>
                      </w:rPr>
                      <w:tab/>
                    </w:r>
                    <w:r>
                      <w:rPr>
                        <w:rFonts w:ascii="Calibri"/>
                        <w:color w:val="404040"/>
                        <w:sz w:val="18"/>
                      </w:rPr>
                      <w:t>1.3</w:t>
                    </w:r>
                  </w:p>
                </w:txbxContent>
              </v:textbox>
            </v:shape>
            <v:shape id="_x0000_s1376" type="#_x0000_t202" style="position:absolute;left:8799;top:5229;width:248;height:180" filled="f" stroked="f">
              <v:textbox inset="0,0,0,0">
                <w:txbxContent>
                  <w:p w:rsidR="004A7864" w:rsidRDefault="004A7864">
                    <w:pPr>
                      <w:spacing w:line="180" w:lineRule="exact"/>
                      <w:rPr>
                        <w:rFonts w:ascii="Calibri"/>
                        <w:sz w:val="18"/>
                      </w:rPr>
                    </w:pPr>
                    <w:r>
                      <w:rPr>
                        <w:rFonts w:ascii="Calibri"/>
                        <w:color w:val="404040"/>
                        <w:sz w:val="18"/>
                      </w:rPr>
                      <w:t>2.1</w:t>
                    </w:r>
                  </w:p>
                </w:txbxContent>
              </v:textbox>
            </v:shape>
            <v:shape id="_x0000_s1375" type="#_x0000_t202" style="position:absolute;left:8561;top:5333;width:248;height:180" filled="f" stroked="f">
              <v:textbox inset="0,0,0,0">
                <w:txbxContent>
                  <w:p w:rsidR="004A7864" w:rsidRDefault="004A7864">
                    <w:pPr>
                      <w:spacing w:line="180" w:lineRule="exact"/>
                      <w:rPr>
                        <w:rFonts w:ascii="Calibri"/>
                        <w:sz w:val="18"/>
                      </w:rPr>
                    </w:pPr>
                    <w:r>
                      <w:rPr>
                        <w:rFonts w:ascii="Calibri"/>
                        <w:color w:val="404040"/>
                        <w:sz w:val="18"/>
                      </w:rPr>
                      <w:t>1.8</w:t>
                    </w:r>
                  </w:p>
                </w:txbxContent>
              </v:textbox>
            </v:shape>
            <v:shape id="_x0000_s1374" type="#_x0000_t202" style="position:absolute;left:7667;top:5116;width:248;height:180" filled="f" stroked="f">
              <v:textbox inset="0,0,0,0">
                <w:txbxContent>
                  <w:p w:rsidR="004A7864" w:rsidRDefault="004A7864">
                    <w:pPr>
                      <w:spacing w:line="180" w:lineRule="exact"/>
                      <w:rPr>
                        <w:rFonts w:ascii="Calibri"/>
                        <w:sz w:val="18"/>
                      </w:rPr>
                    </w:pPr>
                    <w:r>
                      <w:rPr>
                        <w:rFonts w:ascii="Calibri"/>
                        <w:color w:val="404040"/>
                        <w:sz w:val="18"/>
                      </w:rPr>
                      <w:t>1.6</w:t>
                    </w:r>
                  </w:p>
                </w:txbxContent>
              </v:textbox>
            </v:shape>
            <v:shape id="_x0000_s1373" type="#_x0000_t202" style="position:absolute;left:6975;top:5104;width:248;height:180" filled="f" stroked="f">
              <v:textbox inset="0,0,0,0">
                <w:txbxContent>
                  <w:p w:rsidR="004A7864" w:rsidRDefault="004A7864">
                    <w:pPr>
                      <w:spacing w:line="180" w:lineRule="exact"/>
                      <w:rPr>
                        <w:rFonts w:ascii="Calibri"/>
                        <w:sz w:val="18"/>
                      </w:rPr>
                    </w:pPr>
                    <w:r>
                      <w:rPr>
                        <w:rFonts w:ascii="Calibri"/>
                        <w:color w:val="404040"/>
                        <w:sz w:val="18"/>
                      </w:rPr>
                      <w:t>1.5</w:t>
                    </w:r>
                  </w:p>
                </w:txbxContent>
              </v:textbox>
            </v:shape>
            <v:shape id="_x0000_s1372" type="#_x0000_t202" style="position:absolute;left:5316;top:5211;width:248;height:180" filled="f" stroked="f">
              <v:textbox inset="0,0,0,0">
                <w:txbxContent>
                  <w:p w:rsidR="004A7864" w:rsidRDefault="004A7864">
                    <w:pPr>
                      <w:spacing w:line="180" w:lineRule="exact"/>
                      <w:rPr>
                        <w:rFonts w:ascii="Calibri"/>
                        <w:sz w:val="18"/>
                      </w:rPr>
                    </w:pPr>
                    <w:r>
                      <w:rPr>
                        <w:rFonts w:ascii="Calibri"/>
                        <w:color w:val="404040"/>
                        <w:sz w:val="18"/>
                      </w:rPr>
                      <w:t>1.3</w:t>
                    </w:r>
                  </w:p>
                </w:txbxContent>
              </v:textbox>
            </v:shape>
            <v:shape id="_x0000_s1371" type="#_x0000_t202" style="position:absolute;left:4759;top:5183;width:248;height:180" filled="f" stroked="f">
              <v:textbox inset="0,0,0,0">
                <w:txbxContent>
                  <w:p w:rsidR="004A7864" w:rsidRDefault="004A7864">
                    <w:pPr>
                      <w:spacing w:line="180" w:lineRule="exact"/>
                      <w:rPr>
                        <w:rFonts w:ascii="Calibri"/>
                        <w:sz w:val="18"/>
                      </w:rPr>
                    </w:pPr>
                    <w:r>
                      <w:rPr>
                        <w:rFonts w:ascii="Calibri"/>
                        <w:color w:val="404040"/>
                        <w:sz w:val="18"/>
                      </w:rPr>
                      <w:t>1.3</w:t>
                    </w:r>
                  </w:p>
                </w:txbxContent>
              </v:textbox>
            </v:shape>
            <v:shape id="_x0000_s1370" type="#_x0000_t202" style="position:absolute;left:3580;top:5255;width:248;height:180" filled="f" stroked="f">
              <v:textbox inset="0,0,0,0">
                <w:txbxContent>
                  <w:p w:rsidR="004A7864" w:rsidRDefault="004A7864">
                    <w:pPr>
                      <w:spacing w:line="180" w:lineRule="exact"/>
                      <w:rPr>
                        <w:rFonts w:ascii="Calibri"/>
                        <w:sz w:val="18"/>
                      </w:rPr>
                    </w:pPr>
                    <w:r>
                      <w:rPr>
                        <w:rFonts w:ascii="Calibri"/>
                        <w:color w:val="404040"/>
                        <w:sz w:val="18"/>
                      </w:rPr>
                      <w:t>2.0</w:t>
                    </w:r>
                  </w:p>
                </w:txbxContent>
              </v:textbox>
            </v:shape>
            <v:shape id="_x0000_s1369" type="#_x0000_t202" style="position:absolute;left:2616;top:5353;width:341;height:180" filled="f" stroked="f">
              <v:textbox inset="0,0,0,0">
                <w:txbxContent>
                  <w:p w:rsidR="004A7864" w:rsidRDefault="004A7864">
                    <w:pPr>
                      <w:spacing w:line="180" w:lineRule="exact"/>
                      <w:rPr>
                        <w:rFonts w:ascii="Calibri"/>
                        <w:sz w:val="18"/>
                      </w:rPr>
                    </w:pPr>
                    <w:r>
                      <w:rPr>
                        <w:rFonts w:ascii="Calibri"/>
                        <w:color w:val="585858"/>
                        <w:sz w:val="18"/>
                      </w:rPr>
                      <w:t>20.0</w:t>
                    </w:r>
                  </w:p>
                </w:txbxContent>
              </v:textbox>
            </v:shape>
            <v:shape id="_x0000_s1368" type="#_x0000_t202" style="position:absolute;left:6427;top:4959;width:248;height:180" filled="f" stroked="f">
              <v:textbox inset="0,0,0,0">
                <w:txbxContent>
                  <w:p w:rsidR="004A7864" w:rsidRDefault="004A7864">
                    <w:pPr>
                      <w:spacing w:line="180" w:lineRule="exact"/>
                      <w:rPr>
                        <w:rFonts w:ascii="Calibri"/>
                        <w:sz w:val="18"/>
                      </w:rPr>
                    </w:pPr>
                    <w:r>
                      <w:rPr>
                        <w:rFonts w:ascii="Calibri"/>
                        <w:color w:val="404040"/>
                        <w:sz w:val="18"/>
                      </w:rPr>
                      <w:t>2.8</w:t>
                    </w:r>
                  </w:p>
                </w:txbxContent>
              </v:textbox>
            </v:shape>
            <v:shape id="_x0000_s1367" type="#_x0000_t202" style="position:absolute;left:4292;top:5008;width:248;height:180" filled="f" stroked="f">
              <v:textbox inset="0,0,0,0">
                <w:txbxContent>
                  <w:p w:rsidR="004A7864" w:rsidRDefault="004A7864">
                    <w:pPr>
                      <w:spacing w:line="180" w:lineRule="exact"/>
                      <w:rPr>
                        <w:rFonts w:ascii="Calibri"/>
                        <w:sz w:val="18"/>
                      </w:rPr>
                    </w:pPr>
                    <w:r>
                      <w:rPr>
                        <w:rFonts w:ascii="Calibri"/>
                        <w:color w:val="404040"/>
                        <w:sz w:val="18"/>
                      </w:rPr>
                      <w:t>2.7</w:t>
                    </w:r>
                  </w:p>
                </w:txbxContent>
              </v:textbox>
            </v:shape>
            <v:shape id="_x0000_s1366" type="#_x0000_t202" style="position:absolute;left:2616;top:4910;width:341;height:181" filled="f" stroked="f">
              <v:textbox inset="0,0,0,0">
                <w:txbxContent>
                  <w:p w:rsidR="004A7864" w:rsidRDefault="004A7864">
                    <w:pPr>
                      <w:spacing w:line="180" w:lineRule="exact"/>
                      <w:rPr>
                        <w:rFonts w:ascii="Calibri"/>
                        <w:sz w:val="18"/>
                      </w:rPr>
                    </w:pPr>
                    <w:r>
                      <w:rPr>
                        <w:rFonts w:ascii="Calibri"/>
                        <w:color w:val="585858"/>
                        <w:sz w:val="18"/>
                      </w:rPr>
                      <w:t>30.0</w:t>
                    </w:r>
                  </w:p>
                </w:txbxContent>
              </v:textbox>
            </v:shape>
            <v:shape id="_x0000_s1365" type="#_x0000_t202" style="position:absolute;left:10148;top:4763;width:248;height:180" filled="f" stroked="f">
              <v:textbox inset="0,0,0,0">
                <w:txbxContent>
                  <w:p w:rsidR="004A7864" w:rsidRDefault="004A7864">
                    <w:pPr>
                      <w:spacing w:line="180" w:lineRule="exact"/>
                      <w:rPr>
                        <w:rFonts w:ascii="Calibri"/>
                        <w:sz w:val="18"/>
                      </w:rPr>
                    </w:pPr>
                    <w:r>
                      <w:rPr>
                        <w:rFonts w:ascii="Calibri"/>
                        <w:color w:val="585858"/>
                        <w:sz w:val="18"/>
                      </w:rPr>
                      <w:t>4.0</w:t>
                    </w:r>
                  </w:p>
                </w:txbxContent>
              </v:textbox>
            </v:shape>
            <v:shape id="_x0000_s1364" type="#_x0000_t202" style="position:absolute;left:2616;top:4468;width:341;height:180" filled="f" stroked="f">
              <v:textbox inset="0,0,0,0">
                <w:txbxContent>
                  <w:p w:rsidR="004A7864" w:rsidRDefault="004A7864">
                    <w:pPr>
                      <w:spacing w:line="180" w:lineRule="exact"/>
                      <w:rPr>
                        <w:rFonts w:ascii="Calibri"/>
                        <w:sz w:val="18"/>
                      </w:rPr>
                    </w:pPr>
                    <w:r>
                      <w:rPr>
                        <w:rFonts w:ascii="Calibri"/>
                        <w:color w:val="585858"/>
                        <w:sz w:val="18"/>
                      </w:rPr>
                      <w:t>40.0</w:t>
                    </w:r>
                  </w:p>
                </w:txbxContent>
              </v:textbox>
            </v:shape>
            <v:shape id="_x0000_s1363" type="#_x0000_t202" style="position:absolute;left:10148;top:4025;width:248;height:180" filled="f" stroked="f">
              <v:textbox inset="0,0,0,0">
                <w:txbxContent>
                  <w:p w:rsidR="004A7864" w:rsidRDefault="004A7864">
                    <w:pPr>
                      <w:spacing w:line="180" w:lineRule="exact"/>
                      <w:rPr>
                        <w:rFonts w:ascii="Calibri"/>
                        <w:sz w:val="18"/>
                      </w:rPr>
                    </w:pPr>
                    <w:r>
                      <w:rPr>
                        <w:rFonts w:ascii="Calibri"/>
                        <w:color w:val="585858"/>
                        <w:sz w:val="18"/>
                      </w:rPr>
                      <w:t>6.0</w:t>
                    </w:r>
                  </w:p>
                </w:txbxContent>
              </v:textbox>
            </v:shape>
            <v:shape id="_x0000_s1362" type="#_x0000_t202" style="position:absolute;left:2616;top:4025;width:341;height:180" filled="f" stroked="f">
              <v:textbox inset="0,0,0,0">
                <w:txbxContent>
                  <w:p w:rsidR="004A7864" w:rsidRDefault="004A7864">
                    <w:pPr>
                      <w:spacing w:line="180" w:lineRule="exact"/>
                      <w:rPr>
                        <w:rFonts w:ascii="Calibri"/>
                        <w:sz w:val="18"/>
                      </w:rPr>
                    </w:pPr>
                    <w:r>
                      <w:rPr>
                        <w:rFonts w:ascii="Calibri"/>
                        <w:color w:val="585858"/>
                        <w:sz w:val="18"/>
                      </w:rPr>
                      <w:t>50.0</w:t>
                    </w:r>
                  </w:p>
                </w:txbxContent>
              </v:textbox>
            </v:shape>
            <v:shape id="_x0000_s1361" type="#_x0000_t202" style="position:absolute;left:3398;top:3680;width:340;height:180" filled="f" stroked="f">
              <v:textbox inset="0,0,0,0">
                <w:txbxContent>
                  <w:p w:rsidR="004A7864" w:rsidRDefault="004A7864">
                    <w:pPr>
                      <w:spacing w:line="180" w:lineRule="exact"/>
                      <w:rPr>
                        <w:rFonts w:ascii="Calibri"/>
                        <w:sz w:val="18"/>
                      </w:rPr>
                    </w:pPr>
                    <w:r>
                      <w:rPr>
                        <w:rFonts w:ascii="Calibri"/>
                        <w:color w:val="404040"/>
                        <w:sz w:val="18"/>
                      </w:rPr>
                      <w:t>64.6</w:t>
                    </w:r>
                  </w:p>
                </w:txbxContent>
              </v:textbox>
            </v:shape>
            <v:shape id="_x0000_s1360" type="#_x0000_t202" style="position:absolute;left:2616;top:3583;width:341;height:180" filled="f" stroked="f">
              <v:textbox inset="0,0,0,0">
                <w:txbxContent>
                  <w:p w:rsidR="004A7864" w:rsidRDefault="004A7864">
                    <w:pPr>
                      <w:spacing w:line="180" w:lineRule="exact"/>
                      <w:rPr>
                        <w:rFonts w:ascii="Calibri"/>
                        <w:sz w:val="18"/>
                      </w:rPr>
                    </w:pPr>
                    <w:r>
                      <w:rPr>
                        <w:rFonts w:ascii="Calibri"/>
                        <w:color w:val="585858"/>
                        <w:sz w:val="18"/>
                      </w:rPr>
                      <w:t>60.0</w:t>
                    </w:r>
                  </w:p>
                </w:txbxContent>
              </v:textbox>
            </v:shape>
            <v:shape id="_x0000_s1359" type="#_x0000_t202" style="position:absolute;left:10148;top:3288;width:248;height:180" filled="f" stroked="f">
              <v:textbox inset="0,0,0,0">
                <w:txbxContent>
                  <w:p w:rsidR="004A7864" w:rsidRDefault="004A7864">
                    <w:pPr>
                      <w:spacing w:line="180" w:lineRule="exact"/>
                      <w:rPr>
                        <w:rFonts w:ascii="Calibri"/>
                        <w:sz w:val="18"/>
                      </w:rPr>
                    </w:pPr>
                    <w:r>
                      <w:rPr>
                        <w:rFonts w:ascii="Calibri"/>
                        <w:color w:val="585858"/>
                        <w:sz w:val="18"/>
                      </w:rPr>
                      <w:t>8.0</w:t>
                    </w:r>
                  </w:p>
                </w:txbxContent>
              </v:textbox>
            </v:shape>
            <v:shape id="_x0000_s1358" type="#_x0000_t202" style="position:absolute;left:4721;top:2969;width:340;height:180" filled="f" stroked="f">
              <v:textbox inset="0,0,0,0">
                <w:txbxContent>
                  <w:p w:rsidR="004A7864" w:rsidRDefault="004A7864">
                    <w:pPr>
                      <w:spacing w:line="180" w:lineRule="exact"/>
                      <w:rPr>
                        <w:rFonts w:ascii="Calibri"/>
                        <w:sz w:val="18"/>
                      </w:rPr>
                    </w:pPr>
                    <w:r>
                      <w:rPr>
                        <w:rFonts w:ascii="Calibri"/>
                        <w:color w:val="404040"/>
                        <w:sz w:val="18"/>
                      </w:rPr>
                      <w:t>68.5</w:t>
                    </w:r>
                  </w:p>
                </w:txbxContent>
              </v:textbox>
            </v:shape>
            <v:shape id="_x0000_s1357" type="#_x0000_t202" style="position:absolute;left:3535;top:2999;width:340;height:180" filled="f" stroked="f">
              <v:textbox inset="0,0,0,0">
                <w:txbxContent>
                  <w:p w:rsidR="004A7864" w:rsidRDefault="004A7864">
                    <w:pPr>
                      <w:spacing w:line="180" w:lineRule="exact"/>
                      <w:rPr>
                        <w:rFonts w:ascii="Calibri"/>
                        <w:sz w:val="18"/>
                      </w:rPr>
                    </w:pPr>
                    <w:r>
                      <w:rPr>
                        <w:rFonts w:ascii="Calibri"/>
                        <w:color w:val="404040"/>
                        <w:sz w:val="18"/>
                      </w:rPr>
                      <w:t>67.8</w:t>
                    </w:r>
                  </w:p>
                </w:txbxContent>
              </v:textbox>
            </v:shape>
            <v:shape id="_x0000_s1356" type="#_x0000_t202" style="position:absolute;left:2616;top:3100;width:784;height:221" filled="f" stroked="f">
              <v:textbox inset="0,0,0,0">
                <w:txbxContent>
                  <w:p w:rsidR="004A7864" w:rsidRDefault="004A7864">
                    <w:pPr>
                      <w:spacing w:line="187" w:lineRule="auto"/>
                      <w:rPr>
                        <w:rFonts w:ascii="Calibri"/>
                        <w:sz w:val="18"/>
                      </w:rPr>
                    </w:pPr>
                    <w:r>
                      <w:rPr>
                        <w:rFonts w:ascii="Calibri"/>
                        <w:color w:val="585858"/>
                        <w:position w:val="-3"/>
                        <w:sz w:val="18"/>
                      </w:rPr>
                      <w:t xml:space="preserve">70.0 </w:t>
                    </w:r>
                    <w:r>
                      <w:rPr>
                        <w:rFonts w:ascii="Calibri"/>
                        <w:color w:val="404040"/>
                        <w:sz w:val="18"/>
                      </w:rPr>
                      <w:t>65.5</w:t>
                    </w:r>
                  </w:p>
                </w:txbxContent>
              </v:textbox>
            </v:shape>
            <v:shape id="_x0000_s1355" type="#_x0000_t202" style="position:absolute;left:10148;top:2551;width:340;height:180" filled="f" stroked="f">
              <v:textbox inset="0,0,0,0">
                <w:txbxContent>
                  <w:p w:rsidR="004A7864" w:rsidRDefault="004A7864">
                    <w:pPr>
                      <w:spacing w:line="180" w:lineRule="exact"/>
                      <w:rPr>
                        <w:rFonts w:ascii="Calibri"/>
                        <w:sz w:val="18"/>
                      </w:rPr>
                    </w:pPr>
                    <w:r>
                      <w:rPr>
                        <w:rFonts w:ascii="Calibri"/>
                        <w:color w:val="585858"/>
                        <w:sz w:val="18"/>
                      </w:rPr>
                      <w:t>10.0</w:t>
                    </w:r>
                  </w:p>
                </w:txbxContent>
              </v:textbox>
            </v:shape>
            <v:shape id="_x0000_s1354" type="#_x0000_t202" style="position:absolute;left:7330;top:2635;width:814;height:393" filled="f" stroked="f">
              <v:textbox inset="0,0,0,0">
                <w:txbxContent>
                  <w:p w:rsidR="004A7864" w:rsidRDefault="004A7864">
                    <w:pPr>
                      <w:spacing w:line="156" w:lineRule="exact"/>
                      <w:rPr>
                        <w:rFonts w:ascii="Calibri"/>
                        <w:sz w:val="18"/>
                      </w:rPr>
                    </w:pPr>
                    <w:r>
                      <w:rPr>
                        <w:rFonts w:ascii="Calibri"/>
                        <w:color w:val="404040"/>
                        <w:sz w:val="18"/>
                      </w:rPr>
                      <w:t>76.0</w:t>
                    </w:r>
                  </w:p>
                  <w:p w:rsidR="004A7864" w:rsidRDefault="004A7864">
                    <w:pPr>
                      <w:spacing w:line="201" w:lineRule="auto"/>
                      <w:ind w:left="237"/>
                      <w:rPr>
                        <w:rFonts w:ascii="Calibri"/>
                        <w:sz w:val="18"/>
                      </w:rPr>
                    </w:pPr>
                    <w:r>
                      <w:rPr>
                        <w:rFonts w:ascii="Calibri"/>
                        <w:color w:val="404040"/>
                        <w:position w:val="-4"/>
                        <w:sz w:val="18"/>
                      </w:rPr>
                      <w:t>7</w:t>
                    </w:r>
                    <w:r>
                      <w:rPr>
                        <w:rFonts w:ascii="Calibri"/>
                        <w:color w:val="404040"/>
                        <w:spacing w:val="-1"/>
                        <w:position w:val="-4"/>
                        <w:sz w:val="18"/>
                      </w:rPr>
                      <w:t>1.</w:t>
                    </w:r>
                    <w:r>
                      <w:rPr>
                        <w:rFonts w:ascii="Calibri"/>
                        <w:color w:val="404040"/>
                        <w:spacing w:val="-83"/>
                        <w:position w:val="-4"/>
                        <w:sz w:val="18"/>
                      </w:rPr>
                      <w:t>2</w:t>
                    </w:r>
                    <w:r>
                      <w:rPr>
                        <w:rFonts w:ascii="Calibri"/>
                        <w:color w:val="404040"/>
                        <w:sz w:val="18"/>
                      </w:rPr>
                      <w:t>72.3</w:t>
                    </w:r>
                  </w:p>
                </w:txbxContent>
              </v:textbox>
            </v:shape>
            <v:shape id="_x0000_s1353" type="#_x0000_t202" style="position:absolute;left:3773;top:2850;width:816;height:240" filled="f" stroked="f">
              <v:textbox inset="0,0,0,0">
                <w:txbxContent>
                  <w:p w:rsidR="004A7864" w:rsidRDefault="004A7864">
                    <w:pPr>
                      <w:spacing w:line="187" w:lineRule="auto"/>
                      <w:rPr>
                        <w:rFonts w:ascii="Calibri"/>
                        <w:sz w:val="18"/>
                      </w:rPr>
                    </w:pPr>
                    <w:r>
                      <w:rPr>
                        <w:rFonts w:ascii="Calibri"/>
                        <w:color w:val="404040"/>
                        <w:sz w:val="18"/>
                      </w:rPr>
                      <w:t>71.</w:t>
                    </w:r>
                    <w:r>
                      <w:rPr>
                        <w:rFonts w:ascii="Calibri"/>
                        <w:color w:val="404040"/>
                        <w:spacing w:val="-84"/>
                        <w:sz w:val="18"/>
                      </w:rPr>
                      <w:t>1</w:t>
                    </w:r>
                    <w:r>
                      <w:rPr>
                        <w:rFonts w:ascii="Calibri"/>
                        <w:color w:val="404040"/>
                        <w:position w:val="-5"/>
                        <w:sz w:val="18"/>
                      </w:rPr>
                      <w:t>69.</w:t>
                    </w:r>
                    <w:r>
                      <w:rPr>
                        <w:rFonts w:ascii="Calibri"/>
                        <w:color w:val="404040"/>
                        <w:spacing w:val="-83"/>
                        <w:position w:val="-5"/>
                        <w:sz w:val="18"/>
                      </w:rPr>
                      <w:t>8</w:t>
                    </w:r>
                    <w:r>
                      <w:rPr>
                        <w:rFonts w:ascii="Calibri"/>
                        <w:color w:val="404040"/>
                        <w:sz w:val="18"/>
                      </w:rPr>
                      <w:t>71.1</w:t>
                    </w:r>
                  </w:p>
                </w:txbxContent>
              </v:textbox>
            </v:shape>
            <v:shape id="_x0000_s1352" type="#_x0000_t202" style="position:absolute;left:9701;top:2403;width:340;height:180" filled="f" stroked="f">
              <v:textbox inset="0,0,0,0">
                <w:txbxContent>
                  <w:p w:rsidR="004A7864" w:rsidRDefault="004A7864">
                    <w:pPr>
                      <w:spacing w:line="180" w:lineRule="exact"/>
                      <w:rPr>
                        <w:rFonts w:ascii="Calibri"/>
                        <w:sz w:val="18"/>
                      </w:rPr>
                    </w:pPr>
                    <w:r>
                      <w:rPr>
                        <w:rFonts w:ascii="Calibri"/>
                        <w:color w:val="404040"/>
                        <w:sz w:val="18"/>
                      </w:rPr>
                      <w:t>81.3</w:t>
                    </w:r>
                  </w:p>
                </w:txbxContent>
              </v:textbox>
            </v:shape>
            <v:shape id="_x0000_s1351" type="#_x0000_t202" style="position:absolute;left:8981;top:2288;width:340;height:180" filled="f" stroked="f">
              <v:textbox inset="0,0,0,0">
                <w:txbxContent>
                  <w:p w:rsidR="004A7864" w:rsidRDefault="004A7864">
                    <w:pPr>
                      <w:spacing w:line="180" w:lineRule="exact"/>
                      <w:rPr>
                        <w:rFonts w:ascii="Calibri"/>
                        <w:sz w:val="18"/>
                      </w:rPr>
                    </w:pPr>
                    <w:r>
                      <w:rPr>
                        <w:rFonts w:ascii="Calibri"/>
                        <w:color w:val="404040"/>
                        <w:sz w:val="18"/>
                      </w:rPr>
                      <w:t>93.0</w:t>
                    </w:r>
                  </w:p>
                </w:txbxContent>
              </v:textbox>
            </v:shape>
            <v:shape id="_x0000_s1350" type="#_x0000_t202" style="position:absolute;left:8041;top:2398;width:341;height:181" filled="f" stroked="f">
              <v:textbox inset="0,0,0,0">
                <w:txbxContent>
                  <w:p w:rsidR="004A7864" w:rsidRDefault="004A7864">
                    <w:pPr>
                      <w:spacing w:line="180" w:lineRule="exact"/>
                      <w:rPr>
                        <w:rFonts w:ascii="Calibri"/>
                        <w:sz w:val="18"/>
                      </w:rPr>
                    </w:pPr>
                    <w:r>
                      <w:rPr>
                        <w:rFonts w:ascii="Calibri"/>
                        <w:color w:val="404040"/>
                        <w:sz w:val="18"/>
                      </w:rPr>
                      <w:t>81.4</w:t>
                    </w:r>
                  </w:p>
                </w:txbxContent>
              </v:textbox>
            </v:shape>
            <v:shape id="_x0000_s1349" type="#_x0000_t202" style="position:absolute;left:7093;top:2140;width:340;height:180" filled="f" stroked="f">
              <v:textbox inset="0,0,0,0">
                <w:txbxContent>
                  <w:p w:rsidR="004A7864" w:rsidRDefault="004A7864">
                    <w:pPr>
                      <w:spacing w:line="180" w:lineRule="exact"/>
                      <w:rPr>
                        <w:rFonts w:ascii="Calibri"/>
                        <w:sz w:val="18"/>
                      </w:rPr>
                    </w:pPr>
                    <w:r>
                      <w:rPr>
                        <w:rFonts w:ascii="Calibri"/>
                        <w:color w:val="404040"/>
                        <w:sz w:val="18"/>
                      </w:rPr>
                      <w:t>87.2</w:t>
                    </w:r>
                  </w:p>
                </w:txbxContent>
              </v:textbox>
            </v:shape>
            <v:shape id="_x0000_s1348" type="#_x0000_t202" style="position:absolute;left:6197;top:2196;width:761;height:185" filled="f" stroked="f">
              <v:textbox inset="0,0,0,0">
                <w:txbxContent>
                  <w:p w:rsidR="004A7864" w:rsidRDefault="004A7864">
                    <w:pPr>
                      <w:spacing w:line="184" w:lineRule="exact"/>
                      <w:rPr>
                        <w:rFonts w:ascii="Calibri"/>
                        <w:sz w:val="18"/>
                      </w:rPr>
                    </w:pPr>
                    <w:r>
                      <w:rPr>
                        <w:rFonts w:ascii="Calibri"/>
                        <w:color w:val="404040"/>
                        <w:sz w:val="18"/>
                      </w:rPr>
                      <w:t>98.0 85.9</w:t>
                    </w:r>
                  </w:p>
                </w:txbxContent>
              </v:textbox>
            </v:shape>
            <v:shape id="_x0000_s1347" type="#_x0000_t202" style="position:absolute;left:4958;top:2197;width:814;height:626" filled="f" stroked="f">
              <v:textbox inset="0,0,0,0">
                <w:txbxContent>
                  <w:p w:rsidR="004A7864" w:rsidRDefault="004A7864">
                    <w:pPr>
                      <w:spacing w:line="183" w:lineRule="exact"/>
                      <w:ind w:left="237"/>
                      <w:rPr>
                        <w:rFonts w:ascii="Calibri"/>
                        <w:sz w:val="18"/>
                      </w:rPr>
                    </w:pPr>
                    <w:r>
                      <w:rPr>
                        <w:rFonts w:ascii="Calibri"/>
                        <w:color w:val="404040"/>
                        <w:sz w:val="18"/>
                      </w:rPr>
                      <w:t>85.9</w:t>
                    </w:r>
                  </w:p>
                  <w:p w:rsidR="004A7864" w:rsidRDefault="004A7864">
                    <w:pPr>
                      <w:spacing w:before="18" w:line="214" w:lineRule="exact"/>
                      <w:ind w:left="474"/>
                      <w:rPr>
                        <w:rFonts w:ascii="Calibri"/>
                        <w:sz w:val="18"/>
                      </w:rPr>
                    </w:pPr>
                    <w:r>
                      <w:rPr>
                        <w:rFonts w:ascii="Calibri"/>
                        <w:color w:val="404040"/>
                        <w:sz w:val="18"/>
                      </w:rPr>
                      <w:t>80.5</w:t>
                    </w:r>
                  </w:p>
                  <w:p w:rsidR="004A7864" w:rsidRDefault="004A7864">
                    <w:pPr>
                      <w:spacing w:line="211" w:lineRule="exact"/>
                      <w:rPr>
                        <w:rFonts w:ascii="Calibri"/>
                        <w:sz w:val="18"/>
                      </w:rPr>
                    </w:pPr>
                    <w:r>
                      <w:rPr>
                        <w:rFonts w:ascii="Calibri"/>
                        <w:color w:val="404040"/>
                        <w:sz w:val="18"/>
                      </w:rPr>
                      <w:t>75.8</w:t>
                    </w:r>
                  </w:p>
                </w:txbxContent>
              </v:textbox>
            </v:shape>
            <v:shape id="_x0000_s1346" type="#_x0000_t202" style="position:absolute;left:2616;top:2256;width:2178;height:622" filled="f" stroked="f">
              <v:textbox inset="0,0,0,0">
                <w:txbxContent>
                  <w:p w:rsidR="004A7864" w:rsidRDefault="004A7864">
                    <w:pPr>
                      <w:tabs>
                        <w:tab w:val="left" w:pos="1838"/>
                      </w:tabs>
                      <w:spacing w:line="199" w:lineRule="exact"/>
                      <w:rPr>
                        <w:rFonts w:ascii="Calibri"/>
                        <w:sz w:val="18"/>
                      </w:rPr>
                    </w:pPr>
                    <w:r>
                      <w:rPr>
                        <w:rFonts w:ascii="Calibri"/>
                        <w:color w:val="585858"/>
                        <w:position w:val="2"/>
                        <w:sz w:val="18"/>
                      </w:rPr>
                      <w:t>90.0</w:t>
                    </w:r>
                    <w:r>
                      <w:rPr>
                        <w:rFonts w:ascii="Calibri"/>
                        <w:color w:val="585858"/>
                        <w:position w:val="2"/>
                        <w:sz w:val="18"/>
                      </w:rPr>
                      <w:tab/>
                    </w:r>
                    <w:r>
                      <w:rPr>
                        <w:rFonts w:ascii="Calibri"/>
                        <w:color w:val="404040"/>
                        <w:sz w:val="18"/>
                      </w:rPr>
                      <w:t>74.5</w:t>
                    </w:r>
                  </w:p>
                  <w:p w:rsidR="004A7864" w:rsidRDefault="004A7864">
                    <w:pPr>
                      <w:rPr>
                        <w:sz w:val="18"/>
                      </w:rPr>
                    </w:pPr>
                  </w:p>
                  <w:p w:rsidR="004A7864" w:rsidRDefault="004A7864">
                    <w:pPr>
                      <w:spacing w:line="216" w:lineRule="exact"/>
                      <w:rPr>
                        <w:rFonts w:ascii="Calibri"/>
                        <w:sz w:val="18"/>
                      </w:rPr>
                    </w:pPr>
                    <w:r>
                      <w:rPr>
                        <w:rFonts w:ascii="Calibri"/>
                        <w:color w:val="585858"/>
                        <w:sz w:val="18"/>
                      </w:rPr>
                      <w:t>80.0</w:t>
                    </w:r>
                  </w:p>
                </w:txbxContent>
              </v:textbox>
            </v:shape>
            <v:shape id="_x0000_s1345" type="#_x0000_t202" style="position:absolute;left:9227;top:1974;width:692;height:212" filled="f" stroked="f">
              <v:textbox inset="0,0,0,0">
                <w:txbxContent>
                  <w:p w:rsidR="004A7864" w:rsidRDefault="004A7864">
                    <w:pPr>
                      <w:spacing w:line="187" w:lineRule="auto"/>
                      <w:rPr>
                        <w:rFonts w:ascii="Calibri"/>
                        <w:sz w:val="18"/>
                      </w:rPr>
                    </w:pPr>
                    <w:r>
                      <w:rPr>
                        <w:rFonts w:ascii="Calibri"/>
                        <w:color w:val="404040"/>
                        <w:position w:val="-2"/>
                        <w:sz w:val="18"/>
                      </w:rPr>
                      <w:t xml:space="preserve">90.2 </w:t>
                    </w:r>
                    <w:r>
                      <w:rPr>
                        <w:rFonts w:ascii="Calibri"/>
                        <w:color w:val="404040"/>
                        <w:sz w:val="18"/>
                      </w:rPr>
                      <w:t>87.5</w:t>
                    </w:r>
                  </w:p>
                </w:txbxContent>
              </v:textbox>
            </v:shape>
            <v:shape id="_x0000_s1344" type="#_x0000_t202" style="position:absolute;left:6855;top:2000;width:340;height:180" filled="f" stroked="f">
              <v:textbox inset="0,0,0,0">
                <w:txbxContent>
                  <w:p w:rsidR="004A7864" w:rsidRDefault="004A7864">
                    <w:pPr>
                      <w:spacing w:line="180" w:lineRule="exact"/>
                      <w:rPr>
                        <w:rFonts w:ascii="Calibri"/>
                        <w:sz w:val="18"/>
                      </w:rPr>
                    </w:pPr>
                    <w:r>
                      <w:rPr>
                        <w:rFonts w:ascii="Calibri"/>
                        <w:color w:val="404040"/>
                        <w:sz w:val="18"/>
                      </w:rPr>
                      <w:t>90.4</w:t>
                    </w:r>
                  </w:p>
                </w:txbxContent>
              </v:textbox>
            </v:shape>
            <v:shape id="_x0000_s1343" type="#_x0000_t202" style="position:absolute;left:5906;top:1989;width:340;height:180" filled="f" stroked="f">
              <v:textbox inset="0,0,0,0">
                <w:txbxContent>
                  <w:p w:rsidR="004A7864" w:rsidRDefault="004A7864">
                    <w:pPr>
                      <w:spacing w:line="180" w:lineRule="exact"/>
                      <w:rPr>
                        <w:rFonts w:ascii="Calibri"/>
                        <w:sz w:val="18"/>
                      </w:rPr>
                    </w:pPr>
                    <w:r>
                      <w:rPr>
                        <w:rFonts w:ascii="Calibri"/>
                        <w:color w:val="404040"/>
                        <w:sz w:val="18"/>
                      </w:rPr>
                      <w:t>90.6</w:t>
                    </w:r>
                  </w:p>
                </w:txbxContent>
              </v:textbox>
            </v:shape>
            <v:shape id="_x0000_s1342" type="#_x0000_t202" style="position:absolute;left:10148;top:1814;width:340;height:180" filled="f" stroked="f">
              <v:textbox inset="0,0,0,0">
                <w:txbxContent>
                  <w:p w:rsidR="004A7864" w:rsidRDefault="004A7864">
                    <w:pPr>
                      <w:spacing w:line="180" w:lineRule="exact"/>
                      <w:rPr>
                        <w:rFonts w:ascii="Calibri"/>
                        <w:sz w:val="18"/>
                      </w:rPr>
                    </w:pPr>
                    <w:r>
                      <w:rPr>
                        <w:rFonts w:ascii="Calibri"/>
                        <w:color w:val="585858"/>
                        <w:sz w:val="18"/>
                      </w:rPr>
                      <w:t>12.0</w:t>
                    </w:r>
                  </w:p>
                </w:txbxContent>
              </v:textbox>
            </v:shape>
            <v:shape id="_x0000_s1341" type="#_x0000_t202" style="position:absolute;left:8279;top:1743;width:813;height:489" filled="f" stroked="f">
              <v:textbox inset="0,0,0,0">
                <w:txbxContent>
                  <w:p w:rsidR="004A7864" w:rsidRDefault="004A7864">
                    <w:pPr>
                      <w:spacing w:line="183" w:lineRule="exact"/>
                      <w:ind w:left="473"/>
                      <w:rPr>
                        <w:rFonts w:ascii="Calibri"/>
                        <w:sz w:val="18"/>
                      </w:rPr>
                    </w:pPr>
                    <w:r>
                      <w:rPr>
                        <w:rFonts w:ascii="Calibri"/>
                        <w:color w:val="404040"/>
                        <w:sz w:val="18"/>
                      </w:rPr>
                      <w:t>96.9</w:t>
                    </w:r>
                  </w:p>
                  <w:p w:rsidR="004A7864" w:rsidRDefault="004A7864">
                    <w:pPr>
                      <w:spacing w:before="68" w:line="237" w:lineRule="exact"/>
                      <w:rPr>
                        <w:rFonts w:ascii="Calibri"/>
                        <w:sz w:val="18"/>
                      </w:rPr>
                    </w:pPr>
                    <w:r>
                      <w:rPr>
                        <w:rFonts w:ascii="Calibri"/>
                        <w:color w:val="404040"/>
                        <w:sz w:val="18"/>
                      </w:rPr>
                      <w:t>89.</w:t>
                    </w:r>
                    <w:r>
                      <w:rPr>
                        <w:rFonts w:ascii="Calibri"/>
                        <w:color w:val="404040"/>
                        <w:spacing w:val="-83"/>
                        <w:sz w:val="18"/>
                      </w:rPr>
                      <w:t>7</w:t>
                    </w:r>
                    <w:r>
                      <w:rPr>
                        <w:rFonts w:ascii="Calibri"/>
                        <w:color w:val="404040"/>
                        <w:position w:val="-1"/>
                        <w:sz w:val="18"/>
                      </w:rPr>
                      <w:t>89.2</w:t>
                    </w:r>
                  </w:p>
                </w:txbxContent>
              </v:textbox>
            </v:shape>
            <v:shape id="_x0000_s1340" type="#_x0000_t202" style="position:absolute;left:6381;top:1743;width:340;height:180" filled="f" stroked="f">
              <v:textbox inset="0,0,0,0">
                <w:txbxContent>
                  <w:p w:rsidR="004A7864" w:rsidRDefault="004A7864">
                    <w:pPr>
                      <w:spacing w:line="180" w:lineRule="exact"/>
                      <w:rPr>
                        <w:rFonts w:ascii="Calibri"/>
                        <w:sz w:val="18"/>
                      </w:rPr>
                    </w:pPr>
                    <w:r>
                      <w:rPr>
                        <w:rFonts w:ascii="Calibri"/>
                        <w:color w:val="404040"/>
                        <w:sz w:val="18"/>
                      </w:rPr>
                      <w:t>96.5</w:t>
                    </w:r>
                  </w:p>
                </w:txbxContent>
              </v:textbox>
            </v:shape>
            <v:shape id="_x0000_s1339" type="#_x0000_t202" style="position:absolute;left:5558;top:1813;width:340;height:180" filled="f" stroked="f">
              <v:textbox inset="0,0,0,0">
                <w:txbxContent>
                  <w:p w:rsidR="004A7864" w:rsidRDefault="004A7864">
                    <w:pPr>
                      <w:spacing w:line="180" w:lineRule="exact"/>
                      <w:rPr>
                        <w:rFonts w:ascii="Calibri"/>
                        <w:sz w:val="18"/>
                      </w:rPr>
                    </w:pPr>
                    <w:r>
                      <w:rPr>
                        <w:rFonts w:ascii="Calibri"/>
                        <w:color w:val="404040"/>
                        <w:sz w:val="18"/>
                      </w:rPr>
                      <w:t>89.3</w:t>
                    </w:r>
                  </w:p>
                </w:txbxContent>
              </v:textbox>
            </v:shape>
            <v:shape id="_x0000_s1338" type="#_x0000_t202" style="position:absolute;left:2525;top:1814;width:433;height:180" filled="f" stroked="f">
              <v:textbox inset="0,0,0,0">
                <w:txbxContent>
                  <w:p w:rsidR="004A7864" w:rsidRDefault="004A7864">
                    <w:pPr>
                      <w:spacing w:line="180" w:lineRule="exact"/>
                      <w:rPr>
                        <w:rFonts w:ascii="Calibri"/>
                        <w:sz w:val="18"/>
                      </w:rPr>
                    </w:pPr>
                    <w:r>
                      <w:rPr>
                        <w:rFonts w:ascii="Calibri"/>
                        <w:color w:val="585858"/>
                        <w:sz w:val="18"/>
                      </w:rPr>
                      <w:t>100.0</w:t>
                    </w:r>
                  </w:p>
                </w:txbxContent>
              </v:textbox>
            </v:shape>
            <w10:wrap anchorx="page"/>
          </v:group>
        </w:pict>
      </w:r>
      <w:r>
        <w:pict>
          <v:shape id="_x0000_s1336" type="#_x0000_t202" style="position:absolute;left:0;text-align:left;margin-left:111.25pt;margin-top:170.65pt;width:13.05pt;height:69.75pt;z-index:251590144;mso-position-horizontal-relative:page" filled="f" stroked="f">
            <v:textbox style="layout-flow:vertical;mso-layout-flow-alt:bottom-to-top" inset="0,0,0,0">
              <w:txbxContent>
                <w:p w:rsidR="004A7864" w:rsidRDefault="004A7864">
                  <w:pPr>
                    <w:spacing w:before="10"/>
                    <w:ind w:left="20"/>
                    <w:rPr>
                      <w:sz w:val="20"/>
                    </w:rPr>
                  </w:pPr>
                  <w:r>
                    <w:rPr>
                      <w:color w:val="585858"/>
                      <w:sz w:val="20"/>
                    </w:rPr>
                    <w:t>Tỷ lệ xét nghiệm</w:t>
                  </w:r>
                </w:p>
              </w:txbxContent>
            </v:textbox>
            <w10:wrap anchorx="page"/>
          </v:shape>
        </w:pict>
      </w:r>
      <w:r>
        <w:pict>
          <v:shape id="_x0000_s1335" type="#_x0000_t202" style="position:absolute;left:0;text-align:left;margin-left:525.8pt;margin-top:151.3pt;width:13.05pt;height:108.75pt;z-index:251591168;mso-position-horizontal-relative:page" filled="f" stroked="f">
            <v:textbox style="layout-flow:vertical;mso-layout-flow-alt:bottom-to-top" inset="0,0,0,0">
              <w:txbxContent>
                <w:p w:rsidR="004A7864" w:rsidRDefault="004A7864">
                  <w:pPr>
                    <w:spacing w:before="10"/>
                    <w:ind w:left="20"/>
                    <w:rPr>
                      <w:sz w:val="20"/>
                    </w:rPr>
                  </w:pPr>
                  <w:r>
                    <w:rPr>
                      <w:color w:val="585858"/>
                      <w:sz w:val="20"/>
                    </w:rPr>
                    <w:t>Tỷ lệ dương tính với MOP</w:t>
                  </w:r>
                </w:p>
              </w:txbxContent>
            </v:textbox>
            <w10:wrap anchorx="page"/>
          </v:shape>
        </w:pict>
      </w:r>
      <w:r w:rsidR="00BB1008">
        <w:t>đến 67,2%. Tỷ lệ dương tính với MOP trước khi CTNN trong khoảng 0,7% - 3,2%. Tỷ lệ này có xu hướng giảm sau CTNN dao động trong khoảng 0% - 2,2%.</w:t>
      </w:r>
    </w:p>
    <w:p w:rsidR="00AD56B7" w:rsidRDefault="00AD56B7">
      <w:pPr>
        <w:pStyle w:val="BodyText"/>
        <w:rPr>
          <w:sz w:val="30"/>
        </w:rPr>
      </w:pPr>
    </w:p>
    <w:p w:rsidR="00AD56B7" w:rsidRDefault="00AD56B7">
      <w:pPr>
        <w:pStyle w:val="BodyText"/>
        <w:rPr>
          <w:sz w:val="30"/>
        </w:rPr>
      </w:pPr>
    </w:p>
    <w:p w:rsidR="00AD56B7" w:rsidRDefault="00AD56B7">
      <w:pPr>
        <w:pStyle w:val="BodyText"/>
        <w:rPr>
          <w:sz w:val="30"/>
        </w:rPr>
      </w:pPr>
    </w:p>
    <w:p w:rsidR="00AD56B7" w:rsidRDefault="00AD56B7">
      <w:pPr>
        <w:pStyle w:val="BodyText"/>
        <w:rPr>
          <w:sz w:val="30"/>
        </w:rPr>
      </w:pPr>
    </w:p>
    <w:p w:rsidR="00AD56B7" w:rsidRDefault="00AD56B7">
      <w:pPr>
        <w:pStyle w:val="BodyText"/>
        <w:rPr>
          <w:sz w:val="30"/>
        </w:rPr>
      </w:pPr>
    </w:p>
    <w:p w:rsidR="00AD56B7" w:rsidRDefault="00AD56B7">
      <w:pPr>
        <w:pStyle w:val="BodyText"/>
        <w:rPr>
          <w:sz w:val="30"/>
        </w:rPr>
      </w:pPr>
    </w:p>
    <w:p w:rsidR="00AD56B7" w:rsidRDefault="00AD56B7">
      <w:pPr>
        <w:pStyle w:val="BodyText"/>
        <w:rPr>
          <w:sz w:val="30"/>
        </w:rPr>
      </w:pPr>
    </w:p>
    <w:p w:rsidR="00AD56B7" w:rsidRDefault="00AD56B7">
      <w:pPr>
        <w:pStyle w:val="BodyText"/>
        <w:rPr>
          <w:sz w:val="30"/>
        </w:rPr>
      </w:pPr>
    </w:p>
    <w:p w:rsidR="00AD56B7" w:rsidRDefault="00AD56B7">
      <w:pPr>
        <w:pStyle w:val="BodyText"/>
        <w:rPr>
          <w:sz w:val="30"/>
        </w:rPr>
      </w:pPr>
    </w:p>
    <w:p w:rsidR="00AD56B7" w:rsidRDefault="00AD56B7">
      <w:pPr>
        <w:pStyle w:val="BodyText"/>
        <w:rPr>
          <w:sz w:val="30"/>
        </w:rPr>
      </w:pPr>
    </w:p>
    <w:p w:rsidR="00AD56B7" w:rsidRDefault="00AD56B7">
      <w:pPr>
        <w:pStyle w:val="BodyText"/>
        <w:rPr>
          <w:sz w:val="30"/>
        </w:rPr>
      </w:pPr>
    </w:p>
    <w:p w:rsidR="00AD56B7" w:rsidRDefault="00AD56B7">
      <w:pPr>
        <w:pStyle w:val="BodyText"/>
        <w:rPr>
          <w:sz w:val="30"/>
        </w:rPr>
      </w:pPr>
    </w:p>
    <w:p w:rsidR="00AD56B7" w:rsidRDefault="00AD56B7">
      <w:pPr>
        <w:pStyle w:val="BodyText"/>
        <w:rPr>
          <w:sz w:val="30"/>
        </w:rPr>
      </w:pPr>
    </w:p>
    <w:p w:rsidR="00AD56B7" w:rsidRDefault="00AD56B7">
      <w:pPr>
        <w:pStyle w:val="BodyText"/>
        <w:rPr>
          <w:sz w:val="30"/>
        </w:rPr>
      </w:pPr>
    </w:p>
    <w:p w:rsidR="00AD56B7" w:rsidRDefault="00AD56B7">
      <w:pPr>
        <w:pStyle w:val="BodyText"/>
        <w:rPr>
          <w:sz w:val="30"/>
        </w:rPr>
      </w:pPr>
    </w:p>
    <w:p w:rsidR="00AD56B7" w:rsidRDefault="00AD56B7">
      <w:pPr>
        <w:pStyle w:val="BodyText"/>
        <w:rPr>
          <w:sz w:val="30"/>
        </w:rPr>
      </w:pPr>
    </w:p>
    <w:p w:rsidR="00AD56B7" w:rsidRDefault="00AD56B7">
      <w:pPr>
        <w:pStyle w:val="BodyText"/>
        <w:rPr>
          <w:sz w:val="30"/>
        </w:rPr>
      </w:pPr>
    </w:p>
    <w:p w:rsidR="00AD56B7" w:rsidRDefault="00AD56B7">
      <w:pPr>
        <w:pStyle w:val="BodyText"/>
        <w:rPr>
          <w:sz w:val="30"/>
        </w:rPr>
      </w:pPr>
    </w:p>
    <w:p w:rsidR="00AD56B7" w:rsidRDefault="00AD56B7">
      <w:pPr>
        <w:pStyle w:val="BodyText"/>
        <w:spacing w:before="7"/>
        <w:rPr>
          <w:sz w:val="36"/>
        </w:rPr>
      </w:pPr>
    </w:p>
    <w:p w:rsidR="00AD56B7" w:rsidRDefault="00BB1008">
      <w:pPr>
        <w:spacing w:before="1"/>
        <w:ind w:left="1533"/>
        <w:rPr>
          <w:sz w:val="28"/>
        </w:rPr>
      </w:pPr>
      <w:bookmarkStart w:id="103" w:name="_bookmark103"/>
      <w:bookmarkEnd w:id="103"/>
      <w:r>
        <w:rPr>
          <w:b/>
          <w:sz w:val="28"/>
        </w:rPr>
        <w:t xml:space="preserve">Biểu đồ 3.7. </w:t>
      </w:r>
      <w:r>
        <w:rPr>
          <w:sz w:val="28"/>
        </w:rPr>
        <w:t>Tỷ lệ người bệnh được xét nghiệm nước tiểu và</w:t>
      </w:r>
    </w:p>
    <w:p w:rsidR="00AD56B7" w:rsidRDefault="00BB1008">
      <w:pPr>
        <w:pStyle w:val="BodyText"/>
        <w:spacing w:before="162"/>
        <w:ind w:left="890"/>
      </w:pPr>
      <w:r>
        <w:t>tỷ lệ xét nghiệm dương tính trong tháng ở thành phố Hải Phòng (n=149)</w:t>
      </w:r>
    </w:p>
    <w:p w:rsidR="00AD56B7" w:rsidRDefault="00BB1008">
      <w:pPr>
        <w:pStyle w:val="BodyText"/>
        <w:spacing w:before="161" w:line="360" w:lineRule="auto"/>
        <w:ind w:left="545" w:right="1125" w:firstLine="719"/>
        <w:jc w:val="both"/>
      </w:pPr>
      <w:r>
        <w:rPr>
          <w:i/>
        </w:rPr>
        <w:t>Nhận xét</w:t>
      </w:r>
      <w:r>
        <w:t>: biểu đồ cho thấy, tỷ lệ người bệnh được xét nghiệm nước tiểu và</w:t>
      </w:r>
      <w:r>
        <w:rPr>
          <w:spacing w:val="-7"/>
        </w:rPr>
        <w:t xml:space="preserve"> </w:t>
      </w:r>
      <w:r>
        <w:t>tỷ</w:t>
      </w:r>
      <w:r>
        <w:rPr>
          <w:spacing w:val="-8"/>
        </w:rPr>
        <w:t xml:space="preserve"> </w:t>
      </w:r>
      <w:r>
        <w:t>lệ</w:t>
      </w:r>
      <w:r>
        <w:rPr>
          <w:spacing w:val="-3"/>
        </w:rPr>
        <w:t xml:space="preserve"> </w:t>
      </w:r>
      <w:r>
        <w:t>người</w:t>
      </w:r>
      <w:r>
        <w:rPr>
          <w:spacing w:val="-5"/>
        </w:rPr>
        <w:t xml:space="preserve"> </w:t>
      </w:r>
      <w:r>
        <w:t>bệnh</w:t>
      </w:r>
      <w:r>
        <w:rPr>
          <w:spacing w:val="-6"/>
        </w:rPr>
        <w:t xml:space="preserve"> </w:t>
      </w:r>
      <w:r>
        <w:t>dương</w:t>
      </w:r>
      <w:r>
        <w:rPr>
          <w:spacing w:val="-5"/>
        </w:rPr>
        <w:t xml:space="preserve"> </w:t>
      </w:r>
      <w:r>
        <w:t>tính</w:t>
      </w:r>
      <w:r>
        <w:rPr>
          <w:spacing w:val="-6"/>
        </w:rPr>
        <w:t xml:space="preserve"> </w:t>
      </w:r>
      <w:r>
        <w:t>với</w:t>
      </w:r>
      <w:r>
        <w:rPr>
          <w:spacing w:val="-3"/>
        </w:rPr>
        <w:t xml:space="preserve"> </w:t>
      </w:r>
      <w:r>
        <w:t>MOP</w:t>
      </w:r>
      <w:r>
        <w:rPr>
          <w:spacing w:val="-7"/>
        </w:rPr>
        <w:t xml:space="preserve"> </w:t>
      </w:r>
      <w:r>
        <w:t>tại</w:t>
      </w:r>
      <w:r>
        <w:rPr>
          <w:spacing w:val="-4"/>
        </w:rPr>
        <w:t xml:space="preserve"> </w:t>
      </w:r>
      <w:r>
        <w:t>Hải</w:t>
      </w:r>
      <w:r>
        <w:rPr>
          <w:spacing w:val="-3"/>
        </w:rPr>
        <w:t xml:space="preserve"> </w:t>
      </w:r>
      <w:r>
        <w:t>Phòng.</w:t>
      </w:r>
      <w:r>
        <w:rPr>
          <w:spacing w:val="-5"/>
        </w:rPr>
        <w:t xml:space="preserve"> </w:t>
      </w:r>
      <w:r>
        <w:t>Nhận</w:t>
      </w:r>
      <w:r>
        <w:rPr>
          <w:spacing w:val="-5"/>
        </w:rPr>
        <w:t xml:space="preserve"> </w:t>
      </w:r>
      <w:r>
        <w:t>thấy,</w:t>
      </w:r>
      <w:r>
        <w:rPr>
          <w:spacing w:val="-5"/>
        </w:rPr>
        <w:t xml:space="preserve"> </w:t>
      </w:r>
      <w:r>
        <w:t>tỷ</w:t>
      </w:r>
      <w:r>
        <w:rPr>
          <w:spacing w:val="-8"/>
        </w:rPr>
        <w:t xml:space="preserve"> </w:t>
      </w:r>
      <w:r>
        <w:t>lệ</w:t>
      </w:r>
      <w:r>
        <w:rPr>
          <w:spacing w:val="-3"/>
        </w:rPr>
        <w:t xml:space="preserve"> </w:t>
      </w:r>
      <w:r>
        <w:t>người bệnh được xét nghiệm nước tiểu trong thời điểm sau khi được CTNN có xu hướng</w:t>
      </w:r>
      <w:r>
        <w:rPr>
          <w:spacing w:val="-8"/>
        </w:rPr>
        <w:t xml:space="preserve"> </w:t>
      </w:r>
      <w:r>
        <w:t>cao</w:t>
      </w:r>
      <w:r>
        <w:rPr>
          <w:spacing w:val="-7"/>
        </w:rPr>
        <w:t xml:space="preserve"> </w:t>
      </w:r>
      <w:r>
        <w:t>hơn</w:t>
      </w:r>
      <w:r>
        <w:rPr>
          <w:spacing w:val="-7"/>
        </w:rPr>
        <w:t xml:space="preserve"> </w:t>
      </w:r>
      <w:r>
        <w:t>so</w:t>
      </w:r>
      <w:r>
        <w:rPr>
          <w:spacing w:val="-8"/>
        </w:rPr>
        <w:t xml:space="preserve"> </w:t>
      </w:r>
      <w:r>
        <w:t>với</w:t>
      </w:r>
      <w:r>
        <w:rPr>
          <w:spacing w:val="-8"/>
        </w:rPr>
        <w:t xml:space="preserve"> </w:t>
      </w:r>
      <w:r>
        <w:t>thời</w:t>
      </w:r>
      <w:r>
        <w:rPr>
          <w:spacing w:val="-8"/>
        </w:rPr>
        <w:t xml:space="preserve"> </w:t>
      </w:r>
      <w:r>
        <w:t>điểm</w:t>
      </w:r>
      <w:r>
        <w:rPr>
          <w:spacing w:val="-11"/>
        </w:rPr>
        <w:t xml:space="preserve"> </w:t>
      </w:r>
      <w:r>
        <w:t>trước</w:t>
      </w:r>
      <w:r>
        <w:rPr>
          <w:spacing w:val="-9"/>
        </w:rPr>
        <w:t xml:space="preserve"> </w:t>
      </w:r>
      <w:r>
        <w:t>khi</w:t>
      </w:r>
      <w:r>
        <w:rPr>
          <w:spacing w:val="-8"/>
        </w:rPr>
        <w:t xml:space="preserve"> </w:t>
      </w:r>
      <w:r>
        <w:t>được</w:t>
      </w:r>
      <w:r>
        <w:rPr>
          <w:spacing w:val="-7"/>
        </w:rPr>
        <w:t xml:space="preserve"> </w:t>
      </w:r>
      <w:r>
        <w:t>CTNN.</w:t>
      </w:r>
      <w:r>
        <w:rPr>
          <w:spacing w:val="-7"/>
        </w:rPr>
        <w:t xml:space="preserve"> </w:t>
      </w:r>
      <w:r>
        <w:t>Giai</w:t>
      </w:r>
      <w:r>
        <w:rPr>
          <w:spacing w:val="-8"/>
        </w:rPr>
        <w:t xml:space="preserve"> </w:t>
      </w:r>
      <w:r>
        <w:t>đoạn</w:t>
      </w:r>
      <w:r>
        <w:rPr>
          <w:spacing w:val="-8"/>
        </w:rPr>
        <w:t xml:space="preserve"> </w:t>
      </w:r>
      <w:r>
        <w:t>sau</w:t>
      </w:r>
      <w:r>
        <w:rPr>
          <w:spacing w:val="-8"/>
        </w:rPr>
        <w:t xml:space="preserve"> </w:t>
      </w:r>
      <w:r>
        <w:t>khi</w:t>
      </w:r>
      <w:r>
        <w:rPr>
          <w:spacing w:val="-5"/>
        </w:rPr>
        <w:t xml:space="preserve"> </w:t>
      </w:r>
      <w:r>
        <w:t>được CTNN, tỷ lệ người bệnh được xét nghiệm nước tiểu dao động trong khoảng từ 71,2%</w:t>
      </w:r>
      <w:r>
        <w:rPr>
          <w:spacing w:val="-9"/>
        </w:rPr>
        <w:t xml:space="preserve"> </w:t>
      </w:r>
      <w:r>
        <w:t>-</w:t>
      </w:r>
      <w:r>
        <w:rPr>
          <w:spacing w:val="-10"/>
        </w:rPr>
        <w:t xml:space="preserve"> </w:t>
      </w:r>
      <w:r>
        <w:t>96,9%.</w:t>
      </w:r>
      <w:r>
        <w:rPr>
          <w:spacing w:val="-10"/>
        </w:rPr>
        <w:t xml:space="preserve"> </w:t>
      </w:r>
      <w:r>
        <w:t>Mặt</w:t>
      </w:r>
      <w:r>
        <w:rPr>
          <w:spacing w:val="-7"/>
        </w:rPr>
        <w:t xml:space="preserve"> </w:t>
      </w:r>
      <w:r>
        <w:t>khác,</w:t>
      </w:r>
      <w:r>
        <w:rPr>
          <w:spacing w:val="-11"/>
        </w:rPr>
        <w:t xml:space="preserve"> </w:t>
      </w:r>
      <w:r>
        <w:t>tỷ</w:t>
      </w:r>
      <w:r>
        <w:rPr>
          <w:spacing w:val="-13"/>
        </w:rPr>
        <w:t xml:space="preserve"> </w:t>
      </w:r>
      <w:r>
        <w:t>lệ</w:t>
      </w:r>
      <w:r>
        <w:rPr>
          <w:spacing w:val="-8"/>
        </w:rPr>
        <w:t xml:space="preserve"> </w:t>
      </w:r>
      <w:r>
        <w:t>người</w:t>
      </w:r>
      <w:r>
        <w:rPr>
          <w:spacing w:val="-10"/>
        </w:rPr>
        <w:t xml:space="preserve"> </w:t>
      </w:r>
      <w:r>
        <w:t>bệnh</w:t>
      </w:r>
      <w:r>
        <w:rPr>
          <w:spacing w:val="-11"/>
        </w:rPr>
        <w:t xml:space="preserve"> </w:t>
      </w:r>
      <w:r>
        <w:t>có</w:t>
      </w:r>
      <w:r>
        <w:rPr>
          <w:spacing w:val="-9"/>
        </w:rPr>
        <w:t xml:space="preserve"> </w:t>
      </w:r>
      <w:r>
        <w:t>xét</w:t>
      </w:r>
      <w:r>
        <w:rPr>
          <w:spacing w:val="-9"/>
        </w:rPr>
        <w:t xml:space="preserve"> </w:t>
      </w:r>
      <w:r>
        <w:t>nghiệm</w:t>
      </w:r>
      <w:r>
        <w:rPr>
          <w:spacing w:val="-14"/>
        </w:rPr>
        <w:t xml:space="preserve"> </w:t>
      </w:r>
      <w:r>
        <w:t>dương</w:t>
      </w:r>
      <w:r>
        <w:rPr>
          <w:spacing w:val="-10"/>
        </w:rPr>
        <w:t xml:space="preserve"> </w:t>
      </w:r>
      <w:r>
        <w:t>tính</w:t>
      </w:r>
      <w:r>
        <w:rPr>
          <w:spacing w:val="-10"/>
        </w:rPr>
        <w:t xml:space="preserve"> </w:t>
      </w:r>
      <w:r>
        <w:t>với</w:t>
      </w:r>
      <w:r>
        <w:rPr>
          <w:spacing w:val="-7"/>
        </w:rPr>
        <w:t xml:space="preserve"> </w:t>
      </w:r>
      <w:r>
        <w:t>MOP lại</w:t>
      </w:r>
      <w:r>
        <w:rPr>
          <w:spacing w:val="-3"/>
        </w:rPr>
        <w:t xml:space="preserve"> </w:t>
      </w:r>
      <w:r>
        <w:t>có</w:t>
      </w:r>
      <w:r>
        <w:rPr>
          <w:spacing w:val="-3"/>
        </w:rPr>
        <w:t xml:space="preserve"> </w:t>
      </w:r>
      <w:r>
        <w:t>xu</w:t>
      </w:r>
      <w:r>
        <w:rPr>
          <w:spacing w:val="-5"/>
        </w:rPr>
        <w:t xml:space="preserve"> </w:t>
      </w:r>
      <w:r>
        <w:t>hướng</w:t>
      </w:r>
      <w:r>
        <w:rPr>
          <w:spacing w:val="-2"/>
        </w:rPr>
        <w:t xml:space="preserve"> </w:t>
      </w:r>
      <w:r>
        <w:t>giảm</w:t>
      </w:r>
      <w:r>
        <w:rPr>
          <w:spacing w:val="-3"/>
        </w:rPr>
        <w:t xml:space="preserve"> </w:t>
      </w:r>
      <w:r>
        <w:t>rõ</w:t>
      </w:r>
      <w:r>
        <w:rPr>
          <w:spacing w:val="-3"/>
        </w:rPr>
        <w:t xml:space="preserve"> </w:t>
      </w:r>
      <w:r>
        <w:t>rệt</w:t>
      </w:r>
      <w:r>
        <w:rPr>
          <w:spacing w:val="-3"/>
        </w:rPr>
        <w:t xml:space="preserve"> </w:t>
      </w:r>
      <w:r>
        <w:t>tại</w:t>
      </w:r>
      <w:r>
        <w:rPr>
          <w:spacing w:val="-2"/>
        </w:rPr>
        <w:t xml:space="preserve"> </w:t>
      </w:r>
      <w:r>
        <w:t>thời</w:t>
      </w:r>
      <w:r>
        <w:rPr>
          <w:spacing w:val="-2"/>
        </w:rPr>
        <w:t xml:space="preserve"> </w:t>
      </w:r>
      <w:r>
        <w:t>điểm</w:t>
      </w:r>
      <w:r>
        <w:rPr>
          <w:spacing w:val="-8"/>
        </w:rPr>
        <w:t xml:space="preserve"> </w:t>
      </w:r>
      <w:r>
        <w:t>sau</w:t>
      </w:r>
      <w:r>
        <w:rPr>
          <w:spacing w:val="-2"/>
        </w:rPr>
        <w:t xml:space="preserve"> </w:t>
      </w:r>
      <w:r>
        <w:t>CTNN</w:t>
      </w:r>
      <w:r>
        <w:rPr>
          <w:spacing w:val="-4"/>
        </w:rPr>
        <w:t xml:space="preserve"> </w:t>
      </w:r>
      <w:r>
        <w:t>so</w:t>
      </w:r>
      <w:r>
        <w:rPr>
          <w:spacing w:val="-3"/>
        </w:rPr>
        <w:t xml:space="preserve"> </w:t>
      </w:r>
      <w:r>
        <w:t>với</w:t>
      </w:r>
      <w:r>
        <w:rPr>
          <w:spacing w:val="-3"/>
        </w:rPr>
        <w:t xml:space="preserve"> </w:t>
      </w:r>
      <w:r>
        <w:t>thời</w:t>
      </w:r>
      <w:r>
        <w:rPr>
          <w:spacing w:val="-2"/>
        </w:rPr>
        <w:t xml:space="preserve"> </w:t>
      </w:r>
      <w:r>
        <w:t>điểm</w:t>
      </w:r>
      <w:r>
        <w:rPr>
          <w:spacing w:val="-5"/>
        </w:rPr>
        <w:t xml:space="preserve"> </w:t>
      </w:r>
      <w:r>
        <w:t>trước</w:t>
      </w:r>
      <w:r>
        <w:rPr>
          <w:spacing w:val="-3"/>
        </w:rPr>
        <w:t xml:space="preserve"> </w:t>
      </w:r>
      <w:r>
        <w:t>khi người bệnh được CTNN. Ở thời điểm sau khi được CTNN, tỷ lệ người bệnh xét nghiệm dương tính dao động từ 0% -</w:t>
      </w:r>
      <w:r>
        <w:rPr>
          <w:spacing w:val="-17"/>
        </w:rPr>
        <w:t xml:space="preserve"> </w:t>
      </w:r>
      <w:r>
        <w:t>2,8%.</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4A7864">
      <w:pPr>
        <w:pStyle w:val="BodyText"/>
        <w:rPr>
          <w:sz w:val="20"/>
        </w:rPr>
      </w:pPr>
      <w:r>
        <w:lastRenderedPageBreak/>
        <w:pict>
          <v:shape id="_x0000_s1334" type="#_x0000_t202" style="position:absolute;margin-left:111.25pt;margin-top:141.1pt;width:15.3pt;height:83.5pt;z-index:251595264;mso-position-horizontal-relative:page;mso-position-vertical-relative:page" filled="f" stroked="f">
            <v:textbox style="layout-flow:vertical;mso-layout-flow-alt:bottom-to-top" inset="0,0,0,0">
              <w:txbxContent>
                <w:p w:rsidR="004A7864" w:rsidRDefault="004A7864">
                  <w:pPr>
                    <w:spacing w:before="10"/>
                    <w:ind w:left="20"/>
                    <w:rPr>
                      <w:sz w:val="24"/>
                    </w:rPr>
                  </w:pPr>
                  <w:r>
                    <w:rPr>
                      <w:color w:val="585858"/>
                      <w:sz w:val="24"/>
                    </w:rPr>
                    <w:t>Tỷ lệ xét nghiệm</w:t>
                  </w:r>
                </w:p>
              </w:txbxContent>
            </v:textbox>
            <w10:wrap anchorx="page" anchory="page"/>
          </v:shape>
        </w:pict>
      </w:r>
      <w:r>
        <w:pict>
          <v:shape id="_x0000_s1333" type="#_x0000_t202" style="position:absolute;margin-left:504.55pt;margin-top:117.75pt;width:15.3pt;height:130.25pt;z-index:251597312;mso-position-horizontal-relative:page;mso-position-vertical-relative:page" filled="f" stroked="f">
            <v:textbox style="layout-flow:vertical;mso-layout-flow-alt:bottom-to-top" inset="0,0,0,0">
              <w:txbxContent>
                <w:p w:rsidR="004A7864" w:rsidRDefault="004A7864">
                  <w:pPr>
                    <w:spacing w:before="10"/>
                    <w:ind w:left="20"/>
                    <w:rPr>
                      <w:sz w:val="24"/>
                    </w:rPr>
                  </w:pPr>
                  <w:r>
                    <w:rPr>
                      <w:color w:val="585858"/>
                      <w:sz w:val="24"/>
                    </w:rPr>
                    <w:t>Tỷ lệ dương tính với MOP</w:t>
                  </w:r>
                </w:p>
              </w:txbxContent>
            </v:textbox>
            <w10:wrap anchorx="page" anchory="page"/>
          </v:shape>
        </w:pict>
      </w: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spacing w:before="11"/>
        <w:rPr>
          <w:sz w:val="24"/>
        </w:rPr>
      </w:pPr>
    </w:p>
    <w:p w:rsidR="00AD56B7" w:rsidRDefault="004A7864">
      <w:pPr>
        <w:spacing w:before="89"/>
        <w:ind w:left="1699"/>
        <w:rPr>
          <w:sz w:val="28"/>
        </w:rPr>
      </w:pPr>
      <w:r>
        <w:pict>
          <v:group id="_x0000_s1271" style="position:absolute;left:0;text-align:left;margin-left:98.9pt;margin-top:-279.15pt;width:432.75pt;height:274.8pt;z-index:251594240;mso-position-horizontal-relative:page" coordorigin="1978,-5583" coordsize="8655,5496">
            <v:shape id="_x0000_s1332" style="position:absolute;left:3148;top:-3971;width:6404;height:1736" coordorigin="3149,-3971" coordsize="6404,1736" o:spt="100" adj="0,,0" path="m3149,-2235r6403,m3149,-2583r6403,m3149,-2929r6403,m3149,-3277r6403,m3149,-3623r6403,m3149,-3971r6403,e" filled="f" strokecolor="#d9d9d9" strokeweight=".72pt">
              <v:stroke joinstyle="round"/>
              <v:formulas/>
              <v:path arrowok="t" o:connecttype="segments"/>
            </v:shape>
            <v:shape id="_x0000_s1331" style="position:absolute;left:3258;top:-3910;width:6185;height:1373" coordorigin="3258,-3909" coordsize="6185,1373" path="m3258,-2537r221,-348l3700,-2762r220,206l4141,-3014r221,182l4583,-2832r221,-367l5024,-3014r221,91l5466,-3199r223,-276l5910,-3909r221,79l6352,-3386r220,110l6793,-3691r221,96l7235,-2853r221,-605l7676,-3077r221,344l8118,-3350r221,180l8560,-2911r220,-134l9001,-3689r221,696l9443,-2966e" filled="f" strokecolor="#5b9bd4" strokeweight="2.28pt">
              <v:path arrowok="t"/>
            </v:shape>
            <v:line id="_x0000_s1330" style="position:absolute" from="3149,-1890" to="9552,-1890" strokecolor="#d9d9d9" strokeweight=".72pt"/>
            <v:shape id="_x0000_s1329" style="position:absolute;left:3258;top:-2854;width:6185;height:965" coordorigin="3258,-2853" coordsize="6185,965" path="m3258,-2659r221,l3700,-2081r220,-192l4141,-2465r221,-381l4583,-2465r221,-189l5024,-1889r221,l5466,-1889r223,-192l5910,-1889r221,-964l6352,-1889r220,-216l6793,-2114r221,-485l7235,-1889r221,-504l7676,-2150r221,l8118,-1889r221,-314l8560,-1889r220,-535l9001,-2424r221,-122l9443,-1889e" filled="f" strokecolor="#ec7c30" strokeweight="2.28pt">
              <v:path arrowok="t"/>
            </v:shape>
            <v:shape id="_x0000_s1328" style="position:absolute;left:3223;top:-2848;width:4757;height:699" coordorigin="3223,-2847" coordsize="4757,699" o:spt="100" adj="0,,0" path="m3259,-2660r-36,-96m4363,-2847r63,168m7896,-2149r84,-115e" filled="f" strokecolor="#a6a6a6" strokeweight=".72pt">
              <v:stroke joinstyle="round"/>
              <v:formulas/>
              <v:path arrowok="t" o:connecttype="segments"/>
            </v:shape>
            <v:shape id="_x0000_s1327" style="position:absolute;left:3148;top:-5358;width:6404;height:1042" coordorigin="3149,-5358" coordsize="6404,1042" o:spt="100" adj="0,,0" path="m3149,-4316r6403,m3149,-4664r6403,m3149,-5010r6403,m3149,-5358r6403,e" filled="f" strokecolor="#d9d9d9" strokeweight=".72pt">
              <v:stroke joinstyle="round"/>
              <v:formulas/>
              <v:path arrowok="t" o:connecttype="segments"/>
            </v:shape>
            <v:shape id="_x0000_s1326" type="#_x0000_t75" style="position:absolute;left:2380;top:-1721;width:7079;height:935">
              <v:imagedata r:id="rId63" o:title=""/>
            </v:shape>
            <v:line id="_x0000_s1325" style="position:absolute" from="3618,-405" to="4002,-405" strokecolor="#5b9bd4" strokeweight="2.28pt"/>
            <v:line id="_x0000_s1324" style="position:absolute" from="6073,-405" to="6457,-405" strokecolor="#ec7c30" strokeweight="2.28pt"/>
            <v:rect id="_x0000_s1323" style="position:absolute;left:1984;top:-5577;width:8640;height:5482" filled="f" strokecolor="#d9d9d9" strokeweight=".72pt"/>
            <v:shape id="_x0000_s1322" type="#_x0000_t202" style="position:absolute;left:6500;top:-535;width:2585;height:266" filled="f" stroked="f">
              <v:textbox inset="0,0,0,0">
                <w:txbxContent>
                  <w:p w:rsidR="004A7864" w:rsidRDefault="004A7864">
                    <w:pPr>
                      <w:spacing w:line="266" w:lineRule="exact"/>
                      <w:rPr>
                        <w:sz w:val="24"/>
                      </w:rPr>
                    </w:pPr>
                    <w:r>
                      <w:rPr>
                        <w:color w:val="585858"/>
                        <w:sz w:val="24"/>
                      </w:rPr>
                      <w:t>Tỷ lệ dương tính với MOP</w:t>
                    </w:r>
                  </w:p>
                </w:txbxContent>
              </v:textbox>
            </v:shape>
            <v:shape id="_x0000_s1321" type="#_x0000_t202" style="position:absolute;left:4043;top:-535;width:1650;height:266" filled="f" stroked="f">
              <v:textbox inset="0,0,0,0">
                <w:txbxContent>
                  <w:p w:rsidR="004A7864" w:rsidRDefault="004A7864">
                    <w:pPr>
                      <w:spacing w:line="266" w:lineRule="exact"/>
                      <w:rPr>
                        <w:sz w:val="24"/>
                      </w:rPr>
                    </w:pPr>
                    <w:r>
                      <w:rPr>
                        <w:color w:val="585858"/>
                        <w:sz w:val="24"/>
                      </w:rPr>
                      <w:t>Tỷ lệ xét nghiệm</w:t>
                    </w:r>
                  </w:p>
                </w:txbxContent>
              </v:textbox>
            </v:shape>
            <v:shape id="_x0000_s1320" type="#_x0000_t202" style="position:absolute;left:9722;top:-1974;width:249;height:181" filled="f" stroked="f">
              <v:textbox inset="0,0,0,0">
                <w:txbxContent>
                  <w:p w:rsidR="004A7864" w:rsidRDefault="004A7864">
                    <w:pPr>
                      <w:spacing w:line="180" w:lineRule="exact"/>
                      <w:rPr>
                        <w:rFonts w:ascii="Calibri"/>
                        <w:sz w:val="18"/>
                      </w:rPr>
                    </w:pPr>
                    <w:r>
                      <w:rPr>
                        <w:rFonts w:ascii="Calibri"/>
                        <w:color w:val="585858"/>
                        <w:sz w:val="18"/>
                      </w:rPr>
                      <w:t>0.0</w:t>
                    </w:r>
                  </w:p>
                </w:txbxContent>
              </v:textbox>
            </v:shape>
            <v:shape id="_x0000_s1319" type="#_x0000_t202" style="position:absolute;left:2753;top:-1974;width:249;height:181" filled="f" stroked="f">
              <v:textbox inset="0,0,0,0">
                <w:txbxContent>
                  <w:p w:rsidR="004A7864" w:rsidRDefault="004A7864">
                    <w:pPr>
                      <w:spacing w:line="180" w:lineRule="exact"/>
                      <w:rPr>
                        <w:rFonts w:ascii="Calibri"/>
                        <w:sz w:val="18"/>
                      </w:rPr>
                    </w:pPr>
                    <w:r>
                      <w:rPr>
                        <w:rFonts w:ascii="Calibri"/>
                        <w:color w:val="585858"/>
                        <w:sz w:val="18"/>
                      </w:rPr>
                      <w:t>0.0</w:t>
                    </w:r>
                  </w:p>
                </w:txbxContent>
              </v:textbox>
            </v:shape>
            <v:shape id="_x0000_s1318" type="#_x0000_t202" style="position:absolute;left:7120;top:-2213;width:2457;height:180" filled="f" stroked="f">
              <v:textbox inset="0,0,0,0">
                <w:txbxContent>
                  <w:p w:rsidR="004A7864" w:rsidRDefault="004A7864">
                    <w:pPr>
                      <w:tabs>
                        <w:tab w:val="left" w:pos="883"/>
                        <w:tab w:val="left" w:pos="1325"/>
                        <w:tab w:val="left" w:pos="2208"/>
                      </w:tabs>
                      <w:spacing w:line="180" w:lineRule="exact"/>
                      <w:rPr>
                        <w:rFonts w:ascii="Calibri"/>
                        <w:sz w:val="18"/>
                      </w:rPr>
                    </w:pPr>
                    <w:r>
                      <w:rPr>
                        <w:rFonts w:ascii="Calibri"/>
                        <w:color w:val="404040"/>
                        <w:sz w:val="18"/>
                      </w:rPr>
                      <w:t>0.0</w:t>
                    </w:r>
                    <w:r>
                      <w:rPr>
                        <w:rFonts w:ascii="Calibri"/>
                        <w:color w:val="404040"/>
                        <w:sz w:val="18"/>
                      </w:rPr>
                      <w:tab/>
                      <w:t>0.0</w:t>
                    </w:r>
                    <w:r>
                      <w:rPr>
                        <w:rFonts w:ascii="Calibri"/>
                        <w:color w:val="404040"/>
                        <w:sz w:val="18"/>
                      </w:rPr>
                      <w:tab/>
                      <w:t>0.0</w:t>
                    </w:r>
                    <w:r>
                      <w:rPr>
                        <w:rFonts w:ascii="Calibri"/>
                        <w:color w:val="404040"/>
                        <w:sz w:val="18"/>
                      </w:rPr>
                      <w:tab/>
                      <w:t>0.0</w:t>
                    </w:r>
                  </w:p>
                </w:txbxContent>
              </v:textbox>
            </v:shape>
            <v:shape id="_x0000_s1317" type="#_x0000_t202" style="position:absolute;left:9722;top:-2552;width:248;height:180" filled="f" stroked="f">
              <v:textbox inset="0,0,0,0">
                <w:txbxContent>
                  <w:p w:rsidR="004A7864" w:rsidRDefault="004A7864">
                    <w:pPr>
                      <w:spacing w:line="180" w:lineRule="exact"/>
                      <w:rPr>
                        <w:rFonts w:ascii="Calibri"/>
                        <w:sz w:val="18"/>
                      </w:rPr>
                    </w:pPr>
                    <w:r>
                      <w:rPr>
                        <w:rFonts w:ascii="Calibri"/>
                        <w:color w:val="585858"/>
                        <w:sz w:val="18"/>
                      </w:rPr>
                      <w:t>2.0</w:t>
                    </w:r>
                  </w:p>
                </w:txbxContent>
              </v:textbox>
            </v:shape>
            <v:shape id="_x0000_s1316" type="#_x0000_t202" style="position:absolute;left:8224;top:-2528;width:248;height:180" filled="f" stroked="f">
              <v:textbox inset="0,0,0,0">
                <w:txbxContent>
                  <w:p w:rsidR="004A7864" w:rsidRDefault="004A7864">
                    <w:pPr>
                      <w:spacing w:line="180" w:lineRule="exact"/>
                      <w:rPr>
                        <w:rFonts w:ascii="Calibri"/>
                        <w:sz w:val="18"/>
                      </w:rPr>
                    </w:pPr>
                    <w:r>
                      <w:rPr>
                        <w:rFonts w:ascii="Calibri"/>
                        <w:color w:val="404040"/>
                        <w:sz w:val="18"/>
                      </w:rPr>
                      <w:t>1.1</w:t>
                    </w:r>
                  </w:p>
                </w:txbxContent>
              </v:textbox>
            </v:shape>
            <v:shape id="_x0000_s1315" type="#_x0000_t202" style="position:absolute;left:7562;top:-2479;width:553;height:186" filled="f" stroked="f">
              <v:textbox inset="0,0,0,0">
                <w:txbxContent>
                  <w:p w:rsidR="004A7864" w:rsidRDefault="004A7864">
                    <w:pPr>
                      <w:spacing w:line="185" w:lineRule="exact"/>
                      <w:rPr>
                        <w:rFonts w:ascii="Calibri"/>
                        <w:sz w:val="18"/>
                      </w:rPr>
                    </w:pPr>
                    <w:r>
                      <w:rPr>
                        <w:rFonts w:ascii="Calibri"/>
                        <w:color w:val="404040"/>
                        <w:sz w:val="18"/>
                      </w:rPr>
                      <w:t>0.9 0.9</w:t>
                    </w:r>
                  </w:p>
                </w:txbxContent>
              </v:textbox>
            </v:shape>
            <v:shape id="_x0000_s1314" type="#_x0000_t202" style="position:absolute;left:6236;top:-2438;width:690;height:405" filled="f" stroked="f">
              <v:textbox inset="0,0,0,0">
                <w:txbxContent>
                  <w:p w:rsidR="004A7864" w:rsidRDefault="004A7864">
                    <w:pPr>
                      <w:spacing w:line="191" w:lineRule="exact"/>
                      <w:ind w:left="222"/>
                      <w:rPr>
                        <w:rFonts w:ascii="Calibri"/>
                        <w:sz w:val="18"/>
                      </w:rPr>
                    </w:pPr>
                    <w:r>
                      <w:rPr>
                        <w:rFonts w:ascii="Calibri"/>
                        <w:color w:val="404040"/>
                        <w:sz w:val="18"/>
                      </w:rPr>
                      <w:t>0.7</w:t>
                    </w:r>
                    <w:r>
                      <w:rPr>
                        <w:rFonts w:ascii="Calibri"/>
                        <w:color w:val="404040"/>
                        <w:position w:val="1"/>
                        <w:sz w:val="18"/>
                      </w:rPr>
                      <w:t>0.8</w:t>
                    </w:r>
                  </w:p>
                  <w:p w:rsidR="004A7864" w:rsidRDefault="004A7864">
                    <w:pPr>
                      <w:spacing w:line="214" w:lineRule="exact"/>
                      <w:rPr>
                        <w:rFonts w:ascii="Calibri"/>
                        <w:sz w:val="18"/>
                      </w:rPr>
                    </w:pPr>
                    <w:r>
                      <w:rPr>
                        <w:rFonts w:ascii="Calibri"/>
                        <w:color w:val="404040"/>
                        <w:sz w:val="18"/>
                      </w:rPr>
                      <w:t>0.0</w:t>
                    </w:r>
                  </w:p>
                </w:txbxContent>
              </v:textbox>
            </v:shape>
            <v:shape id="_x0000_s1313" type="#_x0000_t202" style="position:absolute;left:4911;top:-2213;width:1132;height:180" filled="f" stroked="f">
              <v:textbox inset="0,0,0,0">
                <w:txbxContent>
                  <w:p w:rsidR="004A7864" w:rsidRDefault="004A7864">
                    <w:pPr>
                      <w:tabs>
                        <w:tab w:val="left" w:pos="883"/>
                      </w:tabs>
                      <w:spacing w:line="180" w:lineRule="exact"/>
                      <w:rPr>
                        <w:rFonts w:ascii="Calibri"/>
                        <w:sz w:val="18"/>
                      </w:rPr>
                    </w:pPr>
                    <w:r>
                      <w:rPr>
                        <w:rFonts w:ascii="Calibri"/>
                        <w:color w:val="404040"/>
                        <w:sz w:val="18"/>
                      </w:rPr>
                      <w:t>0.00.00.0</w:t>
                    </w:r>
                    <w:r>
                      <w:rPr>
                        <w:rFonts w:ascii="Calibri"/>
                        <w:color w:val="404040"/>
                        <w:sz w:val="18"/>
                      </w:rPr>
                      <w:tab/>
                      <w:t>0.0</w:t>
                    </w:r>
                  </w:p>
                </w:txbxContent>
              </v:textbox>
            </v:shape>
            <v:shape id="_x0000_s1312" type="#_x0000_t202" style="position:absolute;left:5573;top:-2405;width:248;height:180" filled="f" stroked="f">
              <v:textbox inset="0,0,0,0">
                <w:txbxContent>
                  <w:p w:rsidR="004A7864" w:rsidRDefault="004A7864">
                    <w:pPr>
                      <w:spacing w:line="180" w:lineRule="exact"/>
                      <w:rPr>
                        <w:rFonts w:ascii="Calibri"/>
                        <w:sz w:val="18"/>
                      </w:rPr>
                    </w:pPr>
                    <w:r>
                      <w:rPr>
                        <w:rFonts w:ascii="Calibri"/>
                        <w:color w:val="404040"/>
                        <w:sz w:val="18"/>
                      </w:rPr>
                      <w:t>0.7</w:t>
                    </w:r>
                  </w:p>
                </w:txbxContent>
              </v:textbox>
            </v:shape>
            <v:shape id="_x0000_s1311" type="#_x0000_t202" style="position:absolute;left:3585;top:-2613;width:975;height:389" filled="f" stroked="f">
              <v:textbox inset="0,0,0,0">
                <w:txbxContent>
                  <w:p w:rsidR="004A7864" w:rsidRDefault="004A7864">
                    <w:pPr>
                      <w:tabs>
                        <w:tab w:val="left" w:pos="726"/>
                      </w:tabs>
                      <w:spacing w:line="186" w:lineRule="exact"/>
                      <w:ind w:left="221"/>
                      <w:rPr>
                        <w:rFonts w:ascii="Calibri"/>
                        <w:sz w:val="18"/>
                      </w:rPr>
                    </w:pPr>
                    <w:r>
                      <w:rPr>
                        <w:rFonts w:ascii="Calibri"/>
                        <w:color w:val="404040"/>
                        <w:sz w:val="18"/>
                      </w:rPr>
                      <w:t>1.3</w:t>
                    </w:r>
                    <w:r>
                      <w:rPr>
                        <w:rFonts w:ascii="Calibri"/>
                        <w:color w:val="404040"/>
                        <w:sz w:val="18"/>
                      </w:rPr>
                      <w:tab/>
                    </w:r>
                    <w:r>
                      <w:rPr>
                        <w:rFonts w:ascii="Calibri"/>
                        <w:color w:val="404040"/>
                        <w:position w:val="2"/>
                        <w:sz w:val="18"/>
                      </w:rPr>
                      <w:t>3.3</w:t>
                    </w:r>
                  </w:p>
                  <w:p w:rsidR="004A7864" w:rsidRDefault="004A7864">
                    <w:pPr>
                      <w:spacing w:line="202" w:lineRule="exact"/>
                      <w:rPr>
                        <w:rFonts w:ascii="Calibri"/>
                        <w:sz w:val="18"/>
                      </w:rPr>
                    </w:pPr>
                    <w:r>
                      <w:rPr>
                        <w:rFonts w:ascii="Calibri"/>
                        <w:color w:val="404040"/>
                        <w:sz w:val="18"/>
                      </w:rPr>
                      <w:t>0.7</w:t>
                    </w:r>
                  </w:p>
                </w:txbxContent>
              </v:textbox>
            </v:shape>
            <v:shape id="_x0000_s1310" type="#_x0000_t202" style="position:absolute;left:2662;top:-2320;width:340;height:180" filled="f" stroked="f">
              <v:textbox inset="0,0,0,0">
                <w:txbxContent>
                  <w:p w:rsidR="004A7864" w:rsidRDefault="004A7864">
                    <w:pPr>
                      <w:spacing w:line="180" w:lineRule="exact"/>
                      <w:rPr>
                        <w:rFonts w:ascii="Calibri"/>
                        <w:sz w:val="18"/>
                      </w:rPr>
                    </w:pPr>
                    <w:r>
                      <w:rPr>
                        <w:rFonts w:ascii="Calibri"/>
                        <w:color w:val="585858"/>
                        <w:sz w:val="18"/>
                      </w:rPr>
                      <w:t>10.0</w:t>
                    </w:r>
                  </w:p>
                </w:txbxContent>
              </v:textbox>
            </v:shape>
            <v:shape id="_x0000_s1309" type="#_x0000_t202" style="position:absolute;left:3104;top:-2549;width:340;height:180" filled="f" stroked="f">
              <v:textbox inset="0,0,0,0">
                <w:txbxContent>
                  <w:p w:rsidR="004A7864" w:rsidRDefault="004A7864">
                    <w:pPr>
                      <w:spacing w:line="180" w:lineRule="exact"/>
                      <w:rPr>
                        <w:rFonts w:ascii="Calibri"/>
                        <w:sz w:val="18"/>
                      </w:rPr>
                    </w:pPr>
                    <w:r>
                      <w:rPr>
                        <w:rFonts w:ascii="Calibri"/>
                        <w:color w:val="404040"/>
                        <w:sz w:val="18"/>
                      </w:rPr>
                      <w:t>18.7</w:t>
                    </w:r>
                  </w:p>
                </w:txbxContent>
              </v:textbox>
            </v:shape>
            <v:shape id="_x0000_s1308" type="#_x0000_t202" style="position:absolute;left:9108;top:-2870;width:248;height:180" filled="f" stroked="f">
              <v:textbox inset="0,0,0,0">
                <w:txbxContent>
                  <w:p w:rsidR="004A7864" w:rsidRDefault="004A7864">
                    <w:pPr>
                      <w:spacing w:line="180" w:lineRule="exact"/>
                      <w:rPr>
                        <w:rFonts w:ascii="Calibri"/>
                        <w:sz w:val="18"/>
                      </w:rPr>
                    </w:pPr>
                    <w:r>
                      <w:rPr>
                        <w:rFonts w:ascii="Calibri"/>
                        <w:color w:val="404040"/>
                        <w:sz w:val="18"/>
                      </w:rPr>
                      <w:t>2.3</w:t>
                    </w:r>
                  </w:p>
                </w:txbxContent>
              </v:textbox>
            </v:shape>
            <v:shape id="_x0000_s1307" type="#_x0000_t202" style="position:absolute;left:8666;top:-2749;width:469;height:180" filled="f" stroked="f">
              <v:textbox inset="0,0,0,0">
                <w:txbxContent>
                  <w:p w:rsidR="004A7864" w:rsidRDefault="004A7864">
                    <w:pPr>
                      <w:spacing w:line="180" w:lineRule="exact"/>
                      <w:rPr>
                        <w:rFonts w:ascii="Calibri"/>
                        <w:sz w:val="18"/>
                      </w:rPr>
                    </w:pPr>
                    <w:r>
                      <w:rPr>
                        <w:rFonts w:ascii="Calibri"/>
                        <w:color w:val="404040"/>
                        <w:sz w:val="18"/>
                      </w:rPr>
                      <w:t>1.91.9</w:t>
                    </w:r>
                  </w:p>
                </w:txbxContent>
              </v:textbox>
            </v:shape>
            <v:shape id="_x0000_s1306" type="#_x0000_t202" style="position:absolute;left:9722;top:-3130;width:248;height:180" filled="f" stroked="f">
              <v:textbox inset="0,0,0,0">
                <w:txbxContent>
                  <w:p w:rsidR="004A7864" w:rsidRDefault="004A7864">
                    <w:pPr>
                      <w:spacing w:line="180" w:lineRule="exact"/>
                      <w:rPr>
                        <w:rFonts w:ascii="Calibri"/>
                        <w:sz w:val="18"/>
                      </w:rPr>
                    </w:pPr>
                    <w:r>
                      <w:rPr>
                        <w:rFonts w:ascii="Calibri"/>
                        <w:color w:val="585858"/>
                        <w:sz w:val="18"/>
                      </w:rPr>
                      <w:t>4.0</w:t>
                    </w:r>
                  </w:p>
                </w:txbxContent>
              </v:textbox>
            </v:shape>
            <v:shape id="_x0000_s1305" type="#_x0000_t202" style="position:absolute;left:7737;top:-3057;width:340;height:180" filled="f" stroked="f">
              <v:textbox inset="0,0,0,0">
                <w:txbxContent>
                  <w:p w:rsidR="004A7864" w:rsidRDefault="004A7864">
                    <w:pPr>
                      <w:spacing w:line="180" w:lineRule="exact"/>
                      <w:rPr>
                        <w:rFonts w:ascii="Calibri"/>
                        <w:sz w:val="18"/>
                      </w:rPr>
                    </w:pPr>
                    <w:r>
                      <w:rPr>
                        <w:rFonts w:ascii="Calibri"/>
                        <w:color w:val="404040"/>
                        <w:sz w:val="18"/>
                      </w:rPr>
                      <w:t>24.3</w:t>
                    </w:r>
                  </w:p>
                </w:txbxContent>
              </v:textbox>
            </v:shape>
            <v:shape id="_x0000_s1304" type="#_x0000_t202" style="position:absolute;left:6899;top:-3179;width:690;height:643" filled="f" stroked="f">
              <v:textbox inset="0,0,0,0">
                <w:txbxContent>
                  <w:p w:rsidR="004A7864" w:rsidRDefault="004A7864">
                    <w:pPr>
                      <w:spacing w:line="183" w:lineRule="exact"/>
                      <w:ind w:left="175"/>
                      <w:rPr>
                        <w:rFonts w:ascii="Calibri"/>
                        <w:sz w:val="18"/>
                      </w:rPr>
                    </w:pPr>
                    <w:r>
                      <w:rPr>
                        <w:rFonts w:ascii="Calibri"/>
                        <w:color w:val="404040"/>
                        <w:sz w:val="18"/>
                      </w:rPr>
                      <w:t>27.8</w:t>
                    </w:r>
                  </w:p>
                  <w:p w:rsidR="004A7864" w:rsidRDefault="004A7864">
                    <w:pPr>
                      <w:spacing w:before="34" w:line="214" w:lineRule="exact"/>
                      <w:rPr>
                        <w:rFonts w:ascii="Calibri"/>
                        <w:sz w:val="18"/>
                      </w:rPr>
                    </w:pPr>
                    <w:r>
                      <w:rPr>
                        <w:rFonts w:ascii="Calibri"/>
                        <w:color w:val="404040"/>
                        <w:sz w:val="18"/>
                      </w:rPr>
                      <w:t>2.5</w:t>
                    </w:r>
                  </w:p>
                  <w:p w:rsidR="004A7864" w:rsidRDefault="004A7864">
                    <w:pPr>
                      <w:spacing w:line="211" w:lineRule="exact"/>
                      <w:ind w:left="441"/>
                      <w:rPr>
                        <w:rFonts w:ascii="Calibri"/>
                        <w:sz w:val="18"/>
                      </w:rPr>
                    </w:pPr>
                    <w:r>
                      <w:rPr>
                        <w:rFonts w:ascii="Calibri"/>
                        <w:color w:val="404040"/>
                        <w:sz w:val="18"/>
                      </w:rPr>
                      <w:t>1.7</w:t>
                    </w:r>
                  </w:p>
                </w:txbxContent>
              </v:textbox>
            </v:shape>
            <v:shape id="_x0000_s1303" type="#_x0000_t202" style="position:absolute;left:4027;top:-2788;width:691;height:181" filled="f" stroked="f">
              <v:textbox inset="0,0,0,0">
                <w:txbxContent>
                  <w:p w:rsidR="004A7864" w:rsidRDefault="004A7864">
                    <w:pPr>
                      <w:tabs>
                        <w:tab w:val="left" w:pos="441"/>
                      </w:tabs>
                      <w:spacing w:line="180" w:lineRule="exact"/>
                      <w:rPr>
                        <w:rFonts w:ascii="Calibri"/>
                        <w:sz w:val="18"/>
                      </w:rPr>
                    </w:pPr>
                    <w:r>
                      <w:rPr>
                        <w:rFonts w:ascii="Calibri"/>
                        <w:color w:val="404040"/>
                        <w:sz w:val="18"/>
                      </w:rPr>
                      <w:t>2.0</w:t>
                    </w:r>
                    <w:r>
                      <w:rPr>
                        <w:rFonts w:ascii="Calibri"/>
                        <w:color w:val="404040"/>
                        <w:sz w:val="18"/>
                      </w:rPr>
                      <w:tab/>
                      <w:t>2.0</w:t>
                    </w:r>
                  </w:p>
                </w:txbxContent>
              </v:textbox>
            </v:shape>
            <v:shape id="_x0000_s1302" type="#_x0000_t202" style="position:absolute;left:2662;top:-2667;width:340;height:180" filled="f" stroked="f">
              <v:textbox inset="0,0,0,0">
                <w:txbxContent>
                  <w:p w:rsidR="004A7864" w:rsidRDefault="004A7864">
                    <w:pPr>
                      <w:spacing w:line="180" w:lineRule="exact"/>
                      <w:rPr>
                        <w:rFonts w:ascii="Calibri"/>
                        <w:sz w:val="18"/>
                      </w:rPr>
                    </w:pPr>
                    <w:r>
                      <w:rPr>
                        <w:rFonts w:ascii="Calibri"/>
                        <w:color w:val="585858"/>
                        <w:sz w:val="18"/>
                      </w:rPr>
                      <w:t>20.0</w:t>
                    </w:r>
                  </w:p>
                </w:txbxContent>
              </v:textbox>
            </v:shape>
            <v:shape id="_x0000_s1301" type="#_x0000_t202" style="position:absolute;left:6015;top:-3177;width:248;height:180" filled="f" stroked="f">
              <v:textbox inset="0,0,0,0">
                <w:txbxContent>
                  <w:p w:rsidR="004A7864" w:rsidRDefault="004A7864">
                    <w:pPr>
                      <w:spacing w:line="180" w:lineRule="exact"/>
                      <w:rPr>
                        <w:rFonts w:ascii="Calibri"/>
                        <w:sz w:val="18"/>
                      </w:rPr>
                    </w:pPr>
                    <w:r>
                      <w:rPr>
                        <w:rFonts w:ascii="Calibri"/>
                        <w:color w:val="404040"/>
                        <w:sz w:val="18"/>
                      </w:rPr>
                      <w:t>3.3</w:t>
                    </w:r>
                  </w:p>
                </w:txbxContent>
              </v:textbox>
            </v:shape>
            <v:shape id="_x0000_s1300" type="#_x0000_t202" style="position:absolute;left:4202;top:-3155;width:737;height:357" filled="f" stroked="f">
              <v:textbox inset="0,0,0,0">
                <w:txbxContent>
                  <w:p w:rsidR="004A7864" w:rsidRDefault="004A7864">
                    <w:pPr>
                      <w:spacing w:line="162" w:lineRule="exact"/>
                      <w:rPr>
                        <w:rFonts w:ascii="Calibri"/>
                        <w:sz w:val="18"/>
                      </w:rPr>
                    </w:pPr>
                    <w:r>
                      <w:rPr>
                        <w:rFonts w:ascii="Calibri"/>
                        <w:color w:val="404040"/>
                        <w:sz w:val="18"/>
                      </w:rPr>
                      <w:t>27.27.2</w:t>
                    </w:r>
                  </w:p>
                  <w:p w:rsidR="004A7864" w:rsidRDefault="004A7864">
                    <w:pPr>
                      <w:spacing w:line="195" w:lineRule="exact"/>
                      <w:ind w:left="487"/>
                      <w:rPr>
                        <w:rFonts w:ascii="Calibri"/>
                        <w:sz w:val="18"/>
                      </w:rPr>
                    </w:pPr>
                    <w:r>
                      <w:rPr>
                        <w:rFonts w:ascii="Calibri"/>
                        <w:color w:val="404040"/>
                        <w:sz w:val="18"/>
                      </w:rPr>
                      <w:t>2.6</w:t>
                    </w:r>
                  </w:p>
                </w:txbxContent>
              </v:textbox>
            </v:shape>
            <v:shape id="_x0000_s1299" type="#_x0000_t202" style="position:absolute;left:3761;top:-2880;width:340;height:180" filled="f" stroked="f">
              <v:textbox inset="0,0,0,0">
                <w:txbxContent>
                  <w:p w:rsidR="004A7864" w:rsidRDefault="004A7864">
                    <w:pPr>
                      <w:spacing w:line="180" w:lineRule="exact"/>
                      <w:rPr>
                        <w:rFonts w:ascii="Calibri"/>
                        <w:sz w:val="18"/>
                      </w:rPr>
                    </w:pPr>
                    <w:r>
                      <w:rPr>
                        <w:rFonts w:ascii="Calibri"/>
                        <w:color w:val="404040"/>
                        <w:sz w:val="18"/>
                      </w:rPr>
                      <w:t>19.2</w:t>
                    </w:r>
                  </w:p>
                </w:txbxContent>
              </v:textbox>
            </v:shape>
            <v:shape id="_x0000_s1298" type="#_x0000_t202" style="position:absolute;left:3540;top:-3086;width:341;height:180" filled="f" stroked="f">
              <v:textbox inset="0,0,0,0">
                <w:txbxContent>
                  <w:p w:rsidR="004A7864" w:rsidRDefault="004A7864">
                    <w:pPr>
                      <w:spacing w:line="180" w:lineRule="exact"/>
                      <w:rPr>
                        <w:rFonts w:ascii="Calibri"/>
                        <w:sz w:val="18"/>
                      </w:rPr>
                    </w:pPr>
                    <w:r>
                      <w:rPr>
                        <w:rFonts w:ascii="Calibri"/>
                        <w:color w:val="404040"/>
                        <w:sz w:val="18"/>
                      </w:rPr>
                      <w:t>25.2</w:t>
                    </w:r>
                  </w:p>
                </w:txbxContent>
              </v:textbox>
            </v:shape>
            <v:shape id="_x0000_s1297" type="#_x0000_t202" style="position:absolute;left:3364;top:-2984;width:248;height:180" filled="f" stroked="f">
              <v:textbox inset="0,0,0,0">
                <w:txbxContent>
                  <w:p w:rsidR="004A7864" w:rsidRDefault="004A7864">
                    <w:pPr>
                      <w:spacing w:line="180" w:lineRule="exact"/>
                      <w:rPr>
                        <w:rFonts w:ascii="Calibri"/>
                        <w:sz w:val="18"/>
                      </w:rPr>
                    </w:pPr>
                    <w:r>
                      <w:rPr>
                        <w:rFonts w:ascii="Calibri"/>
                        <w:color w:val="404040"/>
                        <w:sz w:val="18"/>
                      </w:rPr>
                      <w:t>2.7</w:t>
                    </w:r>
                  </w:p>
                </w:txbxContent>
              </v:textbox>
            </v:shape>
            <v:shape id="_x0000_s1296" type="#_x0000_t202" style="position:absolute;left:2662;top:-3014;width:695;height:223" filled="f" stroked="f">
              <v:textbox inset="0,0,0,0">
                <w:txbxContent>
                  <w:p w:rsidR="004A7864" w:rsidRDefault="004A7864">
                    <w:pPr>
                      <w:spacing w:line="187" w:lineRule="auto"/>
                      <w:rPr>
                        <w:rFonts w:ascii="Calibri"/>
                        <w:sz w:val="18"/>
                      </w:rPr>
                    </w:pPr>
                    <w:r>
                      <w:rPr>
                        <w:rFonts w:ascii="Calibri"/>
                        <w:color w:val="585858"/>
                        <w:sz w:val="18"/>
                      </w:rPr>
                      <w:t xml:space="preserve">30.0 </w:t>
                    </w:r>
                    <w:r>
                      <w:rPr>
                        <w:rFonts w:ascii="Calibri"/>
                        <w:color w:val="404040"/>
                        <w:position w:val="-3"/>
                        <w:sz w:val="18"/>
                      </w:rPr>
                      <w:t>2.7</w:t>
                    </w:r>
                  </w:p>
                </w:txbxContent>
              </v:textbox>
            </v:shape>
            <v:shape id="_x0000_s1295" type="#_x0000_t202" style="position:absolute;left:8620;top:-3370;width:1003;height:261" filled="f" stroked="f">
              <v:textbox inset="0,0,0,0">
                <w:txbxContent>
                  <w:p w:rsidR="004A7864" w:rsidRDefault="004A7864">
                    <w:pPr>
                      <w:spacing w:line="187" w:lineRule="auto"/>
                      <w:rPr>
                        <w:rFonts w:ascii="Calibri"/>
                        <w:sz w:val="18"/>
                      </w:rPr>
                    </w:pPr>
                    <w:r>
                      <w:rPr>
                        <w:rFonts w:ascii="Calibri"/>
                        <w:color w:val="404040"/>
                        <w:sz w:val="18"/>
                      </w:rPr>
                      <w:t>3</w:t>
                    </w:r>
                    <w:r>
                      <w:rPr>
                        <w:rFonts w:ascii="Calibri"/>
                        <w:color w:val="404040"/>
                        <w:spacing w:val="-1"/>
                        <w:sz w:val="18"/>
                      </w:rPr>
                      <w:t>3.</w:t>
                    </w:r>
                    <w:r>
                      <w:rPr>
                        <w:rFonts w:ascii="Calibri"/>
                        <w:color w:val="404040"/>
                        <w:sz w:val="18"/>
                      </w:rPr>
                      <w:t xml:space="preserve">3   </w:t>
                    </w:r>
                    <w:r>
                      <w:rPr>
                        <w:rFonts w:ascii="Calibri"/>
                        <w:color w:val="404040"/>
                        <w:position w:val="-4"/>
                        <w:sz w:val="18"/>
                      </w:rPr>
                      <w:t>31</w:t>
                    </w:r>
                    <w:r>
                      <w:rPr>
                        <w:rFonts w:ascii="Calibri"/>
                        <w:color w:val="404040"/>
                        <w:spacing w:val="-8"/>
                        <w:position w:val="-4"/>
                        <w:sz w:val="18"/>
                      </w:rPr>
                      <w:t>.</w:t>
                    </w:r>
                    <w:r>
                      <w:rPr>
                        <w:rFonts w:ascii="Calibri"/>
                        <w:color w:val="404040"/>
                        <w:spacing w:val="-85"/>
                        <w:position w:val="-7"/>
                        <w:sz w:val="18"/>
                      </w:rPr>
                      <w:t>3</w:t>
                    </w:r>
                    <w:r>
                      <w:rPr>
                        <w:rFonts w:ascii="Calibri"/>
                        <w:color w:val="404040"/>
                        <w:spacing w:val="-8"/>
                        <w:position w:val="-4"/>
                        <w:sz w:val="18"/>
                      </w:rPr>
                      <w:t>8</w:t>
                    </w:r>
                    <w:r>
                      <w:rPr>
                        <w:rFonts w:ascii="Calibri"/>
                        <w:color w:val="404040"/>
                        <w:position w:val="-7"/>
                        <w:sz w:val="18"/>
                      </w:rPr>
                      <w:t>1.0</w:t>
                    </w:r>
                  </w:p>
                </w:txbxContent>
              </v:textbox>
            </v:shape>
            <v:shape id="_x0000_s1294" type="#_x0000_t202" style="position:absolute;left:8400;top:-3236;width:340;height:180" filled="f" stroked="f">
              <v:textbox inset="0,0,0,0">
                <w:txbxContent>
                  <w:p w:rsidR="004A7864" w:rsidRDefault="004A7864">
                    <w:pPr>
                      <w:spacing w:line="180" w:lineRule="exact"/>
                      <w:rPr>
                        <w:rFonts w:ascii="Calibri"/>
                        <w:sz w:val="18"/>
                      </w:rPr>
                    </w:pPr>
                    <w:r>
                      <w:rPr>
                        <w:rFonts w:ascii="Calibri"/>
                        <w:color w:val="404040"/>
                        <w:sz w:val="18"/>
                      </w:rPr>
                      <w:t>29.5</w:t>
                    </w:r>
                  </w:p>
                </w:txbxContent>
              </v:textbox>
            </v:shape>
            <v:shape id="_x0000_s1293" type="#_x0000_t202" style="position:absolute;left:5086;top:-3247;width:340;height:180" filled="f" stroked="f">
              <v:textbox inset="0,0,0,0">
                <w:txbxContent>
                  <w:p w:rsidR="004A7864" w:rsidRDefault="004A7864">
                    <w:pPr>
                      <w:spacing w:line="180" w:lineRule="exact"/>
                      <w:rPr>
                        <w:rFonts w:ascii="Calibri"/>
                        <w:sz w:val="18"/>
                      </w:rPr>
                    </w:pPr>
                    <w:r>
                      <w:rPr>
                        <w:rFonts w:ascii="Calibri"/>
                        <w:color w:val="404040"/>
                        <w:sz w:val="18"/>
                      </w:rPr>
                      <w:t>29.8</w:t>
                    </w:r>
                  </w:p>
                </w:txbxContent>
              </v:textbox>
            </v:shape>
            <v:shape id="_x0000_s1292" type="#_x0000_t202" style="position:absolute;left:3982;top:-3339;width:340;height:180" filled="f" stroked="f">
              <v:textbox inset="0,0,0,0">
                <w:txbxContent>
                  <w:p w:rsidR="004A7864" w:rsidRDefault="004A7864">
                    <w:pPr>
                      <w:spacing w:line="180" w:lineRule="exact"/>
                      <w:rPr>
                        <w:rFonts w:ascii="Calibri"/>
                        <w:sz w:val="18"/>
                      </w:rPr>
                    </w:pPr>
                    <w:r>
                      <w:rPr>
                        <w:rFonts w:ascii="Calibri"/>
                        <w:color w:val="404040"/>
                        <w:sz w:val="18"/>
                      </w:rPr>
                      <w:t>32.5</w:t>
                    </w:r>
                  </w:p>
                </w:txbxContent>
              </v:textbox>
            </v:shape>
            <v:shape id="_x0000_s1291" type="#_x0000_t202" style="position:absolute;left:3319;top:-3207;width:340;height:180" filled="f" stroked="f">
              <v:textbox inset="0,0,0,0">
                <w:txbxContent>
                  <w:p w:rsidR="004A7864" w:rsidRDefault="004A7864">
                    <w:pPr>
                      <w:spacing w:line="180" w:lineRule="exact"/>
                      <w:rPr>
                        <w:rFonts w:ascii="Calibri"/>
                        <w:sz w:val="18"/>
                      </w:rPr>
                    </w:pPr>
                    <w:r>
                      <w:rPr>
                        <w:rFonts w:ascii="Calibri"/>
                        <w:color w:val="404040"/>
                        <w:sz w:val="18"/>
                      </w:rPr>
                      <w:t>28.7</w:t>
                    </w:r>
                  </w:p>
                </w:txbxContent>
              </v:textbox>
            </v:shape>
            <v:shape id="_x0000_s1290" type="#_x0000_t202" style="position:absolute;left:9722;top:-3708;width:248;height:180" filled="f" stroked="f">
              <v:textbox inset="0,0,0,0">
                <w:txbxContent>
                  <w:p w:rsidR="004A7864" w:rsidRDefault="004A7864">
                    <w:pPr>
                      <w:spacing w:line="180" w:lineRule="exact"/>
                      <w:rPr>
                        <w:rFonts w:ascii="Calibri"/>
                        <w:sz w:val="18"/>
                      </w:rPr>
                    </w:pPr>
                    <w:r>
                      <w:rPr>
                        <w:rFonts w:ascii="Calibri"/>
                        <w:color w:val="585858"/>
                        <w:sz w:val="18"/>
                      </w:rPr>
                      <w:t>6.0</w:t>
                    </w:r>
                  </w:p>
                </w:txbxContent>
              </v:textbox>
            </v:shape>
            <v:shape id="_x0000_s1289" type="#_x0000_t202" style="position:absolute;left:7958;top:-3674;width:561;height:359" filled="f" stroked="f">
              <v:textbox inset="0,0,0,0">
                <w:txbxContent>
                  <w:p w:rsidR="004A7864" w:rsidRDefault="004A7864">
                    <w:pPr>
                      <w:spacing w:line="163" w:lineRule="exact"/>
                      <w:rPr>
                        <w:rFonts w:ascii="Calibri"/>
                        <w:sz w:val="18"/>
                      </w:rPr>
                    </w:pPr>
                    <w:r>
                      <w:rPr>
                        <w:rFonts w:ascii="Calibri"/>
                        <w:color w:val="404040"/>
                        <w:sz w:val="18"/>
                      </w:rPr>
                      <w:t>42.1</w:t>
                    </w:r>
                  </w:p>
                  <w:p w:rsidR="004A7864" w:rsidRDefault="004A7864">
                    <w:pPr>
                      <w:spacing w:line="196" w:lineRule="exact"/>
                      <w:ind w:left="220"/>
                      <w:rPr>
                        <w:rFonts w:ascii="Calibri"/>
                        <w:sz w:val="18"/>
                      </w:rPr>
                    </w:pPr>
                    <w:r>
                      <w:rPr>
                        <w:rFonts w:ascii="Calibri"/>
                        <w:color w:val="404040"/>
                        <w:sz w:val="18"/>
                      </w:rPr>
                      <w:t>37.0</w:t>
                    </w:r>
                  </w:p>
                </w:txbxContent>
              </v:textbox>
            </v:shape>
            <v:shape id="_x0000_s1288" type="#_x0000_t202" style="position:absolute;left:7516;top:-3401;width:340;height:180" filled="f" stroked="f">
              <v:textbox inset="0,0,0,0">
                <w:txbxContent>
                  <w:p w:rsidR="004A7864" w:rsidRDefault="004A7864">
                    <w:pPr>
                      <w:spacing w:line="180" w:lineRule="exact"/>
                      <w:rPr>
                        <w:rFonts w:ascii="Calibri"/>
                        <w:sz w:val="18"/>
                      </w:rPr>
                    </w:pPr>
                    <w:r>
                      <w:rPr>
                        <w:rFonts w:ascii="Calibri"/>
                        <w:color w:val="404040"/>
                        <w:sz w:val="18"/>
                      </w:rPr>
                      <w:t>34.2</w:t>
                    </w:r>
                  </w:p>
                </w:txbxContent>
              </v:textbox>
            </v:shape>
            <v:shape id="_x0000_s1287" type="#_x0000_t202" style="position:absolute;left:2662;top:-3361;width:340;height:180" filled="f" stroked="f">
              <v:textbox inset="0,0,0,0">
                <w:txbxContent>
                  <w:p w:rsidR="004A7864" w:rsidRDefault="004A7864">
                    <w:pPr>
                      <w:spacing w:line="180" w:lineRule="exact"/>
                      <w:rPr>
                        <w:rFonts w:ascii="Calibri"/>
                        <w:sz w:val="18"/>
                      </w:rPr>
                    </w:pPr>
                    <w:r>
                      <w:rPr>
                        <w:rFonts w:ascii="Calibri"/>
                        <w:color w:val="585858"/>
                        <w:sz w:val="18"/>
                      </w:rPr>
                      <w:t>40.0</w:t>
                    </w:r>
                  </w:p>
                </w:txbxContent>
              </v:textbox>
            </v:shape>
            <v:shape id="_x0000_s1286" type="#_x0000_t202" style="position:absolute;left:6411;top:-3601;width:340;height:180" filled="f" stroked="f">
              <v:textbox inset="0,0,0,0">
                <w:txbxContent>
                  <w:p w:rsidR="004A7864" w:rsidRDefault="004A7864">
                    <w:pPr>
                      <w:spacing w:line="180" w:lineRule="exact"/>
                      <w:rPr>
                        <w:rFonts w:ascii="Calibri"/>
                        <w:sz w:val="18"/>
                      </w:rPr>
                    </w:pPr>
                    <w:r>
                      <w:rPr>
                        <w:rFonts w:ascii="Calibri"/>
                        <w:color w:val="404040"/>
                        <w:sz w:val="18"/>
                      </w:rPr>
                      <w:t>40.0</w:t>
                    </w:r>
                  </w:p>
                </w:txbxContent>
              </v:textbox>
            </v:shape>
            <v:shape id="_x0000_s1285" type="#_x0000_t202" style="position:absolute;left:7295;top:-3782;width:340;height:180" filled="f" stroked="f">
              <v:textbox inset="0,0,0,0">
                <w:txbxContent>
                  <w:p w:rsidR="004A7864" w:rsidRDefault="004A7864">
                    <w:pPr>
                      <w:spacing w:line="180" w:lineRule="exact"/>
                      <w:rPr>
                        <w:rFonts w:ascii="Calibri"/>
                        <w:sz w:val="18"/>
                      </w:rPr>
                    </w:pPr>
                    <w:r>
                      <w:rPr>
                        <w:rFonts w:ascii="Calibri"/>
                        <w:color w:val="404040"/>
                        <w:sz w:val="18"/>
                      </w:rPr>
                      <w:t>45.2</w:t>
                    </w:r>
                  </w:p>
                </w:txbxContent>
              </v:textbox>
            </v:shape>
            <v:shape id="_x0000_s1284" type="#_x0000_t202" style="position:absolute;left:6191;top:-3710;width:340;height:180" filled="f" stroked="f">
              <v:textbox inset="0,0,0,0">
                <w:txbxContent>
                  <w:p w:rsidR="004A7864" w:rsidRDefault="004A7864">
                    <w:pPr>
                      <w:spacing w:line="180" w:lineRule="exact"/>
                      <w:rPr>
                        <w:rFonts w:ascii="Calibri"/>
                        <w:sz w:val="18"/>
                      </w:rPr>
                    </w:pPr>
                    <w:r>
                      <w:rPr>
                        <w:rFonts w:ascii="Calibri"/>
                        <w:color w:val="404040"/>
                        <w:sz w:val="18"/>
                      </w:rPr>
                      <w:t>43.2</w:t>
                    </w:r>
                  </w:p>
                </w:txbxContent>
              </v:textbox>
            </v:shape>
            <v:shape id="_x0000_s1283" type="#_x0000_t202" style="position:absolute;left:6854;top:-3919;width:340;height:180" filled="f" stroked="f">
              <v:textbox inset="0,0,0,0">
                <w:txbxContent>
                  <w:p w:rsidR="004A7864" w:rsidRDefault="004A7864">
                    <w:pPr>
                      <w:spacing w:line="180" w:lineRule="exact"/>
                      <w:rPr>
                        <w:rFonts w:ascii="Calibri"/>
                        <w:sz w:val="18"/>
                      </w:rPr>
                    </w:pPr>
                    <w:r>
                      <w:rPr>
                        <w:rFonts w:ascii="Calibri"/>
                        <w:color w:val="404040"/>
                        <w:sz w:val="18"/>
                      </w:rPr>
                      <w:t>49.2</w:t>
                    </w:r>
                  </w:p>
                </w:txbxContent>
              </v:textbox>
            </v:shape>
            <v:shape id="_x0000_s1282" type="#_x0000_t202" style="position:absolute;left:4644;top:-3798;width:1224;height:640" filled="f" stroked="f">
              <v:textbox inset="0,0,0,0">
                <w:txbxContent>
                  <w:p w:rsidR="004A7864" w:rsidRDefault="004A7864">
                    <w:pPr>
                      <w:spacing w:line="183" w:lineRule="exact"/>
                      <w:ind w:right="18"/>
                      <w:jc w:val="right"/>
                      <w:rPr>
                        <w:rFonts w:ascii="Calibri"/>
                        <w:sz w:val="18"/>
                      </w:rPr>
                    </w:pPr>
                    <w:r>
                      <w:rPr>
                        <w:rFonts w:ascii="Calibri"/>
                        <w:color w:val="404040"/>
                        <w:sz w:val="18"/>
                      </w:rPr>
                      <w:t>45.7</w:t>
                    </w:r>
                  </w:p>
                  <w:p w:rsidR="004A7864" w:rsidRDefault="004A7864">
                    <w:pPr>
                      <w:tabs>
                        <w:tab w:val="left" w:pos="662"/>
                      </w:tabs>
                      <w:spacing w:before="56" w:line="202" w:lineRule="exact"/>
                      <w:rPr>
                        <w:rFonts w:ascii="Calibri"/>
                        <w:sz w:val="18"/>
                      </w:rPr>
                    </w:pPr>
                    <w:r>
                      <w:rPr>
                        <w:rFonts w:ascii="Calibri"/>
                        <w:color w:val="404040"/>
                        <w:sz w:val="18"/>
                      </w:rPr>
                      <w:t>37.7</w:t>
                    </w:r>
                    <w:r>
                      <w:rPr>
                        <w:rFonts w:ascii="Calibri"/>
                        <w:color w:val="404040"/>
                        <w:sz w:val="18"/>
                      </w:rPr>
                      <w:tab/>
                      <w:t>37.7</w:t>
                    </w:r>
                  </w:p>
                  <w:p w:rsidR="004A7864" w:rsidRDefault="004A7864">
                    <w:pPr>
                      <w:spacing w:line="198" w:lineRule="exact"/>
                      <w:ind w:left="221"/>
                      <w:rPr>
                        <w:rFonts w:ascii="Calibri"/>
                        <w:sz w:val="18"/>
                      </w:rPr>
                    </w:pPr>
                    <w:r>
                      <w:rPr>
                        <w:rFonts w:ascii="Calibri"/>
                        <w:color w:val="404040"/>
                        <w:sz w:val="18"/>
                      </w:rPr>
                      <w:t>32.5</w:t>
                    </w:r>
                  </w:p>
                </w:txbxContent>
              </v:textbox>
            </v:shape>
            <v:shape id="_x0000_s1281" type="#_x0000_t202" style="position:absolute;left:8841;top:-4011;width:340;height:180" filled="f" stroked="f">
              <v:textbox inset="0,0,0,0">
                <w:txbxContent>
                  <w:p w:rsidR="004A7864" w:rsidRDefault="004A7864">
                    <w:pPr>
                      <w:spacing w:line="180" w:lineRule="exact"/>
                      <w:rPr>
                        <w:rFonts w:ascii="Calibri"/>
                        <w:sz w:val="18"/>
                      </w:rPr>
                    </w:pPr>
                    <w:r>
                      <w:rPr>
                        <w:rFonts w:ascii="Calibri"/>
                        <w:color w:val="404040"/>
                        <w:sz w:val="18"/>
                      </w:rPr>
                      <w:t>51.9</w:t>
                    </w:r>
                  </w:p>
                </w:txbxContent>
              </v:textbox>
            </v:shape>
            <v:shape id="_x0000_s1280" type="#_x0000_t202" style="position:absolute;left:6632;top:-4015;width:340;height:180" filled="f" stroked="f">
              <v:textbox inset="0,0,0,0">
                <w:txbxContent>
                  <w:p w:rsidR="004A7864" w:rsidRDefault="004A7864">
                    <w:pPr>
                      <w:spacing w:line="180" w:lineRule="exact"/>
                      <w:rPr>
                        <w:rFonts w:ascii="Calibri"/>
                        <w:sz w:val="18"/>
                      </w:rPr>
                    </w:pPr>
                    <w:r>
                      <w:rPr>
                        <w:rFonts w:ascii="Calibri"/>
                        <w:color w:val="404040"/>
                        <w:sz w:val="18"/>
                      </w:rPr>
                      <w:t>51.9</w:t>
                    </w:r>
                  </w:p>
                </w:txbxContent>
              </v:textbox>
            </v:shape>
            <v:shape id="_x0000_s1279" type="#_x0000_t202" style="position:absolute;left:5749;top:-4235;width:561;height:260" filled="f" stroked="f">
              <v:textbox inset="0,0,0,0">
                <w:txbxContent>
                  <w:p w:rsidR="004A7864" w:rsidRDefault="004A7864">
                    <w:pPr>
                      <w:spacing w:line="187" w:lineRule="auto"/>
                      <w:rPr>
                        <w:rFonts w:ascii="Calibri"/>
                        <w:sz w:val="18"/>
                      </w:rPr>
                    </w:pPr>
                    <w:r>
                      <w:rPr>
                        <w:rFonts w:ascii="Calibri"/>
                        <w:color w:val="404040"/>
                        <w:sz w:val="18"/>
                      </w:rPr>
                      <w:t>58</w:t>
                    </w:r>
                    <w:r>
                      <w:rPr>
                        <w:rFonts w:ascii="Calibri"/>
                        <w:color w:val="404040"/>
                        <w:spacing w:val="-8"/>
                        <w:sz w:val="18"/>
                      </w:rPr>
                      <w:t>.</w:t>
                    </w:r>
                    <w:r>
                      <w:rPr>
                        <w:rFonts w:ascii="Calibri"/>
                        <w:color w:val="404040"/>
                        <w:spacing w:val="-84"/>
                        <w:position w:val="-7"/>
                        <w:sz w:val="18"/>
                      </w:rPr>
                      <w:t>5</w:t>
                    </w:r>
                    <w:r>
                      <w:rPr>
                        <w:rFonts w:ascii="Calibri"/>
                        <w:color w:val="404040"/>
                        <w:spacing w:val="-9"/>
                        <w:sz w:val="18"/>
                      </w:rPr>
                      <w:t>3</w:t>
                    </w:r>
                    <w:r>
                      <w:rPr>
                        <w:rFonts w:ascii="Calibri"/>
                        <w:color w:val="404040"/>
                        <w:position w:val="-7"/>
                        <w:sz w:val="18"/>
                      </w:rPr>
                      <w:t>6.0</w:t>
                    </w:r>
                  </w:p>
                </w:txbxContent>
              </v:textbox>
            </v:shape>
            <v:shape id="_x0000_s1278" type="#_x0000_t202" style="position:absolute;left:2662;top:-4054;width:340;height:527" filled="f" stroked="f">
              <v:textbox inset="0,0,0,0">
                <w:txbxContent>
                  <w:p w:rsidR="004A7864" w:rsidRDefault="004A7864">
                    <w:pPr>
                      <w:spacing w:line="183" w:lineRule="exact"/>
                      <w:rPr>
                        <w:rFonts w:ascii="Calibri"/>
                        <w:sz w:val="18"/>
                      </w:rPr>
                    </w:pPr>
                    <w:r>
                      <w:rPr>
                        <w:rFonts w:ascii="Calibri"/>
                        <w:color w:val="585858"/>
                        <w:sz w:val="18"/>
                      </w:rPr>
                      <w:t>60.0</w:t>
                    </w:r>
                  </w:p>
                  <w:p w:rsidR="004A7864" w:rsidRDefault="004A7864">
                    <w:pPr>
                      <w:spacing w:before="127" w:line="216" w:lineRule="exact"/>
                      <w:rPr>
                        <w:rFonts w:ascii="Calibri"/>
                        <w:sz w:val="18"/>
                      </w:rPr>
                    </w:pPr>
                    <w:r>
                      <w:rPr>
                        <w:rFonts w:ascii="Calibri"/>
                        <w:color w:val="585858"/>
                        <w:sz w:val="18"/>
                      </w:rPr>
                      <w:t>50.0</w:t>
                    </w:r>
                  </w:p>
                </w:txbxContent>
              </v:textbox>
            </v:shape>
            <v:shape id="_x0000_s1277" type="#_x0000_t202" style="position:absolute;left:9722;top:-4286;width:248;height:180" filled="f" stroked="f">
              <v:textbox inset="0,0,0,0">
                <w:txbxContent>
                  <w:p w:rsidR="004A7864" w:rsidRDefault="004A7864">
                    <w:pPr>
                      <w:spacing w:line="180" w:lineRule="exact"/>
                      <w:rPr>
                        <w:rFonts w:ascii="Calibri"/>
                        <w:sz w:val="18"/>
                      </w:rPr>
                    </w:pPr>
                    <w:r>
                      <w:rPr>
                        <w:rFonts w:ascii="Calibri"/>
                        <w:color w:val="585858"/>
                        <w:sz w:val="18"/>
                      </w:rPr>
                      <w:t>8.0</w:t>
                    </w:r>
                  </w:p>
                </w:txbxContent>
              </v:textbox>
            </v:shape>
            <v:shape id="_x0000_s1276" type="#_x0000_t202" style="position:absolute;left:2662;top:-4402;width:340;height:181" filled="f" stroked="f">
              <v:textbox inset="0,0,0,0">
                <w:txbxContent>
                  <w:p w:rsidR="004A7864" w:rsidRDefault="004A7864">
                    <w:pPr>
                      <w:spacing w:line="180" w:lineRule="exact"/>
                      <w:rPr>
                        <w:rFonts w:ascii="Calibri"/>
                        <w:sz w:val="18"/>
                      </w:rPr>
                    </w:pPr>
                    <w:r>
                      <w:rPr>
                        <w:rFonts w:ascii="Calibri"/>
                        <w:color w:val="585858"/>
                        <w:sz w:val="18"/>
                      </w:rPr>
                      <w:t>70.0</w:t>
                    </w:r>
                  </w:p>
                </w:txbxContent>
              </v:textbox>
            </v:shape>
            <v:shape id="_x0000_s1275" type="#_x0000_t202" style="position:absolute;left:9722;top:-4863;width:340;height:180" filled="f" stroked="f">
              <v:textbox inset="0,0,0,0">
                <w:txbxContent>
                  <w:p w:rsidR="004A7864" w:rsidRDefault="004A7864">
                    <w:pPr>
                      <w:spacing w:line="180" w:lineRule="exact"/>
                      <w:rPr>
                        <w:rFonts w:ascii="Calibri"/>
                        <w:sz w:val="18"/>
                      </w:rPr>
                    </w:pPr>
                    <w:r>
                      <w:rPr>
                        <w:rFonts w:ascii="Calibri"/>
                        <w:color w:val="585858"/>
                        <w:sz w:val="18"/>
                      </w:rPr>
                      <w:t>10.0</w:t>
                    </w:r>
                  </w:p>
                </w:txbxContent>
              </v:textbox>
            </v:shape>
            <v:shape id="_x0000_s1274" type="#_x0000_t202" style="position:absolute;left:2662;top:-5094;width:340;height:527" filled="f" stroked="f">
              <v:textbox inset="0,0,0,0">
                <w:txbxContent>
                  <w:p w:rsidR="004A7864" w:rsidRDefault="004A7864">
                    <w:pPr>
                      <w:spacing w:line="183" w:lineRule="exact"/>
                      <w:rPr>
                        <w:rFonts w:ascii="Calibri"/>
                        <w:sz w:val="18"/>
                      </w:rPr>
                    </w:pPr>
                    <w:r>
                      <w:rPr>
                        <w:rFonts w:ascii="Calibri"/>
                        <w:color w:val="585858"/>
                        <w:sz w:val="18"/>
                      </w:rPr>
                      <w:t>90.0</w:t>
                    </w:r>
                  </w:p>
                  <w:p w:rsidR="004A7864" w:rsidRDefault="004A7864">
                    <w:pPr>
                      <w:spacing w:before="127" w:line="216" w:lineRule="exact"/>
                      <w:rPr>
                        <w:rFonts w:ascii="Calibri"/>
                        <w:sz w:val="18"/>
                      </w:rPr>
                    </w:pPr>
                    <w:r>
                      <w:rPr>
                        <w:rFonts w:ascii="Calibri"/>
                        <w:color w:val="585858"/>
                        <w:sz w:val="18"/>
                      </w:rPr>
                      <w:t>80.0</w:t>
                    </w:r>
                  </w:p>
                </w:txbxContent>
              </v:textbox>
            </v:shape>
            <v:shape id="_x0000_s1273" type="#_x0000_t202" style="position:absolute;left:9722;top:-5441;width:340;height:180" filled="f" stroked="f">
              <v:textbox inset="0,0,0,0">
                <w:txbxContent>
                  <w:p w:rsidR="004A7864" w:rsidRDefault="004A7864">
                    <w:pPr>
                      <w:spacing w:line="180" w:lineRule="exact"/>
                      <w:rPr>
                        <w:rFonts w:ascii="Calibri"/>
                        <w:sz w:val="18"/>
                      </w:rPr>
                    </w:pPr>
                    <w:r>
                      <w:rPr>
                        <w:rFonts w:ascii="Calibri"/>
                        <w:color w:val="585858"/>
                        <w:sz w:val="18"/>
                      </w:rPr>
                      <w:t>12.0</w:t>
                    </w:r>
                  </w:p>
                </w:txbxContent>
              </v:textbox>
            </v:shape>
            <v:shape id="_x0000_s1272" type="#_x0000_t202" style="position:absolute;left:2571;top:-5441;width:431;height:180" filled="f" stroked="f">
              <v:textbox inset="0,0,0,0">
                <w:txbxContent>
                  <w:p w:rsidR="004A7864" w:rsidRDefault="004A7864">
                    <w:pPr>
                      <w:spacing w:line="180" w:lineRule="exact"/>
                      <w:rPr>
                        <w:rFonts w:ascii="Calibri"/>
                        <w:sz w:val="18"/>
                      </w:rPr>
                    </w:pPr>
                    <w:r>
                      <w:rPr>
                        <w:rFonts w:ascii="Calibri"/>
                        <w:color w:val="585858"/>
                        <w:sz w:val="18"/>
                      </w:rPr>
                      <w:t>100.0</w:t>
                    </w:r>
                  </w:p>
                </w:txbxContent>
              </v:textbox>
            </v:shape>
            <w10:wrap anchorx="page"/>
          </v:group>
        </w:pict>
      </w:r>
      <w:bookmarkStart w:id="104" w:name="_bookmark104"/>
      <w:bookmarkEnd w:id="104"/>
      <w:r w:rsidR="00BB1008">
        <w:rPr>
          <w:b/>
          <w:sz w:val="28"/>
        </w:rPr>
        <w:t xml:space="preserve">Biểu đồ 3.8. </w:t>
      </w:r>
      <w:r w:rsidR="00BB1008">
        <w:rPr>
          <w:sz w:val="28"/>
        </w:rPr>
        <w:t>Tỷ lệ người bệnh được xét nghiệm nước tiểu</w:t>
      </w:r>
    </w:p>
    <w:p w:rsidR="00AD56B7" w:rsidRDefault="00BB1008">
      <w:pPr>
        <w:pStyle w:val="BodyText"/>
        <w:spacing w:before="160"/>
        <w:ind w:left="1015"/>
      </w:pPr>
      <w:r>
        <w:t>và tỷ lệ xét nghiệm dương tính trong tháng ở tỉnh Điện Biên (n = 151)</w:t>
      </w:r>
    </w:p>
    <w:p w:rsidR="00AD56B7" w:rsidRDefault="00BB1008">
      <w:pPr>
        <w:pStyle w:val="BodyText"/>
        <w:spacing w:before="161" w:line="360" w:lineRule="auto"/>
        <w:ind w:left="545" w:right="1127" w:firstLine="719"/>
        <w:jc w:val="both"/>
      </w:pPr>
      <w:r>
        <w:rPr>
          <w:i/>
        </w:rPr>
        <w:t xml:space="preserve">Nhận xét: </w:t>
      </w:r>
      <w:r>
        <w:t>tỷ lệ người bệnh được xét nghiệm nước tiểu trong tháng giai đoạn sau khi được CTNN dao động nhưng có xu hướng cao hơn so với thời điểm trước khi được CTNN. Tỷ lệ người bệnh có xét nghiệm dương tính với MOP</w:t>
      </w:r>
      <w:r>
        <w:rPr>
          <w:spacing w:val="-13"/>
        </w:rPr>
        <w:t xml:space="preserve"> </w:t>
      </w:r>
      <w:r>
        <w:t>có</w:t>
      </w:r>
      <w:r>
        <w:rPr>
          <w:spacing w:val="-12"/>
        </w:rPr>
        <w:t xml:space="preserve"> </w:t>
      </w:r>
      <w:r>
        <w:t>xu</w:t>
      </w:r>
      <w:r>
        <w:rPr>
          <w:spacing w:val="-12"/>
        </w:rPr>
        <w:t xml:space="preserve"> </w:t>
      </w:r>
      <w:r>
        <w:t>hướng</w:t>
      </w:r>
      <w:r>
        <w:rPr>
          <w:spacing w:val="-14"/>
        </w:rPr>
        <w:t xml:space="preserve"> </w:t>
      </w:r>
      <w:r>
        <w:t>giảm</w:t>
      </w:r>
      <w:r>
        <w:rPr>
          <w:spacing w:val="-15"/>
        </w:rPr>
        <w:t xml:space="preserve"> </w:t>
      </w:r>
      <w:r>
        <w:t>ở</w:t>
      </w:r>
      <w:r>
        <w:rPr>
          <w:spacing w:val="-13"/>
        </w:rPr>
        <w:t xml:space="preserve"> </w:t>
      </w:r>
      <w:r>
        <w:t>thời</w:t>
      </w:r>
      <w:r>
        <w:rPr>
          <w:spacing w:val="-12"/>
        </w:rPr>
        <w:t xml:space="preserve"> </w:t>
      </w:r>
      <w:r>
        <w:t>điểm</w:t>
      </w:r>
      <w:r>
        <w:rPr>
          <w:spacing w:val="-17"/>
        </w:rPr>
        <w:t xml:space="preserve"> </w:t>
      </w:r>
      <w:r>
        <w:t>sau</w:t>
      </w:r>
      <w:r>
        <w:rPr>
          <w:spacing w:val="-12"/>
        </w:rPr>
        <w:t xml:space="preserve"> </w:t>
      </w:r>
      <w:r>
        <w:t>khi</w:t>
      </w:r>
      <w:r>
        <w:rPr>
          <w:spacing w:val="-14"/>
        </w:rPr>
        <w:t xml:space="preserve"> </w:t>
      </w:r>
      <w:r>
        <w:t>được</w:t>
      </w:r>
      <w:r>
        <w:rPr>
          <w:spacing w:val="-13"/>
        </w:rPr>
        <w:t xml:space="preserve"> </w:t>
      </w:r>
      <w:r>
        <w:t>CTNN</w:t>
      </w:r>
      <w:r>
        <w:rPr>
          <w:spacing w:val="-14"/>
        </w:rPr>
        <w:t xml:space="preserve"> </w:t>
      </w:r>
      <w:r>
        <w:t>so</w:t>
      </w:r>
      <w:r>
        <w:rPr>
          <w:spacing w:val="-12"/>
        </w:rPr>
        <w:t xml:space="preserve"> </w:t>
      </w:r>
      <w:r>
        <w:t>với</w:t>
      </w:r>
      <w:r>
        <w:rPr>
          <w:spacing w:val="-12"/>
        </w:rPr>
        <w:t xml:space="preserve"> </w:t>
      </w:r>
      <w:r>
        <w:t>thời</w:t>
      </w:r>
      <w:r>
        <w:rPr>
          <w:spacing w:val="-11"/>
        </w:rPr>
        <w:t xml:space="preserve"> </w:t>
      </w:r>
      <w:r>
        <w:t>điểm</w:t>
      </w:r>
      <w:r>
        <w:rPr>
          <w:spacing w:val="-18"/>
        </w:rPr>
        <w:t xml:space="preserve"> </w:t>
      </w:r>
      <w:r>
        <w:t>trước khi được CTNN. Tỷ lệ người bệnh có xét nghiệm dương tính với MOP ở thời điểm sau CTNN dao động từ 0% -</w:t>
      </w:r>
      <w:r>
        <w:rPr>
          <w:spacing w:val="-10"/>
        </w:rPr>
        <w:t xml:space="preserve"> </w:t>
      </w:r>
      <w:r>
        <w:t>2,5%.</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4A7864">
      <w:pPr>
        <w:pStyle w:val="BodyText"/>
        <w:rPr>
          <w:sz w:val="20"/>
        </w:rPr>
      </w:pPr>
      <w:r>
        <w:lastRenderedPageBreak/>
        <w:pict>
          <v:shape id="_x0000_s1270" type="#_x0000_t202" style="position:absolute;margin-left:111.25pt;margin-top:171.55pt;width:15.3pt;height:83.5pt;z-index:251599360;mso-position-horizontal-relative:page;mso-position-vertical-relative:page" filled="f" stroked="f">
            <v:textbox style="layout-flow:vertical;mso-layout-flow-alt:bottom-to-top" inset="0,0,0,0">
              <w:txbxContent>
                <w:p w:rsidR="004A7864" w:rsidRDefault="004A7864">
                  <w:pPr>
                    <w:spacing w:before="10"/>
                    <w:ind w:left="20"/>
                    <w:rPr>
                      <w:sz w:val="24"/>
                    </w:rPr>
                  </w:pPr>
                  <w:r>
                    <w:rPr>
                      <w:color w:val="585858"/>
                      <w:sz w:val="24"/>
                    </w:rPr>
                    <w:t>Tỷ lệ xét nghiệm</w:t>
                  </w:r>
                </w:p>
              </w:txbxContent>
            </v:textbox>
            <w10:wrap anchorx="page" anchory="page"/>
          </v:shape>
        </w:pict>
      </w:r>
      <w:r>
        <w:pict>
          <v:shape id="_x0000_s1269" type="#_x0000_t202" style="position:absolute;margin-left:528.65pt;margin-top:148.2pt;width:15.3pt;height:130.25pt;z-index:251600384;mso-position-horizontal-relative:page;mso-position-vertical-relative:page" filled="f" stroked="f">
            <v:textbox style="layout-flow:vertical;mso-layout-flow-alt:bottom-to-top" inset="0,0,0,0">
              <w:txbxContent>
                <w:p w:rsidR="004A7864" w:rsidRDefault="004A7864">
                  <w:pPr>
                    <w:spacing w:before="10"/>
                    <w:ind w:left="20"/>
                    <w:rPr>
                      <w:sz w:val="24"/>
                    </w:rPr>
                  </w:pPr>
                  <w:r>
                    <w:rPr>
                      <w:color w:val="585858"/>
                      <w:sz w:val="24"/>
                    </w:rPr>
                    <w:t>Tỷ lệ dương tính với MOP</w:t>
                  </w:r>
                </w:p>
              </w:txbxContent>
            </v:textbox>
            <w10:wrap anchorx="page" anchory="page"/>
          </v:shape>
        </w:pict>
      </w: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4A7864">
      <w:pPr>
        <w:spacing w:before="225"/>
        <w:ind w:left="1699"/>
        <w:rPr>
          <w:sz w:val="28"/>
        </w:rPr>
      </w:pPr>
      <w:r>
        <w:pict>
          <v:group id="_x0000_s1201" style="position:absolute;left:0;text-align:left;margin-left:98.9pt;margin-top:-333.85pt;width:456.85pt;height:335.9pt;z-index:251598336;mso-position-horizontal-relative:page" coordorigin="1978,-6677" coordsize="9137,6718">
            <v:shape id="_x0000_s1268" style="position:absolute;left:3148;top:-5513;width:6888;height:3281" coordorigin="3149,-5513" coordsize="6888,3281" o:spt="100" adj="0,,0" path="m3149,-2232r6888,m3149,-2700r6888,m3149,-3168r6888,m3149,-3638r6888,m3149,-4106r6888,m3149,-4574r6888,m3149,-5045r6888,m3149,-5513r6888,e" filled="f" strokecolor="#d9d9d9" strokeweight=".72pt">
              <v:stroke joinstyle="round"/>
              <v:formulas/>
              <v:path arrowok="t" o:connecttype="segments"/>
            </v:shape>
            <v:shape id="_x0000_s1267" style="position:absolute;left:3267;top:-5423;width:6651;height:3120" coordorigin="3268,-5423" coordsize="6651,3120" path="m3268,-2303r237,-307l3743,-2610r237,-45l4218,-2521r238,l4693,-2967r235,134l5166,-3191r238,135l5641,-3771r238,-1652l6116,-4129r238,-46l6592,-4323r237,866l7067,-4206r237,648l7542,-3109r238,-528l8017,-3428r238,317l8492,-3277r238,137l8968,-3659r237,-129l9443,-4731r237,501l9918,-4105e" filled="f" strokecolor="#5b9bd4" strokeweight="2.28pt">
              <v:path arrowok="t"/>
            </v:shape>
            <v:line id="_x0000_s1266" style="position:absolute" from="3149,-1761" to="10037,-1761" strokecolor="#d9d9d9" strokeweight=".72pt"/>
            <v:shape id="_x0000_s1265" style="position:absolute;left:3267;top:-5855;width:6651;height:4092" coordorigin="3268,-5855" coordsize="6651,4092" path="m3268,-3265r237,-1474l3743,-3995r237,-1488l4218,-3995r238,744l4693,-5855r235,2232l5166,-3995r238,1860l5641,-1763r238,l6116,-1763r238,-1137l6592,-2567r237,389l7067,-3008r237,1245l7542,-1763r238,-866l8017,-3498r238,1145l8492,-1763r238,-1531l8968,-3623r237,1860l9443,-1763r237,l9918,-1763e" filled="f" strokecolor="#ec7c30" strokeweight="2.28pt">
              <v:path arrowok="t"/>
            </v:shape>
            <v:shape id="_x0000_s1264" style="position:absolute;left:3967;top:-3543;width:5076;height:888" coordorigin="3967,-3542" coordsize="5076,888" o:spt="100" adj="0,,0" path="m3979,-2654r-12,-322m8729,-3295r225,-247l9043,-3542e" filled="f" strokecolor="#a6a6a6" strokeweight=".72pt">
              <v:stroke joinstyle="round"/>
              <v:formulas/>
              <v:path arrowok="t" o:connecttype="segments"/>
            </v:shape>
            <v:line id="_x0000_s1263" style="position:absolute" from="3149,-6451" to="10037,-6451" strokecolor="#d9d9d9" strokeweight=".72pt"/>
            <v:shape id="_x0000_s1262" type="#_x0000_t75" style="position:absolute;left:2389;top:-1593;width:7546;height:935">
              <v:imagedata r:id="rId64" o:title=""/>
            </v:shape>
            <v:line id="_x0000_s1261" style="position:absolute" from="3858,-277" to="4242,-277" strokecolor="#5b9bd4" strokeweight="2.28pt"/>
            <v:line id="_x0000_s1260" style="position:absolute" from="6316,-277" to="6700,-277" strokecolor="#ec7c30" strokeweight="2.28pt"/>
            <v:rect id="_x0000_s1259" style="position:absolute;left:1984;top:-6670;width:9123;height:6704" filled="f" strokecolor="#d9d9d9" strokeweight=".72pt"/>
            <v:shape id="_x0000_s1258" type="#_x0000_t202" style="position:absolute;left:6741;top:-408;width:2585;height:267" filled="f" stroked="f">
              <v:textbox inset="0,0,0,0">
                <w:txbxContent>
                  <w:p w:rsidR="004A7864" w:rsidRDefault="004A7864">
                    <w:pPr>
                      <w:spacing w:line="266" w:lineRule="exact"/>
                      <w:rPr>
                        <w:sz w:val="24"/>
                      </w:rPr>
                    </w:pPr>
                    <w:r>
                      <w:rPr>
                        <w:color w:val="585858"/>
                        <w:sz w:val="24"/>
                      </w:rPr>
                      <w:t>Tỷ lệ dương tính với MOP</w:t>
                    </w:r>
                  </w:p>
                </w:txbxContent>
              </v:textbox>
            </v:shape>
            <v:shape id="_x0000_s1257" type="#_x0000_t202" style="position:absolute;left:4284;top:-408;width:1649;height:267" filled="f" stroked="f">
              <v:textbox inset="0,0,0,0">
                <w:txbxContent>
                  <w:p w:rsidR="004A7864" w:rsidRDefault="004A7864">
                    <w:pPr>
                      <w:spacing w:line="266" w:lineRule="exact"/>
                      <w:rPr>
                        <w:sz w:val="24"/>
                      </w:rPr>
                    </w:pPr>
                    <w:r>
                      <w:rPr>
                        <w:color w:val="585858"/>
                        <w:sz w:val="24"/>
                      </w:rPr>
                      <w:t>Tỷ lệ xét nghiệm</w:t>
                    </w:r>
                  </w:p>
                </w:txbxContent>
              </v:textbox>
            </v:shape>
            <v:shape id="_x0000_s1256" type="#_x0000_t202" style="position:absolute;left:2753;top:-1845;width:7699;height:180" filled="f" stroked="f">
              <v:textbox inset="0,0,0,0">
                <w:txbxContent>
                  <w:p w:rsidR="004A7864" w:rsidRDefault="004A7864">
                    <w:pPr>
                      <w:tabs>
                        <w:tab w:val="left" w:pos="7450"/>
                      </w:tabs>
                      <w:spacing w:line="180" w:lineRule="exact"/>
                      <w:rPr>
                        <w:rFonts w:ascii="Calibri"/>
                        <w:sz w:val="18"/>
                      </w:rPr>
                    </w:pPr>
                    <w:r>
                      <w:rPr>
                        <w:rFonts w:ascii="Calibri"/>
                        <w:color w:val="585858"/>
                        <w:sz w:val="18"/>
                      </w:rPr>
                      <w:t>0.0</w:t>
                    </w:r>
                    <w:r>
                      <w:rPr>
                        <w:rFonts w:ascii="Calibri"/>
                        <w:color w:val="585858"/>
                        <w:sz w:val="18"/>
                      </w:rPr>
                      <w:tab/>
                      <w:t>0.0</w:t>
                    </w:r>
                  </w:p>
                </w:txbxContent>
              </v:textbox>
            </v:shape>
            <v:shape id="_x0000_s1255" type="#_x0000_t202" style="position:absolute;left:9091;top:-2085;width:961;height:180" filled="f" stroked="f">
              <v:textbox inset="0,0,0,0">
                <w:txbxContent>
                  <w:p w:rsidR="004A7864" w:rsidRDefault="004A7864">
                    <w:pPr>
                      <w:spacing w:line="180" w:lineRule="exact"/>
                      <w:rPr>
                        <w:rFonts w:ascii="Calibri"/>
                        <w:sz w:val="18"/>
                      </w:rPr>
                    </w:pPr>
                    <w:r>
                      <w:rPr>
                        <w:rFonts w:ascii="Calibri"/>
                        <w:color w:val="404040"/>
                        <w:sz w:val="18"/>
                      </w:rPr>
                      <w:t>0.00.00.00.0</w:t>
                    </w:r>
                  </w:p>
                </w:txbxContent>
              </v:textbox>
            </v:shape>
            <v:shape id="_x0000_s1254" type="#_x0000_t202" style="position:absolute;left:8378;top:-2085;width:248;height:180" filled="f" stroked="f">
              <v:textbox inset="0,0,0,0">
                <w:txbxContent>
                  <w:p w:rsidR="004A7864" w:rsidRDefault="004A7864">
                    <w:pPr>
                      <w:spacing w:line="180" w:lineRule="exact"/>
                      <w:rPr>
                        <w:rFonts w:ascii="Calibri"/>
                        <w:sz w:val="18"/>
                      </w:rPr>
                    </w:pPr>
                    <w:r>
                      <w:rPr>
                        <w:rFonts w:ascii="Calibri"/>
                        <w:color w:val="404040"/>
                        <w:sz w:val="18"/>
                      </w:rPr>
                      <w:t>0.0</w:t>
                    </w:r>
                  </w:p>
                </w:txbxContent>
              </v:textbox>
            </v:shape>
            <v:shape id="_x0000_s1253" type="#_x0000_t202" style="position:absolute;left:7190;top:-2085;width:486;height:180" filled="f" stroked="f">
              <v:textbox inset="0,0,0,0">
                <w:txbxContent>
                  <w:p w:rsidR="004A7864" w:rsidRDefault="004A7864">
                    <w:pPr>
                      <w:spacing w:line="180" w:lineRule="exact"/>
                      <w:rPr>
                        <w:rFonts w:ascii="Calibri"/>
                        <w:sz w:val="18"/>
                      </w:rPr>
                    </w:pPr>
                    <w:r>
                      <w:rPr>
                        <w:rFonts w:ascii="Calibri"/>
                        <w:color w:val="404040"/>
                        <w:sz w:val="18"/>
                      </w:rPr>
                      <w:t>0.00.0</w:t>
                    </w:r>
                  </w:p>
                </w:txbxContent>
              </v:textbox>
            </v:shape>
            <v:shape id="_x0000_s1252" type="#_x0000_t202" style="position:absolute;left:5527;top:-2085;width:724;height:180" filled="f" stroked="f">
              <v:textbox inset="0,0,0,0">
                <w:txbxContent>
                  <w:p w:rsidR="004A7864" w:rsidRDefault="004A7864">
                    <w:pPr>
                      <w:spacing w:line="180" w:lineRule="exact"/>
                      <w:rPr>
                        <w:rFonts w:ascii="Calibri"/>
                        <w:sz w:val="18"/>
                      </w:rPr>
                    </w:pPr>
                    <w:r>
                      <w:rPr>
                        <w:rFonts w:ascii="Calibri"/>
                        <w:color w:val="404040"/>
                        <w:sz w:val="18"/>
                      </w:rPr>
                      <w:t>0.00.00.0</w:t>
                    </w:r>
                  </w:p>
                </w:txbxContent>
              </v:textbox>
            </v:shape>
            <v:shape id="_x0000_s1251" type="#_x0000_t202" style="position:absolute;left:2662;top:-2314;width:340;height:180" filled="f" stroked="f">
              <v:textbox inset="0,0,0,0">
                <w:txbxContent>
                  <w:p w:rsidR="004A7864" w:rsidRDefault="004A7864">
                    <w:pPr>
                      <w:spacing w:line="180" w:lineRule="exact"/>
                      <w:rPr>
                        <w:rFonts w:ascii="Calibri"/>
                        <w:sz w:val="18"/>
                      </w:rPr>
                    </w:pPr>
                    <w:r>
                      <w:rPr>
                        <w:rFonts w:ascii="Calibri"/>
                        <w:color w:val="585858"/>
                        <w:sz w:val="18"/>
                      </w:rPr>
                      <w:t>10.0</w:t>
                    </w:r>
                  </w:p>
                </w:txbxContent>
              </v:textbox>
            </v:shape>
            <v:shape id="_x0000_s1250" type="#_x0000_t202" style="position:absolute;left:10204;top:-2627;width:248;height:180" filled="f" stroked="f">
              <v:textbox inset="0,0,0,0">
                <w:txbxContent>
                  <w:p w:rsidR="004A7864" w:rsidRDefault="004A7864">
                    <w:pPr>
                      <w:spacing w:line="180" w:lineRule="exact"/>
                      <w:rPr>
                        <w:rFonts w:ascii="Calibri"/>
                        <w:sz w:val="18"/>
                      </w:rPr>
                    </w:pPr>
                    <w:r>
                      <w:rPr>
                        <w:rFonts w:ascii="Calibri"/>
                        <w:color w:val="585858"/>
                        <w:sz w:val="18"/>
                      </w:rPr>
                      <w:t>2.0</w:t>
                    </w:r>
                  </w:p>
                </w:txbxContent>
              </v:textbox>
            </v:shape>
            <v:shape id="_x0000_s1249" type="#_x0000_t202" style="position:absolute;left:6715;top:-2501;width:248;height:180" filled="f" stroked="f">
              <v:textbox inset="0,0,0,0">
                <w:txbxContent>
                  <w:p w:rsidR="004A7864" w:rsidRDefault="004A7864">
                    <w:pPr>
                      <w:spacing w:line="180" w:lineRule="exact"/>
                      <w:rPr>
                        <w:rFonts w:ascii="Calibri"/>
                        <w:sz w:val="18"/>
                      </w:rPr>
                    </w:pPr>
                    <w:r>
                      <w:rPr>
                        <w:rFonts w:ascii="Calibri"/>
                        <w:color w:val="404040"/>
                        <w:sz w:val="18"/>
                      </w:rPr>
                      <w:t>1.1</w:t>
                    </w:r>
                  </w:p>
                </w:txbxContent>
              </v:textbox>
            </v:shape>
            <v:shape id="_x0000_s1248" type="#_x0000_t202" style="position:absolute;left:5290;top:-2458;width:248;height:180" filled="f" stroked="f">
              <v:textbox inset="0,0,0,0">
                <w:txbxContent>
                  <w:p w:rsidR="004A7864" w:rsidRDefault="004A7864">
                    <w:pPr>
                      <w:spacing w:line="180" w:lineRule="exact"/>
                      <w:rPr>
                        <w:rFonts w:ascii="Calibri"/>
                        <w:sz w:val="18"/>
                      </w:rPr>
                    </w:pPr>
                    <w:r>
                      <w:rPr>
                        <w:rFonts w:ascii="Calibri"/>
                        <w:color w:val="404040"/>
                        <w:sz w:val="18"/>
                      </w:rPr>
                      <w:t>1.0</w:t>
                    </w:r>
                  </w:p>
                </w:txbxContent>
              </v:textbox>
            </v:shape>
            <v:shape id="_x0000_s1247" type="#_x0000_t202" style="position:absolute;left:8140;top:-2678;width:248;height:180" filled="f" stroked="f">
              <v:textbox inset="0,0,0,0">
                <w:txbxContent>
                  <w:p w:rsidR="004A7864" w:rsidRDefault="004A7864">
                    <w:pPr>
                      <w:spacing w:line="180" w:lineRule="exact"/>
                      <w:rPr>
                        <w:rFonts w:ascii="Calibri"/>
                        <w:sz w:val="18"/>
                      </w:rPr>
                    </w:pPr>
                    <w:r>
                      <w:rPr>
                        <w:rFonts w:ascii="Calibri"/>
                        <w:color w:val="404040"/>
                        <w:sz w:val="18"/>
                      </w:rPr>
                      <w:t>1.5</w:t>
                    </w:r>
                  </w:p>
                </w:txbxContent>
              </v:textbox>
            </v:shape>
            <v:shape id="_x0000_s1246" type="#_x0000_t202" style="position:absolute;left:7665;top:-2954;width:248;height:180" filled="f" stroked="f">
              <v:textbox inset="0,0,0,0">
                <w:txbxContent>
                  <w:p w:rsidR="004A7864" w:rsidRDefault="004A7864">
                    <w:pPr>
                      <w:spacing w:line="180" w:lineRule="exact"/>
                      <w:rPr>
                        <w:rFonts w:ascii="Calibri"/>
                        <w:sz w:val="18"/>
                      </w:rPr>
                    </w:pPr>
                    <w:r>
                      <w:rPr>
                        <w:rFonts w:ascii="Calibri"/>
                        <w:color w:val="404040"/>
                        <w:sz w:val="18"/>
                      </w:rPr>
                      <w:t>2.2</w:t>
                    </w:r>
                  </w:p>
                </w:txbxContent>
              </v:textbox>
            </v:shape>
            <v:shape id="_x0000_s1245" type="#_x0000_t202" style="position:absolute;left:6478;top:-2891;width:248;height:180" filled="f" stroked="f">
              <v:textbox inset="0,0,0,0">
                <w:txbxContent>
                  <w:p w:rsidR="004A7864" w:rsidRDefault="004A7864">
                    <w:pPr>
                      <w:spacing w:line="180" w:lineRule="exact"/>
                      <w:rPr>
                        <w:rFonts w:ascii="Calibri"/>
                        <w:sz w:val="18"/>
                      </w:rPr>
                    </w:pPr>
                    <w:r>
                      <w:rPr>
                        <w:rFonts w:ascii="Calibri"/>
                        <w:color w:val="404040"/>
                        <w:sz w:val="18"/>
                      </w:rPr>
                      <w:t>2.1</w:t>
                    </w:r>
                  </w:p>
                </w:txbxContent>
              </v:textbox>
            </v:shape>
            <v:shape id="_x0000_s1244" type="#_x0000_t202" style="position:absolute;left:4056;top:-2845;width:579;height:180" filled="f" stroked="f">
              <v:textbox inset="0,0,0,0">
                <w:txbxContent>
                  <w:p w:rsidR="004A7864" w:rsidRDefault="004A7864">
                    <w:pPr>
                      <w:spacing w:line="180" w:lineRule="exact"/>
                      <w:rPr>
                        <w:rFonts w:ascii="Calibri"/>
                        <w:sz w:val="18"/>
                      </w:rPr>
                    </w:pPr>
                    <w:r>
                      <w:rPr>
                        <w:rFonts w:ascii="Calibri"/>
                        <w:color w:val="404040"/>
                        <w:sz w:val="18"/>
                      </w:rPr>
                      <w:t>16.</w:t>
                    </w:r>
                    <w:r>
                      <w:rPr>
                        <w:rFonts w:ascii="Calibri"/>
                        <w:color w:val="404040"/>
                        <w:spacing w:val="-80"/>
                        <w:sz w:val="18"/>
                      </w:rPr>
                      <w:t>2</w:t>
                    </w:r>
                    <w:r>
                      <w:rPr>
                        <w:rFonts w:ascii="Calibri"/>
                        <w:color w:val="404040"/>
                        <w:sz w:val="18"/>
                      </w:rPr>
                      <w:t>16.2</w:t>
                    </w:r>
                  </w:p>
                </w:txbxContent>
              </v:textbox>
            </v:shape>
            <v:shape id="_x0000_s1243" type="#_x0000_t202" style="position:absolute;left:3106;top:-2934;width:815;height:488" filled="f" stroked="f">
              <v:textbox inset="0,0,0,0">
                <w:txbxContent>
                  <w:p w:rsidR="004A7864" w:rsidRDefault="004A7864">
                    <w:pPr>
                      <w:spacing w:line="183" w:lineRule="exact"/>
                      <w:ind w:left="237"/>
                      <w:rPr>
                        <w:rFonts w:ascii="Calibri"/>
                        <w:sz w:val="18"/>
                      </w:rPr>
                    </w:pPr>
                    <w:r>
                      <w:rPr>
                        <w:rFonts w:ascii="Calibri"/>
                        <w:color w:val="404040"/>
                        <w:sz w:val="18"/>
                      </w:rPr>
                      <w:t>18.18.1</w:t>
                    </w:r>
                  </w:p>
                  <w:p w:rsidR="004A7864" w:rsidRDefault="004A7864">
                    <w:pPr>
                      <w:spacing w:before="88" w:line="216" w:lineRule="exact"/>
                      <w:rPr>
                        <w:rFonts w:ascii="Calibri"/>
                        <w:sz w:val="18"/>
                      </w:rPr>
                    </w:pPr>
                    <w:r>
                      <w:rPr>
                        <w:rFonts w:ascii="Calibri"/>
                        <w:color w:val="404040"/>
                        <w:sz w:val="18"/>
                      </w:rPr>
                      <w:t>11.5</w:t>
                    </w:r>
                  </w:p>
                </w:txbxContent>
              </v:textbox>
            </v:shape>
            <v:shape id="_x0000_s1242" type="#_x0000_t202" style="position:absolute;left:2662;top:-2783;width:340;height:180" filled="f" stroked="f">
              <v:textbox inset="0,0,0,0">
                <w:txbxContent>
                  <w:p w:rsidR="004A7864" w:rsidRDefault="004A7864">
                    <w:pPr>
                      <w:spacing w:line="180" w:lineRule="exact"/>
                      <w:rPr>
                        <w:rFonts w:ascii="Calibri"/>
                        <w:sz w:val="18"/>
                      </w:rPr>
                    </w:pPr>
                    <w:r>
                      <w:rPr>
                        <w:rFonts w:ascii="Calibri"/>
                        <w:color w:val="585858"/>
                        <w:sz w:val="18"/>
                      </w:rPr>
                      <w:t>20.0</w:t>
                    </w:r>
                  </w:p>
                </w:txbxContent>
              </v:textbox>
            </v:shape>
            <v:shape id="_x0000_s1241" type="#_x0000_t202" style="position:absolute;left:6240;top:-3224;width:248;height:180" filled="f" stroked="f">
              <v:textbox inset="0,0,0,0">
                <w:txbxContent>
                  <w:p w:rsidR="004A7864" w:rsidRDefault="004A7864">
                    <w:pPr>
                      <w:spacing w:line="180" w:lineRule="exact"/>
                      <w:rPr>
                        <w:rFonts w:ascii="Calibri"/>
                        <w:sz w:val="18"/>
                      </w:rPr>
                    </w:pPr>
                    <w:r>
                      <w:rPr>
                        <w:rFonts w:ascii="Calibri"/>
                        <w:color w:val="404040"/>
                        <w:sz w:val="18"/>
                      </w:rPr>
                      <w:t>2.9</w:t>
                    </w:r>
                  </w:p>
                </w:txbxContent>
              </v:textbox>
            </v:shape>
            <v:shape id="_x0000_s1240" type="#_x0000_t202" style="position:absolute;left:4769;top:-3157;width:340;height:180" filled="f" stroked="f">
              <v:textbox inset="0,0,0,0">
                <w:txbxContent>
                  <w:p w:rsidR="004A7864" w:rsidRDefault="004A7864">
                    <w:pPr>
                      <w:spacing w:line="180" w:lineRule="exact"/>
                      <w:rPr>
                        <w:rFonts w:ascii="Calibri"/>
                        <w:sz w:val="18"/>
                      </w:rPr>
                    </w:pPr>
                    <w:r>
                      <w:rPr>
                        <w:rFonts w:ascii="Calibri"/>
                        <w:color w:val="404040"/>
                        <w:sz w:val="18"/>
                      </w:rPr>
                      <w:t>22.9</w:t>
                    </w:r>
                  </w:p>
                </w:txbxContent>
              </v:textbox>
            </v:shape>
            <v:shape id="_x0000_s1239" type="#_x0000_t202" style="position:absolute;left:10204;top:-3409;width:249;height:181" filled="f" stroked="f">
              <v:textbox inset="0,0,0,0">
                <w:txbxContent>
                  <w:p w:rsidR="004A7864" w:rsidRDefault="004A7864">
                    <w:pPr>
                      <w:spacing w:line="180" w:lineRule="exact"/>
                      <w:rPr>
                        <w:rFonts w:ascii="Calibri"/>
                        <w:sz w:val="18"/>
                      </w:rPr>
                    </w:pPr>
                    <w:r>
                      <w:rPr>
                        <w:rFonts w:ascii="Calibri"/>
                        <w:color w:val="585858"/>
                        <w:sz w:val="18"/>
                      </w:rPr>
                      <w:t>4.0</w:t>
                    </w:r>
                  </w:p>
                </w:txbxContent>
              </v:textbox>
            </v:shape>
            <v:shape id="_x0000_s1238" type="#_x0000_t202" style="position:absolute;left:6952;top:-3332;width:248;height:180" filled="f" stroked="f">
              <v:textbox inset="0,0,0,0">
                <w:txbxContent>
                  <w:p w:rsidR="004A7864" w:rsidRDefault="004A7864">
                    <w:pPr>
                      <w:spacing w:line="180" w:lineRule="exact"/>
                      <w:rPr>
                        <w:rFonts w:ascii="Calibri"/>
                        <w:sz w:val="18"/>
                      </w:rPr>
                    </w:pPr>
                    <w:r>
                      <w:rPr>
                        <w:rFonts w:ascii="Calibri"/>
                        <w:color w:val="404040"/>
                        <w:sz w:val="18"/>
                      </w:rPr>
                      <w:t>3.2</w:t>
                    </w:r>
                  </w:p>
                </w:txbxContent>
              </v:textbox>
            </v:shape>
            <v:shape id="_x0000_s1237" type="#_x0000_t202" style="position:absolute;left:4531;top:-3291;width:340;height:180" filled="f" stroked="f">
              <v:textbox inset="0,0,0,0">
                <w:txbxContent>
                  <w:p w:rsidR="004A7864" w:rsidRDefault="004A7864">
                    <w:pPr>
                      <w:spacing w:line="180" w:lineRule="exact"/>
                      <w:rPr>
                        <w:rFonts w:ascii="Calibri"/>
                        <w:sz w:val="18"/>
                      </w:rPr>
                    </w:pPr>
                    <w:r>
                      <w:rPr>
                        <w:rFonts w:ascii="Calibri"/>
                        <w:color w:val="404040"/>
                        <w:sz w:val="18"/>
                      </w:rPr>
                      <w:t>25.7</w:t>
                    </w:r>
                  </w:p>
                </w:txbxContent>
              </v:textbox>
            </v:shape>
            <v:shape id="_x0000_s1236" type="#_x0000_t202" style="position:absolute;left:3806;top:-3189;width:340;height:180" filled="f" stroked="f">
              <v:textbox inset="0,0,0,0">
                <w:txbxContent>
                  <w:p w:rsidR="004A7864" w:rsidRDefault="004A7864">
                    <w:pPr>
                      <w:spacing w:line="180" w:lineRule="exact"/>
                      <w:rPr>
                        <w:rFonts w:ascii="Calibri"/>
                        <w:sz w:val="18"/>
                      </w:rPr>
                    </w:pPr>
                    <w:r>
                      <w:rPr>
                        <w:rFonts w:ascii="Calibri"/>
                        <w:color w:val="404040"/>
                        <w:sz w:val="18"/>
                      </w:rPr>
                      <w:t>19.0</w:t>
                    </w:r>
                  </w:p>
                </w:txbxContent>
              </v:textbox>
            </v:shape>
            <v:shape id="_x0000_s1235" type="#_x0000_t202" style="position:absolute;left:7382;top:-3464;width:1528;height:212" filled="f" stroked="f">
              <v:textbox inset="0,0,0,0">
                <w:txbxContent>
                  <w:p w:rsidR="004A7864" w:rsidRDefault="004A7864">
                    <w:pPr>
                      <w:tabs>
                        <w:tab w:val="left" w:pos="712"/>
                      </w:tabs>
                      <w:spacing w:line="212" w:lineRule="exact"/>
                      <w:rPr>
                        <w:rFonts w:ascii="Calibri"/>
                        <w:sz w:val="18"/>
                      </w:rPr>
                    </w:pPr>
                    <w:r>
                      <w:rPr>
                        <w:rFonts w:ascii="Calibri"/>
                        <w:color w:val="404040"/>
                        <w:sz w:val="18"/>
                      </w:rPr>
                      <w:t>28.7</w:t>
                    </w:r>
                    <w:r>
                      <w:rPr>
                        <w:rFonts w:ascii="Calibri"/>
                        <w:color w:val="404040"/>
                        <w:sz w:val="18"/>
                      </w:rPr>
                      <w:tab/>
                      <w:t>28.8</w:t>
                    </w:r>
                    <w:r>
                      <w:rPr>
                        <w:rFonts w:ascii="Calibri"/>
                        <w:color w:val="404040"/>
                        <w:spacing w:val="33"/>
                        <w:sz w:val="18"/>
                      </w:rPr>
                      <w:t xml:space="preserve"> </w:t>
                    </w:r>
                    <w:r>
                      <w:rPr>
                        <w:rFonts w:ascii="Calibri"/>
                        <w:color w:val="404040"/>
                        <w:position w:val="3"/>
                        <w:sz w:val="18"/>
                      </w:rPr>
                      <w:t>29.4</w:t>
                    </w:r>
                  </w:p>
                </w:txbxContent>
              </v:textbox>
            </v:shape>
            <v:shape id="_x0000_s1234" type="#_x0000_t202" style="position:absolute;left:5006;top:-3514;width:577;height:314" filled="f" stroked="f">
              <v:textbox inset="0,0,0,0">
                <w:txbxContent>
                  <w:p w:rsidR="004A7864" w:rsidRDefault="004A7864">
                    <w:pPr>
                      <w:spacing w:line="140" w:lineRule="exact"/>
                      <w:rPr>
                        <w:rFonts w:ascii="Calibri"/>
                        <w:sz w:val="18"/>
                      </w:rPr>
                    </w:pPr>
                    <w:r>
                      <w:rPr>
                        <w:rFonts w:ascii="Calibri"/>
                        <w:color w:val="404040"/>
                        <w:sz w:val="18"/>
                      </w:rPr>
                      <w:t>30.5</w:t>
                    </w:r>
                  </w:p>
                  <w:p w:rsidR="004A7864" w:rsidRDefault="004A7864">
                    <w:pPr>
                      <w:spacing w:line="174" w:lineRule="exact"/>
                      <w:ind w:left="237"/>
                      <w:rPr>
                        <w:rFonts w:ascii="Calibri"/>
                        <w:sz w:val="18"/>
                      </w:rPr>
                    </w:pPr>
                    <w:r>
                      <w:rPr>
                        <w:rFonts w:ascii="Calibri"/>
                        <w:color w:val="404040"/>
                        <w:sz w:val="18"/>
                      </w:rPr>
                      <w:t>27.6</w:t>
                    </w:r>
                  </w:p>
                </w:txbxContent>
              </v:textbox>
            </v:shape>
            <v:shape id="_x0000_s1233" type="#_x0000_t202" style="position:absolute;left:2662;top:-3252;width:340;height:180" filled="f" stroked="f">
              <v:textbox inset="0,0,0,0">
                <w:txbxContent>
                  <w:p w:rsidR="004A7864" w:rsidRDefault="004A7864">
                    <w:pPr>
                      <w:spacing w:line="180" w:lineRule="exact"/>
                      <w:rPr>
                        <w:rFonts w:ascii="Calibri"/>
                        <w:sz w:val="18"/>
                      </w:rPr>
                    </w:pPr>
                    <w:r>
                      <w:rPr>
                        <w:rFonts w:ascii="Calibri"/>
                        <w:color w:val="585858"/>
                        <w:sz w:val="18"/>
                      </w:rPr>
                      <w:t>30.0</w:t>
                    </w:r>
                  </w:p>
                </w:txbxContent>
              </v:textbox>
            </v:shape>
            <v:shape id="_x0000_s1232" type="#_x0000_t202" style="position:absolute;left:9103;top:-3616;width:250;height:180" filled="f" stroked="f">
              <v:textbox inset="0,0,0,0">
                <w:txbxContent>
                  <w:p w:rsidR="004A7864" w:rsidRDefault="004A7864">
                    <w:pPr>
                      <w:spacing w:line="180" w:lineRule="exact"/>
                      <w:rPr>
                        <w:rFonts w:ascii="Calibri"/>
                        <w:sz w:val="18"/>
                      </w:rPr>
                    </w:pPr>
                    <w:r>
                      <w:rPr>
                        <w:rFonts w:ascii="Calibri"/>
                        <w:color w:val="404040"/>
                        <w:sz w:val="18"/>
                      </w:rPr>
                      <w:t>3.9</w:t>
                    </w:r>
                  </w:p>
                </w:txbxContent>
              </v:textbox>
            </v:shape>
            <v:shape id="_x0000_s1231" type="#_x0000_t202" style="position:absolute;left:8332;top:-3600;width:340;height:180" filled="f" stroked="f">
              <v:textbox inset="0,0,0,0">
                <w:txbxContent>
                  <w:p w:rsidR="004A7864" w:rsidRDefault="004A7864">
                    <w:pPr>
                      <w:spacing w:line="180" w:lineRule="exact"/>
                      <w:rPr>
                        <w:rFonts w:ascii="Calibri"/>
                        <w:sz w:val="18"/>
                      </w:rPr>
                    </w:pPr>
                    <w:r>
                      <w:rPr>
                        <w:rFonts w:ascii="Calibri"/>
                        <w:color w:val="404040"/>
                        <w:sz w:val="18"/>
                      </w:rPr>
                      <w:t>32.3</w:t>
                    </w:r>
                  </w:p>
                </w:txbxContent>
              </v:textbox>
            </v:shape>
            <v:shape id="_x0000_s1230" type="#_x0000_t202" style="position:absolute;left:4339;top:-3574;width:248;height:180" filled="f" stroked="f">
              <v:textbox inset="0,0,0,0">
                <w:txbxContent>
                  <w:p w:rsidR="004A7864" w:rsidRDefault="004A7864">
                    <w:pPr>
                      <w:spacing w:line="180" w:lineRule="exact"/>
                      <w:rPr>
                        <w:rFonts w:ascii="Calibri"/>
                        <w:sz w:val="18"/>
                      </w:rPr>
                    </w:pPr>
                    <w:r>
                      <w:rPr>
                        <w:rFonts w:ascii="Calibri"/>
                        <w:color w:val="404040"/>
                        <w:sz w:val="18"/>
                      </w:rPr>
                      <w:t>3.8</w:t>
                    </w:r>
                  </w:p>
                </w:txbxContent>
              </v:textbox>
            </v:shape>
            <v:shape id="_x0000_s1229" type="#_x0000_t202" style="position:absolute;left:3152;top:-3588;width:248;height:180" filled="f" stroked="f">
              <v:textbox inset="0,0,0,0">
                <w:txbxContent>
                  <w:p w:rsidR="004A7864" w:rsidRDefault="004A7864">
                    <w:pPr>
                      <w:spacing w:line="180" w:lineRule="exact"/>
                      <w:rPr>
                        <w:rFonts w:ascii="Calibri"/>
                        <w:sz w:val="18"/>
                      </w:rPr>
                    </w:pPr>
                    <w:r>
                      <w:rPr>
                        <w:rFonts w:ascii="Calibri"/>
                        <w:color w:val="404040"/>
                        <w:sz w:val="18"/>
                      </w:rPr>
                      <w:t>3.8</w:t>
                    </w:r>
                  </w:p>
                </w:txbxContent>
              </v:textbox>
            </v:shape>
            <v:shape id="_x0000_s1228" type="#_x0000_t202" style="position:absolute;left:7620;top:-3961;width:577;height:389" filled="f" stroked="f">
              <v:textbox inset="0,0,0,0">
                <w:txbxContent>
                  <w:p w:rsidR="004A7864" w:rsidRDefault="004A7864">
                    <w:pPr>
                      <w:spacing w:line="143" w:lineRule="exact"/>
                      <w:rPr>
                        <w:rFonts w:ascii="Calibri"/>
                        <w:sz w:val="18"/>
                      </w:rPr>
                    </w:pPr>
                    <w:r>
                      <w:rPr>
                        <w:rFonts w:ascii="Calibri"/>
                        <w:color w:val="404040"/>
                        <w:sz w:val="18"/>
                      </w:rPr>
                      <w:t>40.0</w:t>
                    </w:r>
                  </w:p>
                  <w:p w:rsidR="004A7864" w:rsidRDefault="004A7864">
                    <w:pPr>
                      <w:spacing w:line="246" w:lineRule="exact"/>
                      <w:ind w:left="237"/>
                      <w:rPr>
                        <w:rFonts w:ascii="Calibri"/>
                        <w:sz w:val="18"/>
                      </w:rPr>
                    </w:pPr>
                    <w:r>
                      <w:rPr>
                        <w:rFonts w:ascii="Calibri"/>
                        <w:color w:val="404040"/>
                        <w:spacing w:val="-46"/>
                        <w:sz w:val="18"/>
                      </w:rPr>
                      <w:t>3</w:t>
                    </w:r>
                    <w:r>
                      <w:rPr>
                        <w:rFonts w:ascii="Calibri"/>
                        <w:color w:val="404040"/>
                        <w:spacing w:val="-46"/>
                        <w:position w:val="7"/>
                        <w:sz w:val="18"/>
                      </w:rPr>
                      <w:t>4</w:t>
                    </w:r>
                    <w:r>
                      <w:rPr>
                        <w:rFonts w:ascii="Calibri"/>
                        <w:color w:val="404040"/>
                        <w:spacing w:val="-47"/>
                        <w:sz w:val="18"/>
                      </w:rPr>
                      <w:t>5</w:t>
                    </w:r>
                    <w:r>
                      <w:rPr>
                        <w:rFonts w:ascii="Calibri"/>
                        <w:color w:val="404040"/>
                        <w:position w:val="7"/>
                        <w:sz w:val="18"/>
                      </w:rPr>
                      <w:t>.</w:t>
                    </w:r>
                    <w:r>
                      <w:rPr>
                        <w:rFonts w:ascii="Calibri"/>
                        <w:color w:val="404040"/>
                        <w:spacing w:val="-92"/>
                        <w:position w:val="7"/>
                        <w:sz w:val="18"/>
                      </w:rPr>
                      <w:t>4</w:t>
                    </w:r>
                    <w:r>
                      <w:rPr>
                        <w:rFonts w:ascii="Calibri"/>
                        <w:color w:val="404040"/>
                        <w:spacing w:val="-1"/>
                        <w:sz w:val="18"/>
                      </w:rPr>
                      <w:t>.6</w:t>
                    </w:r>
                  </w:p>
                </w:txbxContent>
              </v:textbox>
            </v:shape>
            <v:shape id="_x0000_s1227" type="#_x0000_t202" style="position:absolute;left:7144;top:-3881;width:340;height:180" filled="f" stroked="f">
              <v:textbox inset="0,0,0,0">
                <w:txbxContent>
                  <w:p w:rsidR="004A7864" w:rsidRDefault="004A7864">
                    <w:pPr>
                      <w:spacing w:line="180" w:lineRule="exact"/>
                      <w:rPr>
                        <w:rFonts w:ascii="Calibri"/>
                        <w:sz w:val="18"/>
                      </w:rPr>
                    </w:pPr>
                    <w:r>
                      <w:rPr>
                        <w:rFonts w:ascii="Calibri"/>
                        <w:color w:val="404040"/>
                        <w:sz w:val="18"/>
                      </w:rPr>
                      <w:t>38.3</w:t>
                    </w:r>
                  </w:p>
                </w:txbxContent>
              </v:textbox>
            </v:shape>
            <v:shape id="_x0000_s1226" type="#_x0000_t202" style="position:absolute;left:6669;top:-3782;width:340;height:180" filled="f" stroked="f">
              <v:textbox inset="0,0,0,0">
                <w:txbxContent>
                  <w:p w:rsidR="004A7864" w:rsidRDefault="004A7864">
                    <w:pPr>
                      <w:spacing w:line="180" w:lineRule="exact"/>
                      <w:rPr>
                        <w:rFonts w:ascii="Calibri"/>
                        <w:sz w:val="18"/>
                      </w:rPr>
                    </w:pPr>
                    <w:r>
                      <w:rPr>
                        <w:rFonts w:ascii="Calibri"/>
                        <w:color w:val="404040"/>
                        <w:sz w:val="18"/>
                      </w:rPr>
                      <w:t>36.2</w:t>
                    </w:r>
                  </w:p>
                </w:txbxContent>
              </v:textbox>
            </v:shape>
            <v:shape id="_x0000_s1225" type="#_x0000_t202" style="position:absolute;left:2662;top:-3721;width:340;height:180" filled="f" stroked="f">
              <v:textbox inset="0,0,0,0">
                <w:txbxContent>
                  <w:p w:rsidR="004A7864" w:rsidRDefault="004A7864">
                    <w:pPr>
                      <w:spacing w:line="180" w:lineRule="exact"/>
                      <w:rPr>
                        <w:rFonts w:ascii="Calibri"/>
                        <w:sz w:val="18"/>
                      </w:rPr>
                    </w:pPr>
                    <w:r>
                      <w:rPr>
                        <w:rFonts w:ascii="Calibri"/>
                        <w:color w:val="585858"/>
                        <w:sz w:val="18"/>
                      </w:rPr>
                      <w:t>40.0</w:t>
                    </w:r>
                  </w:p>
                </w:txbxContent>
              </v:textbox>
            </v:shape>
            <v:shape id="_x0000_s1224" type="#_x0000_t202" style="position:absolute;left:10204;top:-4190;width:248;height:180" filled="f" stroked="f">
              <v:textbox inset="0,0,0,0">
                <w:txbxContent>
                  <w:p w:rsidR="004A7864" w:rsidRDefault="004A7864">
                    <w:pPr>
                      <w:spacing w:line="180" w:lineRule="exact"/>
                      <w:rPr>
                        <w:rFonts w:ascii="Calibri"/>
                        <w:sz w:val="18"/>
                      </w:rPr>
                    </w:pPr>
                    <w:r>
                      <w:rPr>
                        <w:rFonts w:ascii="Calibri"/>
                        <w:color w:val="585858"/>
                        <w:sz w:val="18"/>
                      </w:rPr>
                      <w:t>6.0</w:t>
                    </w:r>
                  </w:p>
                </w:txbxContent>
              </v:textbox>
            </v:shape>
            <v:shape id="_x0000_s1223" type="#_x0000_t202" style="position:absolute;left:8808;top:-4114;width:577;height:348" filled="f" stroked="f">
              <v:textbox inset="0,0,0,0">
                <w:txbxContent>
                  <w:p w:rsidR="004A7864" w:rsidRDefault="004A7864">
                    <w:pPr>
                      <w:spacing w:line="139" w:lineRule="exact"/>
                      <w:ind w:left="237"/>
                      <w:rPr>
                        <w:rFonts w:ascii="Calibri"/>
                        <w:sz w:val="18"/>
                      </w:rPr>
                    </w:pPr>
                    <w:r>
                      <w:rPr>
                        <w:rFonts w:ascii="Calibri"/>
                        <w:color w:val="404040"/>
                        <w:sz w:val="18"/>
                      </w:rPr>
                      <w:t>43.2</w:t>
                    </w:r>
                  </w:p>
                  <w:p w:rsidR="004A7864" w:rsidRDefault="004A7864">
                    <w:pPr>
                      <w:spacing w:line="175" w:lineRule="auto"/>
                      <w:rPr>
                        <w:rFonts w:ascii="Calibri"/>
                        <w:sz w:val="18"/>
                      </w:rPr>
                    </w:pPr>
                    <w:r>
                      <w:rPr>
                        <w:rFonts w:ascii="Calibri"/>
                        <w:color w:val="404040"/>
                        <w:sz w:val="18"/>
                      </w:rPr>
                      <w:t>4</w:t>
                    </w:r>
                    <w:r>
                      <w:rPr>
                        <w:rFonts w:ascii="Calibri"/>
                        <w:color w:val="404040"/>
                        <w:position w:val="-3"/>
                        <w:sz w:val="18"/>
                      </w:rPr>
                      <w:t>4</w:t>
                    </w:r>
                    <w:r>
                      <w:rPr>
                        <w:rFonts w:ascii="Calibri"/>
                        <w:color w:val="404040"/>
                        <w:sz w:val="18"/>
                      </w:rPr>
                      <w:t>0</w:t>
                    </w:r>
                    <w:r>
                      <w:rPr>
                        <w:rFonts w:ascii="Calibri"/>
                        <w:color w:val="404040"/>
                        <w:position w:val="-3"/>
                        <w:sz w:val="18"/>
                      </w:rPr>
                      <w:t>.</w:t>
                    </w:r>
                    <w:r>
                      <w:rPr>
                        <w:rFonts w:ascii="Calibri"/>
                        <w:color w:val="404040"/>
                        <w:sz w:val="18"/>
                      </w:rPr>
                      <w:t>.</w:t>
                    </w:r>
                    <w:r>
                      <w:rPr>
                        <w:rFonts w:ascii="Calibri"/>
                        <w:color w:val="404040"/>
                        <w:position w:val="-3"/>
                        <w:sz w:val="18"/>
                      </w:rPr>
                      <w:t>8</w:t>
                    </w:r>
                    <w:r>
                      <w:rPr>
                        <w:rFonts w:ascii="Calibri"/>
                        <w:color w:val="404040"/>
                        <w:sz w:val="18"/>
                      </w:rPr>
                      <w:t>5</w:t>
                    </w:r>
                  </w:p>
                </w:txbxContent>
              </v:textbox>
            </v:shape>
            <v:shape id="_x0000_s1222" type="#_x0000_t202" style="position:absolute;left:4814;top:-3946;width:248;height:180" filled="f" stroked="f">
              <v:textbox inset="0,0,0,0">
                <w:txbxContent>
                  <w:p w:rsidR="004A7864" w:rsidRDefault="004A7864">
                    <w:pPr>
                      <w:spacing w:line="180" w:lineRule="exact"/>
                      <w:rPr>
                        <w:rFonts w:ascii="Calibri"/>
                        <w:sz w:val="18"/>
                      </w:rPr>
                    </w:pPr>
                    <w:r>
                      <w:rPr>
                        <w:rFonts w:ascii="Calibri"/>
                        <w:color w:val="404040"/>
                        <w:sz w:val="18"/>
                      </w:rPr>
                      <w:t>4.8</w:t>
                    </w:r>
                  </w:p>
                </w:txbxContent>
              </v:textbox>
            </v:shape>
            <v:shape id="_x0000_s1221" type="#_x0000_t202" style="position:absolute;left:5482;top:-4095;width:340;height:180" filled="f" stroked="f">
              <v:textbox inset="0,0,0,0">
                <w:txbxContent>
                  <w:p w:rsidR="004A7864" w:rsidRDefault="004A7864">
                    <w:pPr>
                      <w:spacing w:line="180" w:lineRule="exact"/>
                      <w:rPr>
                        <w:rFonts w:ascii="Calibri"/>
                        <w:sz w:val="18"/>
                      </w:rPr>
                    </w:pPr>
                    <w:r>
                      <w:rPr>
                        <w:rFonts w:ascii="Calibri"/>
                        <w:color w:val="404040"/>
                        <w:sz w:val="18"/>
                      </w:rPr>
                      <w:t>42.9</w:t>
                    </w:r>
                  </w:p>
                </w:txbxContent>
              </v:textbox>
            </v:shape>
            <v:shape id="_x0000_s1220" type="#_x0000_t202" style="position:absolute;left:9758;top:-4431;width:340;height:181" filled="f" stroked="f">
              <v:textbox inset="0,0,0,0">
                <w:txbxContent>
                  <w:p w:rsidR="004A7864" w:rsidRDefault="004A7864">
                    <w:pPr>
                      <w:spacing w:line="180" w:lineRule="exact"/>
                      <w:rPr>
                        <w:rFonts w:ascii="Calibri"/>
                        <w:sz w:val="18"/>
                      </w:rPr>
                    </w:pPr>
                    <w:r>
                      <w:rPr>
                        <w:rFonts w:ascii="Calibri"/>
                        <w:color w:val="404040"/>
                        <w:sz w:val="18"/>
                      </w:rPr>
                      <w:t>50.0</w:t>
                    </w:r>
                  </w:p>
                </w:txbxContent>
              </v:textbox>
            </v:shape>
            <v:shape id="_x0000_s1219" type="#_x0000_t202" style="position:absolute;left:5052;top:-4318;width:248;height:180" filled="f" stroked="f">
              <v:textbox inset="0,0,0,0">
                <w:txbxContent>
                  <w:p w:rsidR="004A7864" w:rsidRDefault="004A7864">
                    <w:pPr>
                      <w:spacing w:line="180" w:lineRule="exact"/>
                      <w:rPr>
                        <w:rFonts w:ascii="Calibri"/>
                        <w:sz w:val="18"/>
                      </w:rPr>
                    </w:pPr>
                    <w:r>
                      <w:rPr>
                        <w:rFonts w:ascii="Calibri"/>
                        <w:color w:val="404040"/>
                        <w:sz w:val="18"/>
                      </w:rPr>
                      <w:t>5.7</w:t>
                    </w:r>
                  </w:p>
                </w:txbxContent>
              </v:textbox>
            </v:shape>
            <v:shape id="_x0000_s1218" type="#_x0000_t202" style="position:absolute;left:3627;top:-4318;width:723;height:180" filled="f" stroked="f">
              <v:textbox inset="0,0,0,0">
                <w:txbxContent>
                  <w:p w:rsidR="004A7864" w:rsidRDefault="004A7864">
                    <w:pPr>
                      <w:tabs>
                        <w:tab w:val="left" w:pos="474"/>
                      </w:tabs>
                      <w:spacing w:line="180" w:lineRule="exact"/>
                      <w:rPr>
                        <w:rFonts w:ascii="Calibri"/>
                        <w:sz w:val="18"/>
                      </w:rPr>
                    </w:pPr>
                    <w:r>
                      <w:rPr>
                        <w:rFonts w:ascii="Calibri"/>
                        <w:color w:val="404040"/>
                        <w:sz w:val="18"/>
                      </w:rPr>
                      <w:t>5.7</w:t>
                    </w:r>
                    <w:r>
                      <w:rPr>
                        <w:rFonts w:ascii="Calibri"/>
                        <w:color w:val="404040"/>
                        <w:sz w:val="18"/>
                      </w:rPr>
                      <w:tab/>
                      <w:t>5.7</w:t>
                    </w:r>
                  </w:p>
                </w:txbxContent>
              </v:textbox>
            </v:shape>
            <v:shape id="_x0000_s1217" type="#_x0000_t202" style="position:absolute;left:2662;top:-4190;width:340;height:180" filled="f" stroked="f">
              <v:textbox inset="0,0,0,0">
                <w:txbxContent>
                  <w:p w:rsidR="004A7864" w:rsidRDefault="004A7864">
                    <w:pPr>
                      <w:spacing w:line="180" w:lineRule="exact"/>
                      <w:rPr>
                        <w:rFonts w:ascii="Calibri"/>
                        <w:sz w:val="18"/>
                      </w:rPr>
                    </w:pPr>
                    <w:r>
                      <w:rPr>
                        <w:rFonts w:ascii="Calibri"/>
                        <w:color w:val="585858"/>
                        <w:sz w:val="18"/>
                      </w:rPr>
                      <w:t>50.0</w:t>
                    </w:r>
                  </w:p>
                </w:txbxContent>
              </v:textbox>
            </v:shape>
            <v:shape id="_x0000_s1216" type="#_x0000_t202" style="position:absolute;left:9520;top:-4554;width:340;height:180" filled="f" stroked="f">
              <v:textbox inset="0,0,0,0">
                <w:txbxContent>
                  <w:p w:rsidR="004A7864" w:rsidRDefault="004A7864">
                    <w:pPr>
                      <w:spacing w:line="180" w:lineRule="exact"/>
                      <w:rPr>
                        <w:rFonts w:ascii="Calibri"/>
                        <w:sz w:val="18"/>
                      </w:rPr>
                    </w:pPr>
                    <w:r>
                      <w:rPr>
                        <w:rFonts w:ascii="Calibri"/>
                        <w:color w:val="404040"/>
                        <w:sz w:val="18"/>
                      </w:rPr>
                      <w:t>52.6</w:t>
                    </w:r>
                  </w:p>
                </w:txbxContent>
              </v:textbox>
            </v:shape>
            <v:shape id="_x0000_s1215" type="#_x0000_t202" style="position:absolute;left:6907;top:-4530;width:340;height:180" filled="f" stroked="f">
              <v:textbox inset="0,0,0,0">
                <w:txbxContent>
                  <w:p w:rsidR="004A7864" w:rsidRDefault="004A7864">
                    <w:pPr>
                      <w:spacing w:line="180" w:lineRule="exact"/>
                      <w:rPr>
                        <w:rFonts w:ascii="Calibri"/>
                        <w:sz w:val="18"/>
                      </w:rPr>
                    </w:pPr>
                    <w:r>
                      <w:rPr>
                        <w:rFonts w:ascii="Calibri"/>
                        <w:color w:val="404040"/>
                        <w:sz w:val="18"/>
                      </w:rPr>
                      <w:t>52.1</w:t>
                    </w:r>
                  </w:p>
                </w:txbxContent>
              </v:textbox>
            </v:shape>
            <v:shape id="_x0000_s1214" type="#_x0000_t202" style="position:absolute;left:5957;top:-4648;width:815;height:376" filled="f" stroked="f">
              <v:textbox inset="0,0,0,0">
                <w:txbxContent>
                  <w:p w:rsidR="004A7864" w:rsidRDefault="004A7864">
                    <w:pPr>
                      <w:spacing w:line="148" w:lineRule="exact"/>
                      <w:ind w:left="475"/>
                      <w:rPr>
                        <w:rFonts w:ascii="Calibri"/>
                        <w:sz w:val="18"/>
                      </w:rPr>
                    </w:pPr>
                    <w:r>
                      <w:rPr>
                        <w:rFonts w:ascii="Calibri"/>
                        <w:color w:val="404040"/>
                        <w:sz w:val="18"/>
                      </w:rPr>
                      <w:t>54.6</w:t>
                    </w:r>
                  </w:p>
                  <w:p w:rsidR="004A7864" w:rsidRDefault="004A7864">
                    <w:pPr>
                      <w:spacing w:line="189" w:lineRule="auto"/>
                      <w:rPr>
                        <w:rFonts w:ascii="Calibri"/>
                        <w:sz w:val="18"/>
                      </w:rPr>
                    </w:pPr>
                    <w:r>
                      <w:rPr>
                        <w:rFonts w:ascii="Calibri"/>
                        <w:color w:val="404040"/>
                        <w:position w:val="-4"/>
                        <w:sz w:val="18"/>
                      </w:rPr>
                      <w:t>50.</w:t>
                    </w:r>
                    <w:r>
                      <w:rPr>
                        <w:rFonts w:ascii="Calibri"/>
                        <w:color w:val="404040"/>
                        <w:sz w:val="18"/>
                      </w:rPr>
                      <w:t>51.5</w:t>
                    </w:r>
                  </w:p>
                </w:txbxContent>
              </v:textbox>
            </v:shape>
            <v:shape id="_x0000_s1213" type="#_x0000_t202" style="position:absolute;left:2662;top:-4659;width:340;height:180" filled="f" stroked="f">
              <v:textbox inset="0,0,0,0">
                <w:txbxContent>
                  <w:p w:rsidR="004A7864" w:rsidRDefault="004A7864">
                    <w:pPr>
                      <w:spacing w:line="180" w:lineRule="exact"/>
                      <w:rPr>
                        <w:rFonts w:ascii="Calibri"/>
                        <w:sz w:val="18"/>
                      </w:rPr>
                    </w:pPr>
                    <w:r>
                      <w:rPr>
                        <w:rFonts w:ascii="Calibri"/>
                        <w:color w:val="585858"/>
                        <w:sz w:val="18"/>
                      </w:rPr>
                      <w:t>60.0</w:t>
                    </w:r>
                  </w:p>
                </w:txbxContent>
              </v:textbox>
            </v:shape>
            <v:shape id="_x0000_s1212" type="#_x0000_t202" style="position:absolute;left:10204;top:-4972;width:248;height:180" filled="f" stroked="f">
              <v:textbox inset="0,0,0,0">
                <w:txbxContent>
                  <w:p w:rsidR="004A7864" w:rsidRDefault="004A7864">
                    <w:pPr>
                      <w:spacing w:line="180" w:lineRule="exact"/>
                      <w:rPr>
                        <w:rFonts w:ascii="Calibri"/>
                        <w:sz w:val="18"/>
                      </w:rPr>
                    </w:pPr>
                    <w:r>
                      <w:rPr>
                        <w:rFonts w:ascii="Calibri"/>
                        <w:color w:val="585858"/>
                        <w:sz w:val="18"/>
                      </w:rPr>
                      <w:t>8.0</w:t>
                    </w:r>
                  </w:p>
                </w:txbxContent>
              </v:textbox>
            </v:shape>
            <v:shape id="_x0000_s1211" type="#_x0000_t202" style="position:absolute;left:9282;top:-5055;width:340;height:180" filled="f" stroked="f">
              <v:textbox inset="0,0,0,0">
                <w:txbxContent>
                  <w:p w:rsidR="004A7864" w:rsidRDefault="004A7864">
                    <w:pPr>
                      <w:spacing w:line="180" w:lineRule="exact"/>
                      <w:rPr>
                        <w:rFonts w:ascii="Calibri"/>
                        <w:sz w:val="18"/>
                      </w:rPr>
                    </w:pPr>
                    <w:r>
                      <w:rPr>
                        <w:rFonts w:ascii="Calibri"/>
                        <w:color w:val="404040"/>
                        <w:sz w:val="18"/>
                      </w:rPr>
                      <w:t>63.3</w:t>
                    </w:r>
                  </w:p>
                </w:txbxContent>
              </v:textbox>
            </v:shape>
            <v:shape id="_x0000_s1210" type="#_x0000_t202" style="position:absolute;left:3389;top:-5062;width:248;height:180" filled="f" stroked="f">
              <v:textbox inset="0,0,0,0">
                <w:txbxContent>
                  <w:p w:rsidR="004A7864" w:rsidRDefault="004A7864">
                    <w:pPr>
                      <w:spacing w:line="180" w:lineRule="exact"/>
                      <w:rPr>
                        <w:rFonts w:ascii="Calibri"/>
                        <w:sz w:val="18"/>
                      </w:rPr>
                    </w:pPr>
                    <w:r>
                      <w:rPr>
                        <w:rFonts w:ascii="Calibri"/>
                        <w:color w:val="404040"/>
                        <w:sz w:val="18"/>
                      </w:rPr>
                      <w:t>7.6</w:t>
                    </w:r>
                  </w:p>
                </w:txbxContent>
              </v:textbox>
            </v:shape>
            <v:shape id="_x0000_s1209" type="#_x0000_t202" style="position:absolute;left:2662;top:-5597;width:340;height:649" filled="f" stroked="f">
              <v:textbox inset="0,0,0,0">
                <w:txbxContent>
                  <w:p w:rsidR="004A7864" w:rsidRDefault="004A7864">
                    <w:pPr>
                      <w:spacing w:line="183" w:lineRule="exact"/>
                      <w:rPr>
                        <w:rFonts w:ascii="Calibri"/>
                        <w:sz w:val="18"/>
                      </w:rPr>
                    </w:pPr>
                    <w:r>
                      <w:rPr>
                        <w:rFonts w:ascii="Calibri"/>
                        <w:color w:val="585858"/>
                        <w:sz w:val="18"/>
                      </w:rPr>
                      <w:t>80.0</w:t>
                    </w:r>
                  </w:p>
                  <w:p w:rsidR="004A7864" w:rsidRDefault="004A7864">
                    <w:pPr>
                      <w:spacing w:before="7"/>
                      <w:rPr>
                        <w:sz w:val="21"/>
                      </w:rPr>
                    </w:pPr>
                  </w:p>
                  <w:p w:rsidR="004A7864" w:rsidRDefault="004A7864">
                    <w:pPr>
                      <w:spacing w:line="216" w:lineRule="exact"/>
                      <w:rPr>
                        <w:rFonts w:ascii="Calibri"/>
                        <w:sz w:val="18"/>
                      </w:rPr>
                    </w:pPr>
                    <w:r>
                      <w:rPr>
                        <w:rFonts w:ascii="Calibri"/>
                        <w:color w:val="585858"/>
                        <w:sz w:val="18"/>
                      </w:rPr>
                      <w:t>70.0</w:t>
                    </w:r>
                  </w:p>
                </w:txbxContent>
              </v:textbox>
            </v:shape>
            <v:shape id="_x0000_s1208" type="#_x0000_t202" style="position:absolute;left:10204;top:-5753;width:340;height:180" filled="f" stroked="f">
              <v:textbox inset="0,0,0,0">
                <w:txbxContent>
                  <w:p w:rsidR="004A7864" w:rsidRDefault="004A7864">
                    <w:pPr>
                      <w:spacing w:line="180" w:lineRule="exact"/>
                      <w:rPr>
                        <w:rFonts w:ascii="Calibri"/>
                        <w:sz w:val="18"/>
                      </w:rPr>
                    </w:pPr>
                    <w:r>
                      <w:rPr>
                        <w:rFonts w:ascii="Calibri"/>
                        <w:color w:val="585858"/>
                        <w:sz w:val="18"/>
                      </w:rPr>
                      <w:t>10.0</w:t>
                    </w:r>
                  </w:p>
                </w:txbxContent>
              </v:textbox>
            </v:shape>
            <v:shape id="_x0000_s1207" type="#_x0000_t202" style="position:absolute;left:5719;top:-5747;width:340;height:180" filled="f" stroked="f">
              <v:textbox inset="0,0,0,0">
                <w:txbxContent>
                  <w:p w:rsidR="004A7864" w:rsidRDefault="004A7864">
                    <w:pPr>
                      <w:spacing w:line="180" w:lineRule="exact"/>
                      <w:rPr>
                        <w:rFonts w:ascii="Calibri"/>
                        <w:sz w:val="18"/>
                      </w:rPr>
                    </w:pPr>
                    <w:r>
                      <w:rPr>
                        <w:rFonts w:ascii="Calibri"/>
                        <w:color w:val="404040"/>
                        <w:sz w:val="18"/>
                      </w:rPr>
                      <w:t>78.1</w:t>
                    </w:r>
                  </w:p>
                </w:txbxContent>
              </v:textbox>
            </v:shape>
            <v:shape id="_x0000_s1206" type="#_x0000_t202" style="position:absolute;left:3865;top:-5807;width:248;height:180" filled="f" stroked="f">
              <v:textbox inset="0,0,0,0">
                <w:txbxContent>
                  <w:p w:rsidR="004A7864" w:rsidRDefault="004A7864">
                    <w:pPr>
                      <w:spacing w:line="180" w:lineRule="exact"/>
                      <w:rPr>
                        <w:rFonts w:ascii="Calibri"/>
                        <w:sz w:val="18"/>
                      </w:rPr>
                    </w:pPr>
                    <w:r>
                      <w:rPr>
                        <w:rFonts w:ascii="Calibri"/>
                        <w:color w:val="404040"/>
                        <w:sz w:val="18"/>
                      </w:rPr>
                      <w:t>9.5</w:t>
                    </w:r>
                  </w:p>
                </w:txbxContent>
              </v:textbox>
            </v:shape>
            <v:shape id="_x0000_s1205" type="#_x0000_t202" style="position:absolute;left:3148;top:-6179;width:6908;height:180" filled="f" stroked="f">
              <v:textbox inset="0,0,0,0">
                <w:txbxContent>
                  <w:p w:rsidR="004A7864" w:rsidRDefault="004A7864">
                    <w:pPr>
                      <w:tabs>
                        <w:tab w:val="left" w:pos="1382"/>
                        <w:tab w:val="left" w:pos="6887"/>
                      </w:tabs>
                      <w:spacing w:line="180" w:lineRule="exact"/>
                      <w:rPr>
                        <w:rFonts w:ascii="Calibri"/>
                        <w:sz w:val="18"/>
                      </w:rPr>
                    </w:pPr>
                    <w:r>
                      <w:rPr>
                        <w:rFonts w:ascii="Calibri"/>
                        <w:color w:val="404040"/>
                        <w:sz w:val="18"/>
                        <w:u w:val="single" w:color="D9D9D9"/>
                      </w:rPr>
                      <w:t xml:space="preserve"> </w:t>
                    </w:r>
                    <w:r>
                      <w:rPr>
                        <w:rFonts w:ascii="Calibri"/>
                        <w:color w:val="404040"/>
                        <w:sz w:val="18"/>
                        <w:u w:val="single" w:color="D9D9D9"/>
                      </w:rPr>
                      <w:tab/>
                      <w:t>10.5</w:t>
                    </w:r>
                    <w:r>
                      <w:rPr>
                        <w:rFonts w:ascii="Calibri"/>
                        <w:color w:val="404040"/>
                        <w:sz w:val="18"/>
                        <w:u w:val="single" w:color="D9D9D9"/>
                      </w:rPr>
                      <w:tab/>
                    </w:r>
                  </w:p>
                </w:txbxContent>
              </v:textbox>
            </v:shape>
            <v:shape id="_x0000_s1204" type="#_x0000_t202" style="position:absolute;left:2662;top:-6066;width:340;height:180" filled="f" stroked="f">
              <v:textbox inset="0,0,0,0">
                <w:txbxContent>
                  <w:p w:rsidR="004A7864" w:rsidRDefault="004A7864">
                    <w:pPr>
                      <w:spacing w:line="180" w:lineRule="exact"/>
                      <w:rPr>
                        <w:rFonts w:ascii="Calibri"/>
                        <w:sz w:val="18"/>
                      </w:rPr>
                    </w:pPr>
                    <w:r>
                      <w:rPr>
                        <w:rFonts w:ascii="Calibri"/>
                        <w:color w:val="585858"/>
                        <w:sz w:val="18"/>
                      </w:rPr>
                      <w:t>90.0</w:t>
                    </w:r>
                  </w:p>
                </w:txbxContent>
              </v:textbox>
            </v:shape>
            <v:shape id="_x0000_s1203" type="#_x0000_t202" style="position:absolute;left:10204;top:-6535;width:340;height:180" filled="f" stroked="f">
              <v:textbox inset="0,0,0,0">
                <w:txbxContent>
                  <w:p w:rsidR="004A7864" w:rsidRDefault="004A7864">
                    <w:pPr>
                      <w:spacing w:line="180" w:lineRule="exact"/>
                      <w:rPr>
                        <w:rFonts w:ascii="Calibri"/>
                        <w:sz w:val="18"/>
                      </w:rPr>
                    </w:pPr>
                    <w:r>
                      <w:rPr>
                        <w:rFonts w:ascii="Calibri"/>
                        <w:color w:val="585858"/>
                        <w:sz w:val="18"/>
                      </w:rPr>
                      <w:t>12.0</w:t>
                    </w:r>
                  </w:p>
                </w:txbxContent>
              </v:textbox>
            </v:shape>
            <v:shape id="_x0000_s1202" type="#_x0000_t202" style="position:absolute;left:2571;top:-6535;width:431;height:180" filled="f" stroked="f">
              <v:textbox inset="0,0,0,0">
                <w:txbxContent>
                  <w:p w:rsidR="004A7864" w:rsidRDefault="004A7864">
                    <w:pPr>
                      <w:spacing w:line="180" w:lineRule="exact"/>
                      <w:rPr>
                        <w:rFonts w:ascii="Calibri"/>
                        <w:sz w:val="18"/>
                      </w:rPr>
                    </w:pPr>
                    <w:r>
                      <w:rPr>
                        <w:rFonts w:ascii="Calibri"/>
                        <w:color w:val="585858"/>
                        <w:sz w:val="18"/>
                      </w:rPr>
                      <w:t>100.0</w:t>
                    </w:r>
                  </w:p>
                </w:txbxContent>
              </v:textbox>
            </v:shape>
            <w10:wrap anchorx="page"/>
          </v:group>
        </w:pict>
      </w:r>
      <w:bookmarkStart w:id="105" w:name="_bookmark105"/>
      <w:bookmarkEnd w:id="105"/>
      <w:r w:rsidR="00BB1008">
        <w:rPr>
          <w:b/>
          <w:sz w:val="28"/>
        </w:rPr>
        <w:t xml:space="preserve">Biểu đồ 3.9. </w:t>
      </w:r>
      <w:r w:rsidR="00BB1008">
        <w:rPr>
          <w:sz w:val="28"/>
        </w:rPr>
        <w:t>Tỷ lệ người bệnh được xét nghiệm nước tiểu</w:t>
      </w:r>
    </w:p>
    <w:p w:rsidR="00AD56B7" w:rsidRDefault="00BB1008">
      <w:pPr>
        <w:pStyle w:val="BodyText"/>
        <w:spacing w:before="163"/>
        <w:ind w:left="1070"/>
      </w:pPr>
      <w:r>
        <w:t>và tỷ lệ xét nghiệm dương tính trong tháng ở tỉnh Lai Châu (n = 105)</w:t>
      </w:r>
    </w:p>
    <w:p w:rsidR="00AD56B7" w:rsidRDefault="00BB1008">
      <w:pPr>
        <w:pStyle w:val="BodyText"/>
        <w:spacing w:before="160" w:line="360" w:lineRule="auto"/>
        <w:ind w:left="545" w:right="1123" w:firstLine="719"/>
        <w:jc w:val="both"/>
      </w:pPr>
      <w:r>
        <w:rPr>
          <w:i/>
        </w:rPr>
        <w:t xml:space="preserve">Nhận xét: </w:t>
      </w:r>
      <w:r>
        <w:t>nhận thấy, tỷ lệ người bệnh được xét nghiệm nước tiểu trong tháng giai đoạn sau khi được CTNN dao động từ 28,7% - 78,1%, có xu hướng cao</w:t>
      </w:r>
      <w:r>
        <w:rPr>
          <w:spacing w:val="-19"/>
        </w:rPr>
        <w:t xml:space="preserve"> </w:t>
      </w:r>
      <w:r>
        <w:t>hơn</w:t>
      </w:r>
      <w:r>
        <w:rPr>
          <w:spacing w:val="-17"/>
        </w:rPr>
        <w:t xml:space="preserve"> </w:t>
      </w:r>
      <w:r>
        <w:t>so</w:t>
      </w:r>
      <w:r>
        <w:rPr>
          <w:spacing w:val="-19"/>
        </w:rPr>
        <w:t xml:space="preserve"> </w:t>
      </w:r>
      <w:r>
        <w:t>với</w:t>
      </w:r>
      <w:r>
        <w:rPr>
          <w:spacing w:val="-17"/>
        </w:rPr>
        <w:t xml:space="preserve"> </w:t>
      </w:r>
      <w:r>
        <w:t>thời</w:t>
      </w:r>
      <w:r>
        <w:rPr>
          <w:spacing w:val="-19"/>
        </w:rPr>
        <w:t xml:space="preserve"> </w:t>
      </w:r>
      <w:r>
        <w:t>điểm</w:t>
      </w:r>
      <w:r>
        <w:rPr>
          <w:spacing w:val="-22"/>
        </w:rPr>
        <w:t xml:space="preserve"> </w:t>
      </w:r>
      <w:r>
        <w:t>trước</w:t>
      </w:r>
      <w:r>
        <w:rPr>
          <w:spacing w:val="-18"/>
        </w:rPr>
        <w:t xml:space="preserve"> </w:t>
      </w:r>
      <w:r>
        <w:t>khi</w:t>
      </w:r>
      <w:r>
        <w:rPr>
          <w:spacing w:val="-19"/>
        </w:rPr>
        <w:t xml:space="preserve"> </w:t>
      </w:r>
      <w:r>
        <w:t>được</w:t>
      </w:r>
      <w:r>
        <w:rPr>
          <w:spacing w:val="-20"/>
        </w:rPr>
        <w:t xml:space="preserve"> </w:t>
      </w:r>
      <w:r>
        <w:t>CTNN.</w:t>
      </w:r>
      <w:r>
        <w:rPr>
          <w:spacing w:val="-18"/>
        </w:rPr>
        <w:t xml:space="preserve"> </w:t>
      </w:r>
      <w:r>
        <w:t>Tỷ</w:t>
      </w:r>
      <w:r>
        <w:rPr>
          <w:spacing w:val="-21"/>
        </w:rPr>
        <w:t xml:space="preserve"> </w:t>
      </w:r>
      <w:r>
        <w:t>lệ</w:t>
      </w:r>
      <w:r>
        <w:rPr>
          <w:spacing w:val="-18"/>
        </w:rPr>
        <w:t xml:space="preserve"> </w:t>
      </w:r>
      <w:r>
        <w:t>người</w:t>
      </w:r>
      <w:r>
        <w:rPr>
          <w:spacing w:val="-17"/>
        </w:rPr>
        <w:t xml:space="preserve"> </w:t>
      </w:r>
      <w:r>
        <w:t>bệnh</w:t>
      </w:r>
      <w:r>
        <w:rPr>
          <w:spacing w:val="-19"/>
        </w:rPr>
        <w:t xml:space="preserve"> </w:t>
      </w:r>
      <w:r>
        <w:t>có</w:t>
      </w:r>
      <w:r>
        <w:rPr>
          <w:spacing w:val="-19"/>
        </w:rPr>
        <w:t xml:space="preserve"> </w:t>
      </w:r>
      <w:r>
        <w:t>xét</w:t>
      </w:r>
      <w:r>
        <w:rPr>
          <w:spacing w:val="-19"/>
        </w:rPr>
        <w:t xml:space="preserve"> </w:t>
      </w:r>
      <w:r>
        <w:t>nghiệm dương tính với MOP có xu hướng giảm rõ rệt ở thời điểm</w:t>
      </w:r>
      <w:r>
        <w:rPr>
          <w:spacing w:val="-51"/>
        </w:rPr>
        <w:t xml:space="preserve"> </w:t>
      </w:r>
      <w:r>
        <w:t>sau khi được CTNN so</w:t>
      </w:r>
      <w:r>
        <w:rPr>
          <w:spacing w:val="-11"/>
        </w:rPr>
        <w:t xml:space="preserve"> </w:t>
      </w:r>
      <w:r>
        <w:t>với</w:t>
      </w:r>
      <w:r>
        <w:rPr>
          <w:spacing w:val="-7"/>
        </w:rPr>
        <w:t xml:space="preserve"> </w:t>
      </w:r>
      <w:r>
        <w:t>thời</w:t>
      </w:r>
      <w:r>
        <w:rPr>
          <w:spacing w:val="-8"/>
        </w:rPr>
        <w:t xml:space="preserve"> </w:t>
      </w:r>
      <w:r>
        <w:t>điểm</w:t>
      </w:r>
      <w:r>
        <w:rPr>
          <w:spacing w:val="-13"/>
        </w:rPr>
        <w:t xml:space="preserve"> </w:t>
      </w:r>
      <w:r>
        <w:t>trước</w:t>
      </w:r>
      <w:r>
        <w:rPr>
          <w:spacing w:val="-9"/>
        </w:rPr>
        <w:t xml:space="preserve"> </w:t>
      </w:r>
      <w:r>
        <w:t>khi</w:t>
      </w:r>
      <w:r>
        <w:rPr>
          <w:spacing w:val="-10"/>
        </w:rPr>
        <w:t xml:space="preserve"> </w:t>
      </w:r>
      <w:r>
        <w:t>được</w:t>
      </w:r>
      <w:r>
        <w:rPr>
          <w:spacing w:val="-9"/>
        </w:rPr>
        <w:t xml:space="preserve"> </w:t>
      </w:r>
      <w:r>
        <w:t>CTNN.</w:t>
      </w:r>
      <w:r>
        <w:rPr>
          <w:spacing w:val="-9"/>
        </w:rPr>
        <w:t xml:space="preserve"> </w:t>
      </w:r>
      <w:r>
        <w:t>Tỷ</w:t>
      </w:r>
      <w:r>
        <w:rPr>
          <w:spacing w:val="-10"/>
        </w:rPr>
        <w:t xml:space="preserve"> </w:t>
      </w:r>
      <w:r>
        <w:t>lệ</w:t>
      </w:r>
      <w:r>
        <w:rPr>
          <w:spacing w:val="-8"/>
        </w:rPr>
        <w:t xml:space="preserve"> </w:t>
      </w:r>
      <w:r>
        <w:t>người</w:t>
      </w:r>
      <w:r>
        <w:rPr>
          <w:spacing w:val="-8"/>
        </w:rPr>
        <w:t xml:space="preserve"> </w:t>
      </w:r>
      <w:r>
        <w:t>bệnh</w:t>
      </w:r>
      <w:r>
        <w:rPr>
          <w:spacing w:val="-7"/>
        </w:rPr>
        <w:t xml:space="preserve"> </w:t>
      </w:r>
      <w:r>
        <w:t>có</w:t>
      </w:r>
      <w:r>
        <w:rPr>
          <w:spacing w:val="-10"/>
        </w:rPr>
        <w:t xml:space="preserve"> </w:t>
      </w:r>
      <w:r>
        <w:t>xét</w:t>
      </w:r>
      <w:r>
        <w:rPr>
          <w:spacing w:val="-10"/>
        </w:rPr>
        <w:t xml:space="preserve"> </w:t>
      </w:r>
      <w:r>
        <w:t>nghiệm</w:t>
      </w:r>
      <w:r>
        <w:rPr>
          <w:spacing w:val="-14"/>
        </w:rPr>
        <w:t xml:space="preserve"> </w:t>
      </w:r>
      <w:r>
        <w:t>dương tính với MOP ở thời điểm trước khi CTNN dao động trong khoảng 1,0% - 10,5%. Tại thời điểm sau CTNN dao động từ 0% -</w:t>
      </w:r>
      <w:r>
        <w:rPr>
          <w:spacing w:val="-13"/>
        </w:rPr>
        <w:t xml:space="preserve"> </w:t>
      </w:r>
      <w:r>
        <w:t>3,9%.</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ind w:left="1649" w:right="1242" w:hanging="984"/>
      </w:pPr>
      <w:bookmarkStart w:id="106" w:name="_bookmark106"/>
      <w:bookmarkEnd w:id="106"/>
      <w:r>
        <w:rPr>
          <w:b/>
        </w:rPr>
        <w:t xml:space="preserve">Bảng 3.25. </w:t>
      </w:r>
      <w:r>
        <w:t>Kết quả xét nghiệm nước tiểu theo tình trạng tham gia cấp thuốc methadone nhiều ngày của đối tượng nghiên cứu (n = 405)</w:t>
      </w:r>
    </w:p>
    <w:p w:rsidR="00AD56B7" w:rsidRDefault="00AD56B7">
      <w:pPr>
        <w:pStyle w:val="BodyText"/>
        <w:spacing w:before="10"/>
        <w:rPr>
          <w:sz w:val="17"/>
        </w:rPr>
      </w:pP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05"/>
        <w:gridCol w:w="1572"/>
        <w:gridCol w:w="1690"/>
        <w:gridCol w:w="1700"/>
        <w:gridCol w:w="1277"/>
      </w:tblGrid>
      <w:tr w:rsidR="00AD56B7">
        <w:trPr>
          <w:trHeight w:val="897"/>
        </w:trPr>
        <w:tc>
          <w:tcPr>
            <w:tcW w:w="2405" w:type="dxa"/>
            <w:vMerge w:val="restart"/>
          </w:tcPr>
          <w:p w:rsidR="00AD56B7" w:rsidRDefault="00AD56B7">
            <w:pPr>
              <w:pStyle w:val="TableParagraph"/>
              <w:rPr>
                <w:sz w:val="28"/>
              </w:rPr>
            </w:pPr>
          </w:p>
          <w:p w:rsidR="00AD56B7" w:rsidRDefault="00AD56B7">
            <w:pPr>
              <w:pStyle w:val="TableParagraph"/>
              <w:rPr>
                <w:sz w:val="28"/>
              </w:rPr>
            </w:pPr>
          </w:p>
          <w:p w:rsidR="00AD56B7" w:rsidRDefault="00AD56B7">
            <w:pPr>
              <w:pStyle w:val="TableParagraph"/>
              <w:spacing w:before="4"/>
            </w:pPr>
          </w:p>
          <w:p w:rsidR="00AD56B7" w:rsidRDefault="00BB1008">
            <w:pPr>
              <w:pStyle w:val="TableParagraph"/>
              <w:spacing w:before="1"/>
              <w:ind w:left="690"/>
              <w:rPr>
                <w:b/>
                <w:sz w:val="26"/>
              </w:rPr>
            </w:pPr>
            <w:r>
              <w:rPr>
                <w:b/>
                <w:sz w:val="26"/>
              </w:rPr>
              <w:t>Nội dung</w:t>
            </w:r>
          </w:p>
        </w:tc>
        <w:tc>
          <w:tcPr>
            <w:tcW w:w="4962" w:type="dxa"/>
            <w:gridSpan w:val="3"/>
          </w:tcPr>
          <w:p w:rsidR="00AD56B7" w:rsidRDefault="00BB1008">
            <w:pPr>
              <w:pStyle w:val="TableParagraph"/>
              <w:spacing w:before="2"/>
              <w:ind w:left="638" w:right="632"/>
              <w:jc w:val="center"/>
              <w:rPr>
                <w:b/>
                <w:sz w:val="26"/>
              </w:rPr>
            </w:pPr>
            <w:r>
              <w:rPr>
                <w:b/>
                <w:sz w:val="26"/>
              </w:rPr>
              <w:t>Tình trạng cấp thuốc methadone</w:t>
            </w:r>
          </w:p>
          <w:p w:rsidR="00AD56B7" w:rsidRDefault="00BB1008">
            <w:pPr>
              <w:pStyle w:val="TableParagraph"/>
              <w:spacing w:before="147"/>
              <w:ind w:left="638" w:right="631"/>
              <w:jc w:val="center"/>
              <w:rPr>
                <w:b/>
                <w:sz w:val="26"/>
              </w:rPr>
            </w:pPr>
            <w:r>
              <w:rPr>
                <w:b/>
                <w:sz w:val="26"/>
              </w:rPr>
              <w:t>nhiều ngày</w:t>
            </w:r>
          </w:p>
        </w:tc>
        <w:tc>
          <w:tcPr>
            <w:tcW w:w="1277" w:type="dxa"/>
            <w:vMerge w:val="restart"/>
          </w:tcPr>
          <w:p w:rsidR="00AD56B7" w:rsidRDefault="00AD56B7">
            <w:pPr>
              <w:pStyle w:val="TableParagraph"/>
              <w:rPr>
                <w:sz w:val="28"/>
              </w:rPr>
            </w:pPr>
          </w:p>
          <w:p w:rsidR="00AD56B7" w:rsidRDefault="00AD56B7">
            <w:pPr>
              <w:pStyle w:val="TableParagraph"/>
              <w:rPr>
                <w:sz w:val="28"/>
              </w:rPr>
            </w:pPr>
          </w:p>
          <w:p w:rsidR="00AD56B7" w:rsidRDefault="00AD56B7">
            <w:pPr>
              <w:pStyle w:val="TableParagraph"/>
              <w:spacing w:before="4"/>
            </w:pPr>
          </w:p>
          <w:p w:rsidR="00AD56B7" w:rsidRDefault="00BB1008">
            <w:pPr>
              <w:pStyle w:val="TableParagraph"/>
              <w:spacing w:before="1"/>
              <w:ind w:left="225"/>
              <w:rPr>
                <w:b/>
                <w:sz w:val="26"/>
              </w:rPr>
            </w:pPr>
            <w:r>
              <w:rPr>
                <w:b/>
                <w:sz w:val="26"/>
              </w:rPr>
              <w:t>p-value</w:t>
            </w:r>
          </w:p>
        </w:tc>
      </w:tr>
      <w:tr w:rsidR="00AD56B7">
        <w:trPr>
          <w:trHeight w:val="1346"/>
        </w:trPr>
        <w:tc>
          <w:tcPr>
            <w:tcW w:w="2405" w:type="dxa"/>
            <w:vMerge/>
            <w:tcBorders>
              <w:top w:val="nil"/>
            </w:tcBorders>
          </w:tcPr>
          <w:p w:rsidR="00AD56B7" w:rsidRDefault="00AD56B7">
            <w:pPr>
              <w:rPr>
                <w:sz w:val="2"/>
                <w:szCs w:val="2"/>
              </w:rPr>
            </w:pPr>
          </w:p>
        </w:tc>
        <w:tc>
          <w:tcPr>
            <w:tcW w:w="1572" w:type="dxa"/>
          </w:tcPr>
          <w:p w:rsidR="00AD56B7" w:rsidRDefault="00BB1008">
            <w:pPr>
              <w:pStyle w:val="TableParagraph"/>
              <w:spacing w:before="225"/>
              <w:ind w:left="278" w:right="271"/>
              <w:jc w:val="center"/>
              <w:rPr>
                <w:b/>
                <w:sz w:val="26"/>
              </w:rPr>
            </w:pPr>
            <w:r>
              <w:rPr>
                <w:b/>
                <w:sz w:val="26"/>
              </w:rPr>
              <w:t>Tổng</w:t>
            </w:r>
          </w:p>
          <w:p w:rsidR="00AD56B7" w:rsidRDefault="00BB1008">
            <w:pPr>
              <w:pStyle w:val="TableParagraph"/>
              <w:spacing w:before="142"/>
              <w:ind w:left="278" w:right="273"/>
              <w:jc w:val="center"/>
              <w:rPr>
                <w:sz w:val="26"/>
              </w:rPr>
            </w:pPr>
            <w:r>
              <w:rPr>
                <w:sz w:val="26"/>
              </w:rPr>
              <w:t>(n = 405)</w:t>
            </w:r>
          </w:p>
        </w:tc>
        <w:tc>
          <w:tcPr>
            <w:tcW w:w="1690" w:type="dxa"/>
          </w:tcPr>
          <w:p w:rsidR="00AD56B7" w:rsidRDefault="00BB1008">
            <w:pPr>
              <w:pStyle w:val="TableParagraph"/>
              <w:spacing w:line="360" w:lineRule="auto"/>
              <w:ind w:left="358" w:right="348" w:hanging="3"/>
              <w:jc w:val="center"/>
              <w:rPr>
                <w:b/>
                <w:sz w:val="26"/>
              </w:rPr>
            </w:pPr>
            <w:r>
              <w:rPr>
                <w:b/>
                <w:sz w:val="26"/>
              </w:rPr>
              <w:t>Đang tham</w:t>
            </w:r>
            <w:r>
              <w:rPr>
                <w:b/>
                <w:spacing w:val="-3"/>
                <w:sz w:val="26"/>
              </w:rPr>
              <w:t xml:space="preserve"> </w:t>
            </w:r>
            <w:r>
              <w:rPr>
                <w:b/>
                <w:spacing w:val="-6"/>
                <w:sz w:val="26"/>
              </w:rPr>
              <w:t>gia</w:t>
            </w:r>
          </w:p>
          <w:p w:rsidR="00AD56B7" w:rsidRDefault="00BB1008">
            <w:pPr>
              <w:pStyle w:val="TableParagraph"/>
              <w:spacing w:line="292" w:lineRule="exact"/>
              <w:ind w:left="274" w:right="271"/>
              <w:jc w:val="center"/>
              <w:rPr>
                <w:sz w:val="26"/>
              </w:rPr>
            </w:pPr>
            <w:r>
              <w:rPr>
                <w:sz w:val="26"/>
              </w:rPr>
              <w:t>(n1 =</w:t>
            </w:r>
            <w:r>
              <w:rPr>
                <w:spacing w:val="-5"/>
                <w:sz w:val="26"/>
              </w:rPr>
              <w:t xml:space="preserve"> </w:t>
            </w:r>
            <w:r>
              <w:rPr>
                <w:sz w:val="26"/>
              </w:rPr>
              <w:t>309)</w:t>
            </w:r>
          </w:p>
        </w:tc>
        <w:tc>
          <w:tcPr>
            <w:tcW w:w="1700" w:type="dxa"/>
          </w:tcPr>
          <w:p w:rsidR="00AD56B7" w:rsidRDefault="00BB1008">
            <w:pPr>
              <w:pStyle w:val="TableParagraph"/>
              <w:spacing w:line="360" w:lineRule="auto"/>
              <w:ind w:left="364" w:right="341" w:firstLine="7"/>
              <w:rPr>
                <w:b/>
                <w:sz w:val="26"/>
              </w:rPr>
            </w:pPr>
            <w:r>
              <w:rPr>
                <w:b/>
                <w:sz w:val="26"/>
              </w:rPr>
              <w:t>Đã dừng tham</w:t>
            </w:r>
            <w:r>
              <w:rPr>
                <w:b/>
                <w:spacing w:val="-2"/>
                <w:sz w:val="26"/>
              </w:rPr>
              <w:t xml:space="preserve"> </w:t>
            </w:r>
            <w:r>
              <w:rPr>
                <w:b/>
                <w:spacing w:val="-6"/>
                <w:sz w:val="26"/>
              </w:rPr>
              <w:t>gia</w:t>
            </w:r>
          </w:p>
          <w:p w:rsidR="00AD56B7" w:rsidRDefault="00BB1008">
            <w:pPr>
              <w:pStyle w:val="TableParagraph"/>
              <w:spacing w:line="292" w:lineRule="exact"/>
              <w:ind w:left="364"/>
              <w:rPr>
                <w:sz w:val="26"/>
              </w:rPr>
            </w:pPr>
            <w:r>
              <w:rPr>
                <w:sz w:val="26"/>
              </w:rPr>
              <w:t>(n2 =</w:t>
            </w:r>
            <w:r>
              <w:rPr>
                <w:spacing w:val="-5"/>
                <w:sz w:val="26"/>
              </w:rPr>
              <w:t xml:space="preserve"> </w:t>
            </w:r>
            <w:r>
              <w:rPr>
                <w:sz w:val="26"/>
              </w:rPr>
              <w:t>96)</w:t>
            </w:r>
          </w:p>
        </w:tc>
        <w:tc>
          <w:tcPr>
            <w:tcW w:w="1277" w:type="dxa"/>
            <w:vMerge/>
            <w:tcBorders>
              <w:top w:val="nil"/>
            </w:tcBorders>
          </w:tcPr>
          <w:p w:rsidR="00AD56B7" w:rsidRDefault="00AD56B7">
            <w:pPr>
              <w:rPr>
                <w:sz w:val="2"/>
                <w:szCs w:val="2"/>
              </w:rPr>
            </w:pPr>
          </w:p>
        </w:tc>
      </w:tr>
      <w:tr w:rsidR="00AD56B7">
        <w:trPr>
          <w:trHeight w:val="1586"/>
        </w:trPr>
        <w:tc>
          <w:tcPr>
            <w:tcW w:w="2405" w:type="dxa"/>
          </w:tcPr>
          <w:p w:rsidR="00AD56B7" w:rsidRDefault="00BB1008">
            <w:pPr>
              <w:pStyle w:val="TableParagraph"/>
              <w:spacing w:before="120" w:line="360" w:lineRule="auto"/>
              <w:ind w:left="107" w:right="98"/>
              <w:jc w:val="both"/>
              <w:rPr>
                <w:b/>
                <w:sz w:val="26"/>
              </w:rPr>
            </w:pPr>
            <w:r>
              <w:rPr>
                <w:b/>
                <w:sz w:val="26"/>
              </w:rPr>
              <w:t>Dương tính với Mophine/Heroin, n (%)</w:t>
            </w:r>
          </w:p>
        </w:tc>
        <w:tc>
          <w:tcPr>
            <w:tcW w:w="1572" w:type="dxa"/>
          </w:tcPr>
          <w:p w:rsidR="00AD56B7" w:rsidRDefault="00AD56B7">
            <w:pPr>
              <w:pStyle w:val="TableParagraph"/>
              <w:rPr>
                <w:sz w:val="28"/>
              </w:rPr>
            </w:pPr>
          </w:p>
          <w:p w:rsidR="00AD56B7" w:rsidRDefault="00BB1008">
            <w:pPr>
              <w:pStyle w:val="TableParagraph"/>
              <w:spacing w:before="239"/>
              <w:ind w:left="278" w:right="271"/>
              <w:jc w:val="center"/>
              <w:rPr>
                <w:sz w:val="26"/>
              </w:rPr>
            </w:pPr>
            <w:r>
              <w:rPr>
                <w:sz w:val="26"/>
              </w:rPr>
              <w:t>34 (8,4)</w:t>
            </w:r>
          </w:p>
        </w:tc>
        <w:tc>
          <w:tcPr>
            <w:tcW w:w="1690" w:type="dxa"/>
          </w:tcPr>
          <w:p w:rsidR="00AD56B7" w:rsidRDefault="00AD56B7">
            <w:pPr>
              <w:pStyle w:val="TableParagraph"/>
              <w:rPr>
                <w:sz w:val="28"/>
              </w:rPr>
            </w:pPr>
          </w:p>
          <w:p w:rsidR="00AD56B7" w:rsidRDefault="00BB1008">
            <w:pPr>
              <w:pStyle w:val="TableParagraph"/>
              <w:spacing w:before="239"/>
              <w:ind w:left="432"/>
              <w:rPr>
                <w:sz w:val="26"/>
              </w:rPr>
            </w:pPr>
            <w:r>
              <w:rPr>
                <w:sz w:val="26"/>
              </w:rPr>
              <w:t>22 (7,1)</w:t>
            </w:r>
          </w:p>
        </w:tc>
        <w:tc>
          <w:tcPr>
            <w:tcW w:w="1700" w:type="dxa"/>
          </w:tcPr>
          <w:p w:rsidR="00AD56B7" w:rsidRDefault="00AD56B7">
            <w:pPr>
              <w:pStyle w:val="TableParagraph"/>
              <w:rPr>
                <w:sz w:val="28"/>
              </w:rPr>
            </w:pPr>
          </w:p>
          <w:p w:rsidR="00AD56B7" w:rsidRDefault="00BB1008">
            <w:pPr>
              <w:pStyle w:val="TableParagraph"/>
              <w:spacing w:before="239"/>
              <w:ind w:left="286" w:right="277"/>
              <w:jc w:val="center"/>
              <w:rPr>
                <w:sz w:val="26"/>
              </w:rPr>
            </w:pPr>
            <w:r>
              <w:rPr>
                <w:sz w:val="26"/>
              </w:rPr>
              <w:t>12 (12,5)</w:t>
            </w:r>
          </w:p>
        </w:tc>
        <w:tc>
          <w:tcPr>
            <w:tcW w:w="1277" w:type="dxa"/>
          </w:tcPr>
          <w:p w:rsidR="00AD56B7" w:rsidRDefault="00AD56B7">
            <w:pPr>
              <w:pStyle w:val="TableParagraph"/>
              <w:rPr>
                <w:sz w:val="30"/>
              </w:rPr>
            </w:pPr>
          </w:p>
          <w:p w:rsidR="00AD56B7" w:rsidRDefault="00BB1008">
            <w:pPr>
              <w:pStyle w:val="TableParagraph"/>
              <w:spacing w:before="210"/>
              <w:ind w:left="6"/>
              <w:jc w:val="center"/>
              <w:rPr>
                <w:sz w:val="17"/>
              </w:rPr>
            </w:pPr>
            <w:r>
              <w:rPr>
                <w:sz w:val="26"/>
              </w:rPr>
              <w:t>0,10</w:t>
            </w:r>
            <w:r>
              <w:rPr>
                <w:position w:val="9"/>
                <w:sz w:val="17"/>
              </w:rPr>
              <w:t>c</w:t>
            </w:r>
          </w:p>
        </w:tc>
      </w:tr>
      <w:tr w:rsidR="00AD56B7">
        <w:trPr>
          <w:trHeight w:val="1137"/>
        </w:trPr>
        <w:tc>
          <w:tcPr>
            <w:tcW w:w="2405" w:type="dxa"/>
          </w:tcPr>
          <w:p w:rsidR="00AD56B7" w:rsidRDefault="00BB1008">
            <w:pPr>
              <w:pStyle w:val="TableParagraph"/>
              <w:spacing w:before="119" w:line="360" w:lineRule="auto"/>
              <w:ind w:left="107"/>
              <w:rPr>
                <w:b/>
                <w:sz w:val="26"/>
              </w:rPr>
            </w:pPr>
            <w:r>
              <w:rPr>
                <w:b/>
                <w:sz w:val="26"/>
              </w:rPr>
              <w:t>Dương tính với Cần sa, tài mà, n (%)</w:t>
            </w:r>
          </w:p>
        </w:tc>
        <w:tc>
          <w:tcPr>
            <w:tcW w:w="1572" w:type="dxa"/>
          </w:tcPr>
          <w:p w:rsidR="00AD56B7" w:rsidRDefault="00AD56B7">
            <w:pPr>
              <w:pStyle w:val="TableParagraph"/>
              <w:spacing w:before="2"/>
              <w:rPr>
                <w:sz w:val="29"/>
              </w:rPr>
            </w:pPr>
          </w:p>
          <w:p w:rsidR="00AD56B7" w:rsidRDefault="00BB1008">
            <w:pPr>
              <w:pStyle w:val="TableParagraph"/>
              <w:ind w:left="278" w:right="271"/>
              <w:jc w:val="center"/>
              <w:rPr>
                <w:sz w:val="26"/>
              </w:rPr>
            </w:pPr>
            <w:r>
              <w:rPr>
                <w:sz w:val="26"/>
              </w:rPr>
              <w:t>13 (3,2)</w:t>
            </w:r>
          </w:p>
        </w:tc>
        <w:tc>
          <w:tcPr>
            <w:tcW w:w="1690" w:type="dxa"/>
          </w:tcPr>
          <w:p w:rsidR="00AD56B7" w:rsidRDefault="00AD56B7">
            <w:pPr>
              <w:pStyle w:val="TableParagraph"/>
              <w:spacing w:before="2"/>
              <w:rPr>
                <w:sz w:val="29"/>
              </w:rPr>
            </w:pPr>
          </w:p>
          <w:p w:rsidR="00AD56B7" w:rsidRDefault="00BB1008">
            <w:pPr>
              <w:pStyle w:val="TableParagraph"/>
              <w:ind w:left="497"/>
              <w:rPr>
                <w:sz w:val="26"/>
              </w:rPr>
            </w:pPr>
            <w:r>
              <w:rPr>
                <w:sz w:val="26"/>
              </w:rPr>
              <w:t>9 (2,9)</w:t>
            </w:r>
          </w:p>
        </w:tc>
        <w:tc>
          <w:tcPr>
            <w:tcW w:w="1700" w:type="dxa"/>
          </w:tcPr>
          <w:p w:rsidR="00AD56B7" w:rsidRDefault="00AD56B7">
            <w:pPr>
              <w:pStyle w:val="TableParagraph"/>
              <w:spacing w:before="2"/>
              <w:rPr>
                <w:sz w:val="29"/>
              </w:rPr>
            </w:pPr>
          </w:p>
          <w:p w:rsidR="00AD56B7" w:rsidRDefault="00BB1008">
            <w:pPr>
              <w:pStyle w:val="TableParagraph"/>
              <w:ind w:left="286" w:right="277"/>
              <w:jc w:val="center"/>
              <w:rPr>
                <w:sz w:val="26"/>
              </w:rPr>
            </w:pPr>
            <w:r>
              <w:rPr>
                <w:sz w:val="26"/>
              </w:rPr>
              <w:t>4 (4,2)</w:t>
            </w:r>
          </w:p>
        </w:tc>
        <w:tc>
          <w:tcPr>
            <w:tcW w:w="1277" w:type="dxa"/>
          </w:tcPr>
          <w:p w:rsidR="00AD56B7" w:rsidRDefault="00AD56B7">
            <w:pPr>
              <w:pStyle w:val="TableParagraph"/>
              <w:spacing w:before="7"/>
              <w:rPr>
                <w:sz w:val="28"/>
              </w:rPr>
            </w:pPr>
          </w:p>
          <w:p w:rsidR="00AD56B7" w:rsidRDefault="00BB1008">
            <w:pPr>
              <w:pStyle w:val="TableParagraph"/>
              <w:ind w:left="6"/>
              <w:jc w:val="center"/>
              <w:rPr>
                <w:sz w:val="17"/>
              </w:rPr>
            </w:pPr>
            <w:r>
              <w:rPr>
                <w:sz w:val="26"/>
              </w:rPr>
              <w:t>0,54</w:t>
            </w:r>
            <w:r>
              <w:rPr>
                <w:position w:val="9"/>
                <w:sz w:val="17"/>
              </w:rPr>
              <w:t>c</w:t>
            </w:r>
          </w:p>
        </w:tc>
      </w:tr>
      <w:tr w:rsidR="00AD56B7">
        <w:trPr>
          <w:trHeight w:val="1583"/>
        </w:trPr>
        <w:tc>
          <w:tcPr>
            <w:tcW w:w="2405" w:type="dxa"/>
          </w:tcPr>
          <w:p w:rsidR="00AD56B7" w:rsidRDefault="00BB1008">
            <w:pPr>
              <w:pStyle w:val="TableParagraph"/>
              <w:tabs>
                <w:tab w:val="left" w:pos="1184"/>
                <w:tab w:val="left" w:pos="1947"/>
              </w:tabs>
              <w:spacing w:before="119" w:line="360" w:lineRule="auto"/>
              <w:ind w:left="107" w:right="98"/>
              <w:rPr>
                <w:b/>
                <w:sz w:val="26"/>
              </w:rPr>
            </w:pPr>
            <w:r>
              <w:rPr>
                <w:b/>
                <w:sz w:val="26"/>
              </w:rPr>
              <w:t>Dương</w:t>
            </w:r>
            <w:r>
              <w:rPr>
                <w:b/>
                <w:sz w:val="26"/>
              </w:rPr>
              <w:tab/>
              <w:t>tính</w:t>
            </w:r>
            <w:r>
              <w:rPr>
                <w:b/>
                <w:sz w:val="26"/>
              </w:rPr>
              <w:tab/>
            </w:r>
            <w:r>
              <w:rPr>
                <w:b/>
                <w:spacing w:val="-6"/>
                <w:sz w:val="26"/>
              </w:rPr>
              <w:t xml:space="preserve">với </w:t>
            </w:r>
            <w:r>
              <w:rPr>
                <w:b/>
                <w:sz w:val="26"/>
              </w:rPr>
              <w:t>Methamphetamine (đá), n</w:t>
            </w:r>
            <w:r>
              <w:rPr>
                <w:b/>
                <w:spacing w:val="-3"/>
                <w:sz w:val="26"/>
              </w:rPr>
              <w:t xml:space="preserve"> </w:t>
            </w:r>
            <w:r>
              <w:rPr>
                <w:b/>
                <w:sz w:val="26"/>
              </w:rPr>
              <w:t>(%)</w:t>
            </w:r>
          </w:p>
        </w:tc>
        <w:tc>
          <w:tcPr>
            <w:tcW w:w="1572" w:type="dxa"/>
          </w:tcPr>
          <w:p w:rsidR="00AD56B7" w:rsidRDefault="00AD56B7">
            <w:pPr>
              <w:pStyle w:val="TableParagraph"/>
              <w:rPr>
                <w:sz w:val="28"/>
              </w:rPr>
            </w:pPr>
          </w:p>
          <w:p w:rsidR="00AD56B7" w:rsidRDefault="00BB1008">
            <w:pPr>
              <w:pStyle w:val="TableParagraph"/>
              <w:spacing w:before="239"/>
              <w:ind w:left="278" w:right="271"/>
              <w:jc w:val="center"/>
              <w:rPr>
                <w:sz w:val="26"/>
              </w:rPr>
            </w:pPr>
            <w:r>
              <w:rPr>
                <w:sz w:val="26"/>
              </w:rPr>
              <w:t>39 (9,6)</w:t>
            </w:r>
          </w:p>
        </w:tc>
        <w:tc>
          <w:tcPr>
            <w:tcW w:w="1690" w:type="dxa"/>
          </w:tcPr>
          <w:p w:rsidR="00AD56B7" w:rsidRDefault="00AD56B7">
            <w:pPr>
              <w:pStyle w:val="TableParagraph"/>
              <w:rPr>
                <w:sz w:val="28"/>
              </w:rPr>
            </w:pPr>
          </w:p>
          <w:p w:rsidR="00AD56B7" w:rsidRDefault="00BB1008">
            <w:pPr>
              <w:pStyle w:val="TableParagraph"/>
              <w:spacing w:before="239"/>
              <w:ind w:left="432"/>
              <w:rPr>
                <w:sz w:val="26"/>
              </w:rPr>
            </w:pPr>
            <w:r>
              <w:rPr>
                <w:sz w:val="26"/>
              </w:rPr>
              <w:t>25 (8,1)</w:t>
            </w:r>
          </w:p>
        </w:tc>
        <w:tc>
          <w:tcPr>
            <w:tcW w:w="1700" w:type="dxa"/>
          </w:tcPr>
          <w:p w:rsidR="00AD56B7" w:rsidRDefault="00AD56B7">
            <w:pPr>
              <w:pStyle w:val="TableParagraph"/>
              <w:rPr>
                <w:sz w:val="28"/>
              </w:rPr>
            </w:pPr>
          </w:p>
          <w:p w:rsidR="00AD56B7" w:rsidRDefault="00BB1008">
            <w:pPr>
              <w:pStyle w:val="TableParagraph"/>
              <w:spacing w:before="239"/>
              <w:ind w:left="286" w:right="277"/>
              <w:jc w:val="center"/>
              <w:rPr>
                <w:sz w:val="26"/>
              </w:rPr>
            </w:pPr>
            <w:r>
              <w:rPr>
                <w:sz w:val="26"/>
              </w:rPr>
              <w:t>14 (14,6)</w:t>
            </w:r>
          </w:p>
        </w:tc>
        <w:tc>
          <w:tcPr>
            <w:tcW w:w="1277" w:type="dxa"/>
          </w:tcPr>
          <w:p w:rsidR="00AD56B7" w:rsidRDefault="00AD56B7">
            <w:pPr>
              <w:pStyle w:val="TableParagraph"/>
              <w:rPr>
                <w:sz w:val="30"/>
              </w:rPr>
            </w:pPr>
          </w:p>
          <w:p w:rsidR="00AD56B7" w:rsidRDefault="00BB1008">
            <w:pPr>
              <w:pStyle w:val="TableParagraph"/>
              <w:spacing w:before="210"/>
              <w:ind w:left="6"/>
              <w:jc w:val="center"/>
              <w:rPr>
                <w:sz w:val="17"/>
              </w:rPr>
            </w:pPr>
            <w:r>
              <w:rPr>
                <w:sz w:val="26"/>
              </w:rPr>
              <w:t>0,06</w:t>
            </w:r>
            <w:r>
              <w:rPr>
                <w:position w:val="9"/>
                <w:sz w:val="17"/>
              </w:rPr>
              <w:t>c</w:t>
            </w:r>
          </w:p>
        </w:tc>
      </w:tr>
      <w:tr w:rsidR="00AD56B7">
        <w:trPr>
          <w:trHeight w:val="1586"/>
        </w:trPr>
        <w:tc>
          <w:tcPr>
            <w:tcW w:w="2405" w:type="dxa"/>
          </w:tcPr>
          <w:p w:rsidR="00AD56B7" w:rsidRDefault="00BB1008">
            <w:pPr>
              <w:pStyle w:val="TableParagraph"/>
              <w:spacing w:before="122" w:line="360" w:lineRule="auto"/>
              <w:ind w:left="107" w:right="98"/>
              <w:jc w:val="both"/>
              <w:rPr>
                <w:b/>
                <w:sz w:val="26"/>
              </w:rPr>
            </w:pPr>
            <w:r>
              <w:rPr>
                <w:b/>
                <w:sz w:val="26"/>
              </w:rPr>
              <w:t>Dương tính với MDMA (thuốc lắc), n (%)</w:t>
            </w:r>
          </w:p>
        </w:tc>
        <w:tc>
          <w:tcPr>
            <w:tcW w:w="1572" w:type="dxa"/>
          </w:tcPr>
          <w:p w:rsidR="00AD56B7" w:rsidRDefault="00AD56B7">
            <w:pPr>
              <w:pStyle w:val="TableParagraph"/>
              <w:rPr>
                <w:sz w:val="28"/>
              </w:rPr>
            </w:pPr>
          </w:p>
          <w:p w:rsidR="00AD56B7" w:rsidRDefault="00BB1008">
            <w:pPr>
              <w:pStyle w:val="TableParagraph"/>
              <w:spacing w:before="239"/>
              <w:ind w:left="278" w:right="271"/>
              <w:jc w:val="center"/>
              <w:rPr>
                <w:sz w:val="26"/>
              </w:rPr>
            </w:pPr>
            <w:r>
              <w:rPr>
                <w:sz w:val="26"/>
              </w:rPr>
              <w:t>13 (3,2)</w:t>
            </w:r>
          </w:p>
        </w:tc>
        <w:tc>
          <w:tcPr>
            <w:tcW w:w="1690" w:type="dxa"/>
          </w:tcPr>
          <w:p w:rsidR="00AD56B7" w:rsidRDefault="00AD56B7">
            <w:pPr>
              <w:pStyle w:val="TableParagraph"/>
              <w:rPr>
                <w:sz w:val="28"/>
              </w:rPr>
            </w:pPr>
          </w:p>
          <w:p w:rsidR="00AD56B7" w:rsidRDefault="00BB1008">
            <w:pPr>
              <w:pStyle w:val="TableParagraph"/>
              <w:spacing w:before="239"/>
              <w:ind w:left="497"/>
              <w:rPr>
                <w:sz w:val="26"/>
              </w:rPr>
            </w:pPr>
            <w:r>
              <w:rPr>
                <w:sz w:val="26"/>
              </w:rPr>
              <w:t>8 (2,6)</w:t>
            </w:r>
          </w:p>
        </w:tc>
        <w:tc>
          <w:tcPr>
            <w:tcW w:w="1700" w:type="dxa"/>
          </w:tcPr>
          <w:p w:rsidR="00AD56B7" w:rsidRDefault="00AD56B7">
            <w:pPr>
              <w:pStyle w:val="TableParagraph"/>
              <w:rPr>
                <w:sz w:val="28"/>
              </w:rPr>
            </w:pPr>
          </w:p>
          <w:p w:rsidR="00AD56B7" w:rsidRDefault="00BB1008">
            <w:pPr>
              <w:pStyle w:val="TableParagraph"/>
              <w:spacing w:before="239"/>
              <w:ind w:left="286" w:right="277"/>
              <w:jc w:val="center"/>
              <w:rPr>
                <w:sz w:val="26"/>
              </w:rPr>
            </w:pPr>
            <w:r>
              <w:rPr>
                <w:sz w:val="26"/>
              </w:rPr>
              <w:t>5 (5,2)</w:t>
            </w:r>
          </w:p>
        </w:tc>
        <w:tc>
          <w:tcPr>
            <w:tcW w:w="1277" w:type="dxa"/>
          </w:tcPr>
          <w:p w:rsidR="00AD56B7" w:rsidRDefault="00AD56B7">
            <w:pPr>
              <w:pStyle w:val="TableParagraph"/>
              <w:rPr>
                <w:sz w:val="30"/>
              </w:rPr>
            </w:pPr>
          </w:p>
          <w:p w:rsidR="00AD56B7" w:rsidRDefault="00BB1008">
            <w:pPr>
              <w:pStyle w:val="TableParagraph"/>
              <w:spacing w:before="210"/>
              <w:ind w:left="6"/>
              <w:jc w:val="center"/>
              <w:rPr>
                <w:sz w:val="17"/>
              </w:rPr>
            </w:pPr>
            <w:r>
              <w:rPr>
                <w:sz w:val="26"/>
              </w:rPr>
              <w:t>0,20</w:t>
            </w:r>
            <w:r>
              <w:rPr>
                <w:position w:val="9"/>
                <w:sz w:val="17"/>
              </w:rPr>
              <w:t>c</w:t>
            </w:r>
          </w:p>
        </w:tc>
      </w:tr>
      <w:tr w:rsidR="00AD56B7">
        <w:trPr>
          <w:trHeight w:val="1586"/>
        </w:trPr>
        <w:tc>
          <w:tcPr>
            <w:tcW w:w="2405" w:type="dxa"/>
          </w:tcPr>
          <w:p w:rsidR="00AD56B7" w:rsidRDefault="00BB1008">
            <w:pPr>
              <w:pStyle w:val="TableParagraph"/>
              <w:spacing w:before="119" w:line="360" w:lineRule="auto"/>
              <w:ind w:left="107" w:right="98"/>
              <w:jc w:val="both"/>
              <w:rPr>
                <w:b/>
                <w:sz w:val="26"/>
              </w:rPr>
            </w:pPr>
            <w:r>
              <w:rPr>
                <w:b/>
                <w:sz w:val="26"/>
              </w:rPr>
              <w:t>Dương tính với ít nhất một chất, n (%)</w:t>
            </w:r>
          </w:p>
        </w:tc>
        <w:tc>
          <w:tcPr>
            <w:tcW w:w="1572" w:type="dxa"/>
          </w:tcPr>
          <w:p w:rsidR="00AD56B7" w:rsidRDefault="00AD56B7">
            <w:pPr>
              <w:pStyle w:val="TableParagraph"/>
              <w:rPr>
                <w:sz w:val="28"/>
              </w:rPr>
            </w:pPr>
          </w:p>
          <w:p w:rsidR="00AD56B7" w:rsidRDefault="00BB1008">
            <w:pPr>
              <w:pStyle w:val="TableParagraph"/>
              <w:spacing w:before="239"/>
              <w:ind w:left="278" w:right="271"/>
              <w:jc w:val="center"/>
              <w:rPr>
                <w:sz w:val="26"/>
              </w:rPr>
            </w:pPr>
            <w:r>
              <w:rPr>
                <w:sz w:val="26"/>
              </w:rPr>
              <w:t>58 (14,3)</w:t>
            </w:r>
          </w:p>
        </w:tc>
        <w:tc>
          <w:tcPr>
            <w:tcW w:w="1690" w:type="dxa"/>
          </w:tcPr>
          <w:p w:rsidR="00AD56B7" w:rsidRDefault="00AD56B7">
            <w:pPr>
              <w:pStyle w:val="TableParagraph"/>
              <w:rPr>
                <w:sz w:val="28"/>
              </w:rPr>
            </w:pPr>
          </w:p>
          <w:p w:rsidR="00AD56B7" w:rsidRDefault="00BB1008">
            <w:pPr>
              <w:pStyle w:val="TableParagraph"/>
              <w:spacing w:before="239"/>
              <w:ind w:left="367"/>
              <w:rPr>
                <w:sz w:val="26"/>
              </w:rPr>
            </w:pPr>
            <w:r>
              <w:rPr>
                <w:sz w:val="26"/>
              </w:rPr>
              <w:t>36 (11,7)</w:t>
            </w:r>
          </w:p>
        </w:tc>
        <w:tc>
          <w:tcPr>
            <w:tcW w:w="1700" w:type="dxa"/>
          </w:tcPr>
          <w:p w:rsidR="00AD56B7" w:rsidRDefault="00AD56B7">
            <w:pPr>
              <w:pStyle w:val="TableParagraph"/>
              <w:rPr>
                <w:sz w:val="28"/>
              </w:rPr>
            </w:pPr>
          </w:p>
          <w:p w:rsidR="00AD56B7" w:rsidRDefault="00BB1008">
            <w:pPr>
              <w:pStyle w:val="TableParagraph"/>
              <w:spacing w:before="239"/>
              <w:ind w:left="286" w:right="277"/>
              <w:jc w:val="center"/>
              <w:rPr>
                <w:sz w:val="26"/>
              </w:rPr>
            </w:pPr>
            <w:r>
              <w:rPr>
                <w:sz w:val="26"/>
              </w:rPr>
              <w:t>22 (22,9)</w:t>
            </w:r>
          </w:p>
        </w:tc>
        <w:tc>
          <w:tcPr>
            <w:tcW w:w="1277" w:type="dxa"/>
          </w:tcPr>
          <w:p w:rsidR="00AD56B7" w:rsidRDefault="00AD56B7">
            <w:pPr>
              <w:pStyle w:val="TableParagraph"/>
              <w:rPr>
                <w:sz w:val="30"/>
              </w:rPr>
            </w:pPr>
          </w:p>
          <w:p w:rsidR="00AD56B7" w:rsidRDefault="00BB1008">
            <w:pPr>
              <w:pStyle w:val="TableParagraph"/>
              <w:spacing w:before="210"/>
              <w:ind w:left="6"/>
              <w:jc w:val="center"/>
              <w:rPr>
                <w:sz w:val="17"/>
              </w:rPr>
            </w:pPr>
            <w:r>
              <w:rPr>
                <w:sz w:val="26"/>
              </w:rPr>
              <w:t>0,01</w:t>
            </w:r>
            <w:r>
              <w:rPr>
                <w:position w:val="9"/>
                <w:sz w:val="17"/>
              </w:rPr>
              <w:t>c</w:t>
            </w:r>
          </w:p>
        </w:tc>
      </w:tr>
    </w:tbl>
    <w:p w:rsidR="00AD56B7" w:rsidRDefault="00BB1008">
      <w:pPr>
        <w:ind w:left="545"/>
        <w:rPr>
          <w:i/>
          <w:sz w:val="28"/>
        </w:rPr>
      </w:pPr>
      <w:r>
        <w:rPr>
          <w:i/>
          <w:position w:val="10"/>
          <w:sz w:val="18"/>
        </w:rPr>
        <w:t>c</w:t>
      </w:r>
      <w:r>
        <w:rPr>
          <w:i/>
          <w:sz w:val="28"/>
        </w:rPr>
        <w:t>Fisher’s exact</w:t>
      </w:r>
    </w:p>
    <w:p w:rsidR="00AD56B7" w:rsidRDefault="00BB1008">
      <w:pPr>
        <w:pStyle w:val="BodyText"/>
        <w:spacing w:before="160" w:line="360" w:lineRule="auto"/>
        <w:ind w:left="545" w:right="1125" w:firstLine="719"/>
        <w:jc w:val="both"/>
      </w:pPr>
      <w:r>
        <w:rPr>
          <w:i/>
        </w:rPr>
        <w:t>Nhận</w:t>
      </w:r>
      <w:r>
        <w:rPr>
          <w:i/>
          <w:spacing w:val="-8"/>
        </w:rPr>
        <w:t xml:space="preserve"> </w:t>
      </w:r>
      <w:r>
        <w:rPr>
          <w:i/>
        </w:rPr>
        <w:t>xét:</w:t>
      </w:r>
      <w:r>
        <w:rPr>
          <w:i/>
          <w:spacing w:val="-9"/>
        </w:rPr>
        <w:t xml:space="preserve"> </w:t>
      </w:r>
      <w:r>
        <w:t>nhận</w:t>
      </w:r>
      <w:r>
        <w:rPr>
          <w:spacing w:val="-10"/>
        </w:rPr>
        <w:t xml:space="preserve"> </w:t>
      </w:r>
      <w:r>
        <w:t>thấy,</w:t>
      </w:r>
      <w:r>
        <w:rPr>
          <w:spacing w:val="-9"/>
        </w:rPr>
        <w:t xml:space="preserve"> </w:t>
      </w:r>
      <w:r>
        <w:t>tỷ</w:t>
      </w:r>
      <w:r>
        <w:rPr>
          <w:spacing w:val="-13"/>
        </w:rPr>
        <w:t xml:space="preserve"> </w:t>
      </w:r>
      <w:r>
        <w:t>lệ</w:t>
      </w:r>
      <w:r>
        <w:rPr>
          <w:spacing w:val="-8"/>
        </w:rPr>
        <w:t xml:space="preserve"> </w:t>
      </w:r>
      <w:r>
        <w:t>xét</w:t>
      </w:r>
      <w:r>
        <w:rPr>
          <w:spacing w:val="-7"/>
        </w:rPr>
        <w:t xml:space="preserve"> </w:t>
      </w:r>
      <w:r>
        <w:t>nghiệm</w:t>
      </w:r>
      <w:r>
        <w:rPr>
          <w:spacing w:val="-13"/>
        </w:rPr>
        <w:t xml:space="preserve"> </w:t>
      </w:r>
      <w:r>
        <w:t>dương</w:t>
      </w:r>
      <w:r>
        <w:rPr>
          <w:spacing w:val="-8"/>
        </w:rPr>
        <w:t xml:space="preserve"> </w:t>
      </w:r>
      <w:r>
        <w:t>tính</w:t>
      </w:r>
      <w:r>
        <w:rPr>
          <w:spacing w:val="-10"/>
        </w:rPr>
        <w:t xml:space="preserve"> </w:t>
      </w:r>
      <w:r>
        <w:t>với</w:t>
      </w:r>
      <w:r>
        <w:rPr>
          <w:spacing w:val="-7"/>
        </w:rPr>
        <w:t xml:space="preserve"> </w:t>
      </w:r>
      <w:r>
        <w:t>các</w:t>
      </w:r>
      <w:r>
        <w:rPr>
          <w:spacing w:val="-8"/>
        </w:rPr>
        <w:t xml:space="preserve"> </w:t>
      </w:r>
      <w:r>
        <w:t>CDTP</w:t>
      </w:r>
      <w:r>
        <w:rPr>
          <w:spacing w:val="-9"/>
        </w:rPr>
        <w:t xml:space="preserve"> </w:t>
      </w:r>
      <w:r>
        <w:t>là</w:t>
      </w:r>
      <w:r>
        <w:rPr>
          <w:spacing w:val="-7"/>
        </w:rPr>
        <w:t xml:space="preserve"> </w:t>
      </w:r>
      <w:r>
        <w:t>8,4%. Tỷ lệ này ở nhóm người bệnh đang tham gia CTNN là 7,1%, ở nhóm đã dừng tham gia CTNN là</w:t>
      </w:r>
      <w:r>
        <w:rPr>
          <w:spacing w:val="-6"/>
        </w:rPr>
        <w:t xml:space="preserve"> </w:t>
      </w:r>
      <w:r>
        <w:t>12,5%.</w:t>
      </w:r>
    </w:p>
    <w:p w:rsidR="00AD56B7" w:rsidRDefault="00BB1008">
      <w:pPr>
        <w:pStyle w:val="BodyText"/>
        <w:spacing w:before="1" w:line="360" w:lineRule="auto"/>
        <w:ind w:left="545" w:right="1128" w:firstLine="719"/>
        <w:jc w:val="both"/>
      </w:pPr>
      <w:r>
        <w:t>Tỷ</w:t>
      </w:r>
      <w:r>
        <w:rPr>
          <w:spacing w:val="-20"/>
        </w:rPr>
        <w:t xml:space="preserve"> </w:t>
      </w:r>
      <w:r>
        <w:t>lệ</w:t>
      </w:r>
      <w:r>
        <w:rPr>
          <w:spacing w:val="-15"/>
        </w:rPr>
        <w:t xml:space="preserve"> </w:t>
      </w:r>
      <w:r>
        <w:t>người</w:t>
      </w:r>
      <w:r>
        <w:rPr>
          <w:spacing w:val="-14"/>
        </w:rPr>
        <w:t xml:space="preserve"> </w:t>
      </w:r>
      <w:r>
        <w:t>bệnh</w:t>
      </w:r>
      <w:r>
        <w:rPr>
          <w:spacing w:val="-14"/>
        </w:rPr>
        <w:t xml:space="preserve"> </w:t>
      </w:r>
      <w:r>
        <w:t>có</w:t>
      </w:r>
      <w:r>
        <w:rPr>
          <w:spacing w:val="-13"/>
        </w:rPr>
        <w:t xml:space="preserve"> </w:t>
      </w:r>
      <w:r>
        <w:t>xét</w:t>
      </w:r>
      <w:r>
        <w:rPr>
          <w:spacing w:val="-14"/>
        </w:rPr>
        <w:t xml:space="preserve"> </w:t>
      </w:r>
      <w:r>
        <w:t>nghiệm</w:t>
      </w:r>
      <w:r>
        <w:rPr>
          <w:spacing w:val="-20"/>
        </w:rPr>
        <w:t xml:space="preserve"> </w:t>
      </w:r>
      <w:r>
        <w:t>dương</w:t>
      </w:r>
      <w:r>
        <w:rPr>
          <w:spacing w:val="-14"/>
        </w:rPr>
        <w:t xml:space="preserve"> </w:t>
      </w:r>
      <w:r>
        <w:t>tính</w:t>
      </w:r>
      <w:r>
        <w:rPr>
          <w:spacing w:val="-17"/>
        </w:rPr>
        <w:t xml:space="preserve"> </w:t>
      </w:r>
      <w:r>
        <w:t>với</w:t>
      </w:r>
      <w:r>
        <w:rPr>
          <w:spacing w:val="-14"/>
        </w:rPr>
        <w:t xml:space="preserve"> </w:t>
      </w:r>
      <w:r>
        <w:t>ít</w:t>
      </w:r>
      <w:r>
        <w:rPr>
          <w:spacing w:val="-14"/>
        </w:rPr>
        <w:t xml:space="preserve"> </w:t>
      </w:r>
      <w:r>
        <w:t>nhất</w:t>
      </w:r>
      <w:r>
        <w:rPr>
          <w:spacing w:val="-12"/>
        </w:rPr>
        <w:t xml:space="preserve"> </w:t>
      </w:r>
      <w:r>
        <w:t>một</w:t>
      </w:r>
      <w:r>
        <w:rPr>
          <w:spacing w:val="-14"/>
        </w:rPr>
        <w:t xml:space="preserve"> </w:t>
      </w:r>
      <w:r>
        <w:t>chất</w:t>
      </w:r>
      <w:r>
        <w:rPr>
          <w:spacing w:val="-14"/>
        </w:rPr>
        <w:t xml:space="preserve"> </w:t>
      </w:r>
      <w:r>
        <w:t>là</w:t>
      </w:r>
      <w:r>
        <w:rPr>
          <w:spacing w:val="-15"/>
        </w:rPr>
        <w:t xml:space="preserve"> </w:t>
      </w:r>
      <w:r>
        <w:t>14,3%. Tỷ</w:t>
      </w:r>
      <w:r>
        <w:rPr>
          <w:spacing w:val="-8"/>
        </w:rPr>
        <w:t xml:space="preserve"> </w:t>
      </w:r>
      <w:r>
        <w:t>lệ</w:t>
      </w:r>
      <w:r>
        <w:rPr>
          <w:spacing w:val="-4"/>
        </w:rPr>
        <w:t xml:space="preserve"> </w:t>
      </w:r>
      <w:r>
        <w:t>dương</w:t>
      </w:r>
      <w:r>
        <w:rPr>
          <w:spacing w:val="-6"/>
        </w:rPr>
        <w:t xml:space="preserve"> </w:t>
      </w:r>
      <w:r>
        <w:t>tính</w:t>
      </w:r>
      <w:r>
        <w:rPr>
          <w:spacing w:val="-2"/>
        </w:rPr>
        <w:t xml:space="preserve"> </w:t>
      </w:r>
      <w:r>
        <w:t>với</w:t>
      </w:r>
      <w:r>
        <w:rPr>
          <w:spacing w:val="-5"/>
        </w:rPr>
        <w:t xml:space="preserve"> </w:t>
      </w:r>
      <w:r>
        <w:t>ít</w:t>
      </w:r>
      <w:r>
        <w:rPr>
          <w:spacing w:val="-4"/>
        </w:rPr>
        <w:t xml:space="preserve"> </w:t>
      </w:r>
      <w:r>
        <w:t>nhất</w:t>
      </w:r>
      <w:r>
        <w:rPr>
          <w:spacing w:val="-4"/>
        </w:rPr>
        <w:t xml:space="preserve"> </w:t>
      </w:r>
      <w:r>
        <w:t>một</w:t>
      </w:r>
      <w:r>
        <w:rPr>
          <w:spacing w:val="-4"/>
        </w:rPr>
        <w:t xml:space="preserve"> </w:t>
      </w:r>
      <w:r>
        <w:t>chất</w:t>
      </w:r>
      <w:r>
        <w:rPr>
          <w:spacing w:val="-4"/>
        </w:rPr>
        <w:t xml:space="preserve"> </w:t>
      </w:r>
      <w:r>
        <w:t>của</w:t>
      </w:r>
      <w:r>
        <w:rPr>
          <w:spacing w:val="-3"/>
        </w:rPr>
        <w:t xml:space="preserve"> </w:t>
      </w:r>
      <w:r>
        <w:t>nhóm</w:t>
      </w:r>
      <w:r>
        <w:rPr>
          <w:spacing w:val="-9"/>
        </w:rPr>
        <w:t xml:space="preserve"> </w:t>
      </w:r>
      <w:r>
        <w:t>đang</w:t>
      </w:r>
      <w:r>
        <w:rPr>
          <w:spacing w:val="-4"/>
        </w:rPr>
        <w:t xml:space="preserve"> </w:t>
      </w:r>
      <w:r>
        <w:t>tham</w:t>
      </w:r>
      <w:r>
        <w:rPr>
          <w:spacing w:val="-9"/>
        </w:rPr>
        <w:t xml:space="preserve"> </w:t>
      </w:r>
      <w:r>
        <w:t>gia</w:t>
      </w:r>
      <w:r>
        <w:rPr>
          <w:spacing w:val="-3"/>
        </w:rPr>
        <w:t xml:space="preserve"> </w:t>
      </w:r>
      <w:r>
        <w:t>CTNN</w:t>
      </w:r>
      <w:r>
        <w:rPr>
          <w:spacing w:val="-6"/>
        </w:rPr>
        <w:t xml:space="preserve"> </w:t>
      </w:r>
      <w:r>
        <w:t>và</w:t>
      </w:r>
      <w:r>
        <w:rPr>
          <w:spacing w:val="-4"/>
        </w:rPr>
        <w:t xml:space="preserve"> </w:t>
      </w:r>
      <w:r>
        <w:t>nhóm</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053"/>
      </w:pPr>
      <w:r>
        <w:t>đã dừng CTNN lần lượt là 11,7% và 22,9%. Sự khác biệt có ý nghĩa thống kê với p = 0,01.</w:t>
      </w:r>
    </w:p>
    <w:p w:rsidR="00AD56B7" w:rsidRDefault="00BB1008">
      <w:pPr>
        <w:pStyle w:val="ListParagraph"/>
        <w:numPr>
          <w:ilvl w:val="3"/>
          <w:numId w:val="13"/>
        </w:numPr>
        <w:tabs>
          <w:tab w:val="left" w:pos="1458"/>
        </w:tabs>
        <w:spacing w:line="360" w:lineRule="auto"/>
        <w:ind w:left="545" w:right="1257" w:firstLine="0"/>
        <w:rPr>
          <w:i/>
          <w:sz w:val="28"/>
        </w:rPr>
      </w:pPr>
      <w:r>
        <w:rPr>
          <w:i/>
          <w:sz w:val="28"/>
        </w:rPr>
        <w:t>Tình trạng sức khỏe tâm thần và chất lượng cuộc sống của đối tượng nghiên cứu</w:t>
      </w:r>
    </w:p>
    <w:p w:rsidR="00AD56B7" w:rsidRDefault="00BB1008">
      <w:pPr>
        <w:pStyle w:val="BodyText"/>
        <w:spacing w:before="1"/>
        <w:ind w:left="1176"/>
      </w:pPr>
      <w:bookmarkStart w:id="107" w:name="_bookmark107"/>
      <w:bookmarkEnd w:id="107"/>
      <w:r>
        <w:rPr>
          <w:b/>
        </w:rPr>
        <w:t xml:space="preserve">Bảng 3.26. </w:t>
      </w:r>
      <w:r>
        <w:t>Tình trạng sức khỏe tâm thần của người bệnh (n = 405)</w:t>
      </w:r>
    </w:p>
    <w:p w:rsidR="00AD56B7" w:rsidRDefault="00AD56B7">
      <w:pPr>
        <w:pStyle w:val="BodyText"/>
        <w:spacing w:before="10"/>
        <w:rPr>
          <w:sz w:val="17"/>
        </w:rPr>
      </w:pPr>
    </w:p>
    <w:tbl>
      <w:tblPr>
        <w:tblW w:w="0" w:type="auto"/>
        <w:tblInd w:w="4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81"/>
        <w:gridCol w:w="1565"/>
        <w:gridCol w:w="1563"/>
        <w:gridCol w:w="1419"/>
        <w:gridCol w:w="1561"/>
        <w:gridCol w:w="920"/>
      </w:tblGrid>
      <w:tr w:rsidR="00AD56B7">
        <w:trPr>
          <w:trHeight w:val="837"/>
        </w:trPr>
        <w:tc>
          <w:tcPr>
            <w:tcW w:w="1981" w:type="dxa"/>
          </w:tcPr>
          <w:p w:rsidR="00AD56B7" w:rsidRDefault="00BB1008">
            <w:pPr>
              <w:pStyle w:val="TableParagraph"/>
              <w:spacing w:before="210"/>
              <w:ind w:left="465"/>
              <w:rPr>
                <w:b/>
                <w:sz w:val="26"/>
              </w:rPr>
            </w:pPr>
            <w:r>
              <w:rPr>
                <w:b/>
                <w:sz w:val="26"/>
              </w:rPr>
              <w:t>Đặc điểm</w:t>
            </w:r>
          </w:p>
        </w:tc>
        <w:tc>
          <w:tcPr>
            <w:tcW w:w="1565" w:type="dxa"/>
          </w:tcPr>
          <w:p w:rsidR="00AD56B7" w:rsidRDefault="00BB1008">
            <w:pPr>
              <w:pStyle w:val="TableParagraph"/>
              <w:spacing w:line="298" w:lineRule="exact"/>
              <w:ind w:left="216" w:right="213"/>
              <w:jc w:val="center"/>
              <w:rPr>
                <w:b/>
                <w:sz w:val="26"/>
              </w:rPr>
            </w:pPr>
            <w:r>
              <w:rPr>
                <w:b/>
                <w:sz w:val="26"/>
              </w:rPr>
              <w:t>Tổng</w:t>
            </w:r>
          </w:p>
          <w:p w:rsidR="00AD56B7" w:rsidRDefault="00BB1008">
            <w:pPr>
              <w:pStyle w:val="TableParagraph"/>
              <w:spacing w:before="114"/>
              <w:ind w:left="217" w:right="211"/>
              <w:jc w:val="center"/>
              <w:rPr>
                <w:sz w:val="26"/>
              </w:rPr>
            </w:pPr>
            <w:r>
              <w:rPr>
                <w:sz w:val="26"/>
              </w:rPr>
              <w:t>(n = 405)</w:t>
            </w:r>
          </w:p>
        </w:tc>
        <w:tc>
          <w:tcPr>
            <w:tcW w:w="1563" w:type="dxa"/>
          </w:tcPr>
          <w:p w:rsidR="00AD56B7" w:rsidRDefault="00BB1008">
            <w:pPr>
              <w:pStyle w:val="TableParagraph"/>
              <w:spacing w:line="298" w:lineRule="exact"/>
              <w:ind w:left="191"/>
              <w:rPr>
                <w:b/>
                <w:sz w:val="26"/>
              </w:rPr>
            </w:pPr>
            <w:r>
              <w:rPr>
                <w:b/>
                <w:sz w:val="26"/>
              </w:rPr>
              <w:t>Hải</w:t>
            </w:r>
            <w:r>
              <w:rPr>
                <w:b/>
                <w:spacing w:val="-5"/>
                <w:sz w:val="26"/>
              </w:rPr>
              <w:t xml:space="preserve"> </w:t>
            </w:r>
            <w:r>
              <w:rPr>
                <w:b/>
                <w:sz w:val="26"/>
              </w:rPr>
              <w:t>Phòng</w:t>
            </w:r>
          </w:p>
          <w:p w:rsidR="00AD56B7" w:rsidRDefault="00BB1008">
            <w:pPr>
              <w:pStyle w:val="TableParagraph"/>
              <w:spacing w:before="114"/>
              <w:ind w:left="231"/>
              <w:rPr>
                <w:sz w:val="26"/>
              </w:rPr>
            </w:pPr>
            <w:r>
              <w:rPr>
                <w:sz w:val="26"/>
              </w:rPr>
              <w:t>(n1 =</w:t>
            </w:r>
            <w:r>
              <w:rPr>
                <w:spacing w:val="-5"/>
                <w:sz w:val="26"/>
              </w:rPr>
              <w:t xml:space="preserve"> </w:t>
            </w:r>
            <w:r>
              <w:rPr>
                <w:sz w:val="26"/>
              </w:rPr>
              <w:t>149)</w:t>
            </w:r>
          </w:p>
        </w:tc>
        <w:tc>
          <w:tcPr>
            <w:tcW w:w="1419" w:type="dxa"/>
          </w:tcPr>
          <w:p w:rsidR="00AD56B7" w:rsidRDefault="00BB1008">
            <w:pPr>
              <w:pStyle w:val="TableParagraph"/>
              <w:spacing w:line="298" w:lineRule="exact"/>
              <w:ind w:left="162"/>
              <w:rPr>
                <w:b/>
                <w:sz w:val="26"/>
              </w:rPr>
            </w:pPr>
            <w:r>
              <w:rPr>
                <w:b/>
                <w:sz w:val="26"/>
              </w:rPr>
              <w:t>Điện</w:t>
            </w:r>
            <w:r>
              <w:rPr>
                <w:b/>
                <w:spacing w:val="-6"/>
                <w:sz w:val="26"/>
              </w:rPr>
              <w:t xml:space="preserve"> </w:t>
            </w:r>
            <w:r>
              <w:rPr>
                <w:b/>
                <w:sz w:val="26"/>
              </w:rPr>
              <w:t>Biên</w:t>
            </w:r>
          </w:p>
          <w:p w:rsidR="00AD56B7" w:rsidRDefault="00BB1008">
            <w:pPr>
              <w:pStyle w:val="TableParagraph"/>
              <w:spacing w:before="114"/>
              <w:ind w:left="157"/>
              <w:rPr>
                <w:sz w:val="26"/>
              </w:rPr>
            </w:pPr>
            <w:r>
              <w:rPr>
                <w:sz w:val="26"/>
              </w:rPr>
              <w:t>(n2 =</w:t>
            </w:r>
            <w:r>
              <w:rPr>
                <w:spacing w:val="-5"/>
                <w:sz w:val="26"/>
              </w:rPr>
              <w:t xml:space="preserve"> </w:t>
            </w:r>
            <w:r>
              <w:rPr>
                <w:sz w:val="26"/>
              </w:rPr>
              <w:t>151)</w:t>
            </w:r>
          </w:p>
        </w:tc>
        <w:tc>
          <w:tcPr>
            <w:tcW w:w="1561" w:type="dxa"/>
          </w:tcPr>
          <w:p w:rsidR="00AD56B7" w:rsidRDefault="00BB1008">
            <w:pPr>
              <w:pStyle w:val="TableParagraph"/>
              <w:spacing w:line="298" w:lineRule="exact"/>
              <w:ind w:left="252"/>
              <w:rPr>
                <w:b/>
                <w:sz w:val="26"/>
              </w:rPr>
            </w:pPr>
            <w:r>
              <w:rPr>
                <w:b/>
                <w:sz w:val="26"/>
              </w:rPr>
              <w:t>Lai</w:t>
            </w:r>
            <w:r>
              <w:rPr>
                <w:b/>
                <w:spacing w:val="-4"/>
                <w:sz w:val="26"/>
              </w:rPr>
              <w:t xml:space="preserve"> </w:t>
            </w:r>
            <w:r>
              <w:rPr>
                <w:b/>
                <w:sz w:val="26"/>
              </w:rPr>
              <w:t>Châu</w:t>
            </w:r>
          </w:p>
          <w:p w:rsidR="00AD56B7" w:rsidRDefault="00BB1008">
            <w:pPr>
              <w:pStyle w:val="TableParagraph"/>
              <w:spacing w:before="114"/>
              <w:ind w:left="228"/>
              <w:rPr>
                <w:sz w:val="26"/>
              </w:rPr>
            </w:pPr>
            <w:r>
              <w:rPr>
                <w:sz w:val="26"/>
              </w:rPr>
              <w:t>(n3 =</w:t>
            </w:r>
            <w:r>
              <w:rPr>
                <w:spacing w:val="-5"/>
                <w:sz w:val="26"/>
              </w:rPr>
              <w:t xml:space="preserve"> </w:t>
            </w:r>
            <w:r>
              <w:rPr>
                <w:sz w:val="26"/>
              </w:rPr>
              <w:t>105)</w:t>
            </w:r>
          </w:p>
        </w:tc>
        <w:tc>
          <w:tcPr>
            <w:tcW w:w="920" w:type="dxa"/>
          </w:tcPr>
          <w:p w:rsidR="00AD56B7" w:rsidRDefault="00BB1008">
            <w:pPr>
              <w:pStyle w:val="TableParagraph"/>
              <w:spacing w:line="298" w:lineRule="exact"/>
              <w:ind w:left="139" w:right="137"/>
              <w:jc w:val="center"/>
              <w:rPr>
                <w:b/>
                <w:sz w:val="26"/>
              </w:rPr>
            </w:pPr>
            <w:r>
              <w:rPr>
                <w:b/>
                <w:sz w:val="26"/>
              </w:rPr>
              <w:t>p-</w:t>
            </w:r>
          </w:p>
          <w:p w:rsidR="00AD56B7" w:rsidRDefault="00BB1008">
            <w:pPr>
              <w:pStyle w:val="TableParagraph"/>
              <w:spacing w:before="121"/>
              <w:ind w:left="139" w:right="137"/>
              <w:jc w:val="center"/>
              <w:rPr>
                <w:b/>
                <w:sz w:val="26"/>
              </w:rPr>
            </w:pPr>
            <w:r>
              <w:rPr>
                <w:b/>
                <w:sz w:val="26"/>
              </w:rPr>
              <w:t>value</w:t>
            </w:r>
          </w:p>
        </w:tc>
      </w:tr>
      <w:tr w:rsidR="00AD56B7">
        <w:trPr>
          <w:trHeight w:val="419"/>
        </w:trPr>
        <w:tc>
          <w:tcPr>
            <w:tcW w:w="9009" w:type="dxa"/>
            <w:gridSpan w:val="6"/>
          </w:tcPr>
          <w:p w:rsidR="00AD56B7" w:rsidRDefault="00BB1008">
            <w:pPr>
              <w:pStyle w:val="TableParagraph"/>
              <w:spacing w:line="298" w:lineRule="exact"/>
              <w:ind w:left="107"/>
              <w:rPr>
                <w:b/>
                <w:sz w:val="26"/>
              </w:rPr>
            </w:pPr>
            <w:r>
              <w:rPr>
                <w:b/>
                <w:sz w:val="26"/>
              </w:rPr>
              <w:t>Ít hứng thú hoặc là không có niềm vui thích làm việc gì, số lượng (%)</w:t>
            </w:r>
          </w:p>
        </w:tc>
      </w:tr>
      <w:tr w:rsidR="00AD56B7">
        <w:trPr>
          <w:trHeight w:val="837"/>
        </w:trPr>
        <w:tc>
          <w:tcPr>
            <w:tcW w:w="1981" w:type="dxa"/>
          </w:tcPr>
          <w:p w:rsidR="00AD56B7" w:rsidRDefault="00BB1008">
            <w:pPr>
              <w:pStyle w:val="TableParagraph"/>
              <w:spacing w:line="291" w:lineRule="exact"/>
              <w:ind w:left="107"/>
              <w:rPr>
                <w:sz w:val="26"/>
              </w:rPr>
            </w:pPr>
            <w:r>
              <w:rPr>
                <w:sz w:val="26"/>
              </w:rPr>
              <w:t>Không lần nào</w:t>
            </w:r>
          </w:p>
          <w:p w:rsidR="00AD56B7" w:rsidRDefault="00BB1008">
            <w:pPr>
              <w:pStyle w:val="TableParagraph"/>
              <w:spacing w:before="118"/>
              <w:ind w:left="107"/>
              <w:rPr>
                <w:sz w:val="26"/>
              </w:rPr>
            </w:pPr>
            <w:r>
              <w:rPr>
                <w:sz w:val="26"/>
              </w:rPr>
              <w:t>cả</w:t>
            </w:r>
          </w:p>
        </w:tc>
        <w:tc>
          <w:tcPr>
            <w:tcW w:w="1565" w:type="dxa"/>
          </w:tcPr>
          <w:p w:rsidR="00AD56B7" w:rsidRDefault="00AD56B7">
            <w:pPr>
              <w:pStyle w:val="TableParagraph"/>
              <w:spacing w:before="7"/>
              <w:rPr>
                <w:sz w:val="35"/>
              </w:rPr>
            </w:pPr>
          </w:p>
          <w:p w:rsidR="00AD56B7" w:rsidRDefault="00BB1008">
            <w:pPr>
              <w:pStyle w:val="TableParagraph"/>
              <w:ind w:left="216" w:right="213"/>
              <w:jc w:val="center"/>
              <w:rPr>
                <w:sz w:val="26"/>
              </w:rPr>
            </w:pPr>
            <w:r>
              <w:rPr>
                <w:sz w:val="26"/>
              </w:rPr>
              <w:t>374 (92,3)</w:t>
            </w:r>
          </w:p>
        </w:tc>
        <w:tc>
          <w:tcPr>
            <w:tcW w:w="1563" w:type="dxa"/>
          </w:tcPr>
          <w:p w:rsidR="00AD56B7" w:rsidRDefault="00AD56B7">
            <w:pPr>
              <w:pStyle w:val="TableParagraph"/>
              <w:spacing w:before="7"/>
              <w:rPr>
                <w:sz w:val="35"/>
              </w:rPr>
            </w:pPr>
          </w:p>
          <w:p w:rsidR="00AD56B7" w:rsidRDefault="00BB1008">
            <w:pPr>
              <w:pStyle w:val="TableParagraph"/>
              <w:ind w:left="217" w:right="212"/>
              <w:jc w:val="center"/>
              <w:rPr>
                <w:sz w:val="26"/>
              </w:rPr>
            </w:pPr>
            <w:r>
              <w:rPr>
                <w:sz w:val="26"/>
              </w:rPr>
              <w:t>142 (95,3)</w:t>
            </w:r>
          </w:p>
        </w:tc>
        <w:tc>
          <w:tcPr>
            <w:tcW w:w="1419" w:type="dxa"/>
          </w:tcPr>
          <w:p w:rsidR="00AD56B7" w:rsidRDefault="00AD56B7">
            <w:pPr>
              <w:pStyle w:val="TableParagraph"/>
              <w:spacing w:before="7"/>
              <w:rPr>
                <w:sz w:val="35"/>
              </w:rPr>
            </w:pPr>
          </w:p>
          <w:p w:rsidR="00AD56B7" w:rsidRDefault="00BB1008">
            <w:pPr>
              <w:pStyle w:val="TableParagraph"/>
              <w:ind w:left="144" w:right="140"/>
              <w:jc w:val="center"/>
              <w:rPr>
                <w:sz w:val="26"/>
              </w:rPr>
            </w:pPr>
            <w:r>
              <w:rPr>
                <w:sz w:val="26"/>
              </w:rPr>
              <w:t>137 (90,7)</w:t>
            </w:r>
          </w:p>
        </w:tc>
        <w:tc>
          <w:tcPr>
            <w:tcW w:w="1561" w:type="dxa"/>
          </w:tcPr>
          <w:p w:rsidR="00AD56B7" w:rsidRDefault="00AD56B7">
            <w:pPr>
              <w:pStyle w:val="TableParagraph"/>
              <w:spacing w:before="7"/>
              <w:rPr>
                <w:sz w:val="35"/>
              </w:rPr>
            </w:pPr>
          </w:p>
          <w:p w:rsidR="00AD56B7" w:rsidRDefault="00BB1008">
            <w:pPr>
              <w:pStyle w:val="TableParagraph"/>
              <w:ind w:left="300"/>
              <w:rPr>
                <w:sz w:val="26"/>
              </w:rPr>
            </w:pPr>
            <w:r>
              <w:rPr>
                <w:sz w:val="26"/>
              </w:rPr>
              <w:t>95 (90,5)</w:t>
            </w:r>
          </w:p>
        </w:tc>
        <w:tc>
          <w:tcPr>
            <w:tcW w:w="920" w:type="dxa"/>
            <w:vMerge w:val="restart"/>
          </w:tcPr>
          <w:p w:rsidR="00AD56B7" w:rsidRDefault="00AD56B7">
            <w:pPr>
              <w:pStyle w:val="TableParagraph"/>
              <w:rPr>
                <w:sz w:val="30"/>
              </w:rPr>
            </w:pPr>
          </w:p>
          <w:p w:rsidR="00AD56B7" w:rsidRDefault="00AD56B7">
            <w:pPr>
              <w:pStyle w:val="TableParagraph"/>
              <w:rPr>
                <w:sz w:val="30"/>
              </w:rPr>
            </w:pPr>
          </w:p>
          <w:p w:rsidR="00AD56B7" w:rsidRDefault="00AD56B7">
            <w:pPr>
              <w:pStyle w:val="TableParagraph"/>
              <w:rPr>
                <w:sz w:val="30"/>
              </w:rPr>
            </w:pPr>
          </w:p>
          <w:p w:rsidR="00AD56B7" w:rsidRDefault="00BB1008">
            <w:pPr>
              <w:pStyle w:val="TableParagraph"/>
              <w:spacing w:before="221"/>
              <w:ind w:left="192"/>
              <w:rPr>
                <w:sz w:val="17"/>
              </w:rPr>
            </w:pPr>
            <w:r>
              <w:rPr>
                <w:sz w:val="26"/>
              </w:rPr>
              <w:t>0,39</w:t>
            </w:r>
            <w:r>
              <w:rPr>
                <w:position w:val="9"/>
                <w:sz w:val="17"/>
              </w:rPr>
              <w:t>c</w:t>
            </w:r>
          </w:p>
        </w:tc>
      </w:tr>
      <w:tr w:rsidR="00AD56B7">
        <w:trPr>
          <w:trHeight w:val="417"/>
        </w:trPr>
        <w:tc>
          <w:tcPr>
            <w:tcW w:w="1981" w:type="dxa"/>
          </w:tcPr>
          <w:p w:rsidR="00AD56B7" w:rsidRDefault="00BB1008">
            <w:pPr>
              <w:pStyle w:val="TableParagraph"/>
              <w:spacing w:line="291" w:lineRule="exact"/>
              <w:ind w:left="107"/>
              <w:rPr>
                <w:sz w:val="26"/>
              </w:rPr>
            </w:pPr>
            <w:r>
              <w:rPr>
                <w:sz w:val="26"/>
              </w:rPr>
              <w:t>Một vài ngày</w:t>
            </w:r>
          </w:p>
        </w:tc>
        <w:tc>
          <w:tcPr>
            <w:tcW w:w="1565" w:type="dxa"/>
          </w:tcPr>
          <w:p w:rsidR="00AD56B7" w:rsidRDefault="00BB1008">
            <w:pPr>
              <w:pStyle w:val="TableParagraph"/>
              <w:spacing w:line="291" w:lineRule="exact"/>
              <w:ind w:left="216" w:right="213"/>
              <w:jc w:val="center"/>
              <w:rPr>
                <w:sz w:val="26"/>
              </w:rPr>
            </w:pPr>
            <w:r>
              <w:rPr>
                <w:sz w:val="26"/>
              </w:rPr>
              <w:t>27 (6,7)</w:t>
            </w:r>
          </w:p>
        </w:tc>
        <w:tc>
          <w:tcPr>
            <w:tcW w:w="1563" w:type="dxa"/>
          </w:tcPr>
          <w:p w:rsidR="00AD56B7" w:rsidRDefault="00BB1008">
            <w:pPr>
              <w:pStyle w:val="TableParagraph"/>
              <w:spacing w:line="291" w:lineRule="exact"/>
              <w:ind w:left="217" w:right="212"/>
              <w:jc w:val="center"/>
              <w:rPr>
                <w:sz w:val="26"/>
              </w:rPr>
            </w:pPr>
            <w:r>
              <w:rPr>
                <w:sz w:val="26"/>
              </w:rPr>
              <w:t>6 (4,0)</w:t>
            </w:r>
          </w:p>
        </w:tc>
        <w:tc>
          <w:tcPr>
            <w:tcW w:w="1419" w:type="dxa"/>
          </w:tcPr>
          <w:p w:rsidR="00AD56B7" w:rsidRDefault="00BB1008">
            <w:pPr>
              <w:pStyle w:val="TableParagraph"/>
              <w:spacing w:line="291" w:lineRule="exact"/>
              <w:ind w:left="144" w:right="140"/>
              <w:jc w:val="center"/>
              <w:rPr>
                <w:sz w:val="26"/>
              </w:rPr>
            </w:pPr>
            <w:r>
              <w:rPr>
                <w:sz w:val="26"/>
              </w:rPr>
              <w:t>11 (7,3)</w:t>
            </w:r>
          </w:p>
        </w:tc>
        <w:tc>
          <w:tcPr>
            <w:tcW w:w="1561" w:type="dxa"/>
          </w:tcPr>
          <w:p w:rsidR="00AD56B7" w:rsidRDefault="00BB1008">
            <w:pPr>
              <w:pStyle w:val="TableParagraph"/>
              <w:spacing w:line="291" w:lineRule="exact"/>
              <w:ind w:left="366"/>
              <w:rPr>
                <w:sz w:val="26"/>
              </w:rPr>
            </w:pPr>
            <w:r>
              <w:rPr>
                <w:sz w:val="26"/>
              </w:rPr>
              <w:t>10 (9,5)</w:t>
            </w:r>
          </w:p>
        </w:tc>
        <w:tc>
          <w:tcPr>
            <w:tcW w:w="920" w:type="dxa"/>
            <w:vMerge/>
            <w:tcBorders>
              <w:top w:val="nil"/>
            </w:tcBorders>
          </w:tcPr>
          <w:p w:rsidR="00AD56B7" w:rsidRDefault="00AD56B7">
            <w:pPr>
              <w:rPr>
                <w:sz w:val="2"/>
                <w:szCs w:val="2"/>
              </w:rPr>
            </w:pPr>
          </w:p>
        </w:tc>
      </w:tr>
      <w:tr w:rsidR="00AD56B7">
        <w:trPr>
          <w:trHeight w:val="837"/>
        </w:trPr>
        <w:tc>
          <w:tcPr>
            <w:tcW w:w="1981" w:type="dxa"/>
          </w:tcPr>
          <w:p w:rsidR="00AD56B7" w:rsidRDefault="00BB1008">
            <w:pPr>
              <w:pStyle w:val="TableParagraph"/>
              <w:spacing w:line="291" w:lineRule="exact"/>
              <w:ind w:left="107"/>
              <w:rPr>
                <w:sz w:val="26"/>
              </w:rPr>
            </w:pPr>
            <w:r>
              <w:rPr>
                <w:sz w:val="26"/>
              </w:rPr>
              <w:t>Nhiều hơn</w:t>
            </w:r>
            <w:r>
              <w:rPr>
                <w:spacing w:val="-6"/>
                <w:sz w:val="26"/>
              </w:rPr>
              <w:t xml:space="preserve"> </w:t>
            </w:r>
            <w:r>
              <w:rPr>
                <w:sz w:val="26"/>
              </w:rPr>
              <w:t>phân</w:t>
            </w:r>
          </w:p>
          <w:p w:rsidR="00AD56B7" w:rsidRDefault="00BB1008">
            <w:pPr>
              <w:pStyle w:val="TableParagraph"/>
              <w:spacing w:before="121"/>
              <w:ind w:left="107"/>
              <w:rPr>
                <w:sz w:val="26"/>
              </w:rPr>
            </w:pPr>
            <w:r>
              <w:rPr>
                <w:sz w:val="26"/>
              </w:rPr>
              <w:t>nửa số thời</w:t>
            </w:r>
            <w:r>
              <w:rPr>
                <w:spacing w:val="-8"/>
                <w:sz w:val="26"/>
              </w:rPr>
              <w:t xml:space="preserve"> </w:t>
            </w:r>
            <w:r>
              <w:rPr>
                <w:sz w:val="26"/>
              </w:rPr>
              <w:t>gian</w:t>
            </w:r>
          </w:p>
        </w:tc>
        <w:tc>
          <w:tcPr>
            <w:tcW w:w="1565" w:type="dxa"/>
          </w:tcPr>
          <w:p w:rsidR="00AD56B7" w:rsidRDefault="00AD56B7">
            <w:pPr>
              <w:pStyle w:val="TableParagraph"/>
              <w:spacing w:before="9"/>
              <w:rPr>
                <w:sz w:val="35"/>
              </w:rPr>
            </w:pPr>
          </w:p>
          <w:p w:rsidR="00AD56B7" w:rsidRDefault="00BB1008">
            <w:pPr>
              <w:pStyle w:val="TableParagraph"/>
              <w:ind w:left="216" w:right="213"/>
              <w:jc w:val="center"/>
              <w:rPr>
                <w:sz w:val="26"/>
              </w:rPr>
            </w:pPr>
            <w:r>
              <w:rPr>
                <w:sz w:val="26"/>
              </w:rPr>
              <w:t>1 (0,2)</w:t>
            </w:r>
          </w:p>
        </w:tc>
        <w:tc>
          <w:tcPr>
            <w:tcW w:w="1563" w:type="dxa"/>
          </w:tcPr>
          <w:p w:rsidR="00AD56B7" w:rsidRDefault="00AD56B7">
            <w:pPr>
              <w:pStyle w:val="TableParagraph"/>
              <w:spacing w:before="9"/>
              <w:rPr>
                <w:sz w:val="35"/>
              </w:rPr>
            </w:pPr>
          </w:p>
          <w:p w:rsidR="00AD56B7" w:rsidRDefault="00BB1008">
            <w:pPr>
              <w:pStyle w:val="TableParagraph"/>
              <w:ind w:left="217" w:right="212"/>
              <w:jc w:val="center"/>
              <w:rPr>
                <w:sz w:val="26"/>
              </w:rPr>
            </w:pPr>
            <w:r>
              <w:rPr>
                <w:sz w:val="26"/>
              </w:rPr>
              <w:t>0 (0,0)</w:t>
            </w:r>
          </w:p>
        </w:tc>
        <w:tc>
          <w:tcPr>
            <w:tcW w:w="1419" w:type="dxa"/>
          </w:tcPr>
          <w:p w:rsidR="00AD56B7" w:rsidRDefault="00AD56B7">
            <w:pPr>
              <w:pStyle w:val="TableParagraph"/>
              <w:spacing w:before="9"/>
              <w:rPr>
                <w:sz w:val="35"/>
              </w:rPr>
            </w:pPr>
          </w:p>
          <w:p w:rsidR="00AD56B7" w:rsidRDefault="00BB1008">
            <w:pPr>
              <w:pStyle w:val="TableParagraph"/>
              <w:ind w:left="144" w:right="140"/>
              <w:jc w:val="center"/>
              <w:rPr>
                <w:sz w:val="26"/>
              </w:rPr>
            </w:pPr>
            <w:r>
              <w:rPr>
                <w:sz w:val="26"/>
              </w:rPr>
              <w:t>1 (0,7)</w:t>
            </w:r>
          </w:p>
        </w:tc>
        <w:tc>
          <w:tcPr>
            <w:tcW w:w="1561" w:type="dxa"/>
          </w:tcPr>
          <w:p w:rsidR="00AD56B7" w:rsidRDefault="00AD56B7">
            <w:pPr>
              <w:pStyle w:val="TableParagraph"/>
              <w:spacing w:before="9"/>
              <w:rPr>
                <w:sz w:val="35"/>
              </w:rPr>
            </w:pPr>
          </w:p>
          <w:p w:rsidR="00AD56B7" w:rsidRDefault="00BB1008">
            <w:pPr>
              <w:pStyle w:val="TableParagraph"/>
              <w:ind w:left="430"/>
              <w:rPr>
                <w:sz w:val="26"/>
              </w:rPr>
            </w:pPr>
            <w:r>
              <w:rPr>
                <w:sz w:val="26"/>
              </w:rPr>
              <w:t>0 (0,0)</w:t>
            </w:r>
          </w:p>
        </w:tc>
        <w:tc>
          <w:tcPr>
            <w:tcW w:w="920" w:type="dxa"/>
            <w:vMerge/>
            <w:tcBorders>
              <w:top w:val="nil"/>
            </w:tcBorders>
          </w:tcPr>
          <w:p w:rsidR="00AD56B7" w:rsidRDefault="00AD56B7">
            <w:pPr>
              <w:rPr>
                <w:sz w:val="2"/>
                <w:szCs w:val="2"/>
              </w:rPr>
            </w:pPr>
          </w:p>
        </w:tc>
      </w:tr>
      <w:tr w:rsidR="00AD56B7">
        <w:trPr>
          <w:trHeight w:val="837"/>
        </w:trPr>
        <w:tc>
          <w:tcPr>
            <w:tcW w:w="1981" w:type="dxa"/>
          </w:tcPr>
          <w:p w:rsidR="00AD56B7" w:rsidRDefault="00BB1008">
            <w:pPr>
              <w:pStyle w:val="TableParagraph"/>
              <w:spacing w:line="291" w:lineRule="exact"/>
              <w:ind w:left="107"/>
              <w:rPr>
                <w:sz w:val="26"/>
              </w:rPr>
            </w:pPr>
            <w:r>
              <w:rPr>
                <w:sz w:val="26"/>
              </w:rPr>
              <w:t>Gần như mỗi</w:t>
            </w:r>
          </w:p>
          <w:p w:rsidR="00AD56B7" w:rsidRDefault="00BB1008">
            <w:pPr>
              <w:pStyle w:val="TableParagraph"/>
              <w:spacing w:before="121"/>
              <w:ind w:left="107"/>
              <w:rPr>
                <w:sz w:val="26"/>
              </w:rPr>
            </w:pPr>
            <w:r>
              <w:rPr>
                <w:sz w:val="26"/>
              </w:rPr>
              <w:t>ngày</w:t>
            </w:r>
          </w:p>
        </w:tc>
        <w:tc>
          <w:tcPr>
            <w:tcW w:w="1565" w:type="dxa"/>
          </w:tcPr>
          <w:p w:rsidR="00AD56B7" w:rsidRDefault="00AD56B7">
            <w:pPr>
              <w:pStyle w:val="TableParagraph"/>
              <w:spacing w:before="9"/>
              <w:rPr>
                <w:sz w:val="35"/>
              </w:rPr>
            </w:pPr>
          </w:p>
          <w:p w:rsidR="00AD56B7" w:rsidRDefault="00BB1008">
            <w:pPr>
              <w:pStyle w:val="TableParagraph"/>
              <w:spacing w:before="1"/>
              <w:ind w:left="216" w:right="213"/>
              <w:jc w:val="center"/>
              <w:rPr>
                <w:sz w:val="26"/>
              </w:rPr>
            </w:pPr>
            <w:r>
              <w:rPr>
                <w:sz w:val="26"/>
              </w:rPr>
              <w:t>3 (0,7)</w:t>
            </w:r>
          </w:p>
        </w:tc>
        <w:tc>
          <w:tcPr>
            <w:tcW w:w="1563" w:type="dxa"/>
          </w:tcPr>
          <w:p w:rsidR="00AD56B7" w:rsidRDefault="00AD56B7">
            <w:pPr>
              <w:pStyle w:val="TableParagraph"/>
              <w:spacing w:before="9"/>
              <w:rPr>
                <w:sz w:val="35"/>
              </w:rPr>
            </w:pPr>
          </w:p>
          <w:p w:rsidR="00AD56B7" w:rsidRDefault="00BB1008">
            <w:pPr>
              <w:pStyle w:val="TableParagraph"/>
              <w:spacing w:before="1"/>
              <w:ind w:left="217" w:right="212"/>
              <w:jc w:val="center"/>
              <w:rPr>
                <w:sz w:val="26"/>
              </w:rPr>
            </w:pPr>
            <w:r>
              <w:rPr>
                <w:sz w:val="26"/>
              </w:rPr>
              <w:t>1 (0,7)</w:t>
            </w:r>
          </w:p>
        </w:tc>
        <w:tc>
          <w:tcPr>
            <w:tcW w:w="1419" w:type="dxa"/>
          </w:tcPr>
          <w:p w:rsidR="00AD56B7" w:rsidRDefault="00AD56B7">
            <w:pPr>
              <w:pStyle w:val="TableParagraph"/>
              <w:spacing w:before="9"/>
              <w:rPr>
                <w:sz w:val="35"/>
              </w:rPr>
            </w:pPr>
          </w:p>
          <w:p w:rsidR="00AD56B7" w:rsidRDefault="00BB1008">
            <w:pPr>
              <w:pStyle w:val="TableParagraph"/>
              <w:spacing w:before="1"/>
              <w:ind w:left="144" w:right="140"/>
              <w:jc w:val="center"/>
              <w:rPr>
                <w:sz w:val="26"/>
              </w:rPr>
            </w:pPr>
            <w:r>
              <w:rPr>
                <w:sz w:val="26"/>
              </w:rPr>
              <w:t>2 (1,3)</w:t>
            </w:r>
          </w:p>
        </w:tc>
        <w:tc>
          <w:tcPr>
            <w:tcW w:w="1561" w:type="dxa"/>
          </w:tcPr>
          <w:p w:rsidR="00AD56B7" w:rsidRDefault="00AD56B7">
            <w:pPr>
              <w:pStyle w:val="TableParagraph"/>
              <w:spacing w:before="9"/>
              <w:rPr>
                <w:sz w:val="35"/>
              </w:rPr>
            </w:pPr>
          </w:p>
          <w:p w:rsidR="00AD56B7" w:rsidRDefault="00BB1008">
            <w:pPr>
              <w:pStyle w:val="TableParagraph"/>
              <w:spacing w:before="1"/>
              <w:ind w:left="430"/>
              <w:rPr>
                <w:sz w:val="26"/>
              </w:rPr>
            </w:pPr>
            <w:r>
              <w:rPr>
                <w:sz w:val="26"/>
              </w:rPr>
              <w:t>0 (0,0)</w:t>
            </w:r>
          </w:p>
        </w:tc>
        <w:tc>
          <w:tcPr>
            <w:tcW w:w="920" w:type="dxa"/>
            <w:vMerge/>
            <w:tcBorders>
              <w:top w:val="nil"/>
            </w:tcBorders>
          </w:tcPr>
          <w:p w:rsidR="00AD56B7" w:rsidRDefault="00AD56B7">
            <w:pPr>
              <w:rPr>
                <w:sz w:val="2"/>
                <w:szCs w:val="2"/>
              </w:rPr>
            </w:pPr>
          </w:p>
        </w:tc>
      </w:tr>
      <w:tr w:rsidR="00AD56B7">
        <w:trPr>
          <w:trHeight w:val="419"/>
        </w:trPr>
        <w:tc>
          <w:tcPr>
            <w:tcW w:w="9009" w:type="dxa"/>
            <w:gridSpan w:val="6"/>
          </w:tcPr>
          <w:p w:rsidR="00AD56B7" w:rsidRDefault="00BB1008">
            <w:pPr>
              <w:pStyle w:val="TableParagraph"/>
              <w:spacing w:line="298" w:lineRule="exact"/>
              <w:ind w:left="107"/>
              <w:rPr>
                <w:b/>
                <w:sz w:val="26"/>
              </w:rPr>
            </w:pPr>
            <w:r>
              <w:rPr>
                <w:b/>
                <w:sz w:val="26"/>
              </w:rPr>
              <w:t>Cảm thấy suy sụp, chán nản hoặc thất vọng, số lượng (%)</w:t>
            </w:r>
          </w:p>
        </w:tc>
      </w:tr>
      <w:tr w:rsidR="00AD56B7">
        <w:trPr>
          <w:trHeight w:val="837"/>
        </w:trPr>
        <w:tc>
          <w:tcPr>
            <w:tcW w:w="1981" w:type="dxa"/>
          </w:tcPr>
          <w:p w:rsidR="00AD56B7" w:rsidRDefault="00BB1008">
            <w:pPr>
              <w:pStyle w:val="TableParagraph"/>
              <w:spacing w:line="291" w:lineRule="exact"/>
              <w:ind w:left="107"/>
              <w:rPr>
                <w:sz w:val="26"/>
              </w:rPr>
            </w:pPr>
            <w:r>
              <w:rPr>
                <w:sz w:val="26"/>
              </w:rPr>
              <w:t>Không lần nào</w:t>
            </w:r>
          </w:p>
          <w:p w:rsidR="00AD56B7" w:rsidRDefault="00BB1008">
            <w:pPr>
              <w:pStyle w:val="TableParagraph"/>
              <w:spacing w:before="118"/>
              <w:ind w:left="107"/>
              <w:rPr>
                <w:sz w:val="26"/>
              </w:rPr>
            </w:pPr>
            <w:r>
              <w:rPr>
                <w:sz w:val="26"/>
              </w:rPr>
              <w:t>cả</w:t>
            </w:r>
          </w:p>
        </w:tc>
        <w:tc>
          <w:tcPr>
            <w:tcW w:w="1565" w:type="dxa"/>
          </w:tcPr>
          <w:p w:rsidR="00AD56B7" w:rsidRDefault="00AD56B7">
            <w:pPr>
              <w:pStyle w:val="TableParagraph"/>
              <w:spacing w:before="7"/>
              <w:rPr>
                <w:sz w:val="35"/>
              </w:rPr>
            </w:pPr>
          </w:p>
          <w:p w:rsidR="00AD56B7" w:rsidRDefault="00BB1008">
            <w:pPr>
              <w:pStyle w:val="TableParagraph"/>
              <w:ind w:left="216" w:right="213"/>
              <w:jc w:val="center"/>
              <w:rPr>
                <w:sz w:val="26"/>
              </w:rPr>
            </w:pPr>
            <w:r>
              <w:rPr>
                <w:sz w:val="26"/>
              </w:rPr>
              <w:t>391 (96,5)</w:t>
            </w:r>
          </w:p>
        </w:tc>
        <w:tc>
          <w:tcPr>
            <w:tcW w:w="1563" w:type="dxa"/>
          </w:tcPr>
          <w:p w:rsidR="00AD56B7" w:rsidRDefault="00AD56B7">
            <w:pPr>
              <w:pStyle w:val="TableParagraph"/>
              <w:spacing w:before="7"/>
              <w:rPr>
                <w:sz w:val="35"/>
              </w:rPr>
            </w:pPr>
          </w:p>
          <w:p w:rsidR="00AD56B7" w:rsidRDefault="00BB1008">
            <w:pPr>
              <w:pStyle w:val="TableParagraph"/>
              <w:ind w:left="217" w:right="212"/>
              <w:jc w:val="center"/>
              <w:rPr>
                <w:sz w:val="26"/>
              </w:rPr>
            </w:pPr>
            <w:r>
              <w:rPr>
                <w:sz w:val="26"/>
              </w:rPr>
              <w:t>146 (98,0)</w:t>
            </w:r>
          </w:p>
        </w:tc>
        <w:tc>
          <w:tcPr>
            <w:tcW w:w="1419" w:type="dxa"/>
          </w:tcPr>
          <w:p w:rsidR="00AD56B7" w:rsidRDefault="00AD56B7">
            <w:pPr>
              <w:pStyle w:val="TableParagraph"/>
              <w:spacing w:before="7"/>
              <w:rPr>
                <w:sz w:val="35"/>
              </w:rPr>
            </w:pPr>
          </w:p>
          <w:p w:rsidR="00AD56B7" w:rsidRDefault="00BB1008">
            <w:pPr>
              <w:pStyle w:val="TableParagraph"/>
              <w:ind w:left="144" w:right="140"/>
              <w:jc w:val="center"/>
              <w:rPr>
                <w:sz w:val="26"/>
              </w:rPr>
            </w:pPr>
            <w:r>
              <w:rPr>
                <w:sz w:val="26"/>
              </w:rPr>
              <w:t>144 (95,3)</w:t>
            </w:r>
          </w:p>
        </w:tc>
        <w:tc>
          <w:tcPr>
            <w:tcW w:w="1561" w:type="dxa"/>
          </w:tcPr>
          <w:p w:rsidR="00AD56B7" w:rsidRDefault="00AD56B7">
            <w:pPr>
              <w:pStyle w:val="TableParagraph"/>
              <w:spacing w:before="7"/>
              <w:rPr>
                <w:sz w:val="35"/>
              </w:rPr>
            </w:pPr>
          </w:p>
          <w:p w:rsidR="00AD56B7" w:rsidRDefault="00BB1008">
            <w:pPr>
              <w:pStyle w:val="TableParagraph"/>
              <w:ind w:right="232"/>
              <w:jc w:val="right"/>
              <w:rPr>
                <w:sz w:val="26"/>
              </w:rPr>
            </w:pPr>
            <w:r>
              <w:rPr>
                <w:sz w:val="26"/>
              </w:rPr>
              <w:t>101 (96,2)</w:t>
            </w:r>
          </w:p>
        </w:tc>
        <w:tc>
          <w:tcPr>
            <w:tcW w:w="920" w:type="dxa"/>
            <w:vMerge w:val="restart"/>
          </w:tcPr>
          <w:p w:rsidR="00AD56B7" w:rsidRDefault="00AD56B7">
            <w:pPr>
              <w:pStyle w:val="TableParagraph"/>
              <w:rPr>
                <w:sz w:val="30"/>
              </w:rPr>
            </w:pPr>
          </w:p>
          <w:p w:rsidR="00AD56B7" w:rsidRDefault="00AD56B7">
            <w:pPr>
              <w:pStyle w:val="TableParagraph"/>
              <w:spacing w:before="5"/>
              <w:rPr>
                <w:sz w:val="42"/>
              </w:rPr>
            </w:pPr>
          </w:p>
          <w:p w:rsidR="00AD56B7" w:rsidRDefault="00BB1008">
            <w:pPr>
              <w:pStyle w:val="TableParagraph"/>
              <w:ind w:left="192"/>
              <w:rPr>
                <w:sz w:val="17"/>
              </w:rPr>
            </w:pPr>
            <w:r>
              <w:rPr>
                <w:sz w:val="26"/>
              </w:rPr>
              <w:t>0,58</w:t>
            </w:r>
            <w:r>
              <w:rPr>
                <w:position w:val="9"/>
                <w:sz w:val="17"/>
              </w:rPr>
              <w:t>c</w:t>
            </w:r>
          </w:p>
        </w:tc>
      </w:tr>
      <w:tr w:rsidR="00AD56B7">
        <w:trPr>
          <w:trHeight w:val="417"/>
        </w:trPr>
        <w:tc>
          <w:tcPr>
            <w:tcW w:w="1981" w:type="dxa"/>
          </w:tcPr>
          <w:p w:rsidR="00AD56B7" w:rsidRDefault="00BB1008">
            <w:pPr>
              <w:pStyle w:val="TableParagraph"/>
              <w:spacing w:line="291" w:lineRule="exact"/>
              <w:ind w:left="107"/>
              <w:rPr>
                <w:sz w:val="26"/>
              </w:rPr>
            </w:pPr>
            <w:r>
              <w:rPr>
                <w:sz w:val="26"/>
              </w:rPr>
              <w:t>Một vài ngày</w:t>
            </w:r>
          </w:p>
        </w:tc>
        <w:tc>
          <w:tcPr>
            <w:tcW w:w="1565" w:type="dxa"/>
          </w:tcPr>
          <w:p w:rsidR="00AD56B7" w:rsidRDefault="00BB1008">
            <w:pPr>
              <w:pStyle w:val="TableParagraph"/>
              <w:spacing w:line="291" w:lineRule="exact"/>
              <w:ind w:left="216" w:right="213"/>
              <w:jc w:val="center"/>
              <w:rPr>
                <w:sz w:val="26"/>
              </w:rPr>
            </w:pPr>
            <w:r>
              <w:rPr>
                <w:sz w:val="26"/>
              </w:rPr>
              <w:t>12 (3,0)</w:t>
            </w:r>
          </w:p>
        </w:tc>
        <w:tc>
          <w:tcPr>
            <w:tcW w:w="1563" w:type="dxa"/>
          </w:tcPr>
          <w:p w:rsidR="00AD56B7" w:rsidRDefault="00BB1008">
            <w:pPr>
              <w:pStyle w:val="TableParagraph"/>
              <w:spacing w:line="291" w:lineRule="exact"/>
              <w:ind w:left="217" w:right="212"/>
              <w:jc w:val="center"/>
              <w:rPr>
                <w:sz w:val="26"/>
              </w:rPr>
            </w:pPr>
            <w:r>
              <w:rPr>
                <w:sz w:val="26"/>
              </w:rPr>
              <w:t>2 (1,3)</w:t>
            </w:r>
          </w:p>
        </w:tc>
        <w:tc>
          <w:tcPr>
            <w:tcW w:w="1419" w:type="dxa"/>
          </w:tcPr>
          <w:p w:rsidR="00AD56B7" w:rsidRDefault="00BB1008">
            <w:pPr>
              <w:pStyle w:val="TableParagraph"/>
              <w:spacing w:line="291" w:lineRule="exact"/>
              <w:ind w:left="144" w:right="140"/>
              <w:jc w:val="center"/>
              <w:rPr>
                <w:sz w:val="26"/>
              </w:rPr>
            </w:pPr>
            <w:r>
              <w:rPr>
                <w:sz w:val="26"/>
              </w:rPr>
              <w:t>6 (4,0)</w:t>
            </w:r>
          </w:p>
        </w:tc>
        <w:tc>
          <w:tcPr>
            <w:tcW w:w="1561" w:type="dxa"/>
          </w:tcPr>
          <w:p w:rsidR="00AD56B7" w:rsidRDefault="00BB1008">
            <w:pPr>
              <w:pStyle w:val="TableParagraph"/>
              <w:spacing w:line="291" w:lineRule="exact"/>
              <w:ind w:left="430"/>
              <w:rPr>
                <w:sz w:val="26"/>
              </w:rPr>
            </w:pPr>
            <w:r>
              <w:rPr>
                <w:sz w:val="26"/>
              </w:rPr>
              <w:t>4 (3,8)</w:t>
            </w:r>
          </w:p>
        </w:tc>
        <w:tc>
          <w:tcPr>
            <w:tcW w:w="920" w:type="dxa"/>
            <w:vMerge/>
            <w:tcBorders>
              <w:top w:val="nil"/>
            </w:tcBorders>
          </w:tcPr>
          <w:p w:rsidR="00AD56B7" w:rsidRDefault="00AD56B7">
            <w:pPr>
              <w:rPr>
                <w:sz w:val="2"/>
                <w:szCs w:val="2"/>
              </w:rPr>
            </w:pPr>
          </w:p>
        </w:tc>
      </w:tr>
      <w:tr w:rsidR="00AD56B7">
        <w:trPr>
          <w:trHeight w:val="837"/>
        </w:trPr>
        <w:tc>
          <w:tcPr>
            <w:tcW w:w="1981" w:type="dxa"/>
          </w:tcPr>
          <w:p w:rsidR="00AD56B7" w:rsidRDefault="00BB1008">
            <w:pPr>
              <w:pStyle w:val="TableParagraph"/>
              <w:spacing w:line="291" w:lineRule="exact"/>
              <w:ind w:left="107"/>
              <w:rPr>
                <w:sz w:val="26"/>
              </w:rPr>
            </w:pPr>
            <w:r>
              <w:rPr>
                <w:sz w:val="26"/>
              </w:rPr>
              <w:t>Nhiều hơn</w:t>
            </w:r>
            <w:r>
              <w:rPr>
                <w:spacing w:val="-6"/>
                <w:sz w:val="26"/>
              </w:rPr>
              <w:t xml:space="preserve"> </w:t>
            </w:r>
            <w:r>
              <w:rPr>
                <w:sz w:val="26"/>
              </w:rPr>
              <w:t>phân</w:t>
            </w:r>
          </w:p>
          <w:p w:rsidR="00AD56B7" w:rsidRDefault="00BB1008">
            <w:pPr>
              <w:pStyle w:val="TableParagraph"/>
              <w:spacing w:before="121"/>
              <w:ind w:left="107"/>
              <w:rPr>
                <w:sz w:val="26"/>
              </w:rPr>
            </w:pPr>
            <w:r>
              <w:rPr>
                <w:sz w:val="26"/>
              </w:rPr>
              <w:t>nửa số thời</w:t>
            </w:r>
            <w:r>
              <w:rPr>
                <w:spacing w:val="-8"/>
                <w:sz w:val="26"/>
              </w:rPr>
              <w:t xml:space="preserve"> </w:t>
            </w:r>
            <w:r>
              <w:rPr>
                <w:sz w:val="26"/>
              </w:rPr>
              <w:t>gian</w:t>
            </w:r>
          </w:p>
        </w:tc>
        <w:tc>
          <w:tcPr>
            <w:tcW w:w="1565" w:type="dxa"/>
          </w:tcPr>
          <w:p w:rsidR="00AD56B7" w:rsidRDefault="00AD56B7">
            <w:pPr>
              <w:pStyle w:val="TableParagraph"/>
              <w:spacing w:before="9"/>
              <w:rPr>
                <w:sz w:val="35"/>
              </w:rPr>
            </w:pPr>
          </w:p>
          <w:p w:rsidR="00AD56B7" w:rsidRDefault="00BB1008">
            <w:pPr>
              <w:pStyle w:val="TableParagraph"/>
              <w:ind w:left="216" w:right="213"/>
              <w:jc w:val="center"/>
              <w:rPr>
                <w:sz w:val="26"/>
              </w:rPr>
            </w:pPr>
            <w:r>
              <w:rPr>
                <w:sz w:val="26"/>
              </w:rPr>
              <w:t>2 (0,5)</w:t>
            </w:r>
          </w:p>
        </w:tc>
        <w:tc>
          <w:tcPr>
            <w:tcW w:w="1563" w:type="dxa"/>
          </w:tcPr>
          <w:p w:rsidR="00AD56B7" w:rsidRDefault="00AD56B7">
            <w:pPr>
              <w:pStyle w:val="TableParagraph"/>
              <w:spacing w:before="9"/>
              <w:rPr>
                <w:sz w:val="35"/>
              </w:rPr>
            </w:pPr>
          </w:p>
          <w:p w:rsidR="00AD56B7" w:rsidRDefault="00BB1008">
            <w:pPr>
              <w:pStyle w:val="TableParagraph"/>
              <w:ind w:left="217" w:right="212"/>
              <w:jc w:val="center"/>
              <w:rPr>
                <w:sz w:val="26"/>
              </w:rPr>
            </w:pPr>
            <w:r>
              <w:rPr>
                <w:sz w:val="26"/>
              </w:rPr>
              <w:t>1 (0,7)</w:t>
            </w:r>
          </w:p>
        </w:tc>
        <w:tc>
          <w:tcPr>
            <w:tcW w:w="1419" w:type="dxa"/>
          </w:tcPr>
          <w:p w:rsidR="00AD56B7" w:rsidRDefault="00AD56B7">
            <w:pPr>
              <w:pStyle w:val="TableParagraph"/>
              <w:spacing w:before="9"/>
              <w:rPr>
                <w:sz w:val="35"/>
              </w:rPr>
            </w:pPr>
          </w:p>
          <w:p w:rsidR="00AD56B7" w:rsidRDefault="00BB1008">
            <w:pPr>
              <w:pStyle w:val="TableParagraph"/>
              <w:ind w:left="144" w:right="140"/>
              <w:jc w:val="center"/>
              <w:rPr>
                <w:sz w:val="26"/>
              </w:rPr>
            </w:pPr>
            <w:r>
              <w:rPr>
                <w:sz w:val="26"/>
              </w:rPr>
              <w:t>1 (0,7)</w:t>
            </w:r>
          </w:p>
        </w:tc>
        <w:tc>
          <w:tcPr>
            <w:tcW w:w="1561" w:type="dxa"/>
          </w:tcPr>
          <w:p w:rsidR="00AD56B7" w:rsidRDefault="00AD56B7">
            <w:pPr>
              <w:pStyle w:val="TableParagraph"/>
              <w:spacing w:before="9"/>
              <w:rPr>
                <w:sz w:val="35"/>
              </w:rPr>
            </w:pPr>
          </w:p>
          <w:p w:rsidR="00AD56B7" w:rsidRDefault="00BB1008">
            <w:pPr>
              <w:pStyle w:val="TableParagraph"/>
              <w:ind w:left="430"/>
              <w:rPr>
                <w:sz w:val="26"/>
              </w:rPr>
            </w:pPr>
            <w:r>
              <w:rPr>
                <w:sz w:val="26"/>
              </w:rPr>
              <w:t>0 (0,0)</w:t>
            </w:r>
          </w:p>
        </w:tc>
        <w:tc>
          <w:tcPr>
            <w:tcW w:w="920" w:type="dxa"/>
            <w:vMerge/>
            <w:tcBorders>
              <w:top w:val="nil"/>
            </w:tcBorders>
          </w:tcPr>
          <w:p w:rsidR="00AD56B7" w:rsidRDefault="00AD56B7">
            <w:pPr>
              <w:rPr>
                <w:sz w:val="2"/>
                <w:szCs w:val="2"/>
              </w:rPr>
            </w:pPr>
          </w:p>
        </w:tc>
      </w:tr>
      <w:tr w:rsidR="00AD56B7">
        <w:trPr>
          <w:trHeight w:val="419"/>
        </w:trPr>
        <w:tc>
          <w:tcPr>
            <w:tcW w:w="9009" w:type="dxa"/>
            <w:gridSpan w:val="6"/>
          </w:tcPr>
          <w:p w:rsidR="00AD56B7" w:rsidRDefault="00BB1008">
            <w:pPr>
              <w:pStyle w:val="TableParagraph"/>
              <w:spacing w:line="298" w:lineRule="exact"/>
              <w:ind w:left="107"/>
              <w:rPr>
                <w:b/>
                <w:sz w:val="26"/>
              </w:rPr>
            </w:pPr>
            <w:r>
              <w:rPr>
                <w:b/>
                <w:sz w:val="26"/>
              </w:rPr>
              <w:t>Sức khỏe tâm thần, số lượng (%)</w:t>
            </w:r>
          </w:p>
        </w:tc>
      </w:tr>
      <w:tr w:rsidR="00AD56B7">
        <w:trPr>
          <w:trHeight w:val="837"/>
        </w:trPr>
        <w:tc>
          <w:tcPr>
            <w:tcW w:w="1981" w:type="dxa"/>
          </w:tcPr>
          <w:p w:rsidR="00AD56B7" w:rsidRDefault="00BB1008">
            <w:pPr>
              <w:pStyle w:val="TableParagraph"/>
              <w:spacing w:line="291" w:lineRule="exact"/>
              <w:ind w:left="107"/>
              <w:rPr>
                <w:sz w:val="26"/>
              </w:rPr>
            </w:pPr>
            <w:r>
              <w:rPr>
                <w:sz w:val="26"/>
              </w:rPr>
              <w:t>Bình thường và</w:t>
            </w:r>
          </w:p>
          <w:p w:rsidR="00AD56B7" w:rsidRDefault="00BB1008">
            <w:pPr>
              <w:pStyle w:val="TableParagraph"/>
              <w:spacing w:before="119"/>
              <w:ind w:left="107"/>
              <w:rPr>
                <w:sz w:val="26"/>
              </w:rPr>
            </w:pPr>
            <w:r>
              <w:rPr>
                <w:sz w:val="26"/>
              </w:rPr>
              <w:t>nhẹ</w:t>
            </w:r>
          </w:p>
        </w:tc>
        <w:tc>
          <w:tcPr>
            <w:tcW w:w="1565" w:type="dxa"/>
          </w:tcPr>
          <w:p w:rsidR="00AD56B7" w:rsidRDefault="00AD56B7">
            <w:pPr>
              <w:pStyle w:val="TableParagraph"/>
              <w:spacing w:before="8"/>
              <w:rPr>
                <w:sz w:val="35"/>
              </w:rPr>
            </w:pPr>
          </w:p>
          <w:p w:rsidR="00AD56B7" w:rsidRDefault="00BB1008">
            <w:pPr>
              <w:pStyle w:val="TableParagraph"/>
              <w:ind w:left="216" w:right="213"/>
              <w:jc w:val="center"/>
              <w:rPr>
                <w:sz w:val="26"/>
              </w:rPr>
            </w:pPr>
            <w:r>
              <w:rPr>
                <w:sz w:val="26"/>
              </w:rPr>
              <w:t>400 (98,8)</w:t>
            </w:r>
          </w:p>
        </w:tc>
        <w:tc>
          <w:tcPr>
            <w:tcW w:w="1563" w:type="dxa"/>
          </w:tcPr>
          <w:p w:rsidR="00AD56B7" w:rsidRDefault="00AD56B7">
            <w:pPr>
              <w:pStyle w:val="TableParagraph"/>
              <w:spacing w:before="8"/>
              <w:rPr>
                <w:sz w:val="35"/>
              </w:rPr>
            </w:pPr>
          </w:p>
          <w:p w:rsidR="00AD56B7" w:rsidRDefault="00BB1008">
            <w:pPr>
              <w:pStyle w:val="TableParagraph"/>
              <w:ind w:left="217" w:right="212"/>
              <w:jc w:val="center"/>
              <w:rPr>
                <w:sz w:val="26"/>
              </w:rPr>
            </w:pPr>
            <w:r>
              <w:rPr>
                <w:sz w:val="26"/>
              </w:rPr>
              <w:t>148 (99,3)</w:t>
            </w:r>
          </w:p>
        </w:tc>
        <w:tc>
          <w:tcPr>
            <w:tcW w:w="1419" w:type="dxa"/>
          </w:tcPr>
          <w:p w:rsidR="00AD56B7" w:rsidRDefault="00AD56B7">
            <w:pPr>
              <w:pStyle w:val="TableParagraph"/>
              <w:spacing w:before="8"/>
              <w:rPr>
                <w:sz w:val="35"/>
              </w:rPr>
            </w:pPr>
          </w:p>
          <w:p w:rsidR="00AD56B7" w:rsidRDefault="00BB1008">
            <w:pPr>
              <w:pStyle w:val="TableParagraph"/>
              <w:ind w:left="144" w:right="140"/>
              <w:jc w:val="center"/>
              <w:rPr>
                <w:sz w:val="26"/>
              </w:rPr>
            </w:pPr>
            <w:r>
              <w:rPr>
                <w:sz w:val="26"/>
              </w:rPr>
              <w:t>147 (97,4)</w:t>
            </w:r>
          </w:p>
        </w:tc>
        <w:tc>
          <w:tcPr>
            <w:tcW w:w="1561" w:type="dxa"/>
          </w:tcPr>
          <w:p w:rsidR="00AD56B7" w:rsidRDefault="00AD56B7">
            <w:pPr>
              <w:pStyle w:val="TableParagraph"/>
              <w:spacing w:before="8"/>
              <w:rPr>
                <w:sz w:val="35"/>
              </w:rPr>
            </w:pPr>
          </w:p>
          <w:p w:rsidR="00AD56B7" w:rsidRDefault="00BB1008">
            <w:pPr>
              <w:pStyle w:val="TableParagraph"/>
              <w:ind w:right="166"/>
              <w:jc w:val="right"/>
              <w:rPr>
                <w:sz w:val="26"/>
              </w:rPr>
            </w:pPr>
            <w:r>
              <w:rPr>
                <w:sz w:val="26"/>
              </w:rPr>
              <w:t>105 (100,0)</w:t>
            </w:r>
          </w:p>
        </w:tc>
        <w:tc>
          <w:tcPr>
            <w:tcW w:w="920" w:type="dxa"/>
            <w:vMerge w:val="restart"/>
          </w:tcPr>
          <w:p w:rsidR="00AD56B7" w:rsidRDefault="00AD56B7">
            <w:pPr>
              <w:pStyle w:val="TableParagraph"/>
              <w:spacing w:before="6"/>
              <w:rPr>
                <w:sz w:val="35"/>
              </w:rPr>
            </w:pPr>
          </w:p>
          <w:p w:rsidR="00AD56B7" w:rsidRDefault="00BB1008">
            <w:pPr>
              <w:pStyle w:val="TableParagraph"/>
              <w:spacing w:before="1"/>
              <w:ind w:left="192"/>
              <w:rPr>
                <w:sz w:val="17"/>
              </w:rPr>
            </w:pPr>
            <w:r>
              <w:rPr>
                <w:sz w:val="26"/>
              </w:rPr>
              <w:t>0,12</w:t>
            </w:r>
            <w:r>
              <w:rPr>
                <w:position w:val="9"/>
                <w:sz w:val="17"/>
              </w:rPr>
              <w:t>c</w:t>
            </w:r>
          </w:p>
        </w:tc>
      </w:tr>
      <w:tr w:rsidR="00AD56B7">
        <w:trPr>
          <w:trHeight w:val="419"/>
        </w:trPr>
        <w:tc>
          <w:tcPr>
            <w:tcW w:w="1981" w:type="dxa"/>
          </w:tcPr>
          <w:p w:rsidR="00AD56B7" w:rsidRDefault="00BB1008">
            <w:pPr>
              <w:pStyle w:val="TableParagraph"/>
              <w:spacing w:line="291" w:lineRule="exact"/>
              <w:ind w:left="107"/>
              <w:rPr>
                <w:sz w:val="26"/>
              </w:rPr>
            </w:pPr>
            <w:r>
              <w:rPr>
                <w:sz w:val="26"/>
              </w:rPr>
              <w:t>Vừa và nặng</w:t>
            </w:r>
          </w:p>
        </w:tc>
        <w:tc>
          <w:tcPr>
            <w:tcW w:w="1565" w:type="dxa"/>
          </w:tcPr>
          <w:p w:rsidR="00AD56B7" w:rsidRDefault="00BB1008">
            <w:pPr>
              <w:pStyle w:val="TableParagraph"/>
              <w:spacing w:line="291" w:lineRule="exact"/>
              <w:ind w:left="216" w:right="213"/>
              <w:jc w:val="center"/>
              <w:rPr>
                <w:sz w:val="26"/>
              </w:rPr>
            </w:pPr>
            <w:r>
              <w:rPr>
                <w:sz w:val="26"/>
              </w:rPr>
              <w:t>5 (1,2)</w:t>
            </w:r>
          </w:p>
        </w:tc>
        <w:tc>
          <w:tcPr>
            <w:tcW w:w="1563" w:type="dxa"/>
          </w:tcPr>
          <w:p w:rsidR="00AD56B7" w:rsidRDefault="00BB1008">
            <w:pPr>
              <w:pStyle w:val="TableParagraph"/>
              <w:spacing w:line="291" w:lineRule="exact"/>
              <w:ind w:left="217" w:right="212"/>
              <w:jc w:val="center"/>
              <w:rPr>
                <w:sz w:val="26"/>
              </w:rPr>
            </w:pPr>
            <w:r>
              <w:rPr>
                <w:sz w:val="26"/>
              </w:rPr>
              <w:t>1 (0,7)</w:t>
            </w:r>
          </w:p>
        </w:tc>
        <w:tc>
          <w:tcPr>
            <w:tcW w:w="1419" w:type="dxa"/>
          </w:tcPr>
          <w:p w:rsidR="00AD56B7" w:rsidRDefault="00BB1008">
            <w:pPr>
              <w:pStyle w:val="TableParagraph"/>
              <w:spacing w:line="291" w:lineRule="exact"/>
              <w:ind w:left="144" w:right="140"/>
              <w:jc w:val="center"/>
              <w:rPr>
                <w:sz w:val="26"/>
              </w:rPr>
            </w:pPr>
            <w:r>
              <w:rPr>
                <w:sz w:val="26"/>
              </w:rPr>
              <w:t>4 (2,6)</w:t>
            </w:r>
          </w:p>
        </w:tc>
        <w:tc>
          <w:tcPr>
            <w:tcW w:w="1561" w:type="dxa"/>
          </w:tcPr>
          <w:p w:rsidR="00AD56B7" w:rsidRDefault="00BB1008">
            <w:pPr>
              <w:pStyle w:val="TableParagraph"/>
              <w:spacing w:line="291" w:lineRule="exact"/>
              <w:ind w:left="430"/>
              <w:rPr>
                <w:sz w:val="26"/>
              </w:rPr>
            </w:pPr>
            <w:r>
              <w:rPr>
                <w:sz w:val="26"/>
              </w:rPr>
              <w:t>0 (0,0)</w:t>
            </w:r>
          </w:p>
        </w:tc>
        <w:tc>
          <w:tcPr>
            <w:tcW w:w="920" w:type="dxa"/>
            <w:vMerge/>
            <w:tcBorders>
              <w:top w:val="nil"/>
            </w:tcBorders>
          </w:tcPr>
          <w:p w:rsidR="00AD56B7" w:rsidRDefault="00AD56B7">
            <w:pPr>
              <w:rPr>
                <w:sz w:val="2"/>
                <w:szCs w:val="2"/>
              </w:rPr>
            </w:pPr>
          </w:p>
        </w:tc>
      </w:tr>
    </w:tbl>
    <w:p w:rsidR="00AD56B7" w:rsidRDefault="00BB1008">
      <w:pPr>
        <w:ind w:left="1265"/>
        <w:rPr>
          <w:i/>
          <w:sz w:val="28"/>
        </w:rPr>
      </w:pPr>
      <w:r>
        <w:rPr>
          <w:i/>
          <w:position w:val="10"/>
          <w:sz w:val="18"/>
        </w:rPr>
        <w:t>c</w:t>
      </w:r>
      <w:r>
        <w:rPr>
          <w:i/>
          <w:sz w:val="28"/>
        </w:rPr>
        <w:t>Fisher’s exact</w:t>
      </w:r>
    </w:p>
    <w:p w:rsidR="00AD56B7" w:rsidRDefault="00BB1008">
      <w:pPr>
        <w:pStyle w:val="BodyText"/>
        <w:spacing w:before="160" w:line="360" w:lineRule="auto"/>
        <w:ind w:left="545" w:right="1127" w:firstLine="719"/>
        <w:jc w:val="both"/>
      </w:pPr>
      <w:r>
        <w:rPr>
          <w:i/>
        </w:rPr>
        <w:t xml:space="preserve">Nhận xét: </w:t>
      </w:r>
      <w:r>
        <w:t>qua bảng trên nhận thấy, số người bệnh có sức khỏe tâm thần bình thường và nhẹ chiếm đa số (98,8%). Trong đó, tỷ lệ này cao nhất trên nhóm người bệnh tại Lai Châu (100%) và thấp nhất ở Điện Biên (97,4%).</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ind w:left="1003"/>
      </w:pPr>
      <w:bookmarkStart w:id="108" w:name="_bookmark108"/>
      <w:bookmarkEnd w:id="108"/>
      <w:r>
        <w:rPr>
          <w:b/>
        </w:rPr>
        <w:t xml:space="preserve">Bảng 3.27. </w:t>
      </w:r>
      <w:r>
        <w:t>Tình trạng chất lượng cuộc sống của người bệnh (n = 405)</w:t>
      </w:r>
    </w:p>
    <w:p w:rsidR="00AD56B7" w:rsidRDefault="00AD56B7">
      <w:pPr>
        <w:pStyle w:val="BodyText"/>
        <w:spacing w:before="11"/>
        <w:rPr>
          <w:sz w:val="17"/>
        </w:rPr>
      </w:pP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55"/>
        <w:gridCol w:w="1757"/>
        <w:gridCol w:w="1755"/>
        <w:gridCol w:w="1758"/>
        <w:gridCol w:w="1757"/>
      </w:tblGrid>
      <w:tr w:rsidR="00AD56B7">
        <w:trPr>
          <w:trHeight w:val="364"/>
        </w:trPr>
        <w:tc>
          <w:tcPr>
            <w:tcW w:w="1755" w:type="dxa"/>
            <w:vMerge w:val="restart"/>
          </w:tcPr>
          <w:p w:rsidR="00AD56B7" w:rsidRDefault="00AD56B7">
            <w:pPr>
              <w:pStyle w:val="TableParagraph"/>
              <w:rPr>
                <w:sz w:val="28"/>
              </w:rPr>
            </w:pPr>
          </w:p>
          <w:p w:rsidR="00AD56B7" w:rsidRDefault="00BB1008">
            <w:pPr>
              <w:pStyle w:val="TableParagraph"/>
              <w:spacing w:before="232"/>
              <w:ind w:left="366"/>
              <w:rPr>
                <w:b/>
                <w:sz w:val="26"/>
              </w:rPr>
            </w:pPr>
            <w:r>
              <w:rPr>
                <w:b/>
                <w:sz w:val="26"/>
              </w:rPr>
              <w:t>Nội dung</w:t>
            </w:r>
          </w:p>
        </w:tc>
        <w:tc>
          <w:tcPr>
            <w:tcW w:w="5270" w:type="dxa"/>
            <w:gridSpan w:val="3"/>
          </w:tcPr>
          <w:p w:rsidR="00AD56B7" w:rsidRDefault="00BB1008">
            <w:pPr>
              <w:pStyle w:val="TableParagraph"/>
              <w:spacing w:line="298" w:lineRule="exact"/>
              <w:ind w:left="170"/>
              <w:rPr>
                <w:b/>
                <w:sz w:val="26"/>
              </w:rPr>
            </w:pPr>
            <w:r>
              <w:rPr>
                <w:b/>
                <w:sz w:val="26"/>
              </w:rPr>
              <w:t>Tình trạng cấp thuốc methadone nhiều ngày</w:t>
            </w:r>
          </w:p>
        </w:tc>
        <w:tc>
          <w:tcPr>
            <w:tcW w:w="1757" w:type="dxa"/>
            <w:vMerge w:val="restart"/>
          </w:tcPr>
          <w:p w:rsidR="00AD56B7" w:rsidRDefault="00AD56B7">
            <w:pPr>
              <w:pStyle w:val="TableParagraph"/>
              <w:rPr>
                <w:sz w:val="28"/>
              </w:rPr>
            </w:pPr>
          </w:p>
          <w:p w:rsidR="00AD56B7" w:rsidRDefault="00BB1008">
            <w:pPr>
              <w:pStyle w:val="TableParagraph"/>
              <w:spacing w:before="222"/>
              <w:ind w:left="464"/>
              <w:rPr>
                <w:b/>
                <w:sz w:val="26"/>
              </w:rPr>
            </w:pPr>
            <w:r>
              <w:rPr>
                <w:b/>
                <w:sz w:val="26"/>
              </w:rPr>
              <w:t>p-value</w:t>
            </w:r>
          </w:p>
        </w:tc>
      </w:tr>
      <w:tr w:rsidR="00AD56B7">
        <w:trPr>
          <w:trHeight w:val="1096"/>
        </w:trPr>
        <w:tc>
          <w:tcPr>
            <w:tcW w:w="1755" w:type="dxa"/>
            <w:vMerge/>
            <w:tcBorders>
              <w:top w:val="nil"/>
            </w:tcBorders>
          </w:tcPr>
          <w:p w:rsidR="00AD56B7" w:rsidRDefault="00AD56B7">
            <w:pPr>
              <w:rPr>
                <w:sz w:val="2"/>
                <w:szCs w:val="2"/>
              </w:rPr>
            </w:pPr>
          </w:p>
        </w:tc>
        <w:tc>
          <w:tcPr>
            <w:tcW w:w="1757" w:type="dxa"/>
          </w:tcPr>
          <w:p w:rsidR="00AD56B7" w:rsidRDefault="00BB1008">
            <w:pPr>
              <w:pStyle w:val="TableParagraph"/>
              <w:spacing w:before="184"/>
              <w:ind w:left="180" w:right="176"/>
              <w:jc w:val="center"/>
              <w:rPr>
                <w:b/>
                <w:sz w:val="26"/>
              </w:rPr>
            </w:pPr>
            <w:r>
              <w:rPr>
                <w:b/>
                <w:sz w:val="26"/>
              </w:rPr>
              <w:t>Tổng</w:t>
            </w:r>
          </w:p>
          <w:p w:rsidR="00AD56B7" w:rsidRDefault="00BB1008">
            <w:pPr>
              <w:pStyle w:val="TableParagraph"/>
              <w:spacing w:before="59"/>
              <w:ind w:left="178" w:right="176"/>
              <w:jc w:val="center"/>
              <w:rPr>
                <w:sz w:val="26"/>
              </w:rPr>
            </w:pPr>
            <w:r>
              <w:rPr>
                <w:sz w:val="26"/>
              </w:rPr>
              <w:t>(n = 405)</w:t>
            </w:r>
          </w:p>
        </w:tc>
        <w:tc>
          <w:tcPr>
            <w:tcW w:w="1755" w:type="dxa"/>
          </w:tcPr>
          <w:p w:rsidR="00AD56B7" w:rsidRDefault="00BB1008">
            <w:pPr>
              <w:pStyle w:val="TableParagraph"/>
              <w:spacing w:before="2" w:line="292" w:lineRule="auto"/>
              <w:ind w:left="712" w:right="229" w:hanging="452"/>
              <w:rPr>
                <w:b/>
                <w:sz w:val="26"/>
              </w:rPr>
            </w:pPr>
            <w:r>
              <w:rPr>
                <w:b/>
                <w:sz w:val="26"/>
              </w:rPr>
              <w:t>Đang tham gia</w:t>
            </w:r>
          </w:p>
          <w:p w:rsidR="00AD56B7" w:rsidRDefault="00BB1008">
            <w:pPr>
              <w:pStyle w:val="TableParagraph"/>
              <w:spacing w:line="292" w:lineRule="exact"/>
              <w:ind w:left="328"/>
              <w:rPr>
                <w:sz w:val="26"/>
              </w:rPr>
            </w:pPr>
            <w:r>
              <w:rPr>
                <w:sz w:val="26"/>
              </w:rPr>
              <w:t>(n1 = 309)</w:t>
            </w:r>
          </w:p>
        </w:tc>
        <w:tc>
          <w:tcPr>
            <w:tcW w:w="1758" w:type="dxa"/>
          </w:tcPr>
          <w:p w:rsidR="00AD56B7" w:rsidRDefault="00BB1008">
            <w:pPr>
              <w:pStyle w:val="TableParagraph"/>
              <w:spacing w:before="2" w:line="292" w:lineRule="auto"/>
              <w:ind w:left="390" w:right="371" w:firstLine="9"/>
              <w:rPr>
                <w:b/>
                <w:sz w:val="26"/>
              </w:rPr>
            </w:pPr>
            <w:r>
              <w:rPr>
                <w:b/>
                <w:sz w:val="26"/>
              </w:rPr>
              <w:t>Đã dừng tham</w:t>
            </w:r>
            <w:r>
              <w:rPr>
                <w:b/>
                <w:spacing w:val="-2"/>
                <w:sz w:val="26"/>
              </w:rPr>
              <w:t xml:space="preserve"> </w:t>
            </w:r>
            <w:r>
              <w:rPr>
                <w:b/>
                <w:spacing w:val="-6"/>
                <w:sz w:val="26"/>
              </w:rPr>
              <w:t>gia</w:t>
            </w:r>
          </w:p>
          <w:p w:rsidR="00AD56B7" w:rsidRDefault="00BB1008">
            <w:pPr>
              <w:pStyle w:val="TableParagraph"/>
              <w:spacing w:line="292" w:lineRule="exact"/>
              <w:ind w:left="392"/>
              <w:rPr>
                <w:sz w:val="26"/>
              </w:rPr>
            </w:pPr>
            <w:r>
              <w:rPr>
                <w:sz w:val="26"/>
              </w:rPr>
              <w:t>(n2 =</w:t>
            </w:r>
            <w:r>
              <w:rPr>
                <w:spacing w:val="-5"/>
                <w:sz w:val="26"/>
              </w:rPr>
              <w:t xml:space="preserve"> </w:t>
            </w:r>
            <w:r>
              <w:rPr>
                <w:sz w:val="26"/>
              </w:rPr>
              <w:t>96)</w:t>
            </w:r>
          </w:p>
        </w:tc>
        <w:tc>
          <w:tcPr>
            <w:tcW w:w="1757" w:type="dxa"/>
            <w:vMerge/>
            <w:tcBorders>
              <w:top w:val="nil"/>
            </w:tcBorders>
          </w:tcPr>
          <w:p w:rsidR="00AD56B7" w:rsidRDefault="00AD56B7">
            <w:pPr>
              <w:rPr>
                <w:sz w:val="2"/>
                <w:szCs w:val="2"/>
              </w:rPr>
            </w:pPr>
          </w:p>
        </w:tc>
      </w:tr>
      <w:tr w:rsidR="00AD56B7">
        <w:trPr>
          <w:trHeight w:val="378"/>
        </w:trPr>
        <w:tc>
          <w:tcPr>
            <w:tcW w:w="8782" w:type="dxa"/>
            <w:gridSpan w:val="5"/>
          </w:tcPr>
          <w:p w:rsidR="00AD56B7" w:rsidRDefault="00BB1008">
            <w:pPr>
              <w:pStyle w:val="TableParagraph"/>
              <w:spacing w:line="298" w:lineRule="exact"/>
              <w:ind w:left="107"/>
              <w:rPr>
                <w:b/>
                <w:sz w:val="26"/>
              </w:rPr>
            </w:pPr>
            <w:r>
              <w:rPr>
                <w:b/>
                <w:sz w:val="26"/>
              </w:rPr>
              <w:t>Sự đi lại n (%)</w:t>
            </w:r>
          </w:p>
        </w:tc>
      </w:tr>
      <w:tr w:rsidR="00AD56B7">
        <w:trPr>
          <w:trHeight w:val="760"/>
        </w:trPr>
        <w:tc>
          <w:tcPr>
            <w:tcW w:w="1755" w:type="dxa"/>
          </w:tcPr>
          <w:p w:rsidR="00AD56B7" w:rsidRDefault="00BB1008">
            <w:pPr>
              <w:pStyle w:val="TableParagraph"/>
              <w:spacing w:line="294" w:lineRule="exact"/>
              <w:ind w:left="93" w:right="85"/>
              <w:jc w:val="center"/>
              <w:rPr>
                <w:sz w:val="26"/>
              </w:rPr>
            </w:pPr>
            <w:r>
              <w:rPr>
                <w:sz w:val="26"/>
              </w:rPr>
              <w:t>Không có khó</w:t>
            </w:r>
          </w:p>
          <w:p w:rsidR="00AD56B7" w:rsidRDefault="00BB1008">
            <w:pPr>
              <w:pStyle w:val="TableParagraph"/>
              <w:spacing w:before="80"/>
              <w:ind w:left="93" w:right="87"/>
              <w:jc w:val="center"/>
              <w:rPr>
                <w:sz w:val="26"/>
              </w:rPr>
            </w:pPr>
            <w:r>
              <w:rPr>
                <w:sz w:val="26"/>
              </w:rPr>
              <w:t>khăn</w:t>
            </w:r>
          </w:p>
        </w:tc>
        <w:tc>
          <w:tcPr>
            <w:tcW w:w="1757" w:type="dxa"/>
          </w:tcPr>
          <w:p w:rsidR="00AD56B7" w:rsidRDefault="00BB1008">
            <w:pPr>
              <w:pStyle w:val="TableParagraph"/>
              <w:spacing w:before="184"/>
              <w:ind w:left="180" w:right="176"/>
              <w:jc w:val="center"/>
              <w:rPr>
                <w:sz w:val="26"/>
              </w:rPr>
            </w:pPr>
            <w:r>
              <w:rPr>
                <w:sz w:val="26"/>
              </w:rPr>
              <w:t>394 (97,3)</w:t>
            </w:r>
          </w:p>
        </w:tc>
        <w:tc>
          <w:tcPr>
            <w:tcW w:w="1755" w:type="dxa"/>
          </w:tcPr>
          <w:p w:rsidR="00AD56B7" w:rsidRDefault="00BB1008">
            <w:pPr>
              <w:pStyle w:val="TableParagraph"/>
              <w:spacing w:before="184"/>
              <w:ind w:left="93" w:right="20"/>
              <w:jc w:val="center"/>
              <w:rPr>
                <w:sz w:val="26"/>
              </w:rPr>
            </w:pPr>
            <w:r>
              <w:rPr>
                <w:sz w:val="26"/>
              </w:rPr>
              <w:t>300 (97,1)</w:t>
            </w:r>
          </w:p>
        </w:tc>
        <w:tc>
          <w:tcPr>
            <w:tcW w:w="1758" w:type="dxa"/>
          </w:tcPr>
          <w:p w:rsidR="00AD56B7" w:rsidRDefault="00BB1008">
            <w:pPr>
              <w:pStyle w:val="TableParagraph"/>
              <w:spacing w:before="184"/>
              <w:ind w:right="395"/>
              <w:jc w:val="right"/>
              <w:rPr>
                <w:sz w:val="26"/>
              </w:rPr>
            </w:pPr>
            <w:r>
              <w:rPr>
                <w:sz w:val="26"/>
              </w:rPr>
              <w:t>94 (97,9)</w:t>
            </w:r>
          </w:p>
        </w:tc>
        <w:tc>
          <w:tcPr>
            <w:tcW w:w="1757" w:type="dxa"/>
            <w:vMerge w:val="restart"/>
          </w:tcPr>
          <w:p w:rsidR="00AD56B7" w:rsidRDefault="00AD56B7">
            <w:pPr>
              <w:pStyle w:val="TableParagraph"/>
              <w:rPr>
                <w:sz w:val="30"/>
              </w:rPr>
            </w:pPr>
          </w:p>
          <w:p w:rsidR="00AD56B7" w:rsidRDefault="00AD56B7">
            <w:pPr>
              <w:pStyle w:val="TableParagraph"/>
              <w:rPr>
                <w:sz w:val="30"/>
              </w:rPr>
            </w:pPr>
          </w:p>
          <w:p w:rsidR="00AD56B7" w:rsidRDefault="00BB1008">
            <w:pPr>
              <w:pStyle w:val="TableParagraph"/>
              <w:spacing w:before="257"/>
              <w:ind w:left="179" w:right="176"/>
              <w:jc w:val="center"/>
              <w:rPr>
                <w:sz w:val="17"/>
              </w:rPr>
            </w:pPr>
            <w:r>
              <w:rPr>
                <w:sz w:val="26"/>
              </w:rPr>
              <w:t>0,82</w:t>
            </w:r>
            <w:r>
              <w:rPr>
                <w:position w:val="9"/>
                <w:sz w:val="17"/>
              </w:rPr>
              <w:t>c</w:t>
            </w:r>
          </w:p>
        </w:tc>
      </w:tr>
      <w:tr w:rsidR="00AD56B7">
        <w:trPr>
          <w:trHeight w:val="381"/>
        </w:trPr>
        <w:tc>
          <w:tcPr>
            <w:tcW w:w="1755" w:type="dxa"/>
          </w:tcPr>
          <w:p w:rsidR="00AD56B7" w:rsidRDefault="00BB1008">
            <w:pPr>
              <w:pStyle w:val="TableParagraph"/>
              <w:spacing w:line="292" w:lineRule="exact"/>
              <w:ind w:left="165"/>
              <w:rPr>
                <w:sz w:val="26"/>
              </w:rPr>
            </w:pPr>
            <w:r>
              <w:rPr>
                <w:sz w:val="26"/>
              </w:rPr>
              <w:t>Hơi khó khăn</w:t>
            </w:r>
          </w:p>
        </w:tc>
        <w:tc>
          <w:tcPr>
            <w:tcW w:w="1757" w:type="dxa"/>
          </w:tcPr>
          <w:p w:rsidR="00AD56B7" w:rsidRDefault="00BB1008">
            <w:pPr>
              <w:pStyle w:val="TableParagraph"/>
              <w:spacing w:line="292" w:lineRule="exact"/>
              <w:ind w:left="180" w:right="176"/>
              <w:jc w:val="center"/>
              <w:rPr>
                <w:sz w:val="26"/>
              </w:rPr>
            </w:pPr>
            <w:r>
              <w:rPr>
                <w:sz w:val="26"/>
              </w:rPr>
              <w:t>10 (2,5)</w:t>
            </w:r>
          </w:p>
        </w:tc>
        <w:tc>
          <w:tcPr>
            <w:tcW w:w="1755" w:type="dxa"/>
          </w:tcPr>
          <w:p w:rsidR="00AD56B7" w:rsidRDefault="00BB1008">
            <w:pPr>
              <w:pStyle w:val="TableParagraph"/>
              <w:spacing w:line="292" w:lineRule="exact"/>
              <w:ind w:left="92" w:right="87"/>
              <w:jc w:val="center"/>
              <w:rPr>
                <w:sz w:val="26"/>
              </w:rPr>
            </w:pPr>
            <w:r>
              <w:rPr>
                <w:sz w:val="26"/>
              </w:rPr>
              <w:t>8 (2,6)</w:t>
            </w:r>
          </w:p>
        </w:tc>
        <w:tc>
          <w:tcPr>
            <w:tcW w:w="1758" w:type="dxa"/>
          </w:tcPr>
          <w:p w:rsidR="00AD56B7" w:rsidRDefault="00BB1008">
            <w:pPr>
              <w:pStyle w:val="TableParagraph"/>
              <w:spacing w:line="292" w:lineRule="exact"/>
              <w:ind w:left="529"/>
              <w:rPr>
                <w:sz w:val="26"/>
              </w:rPr>
            </w:pPr>
            <w:r>
              <w:rPr>
                <w:sz w:val="26"/>
              </w:rPr>
              <w:t>2 (2,1)</w:t>
            </w:r>
          </w:p>
        </w:tc>
        <w:tc>
          <w:tcPr>
            <w:tcW w:w="1757" w:type="dxa"/>
            <w:vMerge/>
            <w:tcBorders>
              <w:top w:val="nil"/>
            </w:tcBorders>
          </w:tcPr>
          <w:p w:rsidR="00AD56B7" w:rsidRDefault="00AD56B7">
            <w:pPr>
              <w:rPr>
                <w:sz w:val="2"/>
                <w:szCs w:val="2"/>
              </w:rPr>
            </w:pPr>
          </w:p>
        </w:tc>
      </w:tr>
      <w:tr w:rsidR="00AD56B7">
        <w:trPr>
          <w:trHeight w:val="1139"/>
        </w:trPr>
        <w:tc>
          <w:tcPr>
            <w:tcW w:w="1755" w:type="dxa"/>
          </w:tcPr>
          <w:p w:rsidR="00AD56B7" w:rsidRDefault="00BB1008">
            <w:pPr>
              <w:pStyle w:val="TableParagraph"/>
              <w:spacing w:line="291" w:lineRule="exact"/>
              <w:ind w:left="491" w:hanging="149"/>
              <w:rPr>
                <w:sz w:val="26"/>
              </w:rPr>
            </w:pPr>
            <w:r>
              <w:rPr>
                <w:sz w:val="26"/>
              </w:rPr>
              <w:t>Chỉ có thể</w:t>
            </w:r>
          </w:p>
          <w:p w:rsidR="00AD56B7" w:rsidRDefault="00BB1008">
            <w:pPr>
              <w:pStyle w:val="TableParagraph"/>
              <w:spacing w:line="380" w:lineRule="atLeast"/>
              <w:ind w:left="280" w:right="269"/>
              <w:jc w:val="center"/>
              <w:rPr>
                <w:sz w:val="26"/>
              </w:rPr>
            </w:pPr>
            <w:r>
              <w:rPr>
                <w:sz w:val="26"/>
              </w:rPr>
              <w:t>nằm tại giường</w:t>
            </w:r>
          </w:p>
        </w:tc>
        <w:tc>
          <w:tcPr>
            <w:tcW w:w="1757" w:type="dxa"/>
          </w:tcPr>
          <w:p w:rsidR="00AD56B7" w:rsidRDefault="00AD56B7">
            <w:pPr>
              <w:pStyle w:val="TableParagraph"/>
              <w:spacing w:before="3"/>
              <w:rPr>
                <w:sz w:val="32"/>
              </w:rPr>
            </w:pPr>
          </w:p>
          <w:p w:rsidR="00AD56B7" w:rsidRDefault="00BB1008">
            <w:pPr>
              <w:pStyle w:val="TableParagraph"/>
              <w:ind w:left="180" w:right="176"/>
              <w:jc w:val="center"/>
              <w:rPr>
                <w:sz w:val="26"/>
              </w:rPr>
            </w:pPr>
            <w:r>
              <w:rPr>
                <w:sz w:val="26"/>
              </w:rPr>
              <w:t>1 (0,2)</w:t>
            </w:r>
          </w:p>
        </w:tc>
        <w:tc>
          <w:tcPr>
            <w:tcW w:w="1755" w:type="dxa"/>
          </w:tcPr>
          <w:p w:rsidR="00AD56B7" w:rsidRDefault="00AD56B7">
            <w:pPr>
              <w:pStyle w:val="TableParagraph"/>
              <w:spacing w:before="3"/>
              <w:rPr>
                <w:sz w:val="32"/>
              </w:rPr>
            </w:pPr>
          </w:p>
          <w:p w:rsidR="00AD56B7" w:rsidRDefault="00BB1008">
            <w:pPr>
              <w:pStyle w:val="TableParagraph"/>
              <w:ind w:left="93" w:right="87"/>
              <w:jc w:val="center"/>
              <w:rPr>
                <w:sz w:val="26"/>
              </w:rPr>
            </w:pPr>
            <w:r>
              <w:rPr>
                <w:sz w:val="26"/>
              </w:rPr>
              <w:t>1 (0,3)</w:t>
            </w:r>
          </w:p>
        </w:tc>
        <w:tc>
          <w:tcPr>
            <w:tcW w:w="1758" w:type="dxa"/>
          </w:tcPr>
          <w:p w:rsidR="00AD56B7" w:rsidRDefault="00AD56B7">
            <w:pPr>
              <w:pStyle w:val="TableParagraph"/>
              <w:spacing w:before="3"/>
              <w:rPr>
                <w:sz w:val="32"/>
              </w:rPr>
            </w:pPr>
          </w:p>
          <w:p w:rsidR="00AD56B7" w:rsidRDefault="00BB1008">
            <w:pPr>
              <w:pStyle w:val="TableParagraph"/>
              <w:ind w:left="529"/>
              <w:rPr>
                <w:sz w:val="26"/>
              </w:rPr>
            </w:pPr>
            <w:r>
              <w:rPr>
                <w:sz w:val="26"/>
              </w:rPr>
              <w:t>0 (0,0)</w:t>
            </w:r>
          </w:p>
        </w:tc>
        <w:tc>
          <w:tcPr>
            <w:tcW w:w="1757" w:type="dxa"/>
            <w:vMerge/>
            <w:tcBorders>
              <w:top w:val="nil"/>
            </w:tcBorders>
          </w:tcPr>
          <w:p w:rsidR="00AD56B7" w:rsidRDefault="00AD56B7">
            <w:pPr>
              <w:rPr>
                <w:sz w:val="2"/>
                <w:szCs w:val="2"/>
              </w:rPr>
            </w:pPr>
          </w:p>
        </w:tc>
      </w:tr>
      <w:tr w:rsidR="00AD56B7">
        <w:trPr>
          <w:trHeight w:val="378"/>
        </w:trPr>
        <w:tc>
          <w:tcPr>
            <w:tcW w:w="8782" w:type="dxa"/>
            <w:gridSpan w:val="5"/>
          </w:tcPr>
          <w:p w:rsidR="00AD56B7" w:rsidRDefault="00BB1008">
            <w:pPr>
              <w:pStyle w:val="TableParagraph"/>
              <w:spacing w:line="298" w:lineRule="exact"/>
              <w:ind w:left="107"/>
              <w:rPr>
                <w:b/>
                <w:sz w:val="26"/>
              </w:rPr>
            </w:pPr>
            <w:r>
              <w:rPr>
                <w:b/>
                <w:sz w:val="26"/>
              </w:rPr>
              <w:t>Tự chăm sóc n (%)</w:t>
            </w:r>
          </w:p>
        </w:tc>
      </w:tr>
      <w:tr w:rsidR="00AD56B7">
        <w:trPr>
          <w:trHeight w:val="760"/>
        </w:trPr>
        <w:tc>
          <w:tcPr>
            <w:tcW w:w="1755" w:type="dxa"/>
          </w:tcPr>
          <w:p w:rsidR="00AD56B7" w:rsidRDefault="00BB1008">
            <w:pPr>
              <w:pStyle w:val="TableParagraph"/>
              <w:spacing w:line="291" w:lineRule="exact"/>
              <w:ind w:left="93" w:right="85"/>
              <w:jc w:val="center"/>
              <w:rPr>
                <w:sz w:val="26"/>
              </w:rPr>
            </w:pPr>
            <w:r>
              <w:rPr>
                <w:sz w:val="26"/>
              </w:rPr>
              <w:t>Không có khó</w:t>
            </w:r>
          </w:p>
          <w:p w:rsidR="00AD56B7" w:rsidRDefault="00BB1008">
            <w:pPr>
              <w:pStyle w:val="TableParagraph"/>
              <w:spacing w:before="82"/>
              <w:ind w:left="93" w:right="87"/>
              <w:jc w:val="center"/>
              <w:rPr>
                <w:sz w:val="26"/>
              </w:rPr>
            </w:pPr>
            <w:r>
              <w:rPr>
                <w:sz w:val="26"/>
              </w:rPr>
              <w:t>khăn</w:t>
            </w:r>
          </w:p>
        </w:tc>
        <w:tc>
          <w:tcPr>
            <w:tcW w:w="1757" w:type="dxa"/>
          </w:tcPr>
          <w:p w:rsidR="00AD56B7" w:rsidRDefault="00BB1008">
            <w:pPr>
              <w:pStyle w:val="TableParagraph"/>
              <w:spacing w:before="184"/>
              <w:ind w:left="180" w:right="176"/>
              <w:jc w:val="center"/>
              <w:rPr>
                <w:sz w:val="26"/>
              </w:rPr>
            </w:pPr>
            <w:r>
              <w:rPr>
                <w:sz w:val="26"/>
              </w:rPr>
              <w:t>402 (99,3)</w:t>
            </w:r>
          </w:p>
        </w:tc>
        <w:tc>
          <w:tcPr>
            <w:tcW w:w="1755" w:type="dxa"/>
          </w:tcPr>
          <w:p w:rsidR="00AD56B7" w:rsidRDefault="00BB1008">
            <w:pPr>
              <w:pStyle w:val="TableParagraph"/>
              <w:spacing w:before="184"/>
              <w:ind w:left="92" w:right="87"/>
              <w:jc w:val="center"/>
              <w:rPr>
                <w:sz w:val="26"/>
              </w:rPr>
            </w:pPr>
            <w:r>
              <w:rPr>
                <w:sz w:val="26"/>
              </w:rPr>
              <w:t>306 (99,0)</w:t>
            </w:r>
          </w:p>
        </w:tc>
        <w:tc>
          <w:tcPr>
            <w:tcW w:w="1758" w:type="dxa"/>
          </w:tcPr>
          <w:p w:rsidR="00AD56B7" w:rsidRDefault="00BB1008">
            <w:pPr>
              <w:pStyle w:val="TableParagraph"/>
              <w:spacing w:before="184"/>
              <w:ind w:right="330"/>
              <w:jc w:val="right"/>
              <w:rPr>
                <w:sz w:val="26"/>
              </w:rPr>
            </w:pPr>
            <w:r>
              <w:rPr>
                <w:sz w:val="26"/>
              </w:rPr>
              <w:t>96 (100,0)</w:t>
            </w:r>
          </w:p>
        </w:tc>
        <w:tc>
          <w:tcPr>
            <w:tcW w:w="1757" w:type="dxa"/>
            <w:vMerge w:val="restart"/>
          </w:tcPr>
          <w:p w:rsidR="00AD56B7" w:rsidRDefault="00AD56B7">
            <w:pPr>
              <w:pStyle w:val="TableParagraph"/>
              <w:rPr>
                <w:sz w:val="30"/>
              </w:rPr>
            </w:pPr>
          </w:p>
          <w:p w:rsidR="00AD56B7" w:rsidRDefault="00AD56B7">
            <w:pPr>
              <w:pStyle w:val="TableParagraph"/>
              <w:rPr>
                <w:sz w:val="30"/>
              </w:rPr>
            </w:pPr>
          </w:p>
          <w:p w:rsidR="00AD56B7" w:rsidRDefault="00BB1008">
            <w:pPr>
              <w:pStyle w:val="TableParagraph"/>
              <w:spacing w:before="256"/>
              <w:ind w:left="179" w:right="176"/>
              <w:jc w:val="center"/>
              <w:rPr>
                <w:sz w:val="17"/>
              </w:rPr>
            </w:pPr>
            <w:r>
              <w:rPr>
                <w:sz w:val="26"/>
              </w:rPr>
              <w:t>0,63</w:t>
            </w:r>
            <w:r>
              <w:rPr>
                <w:position w:val="9"/>
                <w:sz w:val="17"/>
              </w:rPr>
              <w:t>c</w:t>
            </w:r>
          </w:p>
        </w:tc>
      </w:tr>
      <w:tr w:rsidR="00AD56B7">
        <w:trPr>
          <w:trHeight w:val="760"/>
        </w:trPr>
        <w:tc>
          <w:tcPr>
            <w:tcW w:w="1755" w:type="dxa"/>
          </w:tcPr>
          <w:p w:rsidR="00AD56B7" w:rsidRDefault="00BB1008">
            <w:pPr>
              <w:pStyle w:val="TableParagraph"/>
              <w:spacing w:line="291" w:lineRule="exact"/>
              <w:ind w:left="93" w:right="87"/>
              <w:jc w:val="center"/>
              <w:rPr>
                <w:sz w:val="26"/>
              </w:rPr>
            </w:pPr>
            <w:r>
              <w:rPr>
                <w:sz w:val="26"/>
              </w:rPr>
              <w:t>Có một số khó</w:t>
            </w:r>
          </w:p>
          <w:p w:rsidR="00AD56B7" w:rsidRDefault="00BB1008">
            <w:pPr>
              <w:pStyle w:val="TableParagraph"/>
              <w:spacing w:before="80"/>
              <w:ind w:left="93" w:right="87"/>
              <w:jc w:val="center"/>
              <w:rPr>
                <w:sz w:val="26"/>
              </w:rPr>
            </w:pPr>
            <w:r>
              <w:rPr>
                <w:sz w:val="26"/>
              </w:rPr>
              <w:t>khăn</w:t>
            </w:r>
          </w:p>
        </w:tc>
        <w:tc>
          <w:tcPr>
            <w:tcW w:w="1757" w:type="dxa"/>
          </w:tcPr>
          <w:p w:rsidR="00AD56B7" w:rsidRDefault="00BB1008">
            <w:pPr>
              <w:pStyle w:val="TableParagraph"/>
              <w:spacing w:before="182"/>
              <w:ind w:left="180" w:right="176"/>
              <w:jc w:val="center"/>
              <w:rPr>
                <w:sz w:val="26"/>
              </w:rPr>
            </w:pPr>
            <w:r>
              <w:rPr>
                <w:sz w:val="26"/>
              </w:rPr>
              <w:t>2 (0,5)</w:t>
            </w:r>
          </w:p>
        </w:tc>
        <w:tc>
          <w:tcPr>
            <w:tcW w:w="1755" w:type="dxa"/>
          </w:tcPr>
          <w:p w:rsidR="00AD56B7" w:rsidRDefault="00BB1008">
            <w:pPr>
              <w:pStyle w:val="TableParagraph"/>
              <w:spacing w:before="182"/>
              <w:ind w:left="92" w:right="87"/>
              <w:jc w:val="center"/>
              <w:rPr>
                <w:sz w:val="26"/>
              </w:rPr>
            </w:pPr>
            <w:r>
              <w:rPr>
                <w:sz w:val="26"/>
              </w:rPr>
              <w:t>2 (0,6)</w:t>
            </w:r>
          </w:p>
        </w:tc>
        <w:tc>
          <w:tcPr>
            <w:tcW w:w="1758" w:type="dxa"/>
          </w:tcPr>
          <w:p w:rsidR="00AD56B7" w:rsidRDefault="00BB1008">
            <w:pPr>
              <w:pStyle w:val="TableParagraph"/>
              <w:spacing w:before="182"/>
              <w:ind w:left="529"/>
              <w:rPr>
                <w:sz w:val="26"/>
              </w:rPr>
            </w:pPr>
            <w:r>
              <w:rPr>
                <w:sz w:val="26"/>
              </w:rPr>
              <w:t>0 (0,0)</w:t>
            </w:r>
          </w:p>
        </w:tc>
        <w:tc>
          <w:tcPr>
            <w:tcW w:w="1757" w:type="dxa"/>
            <w:vMerge/>
            <w:tcBorders>
              <w:top w:val="nil"/>
            </w:tcBorders>
          </w:tcPr>
          <w:p w:rsidR="00AD56B7" w:rsidRDefault="00AD56B7">
            <w:pPr>
              <w:rPr>
                <w:sz w:val="2"/>
                <w:szCs w:val="2"/>
              </w:rPr>
            </w:pPr>
          </w:p>
        </w:tc>
      </w:tr>
      <w:tr w:rsidR="00AD56B7">
        <w:trPr>
          <w:trHeight w:val="760"/>
        </w:trPr>
        <w:tc>
          <w:tcPr>
            <w:tcW w:w="1755" w:type="dxa"/>
          </w:tcPr>
          <w:p w:rsidR="00AD56B7" w:rsidRDefault="00BB1008">
            <w:pPr>
              <w:pStyle w:val="TableParagraph"/>
              <w:spacing w:line="291" w:lineRule="exact"/>
              <w:ind w:left="92" w:right="87"/>
              <w:jc w:val="center"/>
              <w:rPr>
                <w:sz w:val="26"/>
              </w:rPr>
            </w:pPr>
            <w:r>
              <w:rPr>
                <w:sz w:val="26"/>
              </w:rPr>
              <w:t>Không thể tự</w:t>
            </w:r>
          </w:p>
          <w:p w:rsidR="00AD56B7" w:rsidRDefault="00BB1008">
            <w:pPr>
              <w:pStyle w:val="TableParagraph"/>
              <w:spacing w:before="80"/>
              <w:ind w:left="90" w:right="87"/>
              <w:jc w:val="center"/>
              <w:rPr>
                <w:sz w:val="26"/>
              </w:rPr>
            </w:pPr>
            <w:r>
              <w:rPr>
                <w:sz w:val="26"/>
              </w:rPr>
              <w:t>chăm sóc</w:t>
            </w:r>
          </w:p>
        </w:tc>
        <w:tc>
          <w:tcPr>
            <w:tcW w:w="1757" w:type="dxa"/>
          </w:tcPr>
          <w:p w:rsidR="00AD56B7" w:rsidRDefault="00BB1008">
            <w:pPr>
              <w:pStyle w:val="TableParagraph"/>
              <w:spacing w:before="182"/>
              <w:ind w:left="180" w:right="176"/>
              <w:jc w:val="center"/>
              <w:rPr>
                <w:sz w:val="26"/>
              </w:rPr>
            </w:pPr>
            <w:r>
              <w:rPr>
                <w:sz w:val="26"/>
              </w:rPr>
              <w:t>1 (0,2)</w:t>
            </w:r>
          </w:p>
        </w:tc>
        <w:tc>
          <w:tcPr>
            <w:tcW w:w="1755" w:type="dxa"/>
          </w:tcPr>
          <w:p w:rsidR="00AD56B7" w:rsidRDefault="00BB1008">
            <w:pPr>
              <w:pStyle w:val="TableParagraph"/>
              <w:spacing w:before="182"/>
              <w:ind w:left="92" w:right="87"/>
              <w:jc w:val="center"/>
              <w:rPr>
                <w:sz w:val="26"/>
              </w:rPr>
            </w:pPr>
            <w:r>
              <w:rPr>
                <w:sz w:val="26"/>
              </w:rPr>
              <w:t>1 (0,3)</w:t>
            </w:r>
          </w:p>
        </w:tc>
        <w:tc>
          <w:tcPr>
            <w:tcW w:w="1758" w:type="dxa"/>
          </w:tcPr>
          <w:p w:rsidR="00AD56B7" w:rsidRDefault="00BB1008">
            <w:pPr>
              <w:pStyle w:val="TableParagraph"/>
              <w:spacing w:before="182"/>
              <w:ind w:left="529"/>
              <w:rPr>
                <w:sz w:val="26"/>
              </w:rPr>
            </w:pPr>
            <w:r>
              <w:rPr>
                <w:sz w:val="26"/>
              </w:rPr>
              <w:t>0 (0,0)</w:t>
            </w:r>
          </w:p>
        </w:tc>
        <w:tc>
          <w:tcPr>
            <w:tcW w:w="1757" w:type="dxa"/>
            <w:vMerge/>
            <w:tcBorders>
              <w:top w:val="nil"/>
            </w:tcBorders>
          </w:tcPr>
          <w:p w:rsidR="00AD56B7" w:rsidRDefault="00AD56B7">
            <w:pPr>
              <w:rPr>
                <w:sz w:val="2"/>
                <w:szCs w:val="2"/>
              </w:rPr>
            </w:pPr>
          </w:p>
        </w:tc>
      </w:tr>
      <w:tr w:rsidR="00AD56B7">
        <w:trPr>
          <w:trHeight w:val="378"/>
        </w:trPr>
        <w:tc>
          <w:tcPr>
            <w:tcW w:w="8782" w:type="dxa"/>
            <w:gridSpan w:val="5"/>
          </w:tcPr>
          <w:p w:rsidR="00AD56B7" w:rsidRDefault="00BB1008">
            <w:pPr>
              <w:pStyle w:val="TableParagraph"/>
              <w:spacing w:line="298" w:lineRule="exact"/>
              <w:ind w:left="107"/>
              <w:rPr>
                <w:b/>
                <w:sz w:val="26"/>
              </w:rPr>
            </w:pPr>
            <w:r>
              <w:rPr>
                <w:b/>
                <w:sz w:val="26"/>
              </w:rPr>
              <w:t>Sinh hoạt hàng ngày n (%)</w:t>
            </w:r>
          </w:p>
        </w:tc>
      </w:tr>
      <w:tr w:rsidR="00AD56B7">
        <w:trPr>
          <w:trHeight w:val="760"/>
        </w:trPr>
        <w:tc>
          <w:tcPr>
            <w:tcW w:w="1755" w:type="dxa"/>
          </w:tcPr>
          <w:p w:rsidR="00AD56B7" w:rsidRDefault="00BB1008">
            <w:pPr>
              <w:pStyle w:val="TableParagraph"/>
              <w:spacing w:line="291" w:lineRule="exact"/>
              <w:ind w:left="93" w:right="85"/>
              <w:jc w:val="center"/>
              <w:rPr>
                <w:sz w:val="26"/>
              </w:rPr>
            </w:pPr>
            <w:r>
              <w:rPr>
                <w:sz w:val="26"/>
              </w:rPr>
              <w:t>Không có khó</w:t>
            </w:r>
          </w:p>
          <w:p w:rsidR="00AD56B7" w:rsidRDefault="00BB1008">
            <w:pPr>
              <w:pStyle w:val="TableParagraph"/>
              <w:spacing w:before="82"/>
              <w:ind w:left="93" w:right="87"/>
              <w:jc w:val="center"/>
              <w:rPr>
                <w:sz w:val="26"/>
              </w:rPr>
            </w:pPr>
            <w:r>
              <w:rPr>
                <w:sz w:val="26"/>
              </w:rPr>
              <w:t>khăn</w:t>
            </w:r>
          </w:p>
        </w:tc>
        <w:tc>
          <w:tcPr>
            <w:tcW w:w="1757" w:type="dxa"/>
          </w:tcPr>
          <w:p w:rsidR="00AD56B7" w:rsidRDefault="00BB1008">
            <w:pPr>
              <w:pStyle w:val="TableParagraph"/>
              <w:spacing w:before="182"/>
              <w:ind w:left="180" w:right="176"/>
              <w:jc w:val="center"/>
              <w:rPr>
                <w:sz w:val="26"/>
              </w:rPr>
            </w:pPr>
            <w:r>
              <w:rPr>
                <w:sz w:val="26"/>
              </w:rPr>
              <w:t>398 (98,3)</w:t>
            </w:r>
          </w:p>
        </w:tc>
        <w:tc>
          <w:tcPr>
            <w:tcW w:w="1755" w:type="dxa"/>
          </w:tcPr>
          <w:p w:rsidR="00AD56B7" w:rsidRDefault="00BB1008">
            <w:pPr>
              <w:pStyle w:val="TableParagraph"/>
              <w:spacing w:before="182"/>
              <w:ind w:left="92" w:right="87"/>
              <w:jc w:val="center"/>
              <w:rPr>
                <w:sz w:val="26"/>
              </w:rPr>
            </w:pPr>
            <w:r>
              <w:rPr>
                <w:sz w:val="26"/>
              </w:rPr>
              <w:t>302 (97,7)</w:t>
            </w:r>
          </w:p>
        </w:tc>
        <w:tc>
          <w:tcPr>
            <w:tcW w:w="1758" w:type="dxa"/>
          </w:tcPr>
          <w:p w:rsidR="00AD56B7" w:rsidRDefault="00BB1008">
            <w:pPr>
              <w:pStyle w:val="TableParagraph"/>
              <w:spacing w:before="182"/>
              <w:ind w:right="330"/>
              <w:jc w:val="right"/>
              <w:rPr>
                <w:sz w:val="26"/>
              </w:rPr>
            </w:pPr>
            <w:r>
              <w:rPr>
                <w:sz w:val="26"/>
              </w:rPr>
              <w:t>96 (100,0)</w:t>
            </w:r>
          </w:p>
        </w:tc>
        <w:tc>
          <w:tcPr>
            <w:tcW w:w="1757" w:type="dxa"/>
            <w:vMerge w:val="restart"/>
          </w:tcPr>
          <w:p w:rsidR="00AD56B7" w:rsidRDefault="00AD56B7">
            <w:pPr>
              <w:pStyle w:val="TableParagraph"/>
              <w:rPr>
                <w:sz w:val="30"/>
              </w:rPr>
            </w:pPr>
          </w:p>
          <w:p w:rsidR="00AD56B7" w:rsidRDefault="00AD56B7">
            <w:pPr>
              <w:pStyle w:val="TableParagraph"/>
              <w:rPr>
                <w:sz w:val="30"/>
              </w:rPr>
            </w:pPr>
          </w:p>
          <w:p w:rsidR="00AD56B7" w:rsidRDefault="00AD56B7">
            <w:pPr>
              <w:pStyle w:val="TableParagraph"/>
              <w:spacing w:before="8"/>
              <w:rPr>
                <w:sz w:val="38"/>
              </w:rPr>
            </w:pPr>
          </w:p>
          <w:p w:rsidR="00AD56B7" w:rsidRDefault="00BB1008">
            <w:pPr>
              <w:pStyle w:val="TableParagraph"/>
              <w:spacing w:before="1"/>
              <w:ind w:left="179" w:right="176"/>
              <w:jc w:val="center"/>
              <w:rPr>
                <w:sz w:val="17"/>
              </w:rPr>
            </w:pPr>
            <w:r>
              <w:rPr>
                <w:sz w:val="26"/>
              </w:rPr>
              <w:t>0,33</w:t>
            </w:r>
            <w:r>
              <w:rPr>
                <w:position w:val="9"/>
                <w:sz w:val="17"/>
              </w:rPr>
              <w:t>c</w:t>
            </w:r>
          </w:p>
        </w:tc>
      </w:tr>
      <w:tr w:rsidR="00AD56B7">
        <w:trPr>
          <w:trHeight w:val="760"/>
        </w:trPr>
        <w:tc>
          <w:tcPr>
            <w:tcW w:w="1755" w:type="dxa"/>
          </w:tcPr>
          <w:p w:rsidR="00AD56B7" w:rsidRDefault="00BB1008">
            <w:pPr>
              <w:pStyle w:val="TableParagraph"/>
              <w:spacing w:line="291" w:lineRule="exact"/>
              <w:ind w:left="93" w:right="87"/>
              <w:jc w:val="center"/>
              <w:rPr>
                <w:sz w:val="26"/>
              </w:rPr>
            </w:pPr>
            <w:r>
              <w:rPr>
                <w:sz w:val="26"/>
              </w:rPr>
              <w:t>Có một số khó</w:t>
            </w:r>
          </w:p>
          <w:p w:rsidR="00AD56B7" w:rsidRDefault="00BB1008">
            <w:pPr>
              <w:pStyle w:val="TableParagraph"/>
              <w:spacing w:before="80"/>
              <w:ind w:left="93" w:right="87"/>
              <w:jc w:val="center"/>
              <w:rPr>
                <w:sz w:val="26"/>
              </w:rPr>
            </w:pPr>
            <w:r>
              <w:rPr>
                <w:sz w:val="26"/>
              </w:rPr>
              <w:t>khăn</w:t>
            </w:r>
          </w:p>
        </w:tc>
        <w:tc>
          <w:tcPr>
            <w:tcW w:w="1757" w:type="dxa"/>
          </w:tcPr>
          <w:p w:rsidR="00AD56B7" w:rsidRDefault="00BB1008">
            <w:pPr>
              <w:pStyle w:val="TableParagraph"/>
              <w:spacing w:before="182"/>
              <w:ind w:left="180" w:right="176"/>
              <w:jc w:val="center"/>
              <w:rPr>
                <w:sz w:val="26"/>
              </w:rPr>
            </w:pPr>
            <w:r>
              <w:rPr>
                <w:sz w:val="26"/>
              </w:rPr>
              <w:t>6 (1,5)</w:t>
            </w:r>
          </w:p>
        </w:tc>
        <w:tc>
          <w:tcPr>
            <w:tcW w:w="1755" w:type="dxa"/>
          </w:tcPr>
          <w:p w:rsidR="00AD56B7" w:rsidRDefault="00BB1008">
            <w:pPr>
              <w:pStyle w:val="TableParagraph"/>
              <w:spacing w:before="182"/>
              <w:ind w:left="92" w:right="87"/>
              <w:jc w:val="center"/>
              <w:rPr>
                <w:sz w:val="26"/>
              </w:rPr>
            </w:pPr>
            <w:r>
              <w:rPr>
                <w:sz w:val="26"/>
              </w:rPr>
              <w:t>6 (1,9)</w:t>
            </w:r>
          </w:p>
        </w:tc>
        <w:tc>
          <w:tcPr>
            <w:tcW w:w="1758" w:type="dxa"/>
          </w:tcPr>
          <w:p w:rsidR="00AD56B7" w:rsidRDefault="00BB1008">
            <w:pPr>
              <w:pStyle w:val="TableParagraph"/>
              <w:spacing w:before="182"/>
              <w:ind w:left="529"/>
              <w:rPr>
                <w:sz w:val="26"/>
              </w:rPr>
            </w:pPr>
            <w:r>
              <w:rPr>
                <w:sz w:val="26"/>
              </w:rPr>
              <w:t>0 (0,0)</w:t>
            </w:r>
          </w:p>
        </w:tc>
        <w:tc>
          <w:tcPr>
            <w:tcW w:w="1757" w:type="dxa"/>
            <w:vMerge/>
            <w:tcBorders>
              <w:top w:val="nil"/>
            </w:tcBorders>
          </w:tcPr>
          <w:p w:rsidR="00AD56B7" w:rsidRDefault="00AD56B7">
            <w:pPr>
              <w:rPr>
                <w:sz w:val="2"/>
                <w:szCs w:val="2"/>
              </w:rPr>
            </w:pPr>
          </w:p>
        </w:tc>
      </w:tr>
      <w:tr w:rsidR="00AD56B7">
        <w:trPr>
          <w:trHeight w:val="1140"/>
        </w:trPr>
        <w:tc>
          <w:tcPr>
            <w:tcW w:w="1755" w:type="dxa"/>
          </w:tcPr>
          <w:p w:rsidR="00AD56B7" w:rsidRDefault="00BB1008">
            <w:pPr>
              <w:pStyle w:val="TableParagraph"/>
              <w:spacing w:line="304" w:lineRule="auto"/>
              <w:ind w:left="186" w:right="176" w:hanging="4"/>
              <w:jc w:val="center"/>
              <w:rPr>
                <w:sz w:val="26"/>
              </w:rPr>
            </w:pPr>
            <w:r>
              <w:rPr>
                <w:sz w:val="26"/>
              </w:rPr>
              <w:t>Không thể tự thực hiện các</w:t>
            </w:r>
          </w:p>
          <w:p w:rsidR="00AD56B7" w:rsidRDefault="00BB1008">
            <w:pPr>
              <w:pStyle w:val="TableParagraph"/>
              <w:spacing w:line="299" w:lineRule="exact"/>
              <w:ind w:left="91" w:right="87"/>
              <w:jc w:val="center"/>
              <w:rPr>
                <w:sz w:val="26"/>
              </w:rPr>
            </w:pPr>
            <w:r>
              <w:rPr>
                <w:sz w:val="26"/>
              </w:rPr>
              <w:t>sinh hoạt</w:t>
            </w:r>
          </w:p>
        </w:tc>
        <w:tc>
          <w:tcPr>
            <w:tcW w:w="1757" w:type="dxa"/>
          </w:tcPr>
          <w:p w:rsidR="00AD56B7" w:rsidRDefault="00AD56B7">
            <w:pPr>
              <w:pStyle w:val="TableParagraph"/>
              <w:spacing w:before="3"/>
              <w:rPr>
                <w:sz w:val="32"/>
              </w:rPr>
            </w:pPr>
          </w:p>
          <w:p w:rsidR="00AD56B7" w:rsidRDefault="00BB1008">
            <w:pPr>
              <w:pStyle w:val="TableParagraph"/>
              <w:ind w:left="180" w:right="176"/>
              <w:jc w:val="center"/>
              <w:rPr>
                <w:sz w:val="26"/>
              </w:rPr>
            </w:pPr>
            <w:r>
              <w:rPr>
                <w:sz w:val="26"/>
              </w:rPr>
              <w:t>1 (0,2)</w:t>
            </w:r>
          </w:p>
        </w:tc>
        <w:tc>
          <w:tcPr>
            <w:tcW w:w="1755" w:type="dxa"/>
          </w:tcPr>
          <w:p w:rsidR="00AD56B7" w:rsidRDefault="00AD56B7">
            <w:pPr>
              <w:pStyle w:val="TableParagraph"/>
              <w:spacing w:before="3"/>
              <w:rPr>
                <w:sz w:val="32"/>
              </w:rPr>
            </w:pPr>
          </w:p>
          <w:p w:rsidR="00AD56B7" w:rsidRDefault="00BB1008">
            <w:pPr>
              <w:pStyle w:val="TableParagraph"/>
              <w:ind w:left="92" w:right="87"/>
              <w:jc w:val="center"/>
              <w:rPr>
                <w:sz w:val="26"/>
              </w:rPr>
            </w:pPr>
            <w:r>
              <w:rPr>
                <w:sz w:val="26"/>
              </w:rPr>
              <w:t>1 (0,3)</w:t>
            </w:r>
          </w:p>
        </w:tc>
        <w:tc>
          <w:tcPr>
            <w:tcW w:w="1758" w:type="dxa"/>
          </w:tcPr>
          <w:p w:rsidR="00AD56B7" w:rsidRDefault="00AD56B7">
            <w:pPr>
              <w:pStyle w:val="TableParagraph"/>
              <w:spacing w:before="3"/>
              <w:rPr>
                <w:sz w:val="32"/>
              </w:rPr>
            </w:pPr>
          </w:p>
          <w:p w:rsidR="00AD56B7" w:rsidRDefault="00BB1008">
            <w:pPr>
              <w:pStyle w:val="TableParagraph"/>
              <w:ind w:left="529"/>
              <w:rPr>
                <w:sz w:val="26"/>
              </w:rPr>
            </w:pPr>
            <w:r>
              <w:rPr>
                <w:sz w:val="26"/>
              </w:rPr>
              <w:t>0 (0,0)</w:t>
            </w:r>
          </w:p>
        </w:tc>
        <w:tc>
          <w:tcPr>
            <w:tcW w:w="1757" w:type="dxa"/>
            <w:vMerge/>
            <w:tcBorders>
              <w:top w:val="nil"/>
            </w:tcBorders>
          </w:tcPr>
          <w:p w:rsidR="00AD56B7" w:rsidRDefault="00AD56B7">
            <w:pPr>
              <w:rPr>
                <w:sz w:val="2"/>
                <w:szCs w:val="2"/>
              </w:rPr>
            </w:pPr>
          </w:p>
        </w:tc>
      </w:tr>
      <w:tr w:rsidR="00AD56B7">
        <w:trPr>
          <w:trHeight w:val="378"/>
        </w:trPr>
        <w:tc>
          <w:tcPr>
            <w:tcW w:w="8782" w:type="dxa"/>
            <w:gridSpan w:val="5"/>
          </w:tcPr>
          <w:p w:rsidR="00AD56B7" w:rsidRDefault="00BB1008">
            <w:pPr>
              <w:pStyle w:val="TableParagraph"/>
              <w:spacing w:line="298" w:lineRule="exact"/>
              <w:ind w:left="107"/>
              <w:rPr>
                <w:b/>
                <w:sz w:val="26"/>
              </w:rPr>
            </w:pPr>
            <w:r>
              <w:rPr>
                <w:b/>
                <w:sz w:val="26"/>
              </w:rPr>
              <w:t>Đau/ khó chịu n (%)</w:t>
            </w:r>
          </w:p>
        </w:tc>
      </w:tr>
      <w:tr w:rsidR="00AD56B7">
        <w:trPr>
          <w:trHeight w:val="760"/>
        </w:trPr>
        <w:tc>
          <w:tcPr>
            <w:tcW w:w="1755" w:type="dxa"/>
          </w:tcPr>
          <w:p w:rsidR="00AD56B7" w:rsidRDefault="00BB1008">
            <w:pPr>
              <w:pStyle w:val="TableParagraph"/>
              <w:spacing w:line="291" w:lineRule="exact"/>
              <w:ind w:left="92" w:right="87"/>
              <w:jc w:val="center"/>
              <w:rPr>
                <w:sz w:val="26"/>
              </w:rPr>
            </w:pPr>
            <w:r>
              <w:rPr>
                <w:sz w:val="26"/>
              </w:rPr>
              <w:t>Không đau/</w:t>
            </w:r>
          </w:p>
          <w:p w:rsidR="00AD56B7" w:rsidRDefault="00BB1008">
            <w:pPr>
              <w:pStyle w:val="TableParagraph"/>
              <w:spacing w:before="82"/>
              <w:ind w:left="91" w:right="87"/>
              <w:jc w:val="center"/>
              <w:rPr>
                <w:sz w:val="26"/>
              </w:rPr>
            </w:pPr>
            <w:r>
              <w:rPr>
                <w:sz w:val="26"/>
              </w:rPr>
              <w:t>khó chịu</w:t>
            </w:r>
          </w:p>
        </w:tc>
        <w:tc>
          <w:tcPr>
            <w:tcW w:w="1757" w:type="dxa"/>
          </w:tcPr>
          <w:p w:rsidR="00AD56B7" w:rsidRDefault="00BB1008">
            <w:pPr>
              <w:pStyle w:val="TableParagraph"/>
              <w:spacing w:before="184"/>
              <w:ind w:left="180" w:right="176"/>
              <w:jc w:val="center"/>
              <w:rPr>
                <w:sz w:val="26"/>
              </w:rPr>
            </w:pPr>
            <w:r>
              <w:rPr>
                <w:sz w:val="26"/>
              </w:rPr>
              <w:t>369 (91,1)</w:t>
            </w:r>
          </w:p>
        </w:tc>
        <w:tc>
          <w:tcPr>
            <w:tcW w:w="1755" w:type="dxa"/>
          </w:tcPr>
          <w:p w:rsidR="00AD56B7" w:rsidRDefault="00BB1008">
            <w:pPr>
              <w:pStyle w:val="TableParagraph"/>
              <w:spacing w:before="184"/>
              <w:ind w:left="92" w:right="87"/>
              <w:jc w:val="center"/>
              <w:rPr>
                <w:sz w:val="26"/>
              </w:rPr>
            </w:pPr>
            <w:r>
              <w:rPr>
                <w:sz w:val="26"/>
              </w:rPr>
              <w:t>281 (90,9)</w:t>
            </w:r>
          </w:p>
        </w:tc>
        <w:tc>
          <w:tcPr>
            <w:tcW w:w="1758" w:type="dxa"/>
          </w:tcPr>
          <w:p w:rsidR="00AD56B7" w:rsidRDefault="00BB1008">
            <w:pPr>
              <w:pStyle w:val="TableParagraph"/>
              <w:spacing w:before="184"/>
              <w:ind w:right="395"/>
              <w:jc w:val="right"/>
              <w:rPr>
                <w:sz w:val="26"/>
              </w:rPr>
            </w:pPr>
            <w:r>
              <w:rPr>
                <w:sz w:val="26"/>
              </w:rPr>
              <w:t>88 (91,7)</w:t>
            </w:r>
          </w:p>
        </w:tc>
        <w:tc>
          <w:tcPr>
            <w:tcW w:w="1757" w:type="dxa"/>
            <w:vMerge w:val="restart"/>
          </w:tcPr>
          <w:p w:rsidR="00AD56B7" w:rsidRDefault="00AD56B7">
            <w:pPr>
              <w:pStyle w:val="TableParagraph"/>
              <w:rPr>
                <w:sz w:val="30"/>
              </w:rPr>
            </w:pPr>
          </w:p>
          <w:p w:rsidR="00AD56B7" w:rsidRDefault="00AD56B7">
            <w:pPr>
              <w:pStyle w:val="TableParagraph"/>
              <w:rPr>
                <w:sz w:val="30"/>
              </w:rPr>
            </w:pPr>
          </w:p>
          <w:p w:rsidR="00AD56B7" w:rsidRDefault="00BB1008">
            <w:pPr>
              <w:pStyle w:val="TableParagraph"/>
              <w:spacing w:before="256"/>
              <w:ind w:left="179" w:right="176"/>
              <w:jc w:val="center"/>
              <w:rPr>
                <w:sz w:val="17"/>
              </w:rPr>
            </w:pPr>
            <w:r>
              <w:rPr>
                <w:sz w:val="26"/>
              </w:rPr>
              <w:t>0,85</w:t>
            </w:r>
            <w:r>
              <w:rPr>
                <w:position w:val="9"/>
                <w:sz w:val="17"/>
              </w:rPr>
              <w:t>c</w:t>
            </w:r>
          </w:p>
        </w:tc>
      </w:tr>
      <w:tr w:rsidR="00AD56B7">
        <w:trPr>
          <w:trHeight w:val="760"/>
        </w:trPr>
        <w:tc>
          <w:tcPr>
            <w:tcW w:w="1755" w:type="dxa"/>
          </w:tcPr>
          <w:p w:rsidR="00AD56B7" w:rsidRDefault="00BB1008">
            <w:pPr>
              <w:pStyle w:val="TableParagraph"/>
              <w:spacing w:line="291" w:lineRule="exact"/>
              <w:ind w:left="92" w:right="87"/>
              <w:jc w:val="center"/>
              <w:rPr>
                <w:sz w:val="26"/>
              </w:rPr>
            </w:pPr>
            <w:r>
              <w:rPr>
                <w:sz w:val="26"/>
              </w:rPr>
              <w:t>Khá đau/khá</w:t>
            </w:r>
          </w:p>
          <w:p w:rsidR="00AD56B7" w:rsidRDefault="00BB1008">
            <w:pPr>
              <w:pStyle w:val="TableParagraph"/>
              <w:spacing w:before="80"/>
              <w:ind w:left="91" w:right="87"/>
              <w:jc w:val="center"/>
              <w:rPr>
                <w:sz w:val="26"/>
              </w:rPr>
            </w:pPr>
            <w:r>
              <w:rPr>
                <w:sz w:val="26"/>
              </w:rPr>
              <w:t>khó chịu</w:t>
            </w:r>
          </w:p>
        </w:tc>
        <w:tc>
          <w:tcPr>
            <w:tcW w:w="1757" w:type="dxa"/>
          </w:tcPr>
          <w:p w:rsidR="00AD56B7" w:rsidRDefault="00BB1008">
            <w:pPr>
              <w:pStyle w:val="TableParagraph"/>
              <w:spacing w:before="182"/>
              <w:ind w:left="180" w:right="176"/>
              <w:jc w:val="center"/>
              <w:rPr>
                <w:sz w:val="26"/>
              </w:rPr>
            </w:pPr>
            <w:r>
              <w:rPr>
                <w:sz w:val="26"/>
              </w:rPr>
              <w:t>35 (8,6)</w:t>
            </w:r>
          </w:p>
        </w:tc>
        <w:tc>
          <w:tcPr>
            <w:tcW w:w="1755" w:type="dxa"/>
          </w:tcPr>
          <w:p w:rsidR="00AD56B7" w:rsidRDefault="00BB1008">
            <w:pPr>
              <w:pStyle w:val="TableParagraph"/>
              <w:spacing w:before="182"/>
              <w:ind w:left="92" w:right="87"/>
              <w:jc w:val="center"/>
              <w:rPr>
                <w:sz w:val="26"/>
              </w:rPr>
            </w:pPr>
            <w:r>
              <w:rPr>
                <w:sz w:val="26"/>
              </w:rPr>
              <w:t>27 (8,7)</w:t>
            </w:r>
          </w:p>
        </w:tc>
        <w:tc>
          <w:tcPr>
            <w:tcW w:w="1758" w:type="dxa"/>
          </w:tcPr>
          <w:p w:rsidR="00AD56B7" w:rsidRDefault="00BB1008">
            <w:pPr>
              <w:pStyle w:val="TableParagraph"/>
              <w:spacing w:before="182"/>
              <w:ind w:left="529"/>
              <w:rPr>
                <w:sz w:val="26"/>
              </w:rPr>
            </w:pPr>
            <w:r>
              <w:rPr>
                <w:sz w:val="26"/>
              </w:rPr>
              <w:t>8 (8,3)</w:t>
            </w:r>
          </w:p>
        </w:tc>
        <w:tc>
          <w:tcPr>
            <w:tcW w:w="1757" w:type="dxa"/>
            <w:vMerge/>
            <w:tcBorders>
              <w:top w:val="nil"/>
            </w:tcBorders>
          </w:tcPr>
          <w:p w:rsidR="00AD56B7" w:rsidRDefault="00AD56B7">
            <w:pPr>
              <w:rPr>
                <w:sz w:val="2"/>
                <w:szCs w:val="2"/>
              </w:rPr>
            </w:pPr>
          </w:p>
        </w:tc>
      </w:tr>
      <w:tr w:rsidR="00AD56B7">
        <w:trPr>
          <w:trHeight w:val="760"/>
        </w:trPr>
        <w:tc>
          <w:tcPr>
            <w:tcW w:w="1755" w:type="dxa"/>
          </w:tcPr>
          <w:p w:rsidR="00AD56B7" w:rsidRDefault="00BB1008">
            <w:pPr>
              <w:pStyle w:val="TableParagraph"/>
              <w:spacing w:line="291" w:lineRule="exact"/>
              <w:ind w:left="93" w:right="85"/>
              <w:jc w:val="center"/>
              <w:rPr>
                <w:sz w:val="26"/>
              </w:rPr>
            </w:pPr>
            <w:r>
              <w:rPr>
                <w:sz w:val="26"/>
              </w:rPr>
              <w:t>Rất đau/rất</w:t>
            </w:r>
          </w:p>
          <w:p w:rsidR="00AD56B7" w:rsidRDefault="00BB1008">
            <w:pPr>
              <w:pStyle w:val="TableParagraph"/>
              <w:spacing w:before="80"/>
              <w:ind w:left="91" w:right="87"/>
              <w:jc w:val="center"/>
              <w:rPr>
                <w:sz w:val="26"/>
              </w:rPr>
            </w:pPr>
            <w:r>
              <w:rPr>
                <w:sz w:val="26"/>
              </w:rPr>
              <w:t>khó chịu</w:t>
            </w:r>
          </w:p>
        </w:tc>
        <w:tc>
          <w:tcPr>
            <w:tcW w:w="1757" w:type="dxa"/>
          </w:tcPr>
          <w:p w:rsidR="00AD56B7" w:rsidRDefault="00BB1008">
            <w:pPr>
              <w:pStyle w:val="TableParagraph"/>
              <w:spacing w:before="182"/>
              <w:ind w:left="180" w:right="176"/>
              <w:jc w:val="center"/>
              <w:rPr>
                <w:sz w:val="26"/>
              </w:rPr>
            </w:pPr>
            <w:r>
              <w:rPr>
                <w:sz w:val="26"/>
              </w:rPr>
              <w:t>1 (0,2)</w:t>
            </w:r>
          </w:p>
        </w:tc>
        <w:tc>
          <w:tcPr>
            <w:tcW w:w="1755" w:type="dxa"/>
          </w:tcPr>
          <w:p w:rsidR="00AD56B7" w:rsidRDefault="00BB1008">
            <w:pPr>
              <w:pStyle w:val="TableParagraph"/>
              <w:spacing w:before="182"/>
              <w:ind w:left="92" w:right="87"/>
              <w:jc w:val="center"/>
              <w:rPr>
                <w:sz w:val="26"/>
              </w:rPr>
            </w:pPr>
            <w:r>
              <w:rPr>
                <w:sz w:val="26"/>
              </w:rPr>
              <w:t>1 (0,3)</w:t>
            </w:r>
          </w:p>
        </w:tc>
        <w:tc>
          <w:tcPr>
            <w:tcW w:w="1758" w:type="dxa"/>
          </w:tcPr>
          <w:p w:rsidR="00AD56B7" w:rsidRDefault="00BB1008">
            <w:pPr>
              <w:pStyle w:val="TableParagraph"/>
              <w:spacing w:before="182"/>
              <w:ind w:left="529"/>
              <w:rPr>
                <w:sz w:val="26"/>
              </w:rPr>
            </w:pPr>
            <w:r>
              <w:rPr>
                <w:sz w:val="26"/>
              </w:rPr>
              <w:t>0 (0,0)</w:t>
            </w:r>
          </w:p>
        </w:tc>
        <w:tc>
          <w:tcPr>
            <w:tcW w:w="1757" w:type="dxa"/>
            <w:vMerge/>
            <w:tcBorders>
              <w:top w:val="nil"/>
            </w:tcBorders>
          </w:tcPr>
          <w:p w:rsidR="00AD56B7" w:rsidRDefault="00AD56B7">
            <w:pPr>
              <w:rPr>
                <w:sz w:val="2"/>
                <w:szCs w:val="2"/>
              </w:rPr>
            </w:pPr>
          </w:p>
        </w:tc>
      </w:tr>
    </w:tbl>
    <w:p w:rsidR="00AD56B7" w:rsidRDefault="00AD56B7">
      <w:pPr>
        <w:rPr>
          <w:sz w:val="2"/>
          <w:szCs w:val="2"/>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AD56B7">
      <w:pPr>
        <w:pStyle w:val="BodyText"/>
        <w:spacing w:before="5"/>
        <w:rPr>
          <w:sz w:val="19"/>
        </w:rPr>
      </w:pP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55"/>
        <w:gridCol w:w="1757"/>
        <w:gridCol w:w="1755"/>
        <w:gridCol w:w="1758"/>
        <w:gridCol w:w="1757"/>
      </w:tblGrid>
      <w:tr w:rsidR="00AD56B7">
        <w:trPr>
          <w:trHeight w:val="364"/>
        </w:trPr>
        <w:tc>
          <w:tcPr>
            <w:tcW w:w="1755" w:type="dxa"/>
            <w:vMerge w:val="restart"/>
          </w:tcPr>
          <w:p w:rsidR="00AD56B7" w:rsidRDefault="00AD56B7">
            <w:pPr>
              <w:pStyle w:val="TableParagraph"/>
              <w:rPr>
                <w:sz w:val="28"/>
              </w:rPr>
            </w:pPr>
          </w:p>
          <w:p w:rsidR="00AD56B7" w:rsidRDefault="00BB1008">
            <w:pPr>
              <w:pStyle w:val="TableParagraph"/>
              <w:spacing w:before="236"/>
              <w:ind w:left="366"/>
              <w:rPr>
                <w:b/>
                <w:sz w:val="26"/>
              </w:rPr>
            </w:pPr>
            <w:r>
              <w:rPr>
                <w:b/>
                <w:sz w:val="26"/>
              </w:rPr>
              <w:t>Nội dung</w:t>
            </w:r>
          </w:p>
        </w:tc>
        <w:tc>
          <w:tcPr>
            <w:tcW w:w="5270" w:type="dxa"/>
            <w:gridSpan w:val="3"/>
          </w:tcPr>
          <w:p w:rsidR="00AD56B7" w:rsidRDefault="00BB1008">
            <w:pPr>
              <w:pStyle w:val="TableParagraph"/>
              <w:spacing w:before="6"/>
              <w:ind w:left="170"/>
              <w:rPr>
                <w:b/>
                <w:sz w:val="26"/>
              </w:rPr>
            </w:pPr>
            <w:r>
              <w:rPr>
                <w:b/>
                <w:sz w:val="26"/>
              </w:rPr>
              <w:t>Tình trạng cấp thuốc methadone nhiều ngày</w:t>
            </w:r>
          </w:p>
        </w:tc>
        <w:tc>
          <w:tcPr>
            <w:tcW w:w="1757" w:type="dxa"/>
            <w:vMerge w:val="restart"/>
          </w:tcPr>
          <w:p w:rsidR="00AD56B7" w:rsidRDefault="00AD56B7">
            <w:pPr>
              <w:pStyle w:val="TableParagraph"/>
              <w:rPr>
                <w:sz w:val="28"/>
              </w:rPr>
            </w:pPr>
          </w:p>
          <w:p w:rsidR="00AD56B7" w:rsidRDefault="00BB1008">
            <w:pPr>
              <w:pStyle w:val="TableParagraph"/>
              <w:spacing w:before="229"/>
              <w:ind w:left="464"/>
              <w:rPr>
                <w:b/>
                <w:sz w:val="26"/>
              </w:rPr>
            </w:pPr>
            <w:r>
              <w:rPr>
                <w:b/>
                <w:sz w:val="26"/>
              </w:rPr>
              <w:t>p-value</w:t>
            </w:r>
          </w:p>
        </w:tc>
      </w:tr>
      <w:tr w:rsidR="00AD56B7">
        <w:trPr>
          <w:trHeight w:val="1094"/>
        </w:trPr>
        <w:tc>
          <w:tcPr>
            <w:tcW w:w="1755" w:type="dxa"/>
            <w:vMerge/>
            <w:tcBorders>
              <w:top w:val="nil"/>
            </w:tcBorders>
          </w:tcPr>
          <w:p w:rsidR="00AD56B7" w:rsidRDefault="00AD56B7">
            <w:pPr>
              <w:rPr>
                <w:sz w:val="2"/>
                <w:szCs w:val="2"/>
              </w:rPr>
            </w:pPr>
          </w:p>
        </w:tc>
        <w:tc>
          <w:tcPr>
            <w:tcW w:w="1757" w:type="dxa"/>
          </w:tcPr>
          <w:p w:rsidR="00AD56B7" w:rsidRDefault="00BB1008">
            <w:pPr>
              <w:pStyle w:val="TableParagraph"/>
              <w:spacing w:before="188"/>
              <w:ind w:left="180" w:right="176"/>
              <w:jc w:val="center"/>
              <w:rPr>
                <w:b/>
                <w:sz w:val="26"/>
              </w:rPr>
            </w:pPr>
            <w:r>
              <w:rPr>
                <w:b/>
                <w:sz w:val="26"/>
              </w:rPr>
              <w:t>Tổng</w:t>
            </w:r>
          </w:p>
          <w:p w:rsidR="00AD56B7" w:rsidRDefault="00BB1008">
            <w:pPr>
              <w:pStyle w:val="TableParagraph"/>
              <w:spacing w:before="59"/>
              <w:ind w:left="178" w:right="176"/>
              <w:jc w:val="center"/>
              <w:rPr>
                <w:sz w:val="26"/>
              </w:rPr>
            </w:pPr>
            <w:r>
              <w:rPr>
                <w:sz w:val="26"/>
              </w:rPr>
              <w:t>(n = 405)</w:t>
            </w:r>
          </w:p>
        </w:tc>
        <w:tc>
          <w:tcPr>
            <w:tcW w:w="1755" w:type="dxa"/>
          </w:tcPr>
          <w:p w:rsidR="00AD56B7" w:rsidRDefault="00BB1008">
            <w:pPr>
              <w:pStyle w:val="TableParagraph"/>
              <w:spacing w:before="6" w:line="292" w:lineRule="auto"/>
              <w:ind w:left="712" w:right="229" w:hanging="452"/>
              <w:rPr>
                <w:b/>
                <w:sz w:val="26"/>
              </w:rPr>
            </w:pPr>
            <w:r>
              <w:rPr>
                <w:b/>
                <w:sz w:val="26"/>
              </w:rPr>
              <w:t>Đang tham gia</w:t>
            </w:r>
          </w:p>
          <w:p w:rsidR="00AD56B7" w:rsidRDefault="00BB1008">
            <w:pPr>
              <w:pStyle w:val="TableParagraph"/>
              <w:spacing w:line="292" w:lineRule="exact"/>
              <w:ind w:left="328"/>
              <w:rPr>
                <w:sz w:val="26"/>
              </w:rPr>
            </w:pPr>
            <w:r>
              <w:rPr>
                <w:sz w:val="26"/>
              </w:rPr>
              <w:t>(n1 = 309)</w:t>
            </w:r>
          </w:p>
        </w:tc>
        <w:tc>
          <w:tcPr>
            <w:tcW w:w="1758" w:type="dxa"/>
          </w:tcPr>
          <w:p w:rsidR="00AD56B7" w:rsidRDefault="00BB1008">
            <w:pPr>
              <w:pStyle w:val="TableParagraph"/>
              <w:spacing w:before="6" w:line="292" w:lineRule="auto"/>
              <w:ind w:left="390" w:right="371" w:firstLine="9"/>
              <w:rPr>
                <w:b/>
                <w:sz w:val="26"/>
              </w:rPr>
            </w:pPr>
            <w:r>
              <w:rPr>
                <w:b/>
                <w:sz w:val="26"/>
              </w:rPr>
              <w:t>Đã dừng tham</w:t>
            </w:r>
            <w:r>
              <w:rPr>
                <w:b/>
                <w:spacing w:val="-2"/>
                <w:sz w:val="26"/>
              </w:rPr>
              <w:t xml:space="preserve"> </w:t>
            </w:r>
            <w:r>
              <w:rPr>
                <w:b/>
                <w:spacing w:val="-6"/>
                <w:sz w:val="26"/>
              </w:rPr>
              <w:t>gia</w:t>
            </w:r>
          </w:p>
          <w:p w:rsidR="00AD56B7" w:rsidRDefault="00BB1008">
            <w:pPr>
              <w:pStyle w:val="TableParagraph"/>
              <w:spacing w:line="292" w:lineRule="exact"/>
              <w:ind w:left="392"/>
              <w:rPr>
                <w:sz w:val="26"/>
              </w:rPr>
            </w:pPr>
            <w:r>
              <w:rPr>
                <w:sz w:val="26"/>
              </w:rPr>
              <w:t>(n2 =</w:t>
            </w:r>
            <w:r>
              <w:rPr>
                <w:spacing w:val="-5"/>
                <w:sz w:val="26"/>
              </w:rPr>
              <w:t xml:space="preserve"> </w:t>
            </w:r>
            <w:r>
              <w:rPr>
                <w:sz w:val="26"/>
              </w:rPr>
              <w:t>96)</w:t>
            </w:r>
          </w:p>
        </w:tc>
        <w:tc>
          <w:tcPr>
            <w:tcW w:w="1757" w:type="dxa"/>
            <w:vMerge/>
            <w:tcBorders>
              <w:top w:val="nil"/>
            </w:tcBorders>
          </w:tcPr>
          <w:p w:rsidR="00AD56B7" w:rsidRDefault="00AD56B7">
            <w:pPr>
              <w:rPr>
                <w:sz w:val="2"/>
                <w:szCs w:val="2"/>
              </w:rPr>
            </w:pPr>
          </w:p>
        </w:tc>
      </w:tr>
      <w:tr w:rsidR="00AD56B7">
        <w:trPr>
          <w:trHeight w:val="381"/>
        </w:trPr>
        <w:tc>
          <w:tcPr>
            <w:tcW w:w="8782" w:type="dxa"/>
            <w:gridSpan w:val="5"/>
          </w:tcPr>
          <w:p w:rsidR="00AD56B7" w:rsidRDefault="00BB1008">
            <w:pPr>
              <w:pStyle w:val="TableParagraph"/>
              <w:spacing w:before="8"/>
              <w:ind w:left="107"/>
              <w:rPr>
                <w:b/>
                <w:sz w:val="26"/>
              </w:rPr>
            </w:pPr>
            <w:r>
              <w:rPr>
                <w:b/>
                <w:sz w:val="26"/>
              </w:rPr>
              <w:t>Lo lắng/ trầm buồn n (%)</w:t>
            </w:r>
          </w:p>
        </w:tc>
      </w:tr>
      <w:tr w:rsidR="00AD56B7">
        <w:trPr>
          <w:trHeight w:val="1120"/>
        </w:trPr>
        <w:tc>
          <w:tcPr>
            <w:tcW w:w="1755" w:type="dxa"/>
          </w:tcPr>
          <w:p w:rsidR="00AD56B7" w:rsidRDefault="00BB1008">
            <w:pPr>
              <w:pStyle w:val="TableParagraph"/>
              <w:spacing w:line="298" w:lineRule="exact"/>
              <w:ind w:left="347" w:firstLine="43"/>
              <w:rPr>
                <w:sz w:val="26"/>
              </w:rPr>
            </w:pPr>
            <w:r>
              <w:rPr>
                <w:sz w:val="26"/>
              </w:rPr>
              <w:t>Không lo</w:t>
            </w:r>
          </w:p>
          <w:p w:rsidR="00AD56B7" w:rsidRDefault="00BB1008">
            <w:pPr>
              <w:pStyle w:val="TableParagraph"/>
              <w:spacing w:before="4" w:line="370" w:lineRule="atLeast"/>
              <w:ind w:left="616" w:right="316" w:hanging="269"/>
              <w:rPr>
                <w:sz w:val="26"/>
              </w:rPr>
            </w:pPr>
            <w:r>
              <w:rPr>
                <w:sz w:val="26"/>
              </w:rPr>
              <w:t>lắng/ trầm buồn</w:t>
            </w:r>
          </w:p>
        </w:tc>
        <w:tc>
          <w:tcPr>
            <w:tcW w:w="1757" w:type="dxa"/>
          </w:tcPr>
          <w:p w:rsidR="00AD56B7" w:rsidRDefault="00AD56B7">
            <w:pPr>
              <w:pStyle w:val="TableParagraph"/>
              <w:spacing w:before="5"/>
              <w:rPr>
                <w:sz w:val="32"/>
              </w:rPr>
            </w:pPr>
          </w:p>
          <w:p w:rsidR="00AD56B7" w:rsidRDefault="00BB1008">
            <w:pPr>
              <w:pStyle w:val="TableParagraph"/>
              <w:ind w:left="180" w:right="176"/>
              <w:jc w:val="center"/>
              <w:rPr>
                <w:sz w:val="26"/>
              </w:rPr>
            </w:pPr>
            <w:r>
              <w:rPr>
                <w:sz w:val="26"/>
              </w:rPr>
              <w:t>376 (92,8)</w:t>
            </w:r>
          </w:p>
        </w:tc>
        <w:tc>
          <w:tcPr>
            <w:tcW w:w="1755" w:type="dxa"/>
          </w:tcPr>
          <w:p w:rsidR="00AD56B7" w:rsidRDefault="00AD56B7">
            <w:pPr>
              <w:pStyle w:val="TableParagraph"/>
              <w:spacing w:before="5"/>
              <w:rPr>
                <w:sz w:val="32"/>
              </w:rPr>
            </w:pPr>
          </w:p>
          <w:p w:rsidR="00AD56B7" w:rsidRDefault="00BB1008">
            <w:pPr>
              <w:pStyle w:val="TableParagraph"/>
              <w:ind w:right="327"/>
              <w:jc w:val="right"/>
              <w:rPr>
                <w:sz w:val="26"/>
              </w:rPr>
            </w:pPr>
            <w:r>
              <w:rPr>
                <w:sz w:val="26"/>
              </w:rPr>
              <w:t>291 (94,2)</w:t>
            </w:r>
          </w:p>
        </w:tc>
        <w:tc>
          <w:tcPr>
            <w:tcW w:w="1758" w:type="dxa"/>
          </w:tcPr>
          <w:p w:rsidR="00AD56B7" w:rsidRDefault="00AD56B7">
            <w:pPr>
              <w:pStyle w:val="TableParagraph"/>
              <w:spacing w:before="5"/>
              <w:rPr>
                <w:sz w:val="32"/>
              </w:rPr>
            </w:pPr>
          </w:p>
          <w:p w:rsidR="00AD56B7" w:rsidRDefault="00BB1008">
            <w:pPr>
              <w:pStyle w:val="TableParagraph"/>
              <w:ind w:left="375" w:right="373"/>
              <w:jc w:val="center"/>
              <w:rPr>
                <w:sz w:val="26"/>
              </w:rPr>
            </w:pPr>
            <w:r>
              <w:rPr>
                <w:sz w:val="26"/>
              </w:rPr>
              <w:t>85 (88,5)</w:t>
            </w:r>
          </w:p>
        </w:tc>
        <w:tc>
          <w:tcPr>
            <w:tcW w:w="1757" w:type="dxa"/>
            <w:vMerge w:val="restart"/>
          </w:tcPr>
          <w:p w:rsidR="00AD56B7" w:rsidRDefault="00AD56B7">
            <w:pPr>
              <w:pStyle w:val="TableParagraph"/>
              <w:rPr>
                <w:sz w:val="30"/>
              </w:rPr>
            </w:pPr>
          </w:p>
          <w:p w:rsidR="00AD56B7" w:rsidRDefault="00AD56B7">
            <w:pPr>
              <w:pStyle w:val="TableParagraph"/>
              <w:rPr>
                <w:sz w:val="30"/>
              </w:rPr>
            </w:pPr>
          </w:p>
          <w:p w:rsidR="00AD56B7" w:rsidRDefault="00AD56B7">
            <w:pPr>
              <w:pStyle w:val="TableParagraph"/>
              <w:spacing w:before="8"/>
              <w:rPr>
                <w:sz w:val="37"/>
              </w:rPr>
            </w:pPr>
          </w:p>
          <w:p w:rsidR="00AD56B7" w:rsidRDefault="00BB1008">
            <w:pPr>
              <w:pStyle w:val="TableParagraph"/>
              <w:ind w:left="179" w:right="176"/>
              <w:jc w:val="center"/>
              <w:rPr>
                <w:sz w:val="17"/>
              </w:rPr>
            </w:pPr>
            <w:r>
              <w:rPr>
                <w:sz w:val="26"/>
              </w:rPr>
              <w:t>0,01</w:t>
            </w:r>
            <w:r>
              <w:rPr>
                <w:position w:val="9"/>
                <w:sz w:val="17"/>
              </w:rPr>
              <w:t>c</w:t>
            </w:r>
          </w:p>
        </w:tc>
      </w:tr>
      <w:tr w:rsidR="00AD56B7">
        <w:trPr>
          <w:trHeight w:val="748"/>
        </w:trPr>
        <w:tc>
          <w:tcPr>
            <w:tcW w:w="1755" w:type="dxa"/>
          </w:tcPr>
          <w:p w:rsidR="00AD56B7" w:rsidRDefault="00BB1008">
            <w:pPr>
              <w:pStyle w:val="TableParagraph"/>
              <w:spacing w:line="299" w:lineRule="exact"/>
              <w:ind w:left="251"/>
              <w:rPr>
                <w:sz w:val="26"/>
              </w:rPr>
            </w:pPr>
            <w:r>
              <w:rPr>
                <w:sz w:val="26"/>
              </w:rPr>
              <w:t>Hơi lo lắng/</w:t>
            </w:r>
          </w:p>
          <w:p w:rsidR="00AD56B7" w:rsidRDefault="00BB1008">
            <w:pPr>
              <w:pStyle w:val="TableParagraph"/>
              <w:spacing w:before="75"/>
              <w:ind w:left="345"/>
              <w:rPr>
                <w:sz w:val="26"/>
              </w:rPr>
            </w:pPr>
            <w:r>
              <w:rPr>
                <w:sz w:val="26"/>
              </w:rPr>
              <w:t>trầm buồn</w:t>
            </w:r>
          </w:p>
        </w:tc>
        <w:tc>
          <w:tcPr>
            <w:tcW w:w="1757" w:type="dxa"/>
          </w:tcPr>
          <w:p w:rsidR="00AD56B7" w:rsidRDefault="00BB1008">
            <w:pPr>
              <w:pStyle w:val="TableParagraph"/>
              <w:spacing w:before="187"/>
              <w:ind w:left="180" w:right="176"/>
              <w:jc w:val="center"/>
              <w:rPr>
                <w:sz w:val="26"/>
              </w:rPr>
            </w:pPr>
            <w:r>
              <w:rPr>
                <w:sz w:val="26"/>
              </w:rPr>
              <w:t>20 (4,9)</w:t>
            </w:r>
          </w:p>
        </w:tc>
        <w:tc>
          <w:tcPr>
            <w:tcW w:w="1755" w:type="dxa"/>
          </w:tcPr>
          <w:p w:rsidR="00AD56B7" w:rsidRDefault="00BB1008">
            <w:pPr>
              <w:pStyle w:val="TableParagraph"/>
              <w:spacing w:before="187"/>
              <w:ind w:left="465"/>
              <w:rPr>
                <w:sz w:val="26"/>
              </w:rPr>
            </w:pPr>
            <w:r>
              <w:rPr>
                <w:sz w:val="26"/>
              </w:rPr>
              <w:t>10 (3,2)</w:t>
            </w:r>
          </w:p>
        </w:tc>
        <w:tc>
          <w:tcPr>
            <w:tcW w:w="1758" w:type="dxa"/>
          </w:tcPr>
          <w:p w:rsidR="00AD56B7" w:rsidRDefault="00BB1008">
            <w:pPr>
              <w:pStyle w:val="TableParagraph"/>
              <w:spacing w:before="187"/>
              <w:ind w:left="375" w:right="373"/>
              <w:jc w:val="center"/>
              <w:rPr>
                <w:sz w:val="26"/>
              </w:rPr>
            </w:pPr>
            <w:r>
              <w:rPr>
                <w:sz w:val="26"/>
              </w:rPr>
              <w:t>10 (10,4)</w:t>
            </w:r>
          </w:p>
        </w:tc>
        <w:tc>
          <w:tcPr>
            <w:tcW w:w="1757" w:type="dxa"/>
            <w:vMerge/>
            <w:tcBorders>
              <w:top w:val="nil"/>
            </w:tcBorders>
          </w:tcPr>
          <w:p w:rsidR="00AD56B7" w:rsidRDefault="00AD56B7">
            <w:pPr>
              <w:rPr>
                <w:sz w:val="2"/>
                <w:szCs w:val="2"/>
              </w:rPr>
            </w:pPr>
          </w:p>
        </w:tc>
      </w:tr>
      <w:tr w:rsidR="00AD56B7">
        <w:trPr>
          <w:trHeight w:val="745"/>
        </w:trPr>
        <w:tc>
          <w:tcPr>
            <w:tcW w:w="1755" w:type="dxa"/>
          </w:tcPr>
          <w:p w:rsidR="00AD56B7" w:rsidRDefault="00BB1008">
            <w:pPr>
              <w:pStyle w:val="TableParagraph"/>
              <w:spacing w:line="298" w:lineRule="exact"/>
              <w:ind w:left="270"/>
              <w:rPr>
                <w:sz w:val="26"/>
              </w:rPr>
            </w:pPr>
            <w:r>
              <w:rPr>
                <w:sz w:val="26"/>
              </w:rPr>
              <w:t>Rất lo lắng/</w:t>
            </w:r>
          </w:p>
          <w:p w:rsidR="00AD56B7" w:rsidRDefault="00BB1008">
            <w:pPr>
              <w:pStyle w:val="TableParagraph"/>
              <w:spacing w:before="75"/>
              <w:ind w:left="345"/>
              <w:rPr>
                <w:sz w:val="26"/>
              </w:rPr>
            </w:pPr>
            <w:r>
              <w:rPr>
                <w:sz w:val="26"/>
              </w:rPr>
              <w:t>trầm buồn</w:t>
            </w:r>
          </w:p>
        </w:tc>
        <w:tc>
          <w:tcPr>
            <w:tcW w:w="1757" w:type="dxa"/>
          </w:tcPr>
          <w:p w:rsidR="00AD56B7" w:rsidRDefault="00BB1008">
            <w:pPr>
              <w:pStyle w:val="TableParagraph"/>
              <w:spacing w:before="186"/>
              <w:ind w:left="180" w:right="176"/>
              <w:jc w:val="center"/>
              <w:rPr>
                <w:sz w:val="26"/>
              </w:rPr>
            </w:pPr>
            <w:r>
              <w:rPr>
                <w:sz w:val="26"/>
              </w:rPr>
              <w:t>9 (2,2)</w:t>
            </w:r>
          </w:p>
        </w:tc>
        <w:tc>
          <w:tcPr>
            <w:tcW w:w="1755" w:type="dxa"/>
          </w:tcPr>
          <w:p w:rsidR="00AD56B7" w:rsidRDefault="00BB1008">
            <w:pPr>
              <w:pStyle w:val="TableParagraph"/>
              <w:spacing w:before="186"/>
              <w:ind w:left="529"/>
              <w:rPr>
                <w:sz w:val="26"/>
              </w:rPr>
            </w:pPr>
            <w:r>
              <w:rPr>
                <w:sz w:val="26"/>
              </w:rPr>
              <w:t>8 (2,6)</w:t>
            </w:r>
          </w:p>
        </w:tc>
        <w:tc>
          <w:tcPr>
            <w:tcW w:w="1758" w:type="dxa"/>
          </w:tcPr>
          <w:p w:rsidR="00AD56B7" w:rsidRDefault="00BB1008">
            <w:pPr>
              <w:pStyle w:val="TableParagraph"/>
              <w:spacing w:before="186"/>
              <w:ind w:left="375" w:right="373"/>
              <w:jc w:val="center"/>
              <w:rPr>
                <w:sz w:val="26"/>
              </w:rPr>
            </w:pPr>
            <w:r>
              <w:rPr>
                <w:sz w:val="26"/>
              </w:rPr>
              <w:t>1 (1,0)</w:t>
            </w:r>
          </w:p>
        </w:tc>
        <w:tc>
          <w:tcPr>
            <w:tcW w:w="1757" w:type="dxa"/>
            <w:vMerge/>
            <w:tcBorders>
              <w:top w:val="nil"/>
            </w:tcBorders>
          </w:tcPr>
          <w:p w:rsidR="00AD56B7" w:rsidRDefault="00AD56B7">
            <w:pPr>
              <w:rPr>
                <w:sz w:val="2"/>
                <w:szCs w:val="2"/>
              </w:rPr>
            </w:pPr>
          </w:p>
        </w:tc>
      </w:tr>
      <w:tr w:rsidR="00AD56B7">
        <w:trPr>
          <w:trHeight w:val="381"/>
        </w:trPr>
        <w:tc>
          <w:tcPr>
            <w:tcW w:w="8782" w:type="dxa"/>
            <w:gridSpan w:val="5"/>
          </w:tcPr>
          <w:p w:rsidR="00AD56B7" w:rsidRDefault="00BB1008">
            <w:pPr>
              <w:pStyle w:val="TableParagraph"/>
              <w:spacing w:before="8"/>
              <w:ind w:left="107"/>
              <w:rPr>
                <w:b/>
                <w:sz w:val="26"/>
              </w:rPr>
            </w:pPr>
            <w:r>
              <w:rPr>
                <w:b/>
                <w:sz w:val="26"/>
              </w:rPr>
              <w:t>Có một trong 5 vấn đề khó khăn trên n (%)</w:t>
            </w:r>
          </w:p>
        </w:tc>
      </w:tr>
      <w:tr w:rsidR="00AD56B7">
        <w:trPr>
          <w:trHeight w:val="373"/>
        </w:trPr>
        <w:tc>
          <w:tcPr>
            <w:tcW w:w="1755" w:type="dxa"/>
          </w:tcPr>
          <w:p w:rsidR="00AD56B7" w:rsidRDefault="00BB1008">
            <w:pPr>
              <w:pStyle w:val="TableParagraph"/>
              <w:spacing w:line="298" w:lineRule="exact"/>
              <w:ind w:left="93" w:right="87"/>
              <w:jc w:val="center"/>
              <w:rPr>
                <w:sz w:val="26"/>
              </w:rPr>
            </w:pPr>
            <w:r>
              <w:rPr>
                <w:sz w:val="26"/>
              </w:rPr>
              <w:t>Không</w:t>
            </w:r>
          </w:p>
        </w:tc>
        <w:tc>
          <w:tcPr>
            <w:tcW w:w="1757" w:type="dxa"/>
          </w:tcPr>
          <w:p w:rsidR="00AD56B7" w:rsidRDefault="00BB1008">
            <w:pPr>
              <w:pStyle w:val="TableParagraph"/>
              <w:spacing w:line="298" w:lineRule="exact"/>
              <w:ind w:left="180" w:right="176"/>
              <w:jc w:val="center"/>
              <w:rPr>
                <w:sz w:val="26"/>
              </w:rPr>
            </w:pPr>
            <w:r>
              <w:rPr>
                <w:sz w:val="26"/>
              </w:rPr>
              <w:t>343 (84,7)</w:t>
            </w:r>
          </w:p>
        </w:tc>
        <w:tc>
          <w:tcPr>
            <w:tcW w:w="1755" w:type="dxa"/>
          </w:tcPr>
          <w:p w:rsidR="00AD56B7" w:rsidRDefault="00BB1008">
            <w:pPr>
              <w:pStyle w:val="TableParagraph"/>
              <w:spacing w:line="298" w:lineRule="exact"/>
              <w:ind w:right="327"/>
              <w:jc w:val="right"/>
              <w:rPr>
                <w:sz w:val="26"/>
              </w:rPr>
            </w:pPr>
            <w:r>
              <w:rPr>
                <w:sz w:val="26"/>
              </w:rPr>
              <w:t>264 (85,4)</w:t>
            </w:r>
          </w:p>
        </w:tc>
        <w:tc>
          <w:tcPr>
            <w:tcW w:w="1758" w:type="dxa"/>
          </w:tcPr>
          <w:p w:rsidR="00AD56B7" w:rsidRDefault="00BB1008">
            <w:pPr>
              <w:pStyle w:val="TableParagraph"/>
              <w:spacing w:line="298" w:lineRule="exact"/>
              <w:ind w:left="378" w:right="371"/>
              <w:jc w:val="center"/>
              <w:rPr>
                <w:sz w:val="26"/>
              </w:rPr>
            </w:pPr>
            <w:r>
              <w:rPr>
                <w:sz w:val="26"/>
              </w:rPr>
              <w:t>79 (82,3)</w:t>
            </w:r>
          </w:p>
        </w:tc>
        <w:tc>
          <w:tcPr>
            <w:tcW w:w="1757" w:type="dxa"/>
            <w:vMerge w:val="restart"/>
          </w:tcPr>
          <w:p w:rsidR="00AD56B7" w:rsidRDefault="00BB1008">
            <w:pPr>
              <w:pStyle w:val="TableParagraph"/>
              <w:spacing w:before="185"/>
              <w:ind w:left="179" w:right="176"/>
              <w:jc w:val="center"/>
              <w:rPr>
                <w:sz w:val="17"/>
              </w:rPr>
            </w:pPr>
            <w:r>
              <w:rPr>
                <w:sz w:val="26"/>
              </w:rPr>
              <w:t>0,45</w:t>
            </w:r>
            <w:r>
              <w:rPr>
                <w:position w:val="9"/>
                <w:sz w:val="17"/>
              </w:rPr>
              <w:t>c</w:t>
            </w:r>
          </w:p>
        </w:tc>
      </w:tr>
      <w:tr w:rsidR="00AD56B7">
        <w:trPr>
          <w:trHeight w:val="374"/>
        </w:trPr>
        <w:tc>
          <w:tcPr>
            <w:tcW w:w="1755" w:type="dxa"/>
          </w:tcPr>
          <w:p w:rsidR="00AD56B7" w:rsidRDefault="00BB1008">
            <w:pPr>
              <w:pStyle w:val="TableParagraph"/>
              <w:spacing w:line="298" w:lineRule="exact"/>
              <w:ind w:left="93" w:right="87"/>
              <w:jc w:val="center"/>
              <w:rPr>
                <w:sz w:val="26"/>
              </w:rPr>
            </w:pPr>
            <w:r>
              <w:rPr>
                <w:sz w:val="26"/>
              </w:rPr>
              <w:t>Có</w:t>
            </w:r>
          </w:p>
        </w:tc>
        <w:tc>
          <w:tcPr>
            <w:tcW w:w="1757" w:type="dxa"/>
          </w:tcPr>
          <w:p w:rsidR="00AD56B7" w:rsidRDefault="00BB1008">
            <w:pPr>
              <w:pStyle w:val="TableParagraph"/>
              <w:spacing w:line="298" w:lineRule="exact"/>
              <w:ind w:left="180" w:right="176"/>
              <w:jc w:val="center"/>
              <w:rPr>
                <w:sz w:val="26"/>
              </w:rPr>
            </w:pPr>
            <w:r>
              <w:rPr>
                <w:sz w:val="26"/>
              </w:rPr>
              <w:t>62 (15,3)</w:t>
            </w:r>
          </w:p>
        </w:tc>
        <w:tc>
          <w:tcPr>
            <w:tcW w:w="1755" w:type="dxa"/>
          </w:tcPr>
          <w:p w:rsidR="00AD56B7" w:rsidRDefault="00BB1008">
            <w:pPr>
              <w:pStyle w:val="TableParagraph"/>
              <w:spacing w:line="298" w:lineRule="exact"/>
              <w:ind w:right="392"/>
              <w:jc w:val="right"/>
              <w:rPr>
                <w:sz w:val="26"/>
              </w:rPr>
            </w:pPr>
            <w:r>
              <w:rPr>
                <w:sz w:val="26"/>
              </w:rPr>
              <w:t>45 (14,6)</w:t>
            </w:r>
          </w:p>
        </w:tc>
        <w:tc>
          <w:tcPr>
            <w:tcW w:w="1758" w:type="dxa"/>
          </w:tcPr>
          <w:p w:rsidR="00AD56B7" w:rsidRDefault="00BB1008">
            <w:pPr>
              <w:pStyle w:val="TableParagraph"/>
              <w:spacing w:line="298" w:lineRule="exact"/>
              <w:ind w:left="375" w:right="373"/>
              <w:jc w:val="center"/>
              <w:rPr>
                <w:sz w:val="26"/>
              </w:rPr>
            </w:pPr>
            <w:r>
              <w:rPr>
                <w:sz w:val="26"/>
              </w:rPr>
              <w:t>17 (17,7)</w:t>
            </w:r>
          </w:p>
        </w:tc>
        <w:tc>
          <w:tcPr>
            <w:tcW w:w="1757" w:type="dxa"/>
            <w:vMerge/>
            <w:tcBorders>
              <w:top w:val="nil"/>
            </w:tcBorders>
          </w:tcPr>
          <w:p w:rsidR="00AD56B7" w:rsidRDefault="00AD56B7">
            <w:pPr>
              <w:rPr>
                <w:sz w:val="2"/>
                <w:szCs w:val="2"/>
              </w:rPr>
            </w:pPr>
          </w:p>
        </w:tc>
      </w:tr>
      <w:tr w:rsidR="00AD56B7">
        <w:trPr>
          <w:trHeight w:val="1523"/>
        </w:trPr>
        <w:tc>
          <w:tcPr>
            <w:tcW w:w="1755" w:type="dxa"/>
          </w:tcPr>
          <w:p w:rsidR="00AD56B7" w:rsidRDefault="00BB1008">
            <w:pPr>
              <w:pStyle w:val="TableParagraph"/>
              <w:spacing w:before="20" w:line="292" w:lineRule="auto"/>
              <w:ind w:left="280" w:right="272"/>
              <w:jc w:val="center"/>
              <w:rPr>
                <w:sz w:val="26"/>
              </w:rPr>
            </w:pPr>
            <w:r>
              <w:rPr>
                <w:b/>
                <w:sz w:val="26"/>
              </w:rPr>
              <w:t xml:space="preserve">Tổng điểm EQ-5D-3L </w:t>
            </w:r>
            <w:r>
              <w:rPr>
                <w:sz w:val="26"/>
              </w:rPr>
              <w:t>X</w:t>
            </w:r>
            <w:r>
              <w:rPr>
                <w:position w:val="1"/>
                <w:sz w:val="26"/>
              </w:rPr>
              <w:t xml:space="preserve">̅ </w:t>
            </w:r>
            <w:r>
              <w:rPr>
                <w:sz w:val="26"/>
              </w:rPr>
              <w:t>± SD</w:t>
            </w:r>
          </w:p>
          <w:p w:rsidR="00AD56B7" w:rsidRDefault="00BB1008">
            <w:pPr>
              <w:pStyle w:val="TableParagraph"/>
              <w:spacing w:before="10"/>
              <w:ind w:left="90" w:right="87"/>
              <w:jc w:val="center"/>
              <w:rPr>
                <w:sz w:val="26"/>
              </w:rPr>
            </w:pPr>
            <w:r>
              <w:rPr>
                <w:sz w:val="26"/>
              </w:rPr>
              <w:t>(min; max)</w:t>
            </w:r>
          </w:p>
        </w:tc>
        <w:tc>
          <w:tcPr>
            <w:tcW w:w="1757" w:type="dxa"/>
          </w:tcPr>
          <w:p w:rsidR="00AD56B7" w:rsidRDefault="00AD56B7">
            <w:pPr>
              <w:pStyle w:val="TableParagraph"/>
              <w:spacing w:before="5"/>
              <w:rPr>
                <w:sz w:val="32"/>
              </w:rPr>
            </w:pPr>
          </w:p>
          <w:p w:rsidR="00AD56B7" w:rsidRDefault="00BB1008">
            <w:pPr>
              <w:pStyle w:val="TableParagraph"/>
              <w:ind w:left="177" w:right="176"/>
              <w:jc w:val="center"/>
              <w:rPr>
                <w:sz w:val="26"/>
              </w:rPr>
            </w:pPr>
            <w:r>
              <w:rPr>
                <w:sz w:val="26"/>
              </w:rPr>
              <w:t>5,24 (0,77)</w:t>
            </w:r>
          </w:p>
          <w:p w:rsidR="00AD56B7" w:rsidRDefault="00BB1008">
            <w:pPr>
              <w:pStyle w:val="TableParagraph"/>
              <w:spacing w:before="74"/>
              <w:ind w:left="180" w:right="176"/>
              <w:jc w:val="center"/>
              <w:rPr>
                <w:sz w:val="26"/>
              </w:rPr>
            </w:pPr>
            <w:r>
              <w:rPr>
                <w:sz w:val="26"/>
              </w:rPr>
              <w:t>(5,00; 15,00)</w:t>
            </w:r>
          </w:p>
        </w:tc>
        <w:tc>
          <w:tcPr>
            <w:tcW w:w="1755" w:type="dxa"/>
          </w:tcPr>
          <w:p w:rsidR="00AD56B7" w:rsidRDefault="00AD56B7">
            <w:pPr>
              <w:pStyle w:val="TableParagraph"/>
              <w:spacing w:before="8"/>
              <w:rPr>
                <w:sz w:val="33"/>
              </w:rPr>
            </w:pPr>
          </w:p>
          <w:p w:rsidR="00AD56B7" w:rsidRDefault="00BB1008">
            <w:pPr>
              <w:pStyle w:val="TableParagraph"/>
              <w:ind w:left="93" w:right="85"/>
              <w:jc w:val="center"/>
              <w:rPr>
                <w:sz w:val="26"/>
              </w:rPr>
            </w:pPr>
            <w:r>
              <w:rPr>
                <w:sz w:val="26"/>
              </w:rPr>
              <w:t>5,25 (0,83)</w:t>
            </w:r>
          </w:p>
          <w:p w:rsidR="00AD56B7" w:rsidRDefault="00BB1008">
            <w:pPr>
              <w:pStyle w:val="TableParagraph"/>
              <w:spacing w:before="74"/>
              <w:ind w:left="92" w:right="87"/>
              <w:jc w:val="center"/>
              <w:rPr>
                <w:sz w:val="26"/>
              </w:rPr>
            </w:pPr>
            <w:r>
              <w:rPr>
                <w:sz w:val="26"/>
              </w:rPr>
              <w:t>(5,00; 15,00)</w:t>
            </w:r>
          </w:p>
        </w:tc>
        <w:tc>
          <w:tcPr>
            <w:tcW w:w="1758" w:type="dxa"/>
          </w:tcPr>
          <w:p w:rsidR="00AD56B7" w:rsidRDefault="00AD56B7">
            <w:pPr>
              <w:pStyle w:val="TableParagraph"/>
              <w:spacing w:before="8"/>
              <w:rPr>
                <w:sz w:val="33"/>
              </w:rPr>
            </w:pPr>
          </w:p>
          <w:p w:rsidR="00AD56B7" w:rsidRDefault="00BB1008">
            <w:pPr>
              <w:pStyle w:val="TableParagraph"/>
              <w:ind w:left="304"/>
              <w:rPr>
                <w:sz w:val="26"/>
              </w:rPr>
            </w:pPr>
            <w:r>
              <w:rPr>
                <w:sz w:val="26"/>
              </w:rPr>
              <w:t>5,23</w:t>
            </w:r>
            <w:r>
              <w:rPr>
                <w:spacing w:val="-5"/>
                <w:sz w:val="26"/>
              </w:rPr>
              <w:t xml:space="preserve"> </w:t>
            </w:r>
            <w:r>
              <w:rPr>
                <w:sz w:val="26"/>
              </w:rPr>
              <w:t>(0,53)</w:t>
            </w:r>
          </w:p>
          <w:p w:rsidR="00AD56B7" w:rsidRDefault="00BB1008">
            <w:pPr>
              <w:pStyle w:val="TableParagraph"/>
              <w:spacing w:before="74"/>
              <w:ind w:left="265"/>
              <w:rPr>
                <w:sz w:val="26"/>
              </w:rPr>
            </w:pPr>
            <w:r>
              <w:rPr>
                <w:sz w:val="26"/>
              </w:rPr>
              <w:t>(5,00;</w:t>
            </w:r>
            <w:r>
              <w:rPr>
                <w:spacing w:val="-4"/>
                <w:sz w:val="26"/>
              </w:rPr>
              <w:t xml:space="preserve"> </w:t>
            </w:r>
            <w:r>
              <w:rPr>
                <w:sz w:val="26"/>
              </w:rPr>
              <w:t>7,00)</w:t>
            </w:r>
          </w:p>
        </w:tc>
        <w:tc>
          <w:tcPr>
            <w:tcW w:w="1757" w:type="dxa"/>
          </w:tcPr>
          <w:p w:rsidR="00AD56B7" w:rsidRDefault="00AD56B7">
            <w:pPr>
              <w:pStyle w:val="TableParagraph"/>
              <w:rPr>
                <w:sz w:val="30"/>
              </w:rPr>
            </w:pPr>
          </w:p>
          <w:p w:rsidR="00AD56B7" w:rsidRDefault="00BB1008">
            <w:pPr>
              <w:pStyle w:val="TableParagraph"/>
              <w:spacing w:before="221"/>
              <w:ind w:right="605"/>
              <w:jc w:val="right"/>
              <w:rPr>
                <w:sz w:val="17"/>
              </w:rPr>
            </w:pPr>
            <w:r>
              <w:rPr>
                <w:sz w:val="26"/>
              </w:rPr>
              <w:t>0,82</w:t>
            </w:r>
            <w:r>
              <w:rPr>
                <w:position w:val="9"/>
                <w:sz w:val="17"/>
              </w:rPr>
              <w:t>e</w:t>
            </w:r>
          </w:p>
        </w:tc>
      </w:tr>
      <w:tr w:rsidR="00AD56B7">
        <w:trPr>
          <w:trHeight w:val="1494"/>
        </w:trPr>
        <w:tc>
          <w:tcPr>
            <w:tcW w:w="1755" w:type="dxa"/>
          </w:tcPr>
          <w:p w:rsidR="00AD56B7" w:rsidRDefault="00BB1008">
            <w:pPr>
              <w:pStyle w:val="TableParagraph"/>
              <w:spacing w:before="6" w:line="300" w:lineRule="auto"/>
              <w:ind w:left="93" w:right="85"/>
              <w:jc w:val="center"/>
              <w:rPr>
                <w:b/>
                <w:sz w:val="26"/>
              </w:rPr>
            </w:pPr>
            <w:r>
              <w:rPr>
                <w:b/>
                <w:sz w:val="26"/>
              </w:rPr>
              <w:t>Tổng điểm VAS</w:t>
            </w:r>
          </w:p>
          <w:p w:rsidR="00AD56B7" w:rsidRDefault="00BB1008">
            <w:pPr>
              <w:pStyle w:val="TableParagraph"/>
              <w:spacing w:line="291" w:lineRule="exact"/>
              <w:ind w:left="93" w:right="85"/>
              <w:jc w:val="center"/>
              <w:rPr>
                <w:sz w:val="26"/>
              </w:rPr>
            </w:pPr>
            <w:r>
              <w:rPr>
                <w:sz w:val="26"/>
              </w:rPr>
              <w:t>X</w:t>
            </w:r>
            <w:r>
              <w:rPr>
                <w:position w:val="1"/>
                <w:sz w:val="26"/>
              </w:rPr>
              <w:t xml:space="preserve">̅ </w:t>
            </w:r>
            <w:r>
              <w:rPr>
                <w:sz w:val="26"/>
              </w:rPr>
              <w:t>± SD</w:t>
            </w:r>
          </w:p>
          <w:p w:rsidR="00AD56B7" w:rsidRDefault="00BB1008">
            <w:pPr>
              <w:pStyle w:val="TableParagraph"/>
              <w:spacing w:before="75"/>
              <w:ind w:left="90" w:right="87"/>
              <w:jc w:val="center"/>
              <w:rPr>
                <w:sz w:val="26"/>
              </w:rPr>
            </w:pPr>
            <w:r>
              <w:rPr>
                <w:sz w:val="26"/>
              </w:rPr>
              <w:t>(min; max)</w:t>
            </w:r>
          </w:p>
        </w:tc>
        <w:tc>
          <w:tcPr>
            <w:tcW w:w="1757" w:type="dxa"/>
          </w:tcPr>
          <w:p w:rsidR="00AD56B7" w:rsidRDefault="00AD56B7">
            <w:pPr>
              <w:pStyle w:val="TableParagraph"/>
              <w:spacing w:before="11"/>
              <w:rPr>
                <w:sz w:val="29"/>
              </w:rPr>
            </w:pPr>
          </w:p>
          <w:p w:rsidR="00AD56B7" w:rsidRDefault="00BB1008">
            <w:pPr>
              <w:pStyle w:val="TableParagraph"/>
              <w:ind w:left="172"/>
              <w:rPr>
                <w:sz w:val="26"/>
              </w:rPr>
            </w:pPr>
            <w:r>
              <w:rPr>
                <w:sz w:val="26"/>
              </w:rPr>
              <w:t>79,10</w:t>
            </w:r>
            <w:r>
              <w:rPr>
                <w:spacing w:val="-4"/>
                <w:sz w:val="26"/>
              </w:rPr>
              <w:t xml:space="preserve"> </w:t>
            </w:r>
            <w:r>
              <w:rPr>
                <w:sz w:val="26"/>
              </w:rPr>
              <w:t>(14,24)</w:t>
            </w:r>
          </w:p>
          <w:p w:rsidR="00AD56B7" w:rsidRDefault="00BB1008">
            <w:pPr>
              <w:pStyle w:val="TableParagraph"/>
              <w:spacing w:before="73"/>
              <w:ind w:left="136"/>
              <w:rPr>
                <w:sz w:val="26"/>
              </w:rPr>
            </w:pPr>
            <w:r>
              <w:rPr>
                <w:sz w:val="26"/>
              </w:rPr>
              <w:t>(0,00;</w:t>
            </w:r>
            <w:r>
              <w:rPr>
                <w:spacing w:val="-5"/>
                <w:sz w:val="26"/>
              </w:rPr>
              <w:t xml:space="preserve"> </w:t>
            </w:r>
            <w:r>
              <w:rPr>
                <w:sz w:val="26"/>
              </w:rPr>
              <w:t>100,00)</w:t>
            </w:r>
          </w:p>
        </w:tc>
        <w:tc>
          <w:tcPr>
            <w:tcW w:w="1755" w:type="dxa"/>
          </w:tcPr>
          <w:p w:rsidR="00AD56B7" w:rsidRDefault="00AD56B7">
            <w:pPr>
              <w:pStyle w:val="TableParagraph"/>
              <w:spacing w:before="5"/>
              <w:rPr>
                <w:sz w:val="32"/>
              </w:rPr>
            </w:pPr>
          </w:p>
          <w:p w:rsidR="00AD56B7" w:rsidRDefault="00BB1008">
            <w:pPr>
              <w:pStyle w:val="TableParagraph"/>
              <w:ind w:left="107"/>
              <w:rPr>
                <w:sz w:val="26"/>
              </w:rPr>
            </w:pPr>
            <w:r>
              <w:rPr>
                <w:sz w:val="26"/>
              </w:rPr>
              <w:t>78,83 (14,12)</w:t>
            </w:r>
          </w:p>
          <w:p w:rsidR="00AD56B7" w:rsidRDefault="00BB1008">
            <w:pPr>
              <w:pStyle w:val="TableParagraph"/>
              <w:spacing w:before="73"/>
              <w:ind w:left="136"/>
              <w:rPr>
                <w:sz w:val="26"/>
              </w:rPr>
            </w:pPr>
            <w:r>
              <w:rPr>
                <w:sz w:val="26"/>
              </w:rPr>
              <w:t>(30,00; 00,00)</w:t>
            </w:r>
          </w:p>
        </w:tc>
        <w:tc>
          <w:tcPr>
            <w:tcW w:w="1758" w:type="dxa"/>
          </w:tcPr>
          <w:p w:rsidR="00AD56B7" w:rsidRDefault="00AD56B7">
            <w:pPr>
              <w:pStyle w:val="TableParagraph"/>
              <w:spacing w:before="5"/>
              <w:rPr>
                <w:sz w:val="32"/>
              </w:rPr>
            </w:pPr>
          </w:p>
          <w:p w:rsidR="00AD56B7" w:rsidRDefault="00BB1008">
            <w:pPr>
              <w:pStyle w:val="TableParagraph"/>
              <w:ind w:left="107"/>
              <w:rPr>
                <w:sz w:val="26"/>
              </w:rPr>
            </w:pPr>
            <w:r>
              <w:rPr>
                <w:sz w:val="26"/>
              </w:rPr>
              <w:t>79,95 (14,66)</w:t>
            </w:r>
          </w:p>
          <w:p w:rsidR="00AD56B7" w:rsidRDefault="00BB1008">
            <w:pPr>
              <w:pStyle w:val="TableParagraph"/>
              <w:spacing w:before="73"/>
              <w:ind w:left="136"/>
              <w:rPr>
                <w:sz w:val="26"/>
              </w:rPr>
            </w:pPr>
            <w:r>
              <w:rPr>
                <w:sz w:val="26"/>
              </w:rPr>
              <w:t>(0,00; 100,00)</w:t>
            </w:r>
          </w:p>
        </w:tc>
        <w:tc>
          <w:tcPr>
            <w:tcW w:w="1757" w:type="dxa"/>
          </w:tcPr>
          <w:p w:rsidR="00AD56B7" w:rsidRDefault="00AD56B7">
            <w:pPr>
              <w:pStyle w:val="TableParagraph"/>
              <w:rPr>
                <w:sz w:val="30"/>
              </w:rPr>
            </w:pPr>
          </w:p>
          <w:p w:rsidR="00AD56B7" w:rsidRDefault="00BB1008">
            <w:pPr>
              <w:pStyle w:val="TableParagraph"/>
              <w:spacing w:before="207"/>
              <w:ind w:right="669"/>
              <w:jc w:val="right"/>
              <w:rPr>
                <w:sz w:val="17"/>
              </w:rPr>
            </w:pPr>
            <w:r>
              <w:rPr>
                <w:sz w:val="26"/>
              </w:rPr>
              <w:t>0,5</w:t>
            </w:r>
            <w:r>
              <w:rPr>
                <w:position w:val="9"/>
                <w:sz w:val="17"/>
              </w:rPr>
              <w:t>e</w:t>
            </w:r>
          </w:p>
        </w:tc>
      </w:tr>
    </w:tbl>
    <w:p w:rsidR="00AD56B7" w:rsidRDefault="00BB1008">
      <w:pPr>
        <w:tabs>
          <w:tab w:val="left" w:pos="4596"/>
        </w:tabs>
        <w:spacing w:line="322" w:lineRule="exact"/>
        <w:ind w:left="545"/>
        <w:rPr>
          <w:i/>
          <w:sz w:val="28"/>
        </w:rPr>
      </w:pPr>
      <w:r>
        <w:rPr>
          <w:i/>
          <w:position w:val="10"/>
          <w:sz w:val="18"/>
        </w:rPr>
        <w:t>c</w:t>
      </w:r>
      <w:r>
        <w:rPr>
          <w:i/>
          <w:sz w:val="28"/>
        </w:rPr>
        <w:t>Fisher’s</w:t>
      </w:r>
      <w:r>
        <w:rPr>
          <w:i/>
          <w:spacing w:val="-3"/>
          <w:sz w:val="28"/>
        </w:rPr>
        <w:t xml:space="preserve"> </w:t>
      </w:r>
      <w:r>
        <w:rPr>
          <w:i/>
          <w:sz w:val="28"/>
        </w:rPr>
        <w:t>exact</w:t>
      </w:r>
      <w:r>
        <w:rPr>
          <w:i/>
          <w:sz w:val="28"/>
        </w:rPr>
        <w:tab/>
      </w:r>
      <w:r>
        <w:rPr>
          <w:i/>
          <w:position w:val="10"/>
          <w:sz w:val="18"/>
        </w:rPr>
        <w:t>e</w:t>
      </w:r>
      <w:r>
        <w:rPr>
          <w:i/>
          <w:sz w:val="28"/>
        </w:rPr>
        <w:t>t-test</w:t>
      </w:r>
    </w:p>
    <w:p w:rsidR="00AD56B7" w:rsidRDefault="00BB1008">
      <w:pPr>
        <w:pStyle w:val="BodyText"/>
        <w:spacing w:before="160" w:line="360" w:lineRule="auto"/>
        <w:ind w:left="545" w:right="1126" w:firstLine="719"/>
        <w:jc w:val="both"/>
      </w:pPr>
      <w:r>
        <w:rPr>
          <w:i/>
        </w:rPr>
        <w:t xml:space="preserve">Nhận xét: </w:t>
      </w:r>
      <w:r>
        <w:t>người bệnh gặp khó khăn do đau/khó chịu và do lo lắng/trầm buồn chiếm tỷ lệ cao nhất trong số những vấn đề khó khăn còn lại. Tỷ lệ này lần lượt là 8,9% và 7,2%. Tỷ lệ người bệnh gặp khó khăn lo lắng/trầm buồn trong nhóm đang tham gia CTNN và nhóm đã dừng tham gia CTNN lần lượt là 5,8% và 11,4%. Sự khác biệt có ý nghĩa thống kê, p = 0,01.</w:t>
      </w:r>
    </w:p>
    <w:p w:rsidR="00AD56B7" w:rsidRDefault="00BB1008">
      <w:pPr>
        <w:pStyle w:val="BodyText"/>
        <w:spacing w:line="360" w:lineRule="auto"/>
        <w:ind w:left="545" w:right="1126" w:firstLine="719"/>
        <w:jc w:val="both"/>
      </w:pPr>
      <w:r>
        <w:t>Tổng điểm VAS trung bình, EQ-5D-3L trung bình lần lượt là 79,1 điểm và 5,24 điểm. Sự khác biệt về điểm VAS và điểm EQ-5D-3L trên nhóm đối tượng đang tham gia CTNN và đã dừng tham gia CTNN không có ý nghĩa thống kê.</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Heading4"/>
        <w:numPr>
          <w:ilvl w:val="2"/>
          <w:numId w:val="12"/>
        </w:numPr>
        <w:tabs>
          <w:tab w:val="left" w:pos="1246"/>
        </w:tabs>
        <w:spacing w:before="231"/>
        <w:ind w:hanging="700"/>
      </w:pPr>
      <w:bookmarkStart w:id="109" w:name="_bookmark109"/>
      <w:bookmarkEnd w:id="109"/>
      <w:r>
        <w:t>Một số yếu tố liên quan đến kết quả điều</w:t>
      </w:r>
      <w:r>
        <w:rPr>
          <w:spacing w:val="-17"/>
        </w:rPr>
        <w:t xml:space="preserve"> </w:t>
      </w:r>
      <w:r>
        <w:t>trị</w:t>
      </w:r>
    </w:p>
    <w:p w:rsidR="00AD56B7" w:rsidRDefault="00BB1008">
      <w:pPr>
        <w:pStyle w:val="ListParagraph"/>
        <w:numPr>
          <w:ilvl w:val="3"/>
          <w:numId w:val="12"/>
        </w:numPr>
        <w:tabs>
          <w:tab w:val="left" w:pos="1458"/>
        </w:tabs>
        <w:spacing w:before="153"/>
        <w:rPr>
          <w:i/>
          <w:sz w:val="28"/>
        </w:rPr>
      </w:pPr>
      <w:r>
        <w:rPr>
          <w:i/>
          <w:sz w:val="28"/>
        </w:rPr>
        <w:t>Một số yếu tố liên quan đến duy trì điều</w:t>
      </w:r>
      <w:r>
        <w:rPr>
          <w:i/>
          <w:spacing w:val="-6"/>
          <w:sz w:val="28"/>
        </w:rPr>
        <w:t xml:space="preserve"> </w:t>
      </w:r>
      <w:r>
        <w:rPr>
          <w:i/>
          <w:sz w:val="28"/>
        </w:rPr>
        <w:t>trị</w:t>
      </w:r>
    </w:p>
    <w:p w:rsidR="00AD56B7" w:rsidRDefault="00BB1008">
      <w:pPr>
        <w:pStyle w:val="BodyText"/>
        <w:spacing w:before="160"/>
        <w:ind w:left="2102" w:right="1438" w:hanging="1241"/>
      </w:pPr>
      <w:bookmarkStart w:id="110" w:name="_bookmark110"/>
      <w:bookmarkEnd w:id="110"/>
      <w:r>
        <w:rPr>
          <w:b/>
        </w:rPr>
        <w:t xml:space="preserve">Bảng 3.28. </w:t>
      </w:r>
      <w:r>
        <w:t>Mô hình Cox thể hiện một số yếu tố liên quan duy trì điều trị trong chương trình cấp thuốc nhiều ngày (n = 405)</w:t>
      </w:r>
    </w:p>
    <w:p w:rsidR="00AD56B7" w:rsidRDefault="00AD56B7">
      <w:pPr>
        <w:pStyle w:val="BodyText"/>
        <w:spacing w:before="1"/>
        <w:rPr>
          <w:sz w:val="18"/>
        </w:rPr>
      </w:pPr>
    </w:p>
    <w:tbl>
      <w:tblPr>
        <w:tblW w:w="0" w:type="auto"/>
        <w:tblInd w:w="5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785"/>
        <w:gridCol w:w="1882"/>
        <w:gridCol w:w="1985"/>
        <w:gridCol w:w="1132"/>
      </w:tblGrid>
      <w:tr w:rsidR="00AD56B7">
        <w:trPr>
          <w:trHeight w:val="597"/>
        </w:trPr>
        <w:tc>
          <w:tcPr>
            <w:tcW w:w="3785" w:type="dxa"/>
            <w:vMerge w:val="restart"/>
          </w:tcPr>
          <w:p w:rsidR="00AD56B7" w:rsidRDefault="00AD56B7">
            <w:pPr>
              <w:pStyle w:val="TableParagraph"/>
              <w:spacing w:before="5"/>
              <w:rPr>
                <w:sz w:val="26"/>
              </w:rPr>
            </w:pPr>
          </w:p>
          <w:p w:rsidR="00AD56B7" w:rsidRDefault="00BB1008">
            <w:pPr>
              <w:pStyle w:val="TableParagraph"/>
              <w:ind w:left="976"/>
              <w:rPr>
                <w:b/>
                <w:sz w:val="26"/>
              </w:rPr>
            </w:pPr>
            <w:r>
              <w:rPr>
                <w:b/>
                <w:sz w:val="26"/>
              </w:rPr>
              <w:t>Yếu tố liên quan</w:t>
            </w:r>
          </w:p>
        </w:tc>
        <w:tc>
          <w:tcPr>
            <w:tcW w:w="3867" w:type="dxa"/>
            <w:gridSpan w:val="2"/>
          </w:tcPr>
          <w:p w:rsidR="00AD56B7" w:rsidRDefault="00BB1008">
            <w:pPr>
              <w:pStyle w:val="TableParagraph"/>
              <w:spacing w:before="2" w:line="300" w:lineRule="exact"/>
              <w:ind w:left="984" w:right="895" w:firstLine="105"/>
              <w:rPr>
                <w:b/>
                <w:sz w:val="26"/>
              </w:rPr>
            </w:pPr>
            <w:r>
              <w:rPr>
                <w:b/>
                <w:sz w:val="26"/>
              </w:rPr>
              <w:t>Duy trì điều trị (Có so với không)</w:t>
            </w:r>
          </w:p>
        </w:tc>
        <w:tc>
          <w:tcPr>
            <w:tcW w:w="1132" w:type="dxa"/>
            <w:vMerge w:val="restart"/>
          </w:tcPr>
          <w:p w:rsidR="00AD56B7" w:rsidRDefault="00AD56B7">
            <w:pPr>
              <w:pStyle w:val="TableParagraph"/>
              <w:spacing w:before="5"/>
              <w:rPr>
                <w:sz w:val="26"/>
              </w:rPr>
            </w:pPr>
          </w:p>
          <w:p w:rsidR="00AD56B7" w:rsidRDefault="00BB1008">
            <w:pPr>
              <w:pStyle w:val="TableParagraph"/>
              <w:ind w:left="151"/>
              <w:rPr>
                <w:b/>
                <w:sz w:val="26"/>
              </w:rPr>
            </w:pPr>
            <w:r>
              <w:rPr>
                <w:b/>
                <w:sz w:val="26"/>
              </w:rPr>
              <w:t>p-value</w:t>
            </w:r>
          </w:p>
        </w:tc>
      </w:tr>
      <w:tr w:rsidR="00AD56B7">
        <w:trPr>
          <w:trHeight w:val="294"/>
        </w:trPr>
        <w:tc>
          <w:tcPr>
            <w:tcW w:w="3785" w:type="dxa"/>
            <w:vMerge/>
            <w:tcBorders>
              <w:top w:val="nil"/>
            </w:tcBorders>
          </w:tcPr>
          <w:p w:rsidR="00AD56B7" w:rsidRDefault="00AD56B7">
            <w:pPr>
              <w:rPr>
                <w:sz w:val="2"/>
                <w:szCs w:val="2"/>
              </w:rPr>
            </w:pPr>
          </w:p>
        </w:tc>
        <w:tc>
          <w:tcPr>
            <w:tcW w:w="1882" w:type="dxa"/>
          </w:tcPr>
          <w:p w:rsidR="00AD56B7" w:rsidRDefault="00BB1008">
            <w:pPr>
              <w:pStyle w:val="TableParagraph"/>
              <w:spacing w:line="275" w:lineRule="exact"/>
              <w:ind w:left="163" w:right="159"/>
              <w:jc w:val="center"/>
              <w:rPr>
                <w:b/>
                <w:sz w:val="26"/>
              </w:rPr>
            </w:pPr>
            <w:r>
              <w:rPr>
                <w:b/>
                <w:sz w:val="26"/>
              </w:rPr>
              <w:t>Hazard Ratio</w:t>
            </w:r>
          </w:p>
        </w:tc>
        <w:tc>
          <w:tcPr>
            <w:tcW w:w="1985" w:type="dxa"/>
          </w:tcPr>
          <w:p w:rsidR="00AD56B7" w:rsidRDefault="00BB1008">
            <w:pPr>
              <w:pStyle w:val="TableParagraph"/>
              <w:spacing w:line="275" w:lineRule="exact"/>
              <w:ind w:left="382" w:right="382"/>
              <w:jc w:val="center"/>
              <w:rPr>
                <w:b/>
                <w:sz w:val="26"/>
              </w:rPr>
            </w:pPr>
            <w:r>
              <w:rPr>
                <w:b/>
                <w:sz w:val="26"/>
              </w:rPr>
              <w:t>95% CI</w:t>
            </w:r>
          </w:p>
        </w:tc>
        <w:tc>
          <w:tcPr>
            <w:tcW w:w="1132" w:type="dxa"/>
            <w:vMerge/>
            <w:tcBorders>
              <w:top w:val="nil"/>
            </w:tcBorders>
          </w:tcPr>
          <w:p w:rsidR="00AD56B7" w:rsidRDefault="00AD56B7">
            <w:pPr>
              <w:rPr>
                <w:sz w:val="2"/>
                <w:szCs w:val="2"/>
              </w:rPr>
            </w:pPr>
          </w:p>
        </w:tc>
      </w:tr>
      <w:tr w:rsidR="00AD56B7">
        <w:trPr>
          <w:trHeight w:val="597"/>
        </w:trPr>
        <w:tc>
          <w:tcPr>
            <w:tcW w:w="3785" w:type="dxa"/>
          </w:tcPr>
          <w:p w:rsidR="00AD56B7" w:rsidRDefault="00BB1008">
            <w:pPr>
              <w:pStyle w:val="TableParagraph"/>
              <w:spacing w:line="291" w:lineRule="exact"/>
              <w:ind w:left="107"/>
              <w:rPr>
                <w:sz w:val="26"/>
              </w:rPr>
            </w:pPr>
            <w:r>
              <w:rPr>
                <w:b/>
                <w:sz w:val="26"/>
              </w:rPr>
              <w:t xml:space="preserve">Học vấn từ THPT trở lên </w:t>
            </w:r>
            <w:r>
              <w:rPr>
                <w:sz w:val="26"/>
              </w:rPr>
              <w:t>(so</w:t>
            </w:r>
          </w:p>
          <w:p w:rsidR="00AD56B7" w:rsidRDefault="00BB1008">
            <w:pPr>
              <w:pStyle w:val="TableParagraph"/>
              <w:spacing w:before="1" w:line="285" w:lineRule="exact"/>
              <w:ind w:left="107"/>
              <w:rPr>
                <w:sz w:val="26"/>
              </w:rPr>
            </w:pPr>
            <w:r>
              <w:rPr>
                <w:sz w:val="26"/>
              </w:rPr>
              <w:t>với &lt; THPT)</w:t>
            </w:r>
          </w:p>
        </w:tc>
        <w:tc>
          <w:tcPr>
            <w:tcW w:w="1882" w:type="dxa"/>
          </w:tcPr>
          <w:p w:rsidR="00AD56B7" w:rsidRDefault="00BB1008">
            <w:pPr>
              <w:pStyle w:val="TableParagraph"/>
              <w:spacing w:before="141"/>
              <w:ind w:left="162" w:right="159"/>
              <w:jc w:val="center"/>
              <w:rPr>
                <w:sz w:val="26"/>
              </w:rPr>
            </w:pPr>
            <w:r>
              <w:rPr>
                <w:sz w:val="26"/>
              </w:rPr>
              <w:t>1,11</w:t>
            </w:r>
          </w:p>
        </w:tc>
        <w:tc>
          <w:tcPr>
            <w:tcW w:w="1985" w:type="dxa"/>
          </w:tcPr>
          <w:p w:rsidR="00AD56B7" w:rsidRDefault="00BB1008">
            <w:pPr>
              <w:pStyle w:val="TableParagraph"/>
              <w:spacing w:before="141"/>
              <w:ind w:left="382" w:right="382"/>
              <w:jc w:val="center"/>
              <w:rPr>
                <w:sz w:val="26"/>
              </w:rPr>
            </w:pPr>
            <w:r>
              <w:rPr>
                <w:sz w:val="26"/>
              </w:rPr>
              <w:t>0,61 – 2,03</w:t>
            </w:r>
          </w:p>
        </w:tc>
        <w:tc>
          <w:tcPr>
            <w:tcW w:w="1132" w:type="dxa"/>
          </w:tcPr>
          <w:p w:rsidR="00AD56B7" w:rsidRDefault="00BB1008">
            <w:pPr>
              <w:pStyle w:val="TableParagraph"/>
              <w:spacing w:before="141"/>
              <w:ind w:left="100" w:right="96"/>
              <w:jc w:val="center"/>
              <w:rPr>
                <w:sz w:val="26"/>
              </w:rPr>
            </w:pPr>
            <w:r>
              <w:rPr>
                <w:sz w:val="26"/>
              </w:rPr>
              <w:t>0,73</w:t>
            </w:r>
          </w:p>
        </w:tc>
      </w:tr>
      <w:tr w:rsidR="00AD56B7">
        <w:trPr>
          <w:trHeight w:val="702"/>
        </w:trPr>
        <w:tc>
          <w:tcPr>
            <w:tcW w:w="8784" w:type="dxa"/>
            <w:gridSpan w:val="4"/>
          </w:tcPr>
          <w:p w:rsidR="00AD56B7" w:rsidRDefault="00BB1008">
            <w:pPr>
              <w:pStyle w:val="TableParagraph"/>
              <w:spacing w:before="201"/>
              <w:ind w:left="107"/>
              <w:rPr>
                <w:b/>
                <w:sz w:val="26"/>
              </w:rPr>
            </w:pPr>
            <w:r>
              <w:rPr>
                <w:b/>
                <w:sz w:val="26"/>
              </w:rPr>
              <w:t>Tình trạng mang thuốc về nhà hiện tại</w:t>
            </w:r>
          </w:p>
        </w:tc>
      </w:tr>
      <w:tr w:rsidR="00AD56B7">
        <w:trPr>
          <w:trHeight w:val="299"/>
        </w:trPr>
        <w:tc>
          <w:tcPr>
            <w:tcW w:w="3785" w:type="dxa"/>
          </w:tcPr>
          <w:p w:rsidR="00AD56B7" w:rsidRDefault="00BB1008">
            <w:pPr>
              <w:pStyle w:val="TableParagraph"/>
              <w:spacing w:line="280" w:lineRule="exact"/>
              <w:ind w:left="107"/>
              <w:rPr>
                <w:sz w:val="26"/>
              </w:rPr>
            </w:pPr>
            <w:r>
              <w:rPr>
                <w:sz w:val="26"/>
              </w:rPr>
              <w:t>Số tháng mang thuốc về nhà</w:t>
            </w:r>
          </w:p>
        </w:tc>
        <w:tc>
          <w:tcPr>
            <w:tcW w:w="1882" w:type="dxa"/>
          </w:tcPr>
          <w:p w:rsidR="00AD56B7" w:rsidRDefault="00BB1008">
            <w:pPr>
              <w:pStyle w:val="TableParagraph"/>
              <w:spacing w:line="280" w:lineRule="exact"/>
              <w:ind w:left="162" w:right="159"/>
              <w:jc w:val="center"/>
              <w:rPr>
                <w:sz w:val="26"/>
              </w:rPr>
            </w:pPr>
            <w:r>
              <w:rPr>
                <w:sz w:val="26"/>
              </w:rPr>
              <w:t>0,95</w:t>
            </w:r>
          </w:p>
        </w:tc>
        <w:tc>
          <w:tcPr>
            <w:tcW w:w="1985" w:type="dxa"/>
          </w:tcPr>
          <w:p w:rsidR="00AD56B7" w:rsidRDefault="00BB1008">
            <w:pPr>
              <w:pStyle w:val="TableParagraph"/>
              <w:spacing w:line="280" w:lineRule="exact"/>
              <w:ind w:left="382" w:right="382"/>
              <w:jc w:val="center"/>
              <w:rPr>
                <w:sz w:val="26"/>
              </w:rPr>
            </w:pPr>
            <w:r>
              <w:rPr>
                <w:sz w:val="26"/>
              </w:rPr>
              <w:t>0,88 – 1,04</w:t>
            </w:r>
          </w:p>
        </w:tc>
        <w:tc>
          <w:tcPr>
            <w:tcW w:w="1132" w:type="dxa"/>
          </w:tcPr>
          <w:p w:rsidR="00AD56B7" w:rsidRDefault="00BB1008">
            <w:pPr>
              <w:pStyle w:val="TableParagraph"/>
              <w:spacing w:line="280" w:lineRule="exact"/>
              <w:ind w:left="100" w:right="96"/>
              <w:jc w:val="center"/>
              <w:rPr>
                <w:sz w:val="26"/>
              </w:rPr>
            </w:pPr>
            <w:r>
              <w:rPr>
                <w:sz w:val="26"/>
              </w:rPr>
              <w:t>0,27</w:t>
            </w:r>
          </w:p>
        </w:tc>
      </w:tr>
      <w:tr w:rsidR="00AD56B7">
        <w:trPr>
          <w:trHeight w:val="597"/>
        </w:trPr>
        <w:tc>
          <w:tcPr>
            <w:tcW w:w="3785" w:type="dxa"/>
          </w:tcPr>
          <w:p w:rsidR="00AD56B7" w:rsidRDefault="00BB1008">
            <w:pPr>
              <w:pStyle w:val="TableParagraph"/>
              <w:spacing w:before="3" w:line="298" w:lineRule="exact"/>
              <w:ind w:left="107" w:right="318"/>
              <w:rPr>
                <w:b/>
                <w:sz w:val="26"/>
              </w:rPr>
            </w:pPr>
            <w:r>
              <w:rPr>
                <w:b/>
                <w:sz w:val="26"/>
              </w:rPr>
              <w:t>Có một trong 5 vấn đề về chất lượng cuộc sống</w:t>
            </w:r>
          </w:p>
        </w:tc>
        <w:tc>
          <w:tcPr>
            <w:tcW w:w="1882" w:type="dxa"/>
          </w:tcPr>
          <w:p w:rsidR="00AD56B7" w:rsidRDefault="00BB1008">
            <w:pPr>
              <w:pStyle w:val="TableParagraph"/>
              <w:spacing w:before="141"/>
              <w:ind w:left="162" w:right="159"/>
              <w:jc w:val="center"/>
              <w:rPr>
                <w:sz w:val="26"/>
              </w:rPr>
            </w:pPr>
            <w:r>
              <w:rPr>
                <w:sz w:val="26"/>
              </w:rPr>
              <w:t>0,63</w:t>
            </w:r>
          </w:p>
        </w:tc>
        <w:tc>
          <w:tcPr>
            <w:tcW w:w="1985" w:type="dxa"/>
          </w:tcPr>
          <w:p w:rsidR="00AD56B7" w:rsidRDefault="00BB1008">
            <w:pPr>
              <w:pStyle w:val="TableParagraph"/>
              <w:spacing w:before="141"/>
              <w:ind w:left="382" w:right="382"/>
              <w:jc w:val="center"/>
              <w:rPr>
                <w:sz w:val="26"/>
              </w:rPr>
            </w:pPr>
            <w:r>
              <w:rPr>
                <w:sz w:val="26"/>
              </w:rPr>
              <w:t>0,27 – 1,45</w:t>
            </w:r>
          </w:p>
        </w:tc>
        <w:tc>
          <w:tcPr>
            <w:tcW w:w="1132" w:type="dxa"/>
          </w:tcPr>
          <w:p w:rsidR="00AD56B7" w:rsidRDefault="00BB1008">
            <w:pPr>
              <w:pStyle w:val="TableParagraph"/>
              <w:spacing w:before="141"/>
              <w:ind w:left="100" w:right="96"/>
              <w:jc w:val="center"/>
              <w:rPr>
                <w:sz w:val="26"/>
              </w:rPr>
            </w:pPr>
            <w:r>
              <w:rPr>
                <w:sz w:val="26"/>
              </w:rPr>
              <w:t>0,28</w:t>
            </w:r>
          </w:p>
        </w:tc>
      </w:tr>
      <w:tr w:rsidR="00AD56B7">
        <w:trPr>
          <w:trHeight w:val="895"/>
        </w:trPr>
        <w:tc>
          <w:tcPr>
            <w:tcW w:w="3785" w:type="dxa"/>
          </w:tcPr>
          <w:p w:rsidR="00AD56B7" w:rsidRDefault="00BB1008">
            <w:pPr>
              <w:pStyle w:val="TableParagraph"/>
              <w:spacing w:before="2" w:line="235" w:lineRule="auto"/>
              <w:ind w:left="107" w:right="87"/>
              <w:rPr>
                <w:sz w:val="26"/>
              </w:rPr>
            </w:pPr>
            <w:r>
              <w:rPr>
                <w:b/>
                <w:sz w:val="26"/>
              </w:rPr>
              <w:t xml:space="preserve">Xét nghiệm nước tiểu dương tính với ít nhất 1 chất </w:t>
            </w:r>
            <w:r>
              <w:rPr>
                <w:sz w:val="26"/>
              </w:rPr>
              <w:t>(so với âm</w:t>
            </w:r>
          </w:p>
          <w:p w:rsidR="00AD56B7" w:rsidRDefault="00BB1008">
            <w:pPr>
              <w:pStyle w:val="TableParagraph"/>
              <w:spacing w:line="287" w:lineRule="exact"/>
              <w:ind w:left="107"/>
              <w:rPr>
                <w:sz w:val="26"/>
              </w:rPr>
            </w:pPr>
            <w:r>
              <w:rPr>
                <w:sz w:val="26"/>
              </w:rPr>
              <w:t>tính)</w:t>
            </w:r>
          </w:p>
        </w:tc>
        <w:tc>
          <w:tcPr>
            <w:tcW w:w="1882" w:type="dxa"/>
          </w:tcPr>
          <w:p w:rsidR="00AD56B7" w:rsidRDefault="00AD56B7">
            <w:pPr>
              <w:pStyle w:val="TableParagraph"/>
              <w:spacing w:before="2"/>
              <w:rPr>
                <w:sz w:val="25"/>
              </w:rPr>
            </w:pPr>
          </w:p>
          <w:p w:rsidR="00AD56B7" w:rsidRDefault="00BB1008">
            <w:pPr>
              <w:pStyle w:val="TableParagraph"/>
              <w:spacing w:before="1"/>
              <w:ind w:left="162" w:right="159"/>
              <w:jc w:val="center"/>
              <w:rPr>
                <w:sz w:val="26"/>
              </w:rPr>
            </w:pPr>
            <w:r>
              <w:rPr>
                <w:sz w:val="26"/>
              </w:rPr>
              <w:t>2,33</w:t>
            </w:r>
          </w:p>
        </w:tc>
        <w:tc>
          <w:tcPr>
            <w:tcW w:w="1985" w:type="dxa"/>
          </w:tcPr>
          <w:p w:rsidR="00AD56B7" w:rsidRDefault="00AD56B7">
            <w:pPr>
              <w:pStyle w:val="TableParagraph"/>
              <w:spacing w:before="2"/>
              <w:rPr>
                <w:sz w:val="25"/>
              </w:rPr>
            </w:pPr>
          </w:p>
          <w:p w:rsidR="00AD56B7" w:rsidRDefault="00BB1008">
            <w:pPr>
              <w:pStyle w:val="TableParagraph"/>
              <w:spacing w:before="1"/>
              <w:ind w:left="382" w:right="382"/>
              <w:jc w:val="center"/>
              <w:rPr>
                <w:sz w:val="26"/>
              </w:rPr>
            </w:pPr>
            <w:r>
              <w:rPr>
                <w:sz w:val="26"/>
              </w:rPr>
              <w:t>1,18 – 4,61</w:t>
            </w:r>
          </w:p>
        </w:tc>
        <w:tc>
          <w:tcPr>
            <w:tcW w:w="1132" w:type="dxa"/>
          </w:tcPr>
          <w:p w:rsidR="00AD56B7" w:rsidRDefault="00AD56B7">
            <w:pPr>
              <w:pStyle w:val="TableParagraph"/>
              <w:spacing w:before="2"/>
              <w:rPr>
                <w:sz w:val="25"/>
              </w:rPr>
            </w:pPr>
          </w:p>
          <w:p w:rsidR="00AD56B7" w:rsidRDefault="00BB1008">
            <w:pPr>
              <w:pStyle w:val="TableParagraph"/>
              <w:spacing w:before="1"/>
              <w:ind w:left="100" w:right="96"/>
              <w:jc w:val="center"/>
              <w:rPr>
                <w:sz w:val="26"/>
              </w:rPr>
            </w:pPr>
            <w:r>
              <w:rPr>
                <w:sz w:val="26"/>
              </w:rPr>
              <w:t>0,015</w:t>
            </w:r>
          </w:p>
        </w:tc>
      </w:tr>
      <w:tr w:rsidR="00AD56B7">
        <w:trPr>
          <w:trHeight w:val="599"/>
        </w:trPr>
        <w:tc>
          <w:tcPr>
            <w:tcW w:w="8784" w:type="dxa"/>
            <w:gridSpan w:val="4"/>
          </w:tcPr>
          <w:p w:rsidR="00AD56B7" w:rsidRDefault="00BB1008">
            <w:pPr>
              <w:pStyle w:val="TableParagraph"/>
              <w:spacing w:before="150"/>
              <w:ind w:left="107"/>
              <w:rPr>
                <w:b/>
                <w:sz w:val="26"/>
              </w:rPr>
            </w:pPr>
            <w:r>
              <w:rPr>
                <w:b/>
                <w:sz w:val="26"/>
              </w:rPr>
              <w:t>Liều điều trị methadone</w:t>
            </w:r>
          </w:p>
        </w:tc>
      </w:tr>
      <w:tr w:rsidR="00AD56B7">
        <w:trPr>
          <w:trHeight w:val="300"/>
        </w:trPr>
        <w:tc>
          <w:tcPr>
            <w:tcW w:w="3785" w:type="dxa"/>
          </w:tcPr>
          <w:p w:rsidR="00AD56B7" w:rsidRDefault="00BB1008">
            <w:pPr>
              <w:pStyle w:val="TableParagraph"/>
              <w:spacing w:line="280" w:lineRule="exact"/>
              <w:ind w:left="554"/>
              <w:rPr>
                <w:sz w:val="26"/>
              </w:rPr>
            </w:pPr>
            <w:r>
              <w:rPr>
                <w:sz w:val="26"/>
              </w:rPr>
              <w:t>≥ 60 mg (so với &lt; 60 mg)</w:t>
            </w:r>
          </w:p>
        </w:tc>
        <w:tc>
          <w:tcPr>
            <w:tcW w:w="1882" w:type="dxa"/>
          </w:tcPr>
          <w:p w:rsidR="00AD56B7" w:rsidRDefault="00BB1008">
            <w:pPr>
              <w:pStyle w:val="TableParagraph"/>
              <w:spacing w:line="280" w:lineRule="exact"/>
              <w:ind w:left="162" w:right="159"/>
              <w:jc w:val="center"/>
              <w:rPr>
                <w:sz w:val="26"/>
              </w:rPr>
            </w:pPr>
            <w:r>
              <w:rPr>
                <w:sz w:val="26"/>
              </w:rPr>
              <w:t>0,76</w:t>
            </w:r>
          </w:p>
        </w:tc>
        <w:tc>
          <w:tcPr>
            <w:tcW w:w="1985" w:type="dxa"/>
          </w:tcPr>
          <w:p w:rsidR="00AD56B7" w:rsidRDefault="00BB1008">
            <w:pPr>
              <w:pStyle w:val="TableParagraph"/>
              <w:spacing w:line="280" w:lineRule="exact"/>
              <w:ind w:left="382" w:right="382"/>
              <w:jc w:val="center"/>
              <w:rPr>
                <w:sz w:val="26"/>
              </w:rPr>
            </w:pPr>
            <w:r>
              <w:rPr>
                <w:sz w:val="26"/>
              </w:rPr>
              <w:t>0,43 – 1,35</w:t>
            </w:r>
          </w:p>
        </w:tc>
        <w:tc>
          <w:tcPr>
            <w:tcW w:w="1132" w:type="dxa"/>
          </w:tcPr>
          <w:p w:rsidR="00AD56B7" w:rsidRDefault="00BB1008">
            <w:pPr>
              <w:pStyle w:val="TableParagraph"/>
              <w:spacing w:line="280" w:lineRule="exact"/>
              <w:ind w:left="100" w:right="96"/>
              <w:jc w:val="center"/>
              <w:rPr>
                <w:sz w:val="26"/>
              </w:rPr>
            </w:pPr>
            <w:r>
              <w:rPr>
                <w:sz w:val="26"/>
              </w:rPr>
              <w:t>0,36</w:t>
            </w:r>
          </w:p>
        </w:tc>
      </w:tr>
      <w:tr w:rsidR="00AD56B7">
        <w:trPr>
          <w:trHeight w:val="297"/>
        </w:trPr>
        <w:tc>
          <w:tcPr>
            <w:tcW w:w="8784" w:type="dxa"/>
            <w:gridSpan w:val="4"/>
          </w:tcPr>
          <w:p w:rsidR="00AD56B7" w:rsidRDefault="00BB1008">
            <w:pPr>
              <w:pStyle w:val="TableParagraph"/>
              <w:spacing w:line="277" w:lineRule="exact"/>
              <w:ind w:left="107"/>
              <w:rPr>
                <w:b/>
                <w:sz w:val="26"/>
              </w:rPr>
            </w:pPr>
            <w:r>
              <w:rPr>
                <w:b/>
                <w:sz w:val="26"/>
              </w:rPr>
              <w:t>Khoảng cách từ nhà tới cơ sở</w:t>
            </w:r>
          </w:p>
        </w:tc>
      </w:tr>
      <w:tr w:rsidR="00AD56B7">
        <w:trPr>
          <w:trHeight w:val="299"/>
        </w:trPr>
        <w:tc>
          <w:tcPr>
            <w:tcW w:w="3785" w:type="dxa"/>
          </w:tcPr>
          <w:p w:rsidR="00AD56B7" w:rsidRDefault="00BB1008">
            <w:pPr>
              <w:pStyle w:val="TableParagraph"/>
              <w:spacing w:line="280" w:lineRule="exact"/>
              <w:ind w:left="1264"/>
              <w:rPr>
                <w:sz w:val="26"/>
              </w:rPr>
            </w:pPr>
            <w:r>
              <w:rPr>
                <w:sz w:val="26"/>
              </w:rPr>
              <w:t>≥ 5 km (so với &lt; 5 km)</w:t>
            </w:r>
          </w:p>
        </w:tc>
        <w:tc>
          <w:tcPr>
            <w:tcW w:w="1882" w:type="dxa"/>
          </w:tcPr>
          <w:p w:rsidR="00AD56B7" w:rsidRDefault="00BB1008">
            <w:pPr>
              <w:pStyle w:val="TableParagraph"/>
              <w:spacing w:line="280" w:lineRule="exact"/>
              <w:ind w:left="162" w:right="159"/>
              <w:jc w:val="center"/>
              <w:rPr>
                <w:sz w:val="26"/>
              </w:rPr>
            </w:pPr>
            <w:r>
              <w:rPr>
                <w:sz w:val="26"/>
              </w:rPr>
              <w:t>1.26</w:t>
            </w:r>
          </w:p>
        </w:tc>
        <w:tc>
          <w:tcPr>
            <w:tcW w:w="1985" w:type="dxa"/>
          </w:tcPr>
          <w:p w:rsidR="00AD56B7" w:rsidRDefault="00BB1008">
            <w:pPr>
              <w:pStyle w:val="TableParagraph"/>
              <w:spacing w:line="280" w:lineRule="exact"/>
              <w:ind w:left="382" w:right="382"/>
              <w:jc w:val="center"/>
              <w:rPr>
                <w:sz w:val="26"/>
              </w:rPr>
            </w:pPr>
            <w:r>
              <w:rPr>
                <w:sz w:val="26"/>
              </w:rPr>
              <w:t>0,71 – 2,24</w:t>
            </w:r>
          </w:p>
        </w:tc>
        <w:tc>
          <w:tcPr>
            <w:tcW w:w="1132" w:type="dxa"/>
          </w:tcPr>
          <w:p w:rsidR="00AD56B7" w:rsidRDefault="00BB1008">
            <w:pPr>
              <w:pStyle w:val="TableParagraph"/>
              <w:spacing w:line="280" w:lineRule="exact"/>
              <w:ind w:left="100" w:right="96"/>
              <w:jc w:val="center"/>
              <w:rPr>
                <w:sz w:val="26"/>
              </w:rPr>
            </w:pPr>
            <w:r>
              <w:rPr>
                <w:sz w:val="26"/>
              </w:rPr>
              <w:t>0,43</w:t>
            </w:r>
          </w:p>
        </w:tc>
      </w:tr>
      <w:tr w:rsidR="00AD56B7">
        <w:trPr>
          <w:trHeight w:val="599"/>
        </w:trPr>
        <w:tc>
          <w:tcPr>
            <w:tcW w:w="3785" w:type="dxa"/>
          </w:tcPr>
          <w:p w:rsidR="00AD56B7" w:rsidRDefault="00BB1008">
            <w:pPr>
              <w:pStyle w:val="TableParagraph"/>
              <w:spacing w:before="2" w:line="300" w:lineRule="exact"/>
              <w:ind w:left="107"/>
              <w:rPr>
                <w:b/>
                <w:sz w:val="26"/>
              </w:rPr>
            </w:pPr>
            <w:r>
              <w:rPr>
                <w:b/>
                <w:sz w:val="26"/>
              </w:rPr>
              <w:t>Điểm hài lòng với chương trình CTNN</w:t>
            </w:r>
          </w:p>
        </w:tc>
        <w:tc>
          <w:tcPr>
            <w:tcW w:w="1882" w:type="dxa"/>
          </w:tcPr>
          <w:p w:rsidR="00AD56B7" w:rsidRDefault="00BB1008">
            <w:pPr>
              <w:pStyle w:val="TableParagraph"/>
              <w:spacing w:before="143"/>
              <w:ind w:left="162" w:right="159"/>
              <w:jc w:val="center"/>
              <w:rPr>
                <w:sz w:val="26"/>
              </w:rPr>
            </w:pPr>
            <w:r>
              <w:rPr>
                <w:sz w:val="26"/>
              </w:rPr>
              <w:t>0,89</w:t>
            </w:r>
          </w:p>
        </w:tc>
        <w:tc>
          <w:tcPr>
            <w:tcW w:w="1985" w:type="dxa"/>
          </w:tcPr>
          <w:p w:rsidR="00AD56B7" w:rsidRDefault="00BB1008">
            <w:pPr>
              <w:pStyle w:val="TableParagraph"/>
              <w:spacing w:before="143"/>
              <w:ind w:left="382" w:right="382"/>
              <w:jc w:val="center"/>
              <w:rPr>
                <w:sz w:val="26"/>
              </w:rPr>
            </w:pPr>
            <w:r>
              <w:rPr>
                <w:sz w:val="26"/>
              </w:rPr>
              <w:t>0,80 – 0,99</w:t>
            </w:r>
          </w:p>
        </w:tc>
        <w:tc>
          <w:tcPr>
            <w:tcW w:w="1132" w:type="dxa"/>
          </w:tcPr>
          <w:p w:rsidR="00AD56B7" w:rsidRDefault="00BB1008">
            <w:pPr>
              <w:pStyle w:val="TableParagraph"/>
              <w:spacing w:before="143"/>
              <w:ind w:left="100" w:right="96"/>
              <w:jc w:val="center"/>
              <w:rPr>
                <w:sz w:val="26"/>
              </w:rPr>
            </w:pPr>
            <w:r>
              <w:rPr>
                <w:sz w:val="26"/>
              </w:rPr>
              <w:t>0,048</w:t>
            </w:r>
          </w:p>
        </w:tc>
      </w:tr>
      <w:tr w:rsidR="00AD56B7">
        <w:trPr>
          <w:trHeight w:val="595"/>
        </w:trPr>
        <w:tc>
          <w:tcPr>
            <w:tcW w:w="3785" w:type="dxa"/>
          </w:tcPr>
          <w:p w:rsidR="00AD56B7" w:rsidRDefault="00BB1008">
            <w:pPr>
              <w:pStyle w:val="TableParagraph"/>
              <w:spacing w:before="1" w:line="298" w:lineRule="exact"/>
              <w:ind w:left="107"/>
              <w:rPr>
                <w:b/>
                <w:sz w:val="26"/>
              </w:rPr>
            </w:pPr>
            <w:r>
              <w:rPr>
                <w:b/>
                <w:sz w:val="26"/>
              </w:rPr>
              <w:t>Điểm nhận thức kỳ thị liên quan tới điều trị</w:t>
            </w:r>
          </w:p>
        </w:tc>
        <w:tc>
          <w:tcPr>
            <w:tcW w:w="1882" w:type="dxa"/>
          </w:tcPr>
          <w:p w:rsidR="00AD56B7" w:rsidRDefault="00BB1008">
            <w:pPr>
              <w:pStyle w:val="TableParagraph"/>
              <w:spacing w:before="138"/>
              <w:ind w:left="162" w:right="159"/>
              <w:jc w:val="center"/>
              <w:rPr>
                <w:sz w:val="26"/>
              </w:rPr>
            </w:pPr>
            <w:r>
              <w:rPr>
                <w:sz w:val="26"/>
              </w:rPr>
              <w:t>1,03</w:t>
            </w:r>
          </w:p>
        </w:tc>
        <w:tc>
          <w:tcPr>
            <w:tcW w:w="1985" w:type="dxa"/>
          </w:tcPr>
          <w:p w:rsidR="00AD56B7" w:rsidRDefault="00BB1008">
            <w:pPr>
              <w:pStyle w:val="TableParagraph"/>
              <w:spacing w:before="138"/>
              <w:ind w:left="382" w:right="382"/>
              <w:jc w:val="center"/>
              <w:rPr>
                <w:sz w:val="26"/>
              </w:rPr>
            </w:pPr>
            <w:r>
              <w:rPr>
                <w:sz w:val="26"/>
              </w:rPr>
              <w:t>1,00 – 1,07</w:t>
            </w:r>
          </w:p>
        </w:tc>
        <w:tc>
          <w:tcPr>
            <w:tcW w:w="1132" w:type="dxa"/>
          </w:tcPr>
          <w:p w:rsidR="00AD56B7" w:rsidRDefault="00BB1008">
            <w:pPr>
              <w:pStyle w:val="TableParagraph"/>
              <w:spacing w:before="138"/>
              <w:ind w:left="100" w:right="96"/>
              <w:jc w:val="center"/>
              <w:rPr>
                <w:sz w:val="26"/>
              </w:rPr>
            </w:pPr>
            <w:r>
              <w:rPr>
                <w:sz w:val="26"/>
              </w:rPr>
              <w:t>0,043</w:t>
            </w:r>
          </w:p>
        </w:tc>
      </w:tr>
    </w:tbl>
    <w:p w:rsidR="00AD56B7" w:rsidRDefault="00BB1008">
      <w:pPr>
        <w:pStyle w:val="BodyText"/>
        <w:spacing w:before="113" w:line="360" w:lineRule="auto"/>
        <w:ind w:left="545" w:right="1127" w:firstLine="719"/>
        <w:jc w:val="both"/>
      </w:pPr>
      <w:r>
        <w:rPr>
          <w:i/>
        </w:rPr>
        <w:t>Nhận</w:t>
      </w:r>
      <w:r>
        <w:rPr>
          <w:i/>
          <w:spacing w:val="-7"/>
        </w:rPr>
        <w:t xml:space="preserve"> </w:t>
      </w:r>
      <w:r>
        <w:rPr>
          <w:i/>
        </w:rPr>
        <w:t>xét:</w:t>
      </w:r>
      <w:r>
        <w:rPr>
          <w:i/>
          <w:spacing w:val="-5"/>
        </w:rPr>
        <w:t xml:space="preserve"> </w:t>
      </w:r>
      <w:r>
        <w:t>Người</w:t>
      </w:r>
      <w:r>
        <w:rPr>
          <w:spacing w:val="-6"/>
        </w:rPr>
        <w:t xml:space="preserve"> </w:t>
      </w:r>
      <w:r>
        <w:t>bệnh</w:t>
      </w:r>
      <w:r>
        <w:rPr>
          <w:spacing w:val="-6"/>
        </w:rPr>
        <w:t xml:space="preserve"> </w:t>
      </w:r>
      <w:r>
        <w:t>duy</w:t>
      </w:r>
      <w:r>
        <w:rPr>
          <w:spacing w:val="-10"/>
        </w:rPr>
        <w:t xml:space="preserve"> </w:t>
      </w:r>
      <w:r>
        <w:t>trì</w:t>
      </w:r>
      <w:r>
        <w:rPr>
          <w:spacing w:val="-6"/>
        </w:rPr>
        <w:t xml:space="preserve"> </w:t>
      </w:r>
      <w:r>
        <w:t>điều</w:t>
      </w:r>
      <w:r>
        <w:rPr>
          <w:spacing w:val="-8"/>
        </w:rPr>
        <w:t xml:space="preserve"> </w:t>
      </w:r>
      <w:r>
        <w:t>trị</w:t>
      </w:r>
      <w:r>
        <w:rPr>
          <w:spacing w:val="-8"/>
        </w:rPr>
        <w:t xml:space="preserve"> </w:t>
      </w:r>
      <w:r>
        <w:t>được</w:t>
      </w:r>
      <w:r>
        <w:rPr>
          <w:spacing w:val="-9"/>
        </w:rPr>
        <w:t xml:space="preserve"> </w:t>
      </w:r>
      <w:r>
        <w:t>hiểu</w:t>
      </w:r>
      <w:r>
        <w:rPr>
          <w:spacing w:val="-6"/>
        </w:rPr>
        <w:t xml:space="preserve"> </w:t>
      </w:r>
      <w:r>
        <w:t>là</w:t>
      </w:r>
      <w:r>
        <w:rPr>
          <w:spacing w:val="-9"/>
        </w:rPr>
        <w:t xml:space="preserve"> </w:t>
      </w:r>
      <w:r>
        <w:t>tình</w:t>
      </w:r>
      <w:r>
        <w:rPr>
          <w:spacing w:val="-6"/>
        </w:rPr>
        <w:t xml:space="preserve"> </w:t>
      </w:r>
      <w:r>
        <w:t>trạng</w:t>
      </w:r>
      <w:r>
        <w:rPr>
          <w:spacing w:val="-6"/>
        </w:rPr>
        <w:t xml:space="preserve"> </w:t>
      </w:r>
      <w:r>
        <w:t>người</w:t>
      </w:r>
      <w:r>
        <w:rPr>
          <w:spacing w:val="-6"/>
        </w:rPr>
        <w:t xml:space="preserve"> </w:t>
      </w:r>
      <w:r>
        <w:t>bệnh vẫn đang tiếp tục trong chương trình tại các thời điểm đánh giá. Mô hình hồi qui Cox thể hiện một số yếu tố liên quan đến duy trì điều trị của người bệnh trong chương trình CTNN. Cho thấy, các yếu tố như xét nghiệm nước tiểu dương tính với ít nhất 1 chất, điểm hài lòng với chương trình cấp thuốc nhiều ngày và điểm nhận thức kỳ thị liên quan tới điều trị là các yếu tố có liên quan tới việc duy trì điều trị. Trong đó, người có xét nghiệm nước tiểu dương tính với ít nhất 1 chất có nguy cơ không duy trì điều trị cao hơn 2,33 lần so với nhóm âm tính, sự không hài lòng với chương trình đem thuốc về nhà làm tăng nguy</w:t>
      </w:r>
      <w:r>
        <w:rPr>
          <w:spacing w:val="2"/>
        </w:rPr>
        <w:t xml:space="preserve"> </w:t>
      </w:r>
      <w:r>
        <w:t>cơ</w:t>
      </w:r>
      <w:r>
        <w:rPr>
          <w:spacing w:val="7"/>
        </w:rPr>
        <w:t xml:space="preserve"> </w:t>
      </w:r>
      <w:r>
        <w:t>không</w:t>
      </w:r>
      <w:r>
        <w:rPr>
          <w:spacing w:val="7"/>
        </w:rPr>
        <w:t xml:space="preserve"> </w:t>
      </w:r>
      <w:r>
        <w:t>duy</w:t>
      </w:r>
      <w:r>
        <w:rPr>
          <w:spacing w:val="3"/>
        </w:rPr>
        <w:t xml:space="preserve"> </w:t>
      </w:r>
      <w:r>
        <w:t>trì</w:t>
      </w:r>
      <w:r>
        <w:rPr>
          <w:spacing w:val="6"/>
        </w:rPr>
        <w:t xml:space="preserve"> </w:t>
      </w:r>
      <w:r>
        <w:t>điều</w:t>
      </w:r>
      <w:r>
        <w:rPr>
          <w:spacing w:val="4"/>
        </w:rPr>
        <w:t xml:space="preserve"> </w:t>
      </w:r>
      <w:r>
        <w:t>trị</w:t>
      </w:r>
      <w:r>
        <w:rPr>
          <w:spacing w:val="5"/>
        </w:rPr>
        <w:t xml:space="preserve"> </w:t>
      </w:r>
      <w:r>
        <w:t>trong</w:t>
      </w:r>
      <w:r>
        <w:rPr>
          <w:spacing w:val="7"/>
        </w:rPr>
        <w:t xml:space="preserve"> </w:t>
      </w:r>
      <w:r>
        <w:t>chương</w:t>
      </w:r>
      <w:r>
        <w:rPr>
          <w:spacing w:val="7"/>
        </w:rPr>
        <w:t xml:space="preserve"> </w:t>
      </w:r>
      <w:r>
        <w:t>trình</w:t>
      </w:r>
      <w:r>
        <w:rPr>
          <w:spacing w:val="6"/>
        </w:rPr>
        <w:t xml:space="preserve"> </w:t>
      </w:r>
      <w:r>
        <w:t>và</w:t>
      </w:r>
      <w:r>
        <w:rPr>
          <w:spacing w:val="6"/>
        </w:rPr>
        <w:t xml:space="preserve"> </w:t>
      </w:r>
      <w:r>
        <w:t>mức</w:t>
      </w:r>
      <w:r>
        <w:rPr>
          <w:spacing w:val="6"/>
        </w:rPr>
        <w:t xml:space="preserve"> </w:t>
      </w:r>
      <w:r>
        <w:t>độ</w:t>
      </w:r>
      <w:r>
        <w:rPr>
          <w:spacing w:val="8"/>
        </w:rPr>
        <w:t xml:space="preserve"> </w:t>
      </w:r>
      <w:r>
        <w:t>nhận</w:t>
      </w:r>
      <w:r>
        <w:rPr>
          <w:spacing w:val="7"/>
        </w:rPr>
        <w:t xml:space="preserve"> </w:t>
      </w:r>
      <w:r>
        <w:t>thức</w:t>
      </w:r>
      <w:r>
        <w:rPr>
          <w:spacing w:val="5"/>
        </w:rPr>
        <w:t xml:space="preserve"> </w:t>
      </w:r>
      <w:r>
        <w:t>kỳ</w:t>
      </w:r>
      <w:r>
        <w:rPr>
          <w:spacing w:val="3"/>
        </w:rPr>
        <w:t xml:space="preserve"> </w:t>
      </w:r>
      <w:r>
        <w:t>thị</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ind w:left="545"/>
      </w:pPr>
      <w:r>
        <w:t>cao hơn liên quan đến việc tăng nguy cơ bỏ điều trị ở tất cả các thời điểm.</w:t>
      </w:r>
    </w:p>
    <w:p w:rsidR="00AD56B7" w:rsidRDefault="00BB1008">
      <w:pPr>
        <w:pStyle w:val="ListParagraph"/>
        <w:numPr>
          <w:ilvl w:val="3"/>
          <w:numId w:val="12"/>
        </w:numPr>
        <w:tabs>
          <w:tab w:val="left" w:pos="1458"/>
        </w:tabs>
        <w:spacing w:before="161"/>
        <w:rPr>
          <w:i/>
          <w:sz w:val="28"/>
        </w:rPr>
      </w:pPr>
      <w:r>
        <w:rPr>
          <w:i/>
          <w:sz w:val="28"/>
        </w:rPr>
        <w:t>Một số yếu tố liên quan đến tuân thủ điều</w:t>
      </w:r>
      <w:r>
        <w:rPr>
          <w:i/>
          <w:spacing w:val="-5"/>
          <w:sz w:val="28"/>
        </w:rPr>
        <w:t xml:space="preserve"> </w:t>
      </w:r>
      <w:r>
        <w:rPr>
          <w:i/>
          <w:sz w:val="28"/>
        </w:rPr>
        <w:t>trị</w:t>
      </w:r>
    </w:p>
    <w:p w:rsidR="00AD56B7" w:rsidRDefault="00BB1008">
      <w:pPr>
        <w:pStyle w:val="BodyText"/>
        <w:spacing w:before="160"/>
        <w:ind w:left="2102" w:right="1354" w:hanging="1328"/>
      </w:pPr>
      <w:bookmarkStart w:id="111" w:name="_bookmark111"/>
      <w:bookmarkEnd w:id="111"/>
      <w:r>
        <w:rPr>
          <w:b/>
        </w:rPr>
        <w:t xml:space="preserve">Bảng 3.29. </w:t>
      </w:r>
      <w:r>
        <w:t>Mô hình Cox thể hiện một số yếu tố liên quan tuân thủ điều trị trong chương trình cấp thuốc nhiều ngày (n = 405)</w:t>
      </w:r>
    </w:p>
    <w:p w:rsidR="00AD56B7" w:rsidRDefault="00AD56B7">
      <w:pPr>
        <w:pStyle w:val="BodyText"/>
        <w:spacing w:before="1"/>
        <w:rPr>
          <w:sz w:val="18"/>
        </w:rPr>
      </w:pPr>
    </w:p>
    <w:tbl>
      <w:tblPr>
        <w:tblW w:w="0" w:type="auto"/>
        <w:tblInd w:w="5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785"/>
        <w:gridCol w:w="1882"/>
        <w:gridCol w:w="1841"/>
        <w:gridCol w:w="1276"/>
      </w:tblGrid>
      <w:tr w:rsidR="00AD56B7">
        <w:trPr>
          <w:trHeight w:val="597"/>
        </w:trPr>
        <w:tc>
          <w:tcPr>
            <w:tcW w:w="3785" w:type="dxa"/>
            <w:vMerge w:val="restart"/>
          </w:tcPr>
          <w:p w:rsidR="00AD56B7" w:rsidRDefault="00AD56B7">
            <w:pPr>
              <w:pStyle w:val="TableParagraph"/>
              <w:spacing w:before="5"/>
              <w:rPr>
                <w:sz w:val="26"/>
              </w:rPr>
            </w:pPr>
          </w:p>
          <w:p w:rsidR="00AD56B7" w:rsidRDefault="00BB1008">
            <w:pPr>
              <w:pStyle w:val="TableParagraph"/>
              <w:ind w:left="976"/>
              <w:rPr>
                <w:b/>
                <w:sz w:val="26"/>
              </w:rPr>
            </w:pPr>
            <w:r>
              <w:rPr>
                <w:b/>
                <w:sz w:val="26"/>
              </w:rPr>
              <w:t>Yếu tố liên quan</w:t>
            </w:r>
          </w:p>
        </w:tc>
        <w:tc>
          <w:tcPr>
            <w:tcW w:w="3723" w:type="dxa"/>
            <w:gridSpan w:val="2"/>
          </w:tcPr>
          <w:p w:rsidR="00AD56B7" w:rsidRDefault="00BB1008">
            <w:pPr>
              <w:pStyle w:val="TableParagraph"/>
              <w:spacing w:before="2" w:line="300" w:lineRule="exact"/>
              <w:ind w:left="914" w:right="821" w:hanging="12"/>
              <w:rPr>
                <w:b/>
                <w:sz w:val="26"/>
              </w:rPr>
            </w:pPr>
            <w:r>
              <w:rPr>
                <w:b/>
                <w:sz w:val="26"/>
              </w:rPr>
              <w:t>Tuân thủ điều trị (Có so với không)</w:t>
            </w:r>
          </w:p>
        </w:tc>
        <w:tc>
          <w:tcPr>
            <w:tcW w:w="1276" w:type="dxa"/>
            <w:vMerge w:val="restart"/>
          </w:tcPr>
          <w:p w:rsidR="00AD56B7" w:rsidRDefault="00AD56B7">
            <w:pPr>
              <w:pStyle w:val="TableParagraph"/>
              <w:spacing w:before="5"/>
              <w:rPr>
                <w:sz w:val="26"/>
              </w:rPr>
            </w:pPr>
          </w:p>
          <w:p w:rsidR="00AD56B7" w:rsidRDefault="00BB1008">
            <w:pPr>
              <w:pStyle w:val="TableParagraph"/>
              <w:ind w:left="226"/>
              <w:rPr>
                <w:b/>
                <w:sz w:val="26"/>
              </w:rPr>
            </w:pPr>
            <w:r>
              <w:rPr>
                <w:b/>
                <w:sz w:val="26"/>
              </w:rPr>
              <w:t>p-value</w:t>
            </w:r>
          </w:p>
        </w:tc>
      </w:tr>
      <w:tr w:rsidR="00AD56B7">
        <w:trPr>
          <w:trHeight w:val="294"/>
        </w:trPr>
        <w:tc>
          <w:tcPr>
            <w:tcW w:w="3785" w:type="dxa"/>
            <w:vMerge/>
            <w:tcBorders>
              <w:top w:val="nil"/>
            </w:tcBorders>
          </w:tcPr>
          <w:p w:rsidR="00AD56B7" w:rsidRDefault="00AD56B7">
            <w:pPr>
              <w:rPr>
                <w:sz w:val="2"/>
                <w:szCs w:val="2"/>
              </w:rPr>
            </w:pPr>
          </w:p>
        </w:tc>
        <w:tc>
          <w:tcPr>
            <w:tcW w:w="1882" w:type="dxa"/>
          </w:tcPr>
          <w:p w:rsidR="00AD56B7" w:rsidRDefault="00BB1008">
            <w:pPr>
              <w:pStyle w:val="TableParagraph"/>
              <w:spacing w:line="275" w:lineRule="exact"/>
              <w:ind w:left="163" w:right="159"/>
              <w:jc w:val="center"/>
              <w:rPr>
                <w:b/>
                <w:sz w:val="26"/>
              </w:rPr>
            </w:pPr>
            <w:r>
              <w:rPr>
                <w:b/>
                <w:sz w:val="26"/>
              </w:rPr>
              <w:t>Hazard Ratio</w:t>
            </w:r>
          </w:p>
        </w:tc>
        <w:tc>
          <w:tcPr>
            <w:tcW w:w="1841" w:type="dxa"/>
          </w:tcPr>
          <w:p w:rsidR="00AD56B7" w:rsidRDefault="00BB1008">
            <w:pPr>
              <w:pStyle w:val="TableParagraph"/>
              <w:spacing w:line="275" w:lineRule="exact"/>
              <w:ind w:left="482"/>
              <w:rPr>
                <w:b/>
                <w:sz w:val="26"/>
              </w:rPr>
            </w:pPr>
            <w:r>
              <w:rPr>
                <w:b/>
                <w:sz w:val="26"/>
              </w:rPr>
              <w:t>95% CI</w:t>
            </w:r>
          </w:p>
        </w:tc>
        <w:tc>
          <w:tcPr>
            <w:tcW w:w="1276" w:type="dxa"/>
            <w:vMerge/>
            <w:tcBorders>
              <w:top w:val="nil"/>
            </w:tcBorders>
          </w:tcPr>
          <w:p w:rsidR="00AD56B7" w:rsidRDefault="00AD56B7">
            <w:pPr>
              <w:rPr>
                <w:sz w:val="2"/>
                <w:szCs w:val="2"/>
              </w:rPr>
            </w:pPr>
          </w:p>
        </w:tc>
      </w:tr>
      <w:tr w:rsidR="00AD56B7">
        <w:trPr>
          <w:trHeight w:val="597"/>
        </w:trPr>
        <w:tc>
          <w:tcPr>
            <w:tcW w:w="3785" w:type="dxa"/>
          </w:tcPr>
          <w:p w:rsidR="00AD56B7" w:rsidRDefault="00BB1008">
            <w:pPr>
              <w:pStyle w:val="TableParagraph"/>
              <w:spacing w:line="291" w:lineRule="exact"/>
              <w:ind w:left="107"/>
              <w:rPr>
                <w:sz w:val="26"/>
              </w:rPr>
            </w:pPr>
            <w:r>
              <w:rPr>
                <w:b/>
                <w:sz w:val="26"/>
              </w:rPr>
              <w:t xml:space="preserve">Học vấn từ THPT trở lên </w:t>
            </w:r>
            <w:r>
              <w:rPr>
                <w:sz w:val="26"/>
              </w:rPr>
              <w:t>(so</w:t>
            </w:r>
          </w:p>
          <w:p w:rsidR="00AD56B7" w:rsidRDefault="00BB1008">
            <w:pPr>
              <w:pStyle w:val="TableParagraph"/>
              <w:spacing w:before="1" w:line="285" w:lineRule="exact"/>
              <w:ind w:left="107"/>
              <w:rPr>
                <w:sz w:val="26"/>
              </w:rPr>
            </w:pPr>
            <w:r>
              <w:rPr>
                <w:sz w:val="26"/>
              </w:rPr>
              <w:t>với &lt; THPT)</w:t>
            </w:r>
          </w:p>
        </w:tc>
        <w:tc>
          <w:tcPr>
            <w:tcW w:w="1882" w:type="dxa"/>
          </w:tcPr>
          <w:p w:rsidR="00AD56B7" w:rsidRDefault="00BB1008">
            <w:pPr>
              <w:pStyle w:val="TableParagraph"/>
              <w:spacing w:before="141"/>
              <w:ind w:left="162" w:right="159"/>
              <w:jc w:val="center"/>
              <w:rPr>
                <w:sz w:val="26"/>
              </w:rPr>
            </w:pPr>
            <w:r>
              <w:rPr>
                <w:sz w:val="26"/>
              </w:rPr>
              <w:t>0,88</w:t>
            </w:r>
          </w:p>
        </w:tc>
        <w:tc>
          <w:tcPr>
            <w:tcW w:w="1841" w:type="dxa"/>
          </w:tcPr>
          <w:p w:rsidR="00AD56B7" w:rsidRDefault="00BB1008">
            <w:pPr>
              <w:pStyle w:val="TableParagraph"/>
              <w:spacing w:before="141"/>
              <w:ind w:left="333"/>
              <w:rPr>
                <w:sz w:val="26"/>
              </w:rPr>
            </w:pPr>
            <w:r>
              <w:rPr>
                <w:sz w:val="26"/>
              </w:rPr>
              <w:t>0,51 – 1,50</w:t>
            </w:r>
          </w:p>
        </w:tc>
        <w:tc>
          <w:tcPr>
            <w:tcW w:w="1276" w:type="dxa"/>
          </w:tcPr>
          <w:p w:rsidR="00AD56B7" w:rsidRDefault="00BB1008">
            <w:pPr>
              <w:pStyle w:val="TableParagraph"/>
              <w:spacing w:before="141"/>
              <w:ind w:left="219" w:right="210"/>
              <w:jc w:val="center"/>
              <w:rPr>
                <w:sz w:val="26"/>
              </w:rPr>
            </w:pPr>
            <w:r>
              <w:rPr>
                <w:sz w:val="26"/>
              </w:rPr>
              <w:t>0,63</w:t>
            </w:r>
          </w:p>
        </w:tc>
      </w:tr>
      <w:tr w:rsidR="00AD56B7">
        <w:trPr>
          <w:trHeight w:val="448"/>
        </w:trPr>
        <w:tc>
          <w:tcPr>
            <w:tcW w:w="8784" w:type="dxa"/>
            <w:gridSpan w:val="4"/>
          </w:tcPr>
          <w:p w:rsidR="00AD56B7" w:rsidRDefault="00BB1008">
            <w:pPr>
              <w:pStyle w:val="TableParagraph"/>
              <w:spacing w:before="74"/>
              <w:ind w:left="107"/>
              <w:rPr>
                <w:b/>
                <w:sz w:val="26"/>
              </w:rPr>
            </w:pPr>
            <w:r>
              <w:rPr>
                <w:b/>
                <w:sz w:val="26"/>
              </w:rPr>
              <w:t>Tình trạng mang thuốc về nhà hiện tại</w:t>
            </w:r>
          </w:p>
        </w:tc>
      </w:tr>
      <w:tr w:rsidR="00AD56B7">
        <w:trPr>
          <w:trHeight w:val="297"/>
        </w:trPr>
        <w:tc>
          <w:tcPr>
            <w:tcW w:w="3785" w:type="dxa"/>
          </w:tcPr>
          <w:p w:rsidR="00AD56B7" w:rsidRDefault="00BB1008">
            <w:pPr>
              <w:pStyle w:val="TableParagraph"/>
              <w:spacing w:line="277" w:lineRule="exact"/>
              <w:ind w:left="107"/>
              <w:rPr>
                <w:sz w:val="26"/>
              </w:rPr>
            </w:pPr>
            <w:r>
              <w:rPr>
                <w:sz w:val="26"/>
              </w:rPr>
              <w:t>Số tháng mang thuốc về nhà</w:t>
            </w:r>
          </w:p>
        </w:tc>
        <w:tc>
          <w:tcPr>
            <w:tcW w:w="1882" w:type="dxa"/>
          </w:tcPr>
          <w:p w:rsidR="00AD56B7" w:rsidRDefault="00BB1008">
            <w:pPr>
              <w:pStyle w:val="TableParagraph"/>
              <w:spacing w:line="277" w:lineRule="exact"/>
              <w:ind w:left="162" w:right="159"/>
              <w:jc w:val="center"/>
              <w:rPr>
                <w:sz w:val="26"/>
              </w:rPr>
            </w:pPr>
            <w:r>
              <w:rPr>
                <w:sz w:val="26"/>
              </w:rPr>
              <w:t>0,91</w:t>
            </w:r>
          </w:p>
        </w:tc>
        <w:tc>
          <w:tcPr>
            <w:tcW w:w="1841" w:type="dxa"/>
          </w:tcPr>
          <w:p w:rsidR="00AD56B7" w:rsidRDefault="00BB1008">
            <w:pPr>
              <w:pStyle w:val="TableParagraph"/>
              <w:spacing w:line="277" w:lineRule="exact"/>
              <w:ind w:left="333"/>
              <w:rPr>
                <w:sz w:val="26"/>
              </w:rPr>
            </w:pPr>
            <w:r>
              <w:rPr>
                <w:sz w:val="26"/>
              </w:rPr>
              <w:t>0,85 – 0,98</w:t>
            </w:r>
          </w:p>
        </w:tc>
        <w:tc>
          <w:tcPr>
            <w:tcW w:w="1276" w:type="dxa"/>
          </w:tcPr>
          <w:p w:rsidR="00AD56B7" w:rsidRDefault="00BB1008">
            <w:pPr>
              <w:pStyle w:val="TableParagraph"/>
              <w:spacing w:line="277" w:lineRule="exact"/>
              <w:ind w:left="219" w:right="210"/>
              <w:jc w:val="center"/>
              <w:rPr>
                <w:sz w:val="26"/>
              </w:rPr>
            </w:pPr>
            <w:r>
              <w:rPr>
                <w:sz w:val="26"/>
              </w:rPr>
              <w:t>0,013</w:t>
            </w:r>
          </w:p>
        </w:tc>
      </w:tr>
      <w:tr w:rsidR="00AD56B7">
        <w:trPr>
          <w:trHeight w:val="599"/>
        </w:trPr>
        <w:tc>
          <w:tcPr>
            <w:tcW w:w="3785" w:type="dxa"/>
          </w:tcPr>
          <w:p w:rsidR="00AD56B7" w:rsidRDefault="00BB1008">
            <w:pPr>
              <w:pStyle w:val="TableParagraph"/>
              <w:spacing w:before="12" w:line="290" w:lineRule="exact"/>
              <w:ind w:left="107" w:right="162"/>
              <w:rPr>
                <w:sz w:val="26"/>
              </w:rPr>
            </w:pPr>
            <w:r>
              <w:rPr>
                <w:b/>
                <w:sz w:val="26"/>
              </w:rPr>
              <w:t xml:space="preserve">Dừng tham gia cấp thuốc nhiều ngày </w:t>
            </w:r>
            <w:r>
              <w:rPr>
                <w:sz w:val="26"/>
              </w:rPr>
              <w:t>(so với đang tham gia)</w:t>
            </w:r>
          </w:p>
        </w:tc>
        <w:tc>
          <w:tcPr>
            <w:tcW w:w="1882" w:type="dxa"/>
          </w:tcPr>
          <w:p w:rsidR="00AD56B7" w:rsidRDefault="00BB1008">
            <w:pPr>
              <w:pStyle w:val="TableParagraph"/>
              <w:spacing w:before="143"/>
              <w:ind w:left="162" w:right="159"/>
              <w:jc w:val="center"/>
              <w:rPr>
                <w:sz w:val="26"/>
              </w:rPr>
            </w:pPr>
            <w:r>
              <w:rPr>
                <w:sz w:val="26"/>
              </w:rPr>
              <w:t>6,94</w:t>
            </w:r>
          </w:p>
        </w:tc>
        <w:tc>
          <w:tcPr>
            <w:tcW w:w="1841" w:type="dxa"/>
          </w:tcPr>
          <w:p w:rsidR="00AD56B7" w:rsidRDefault="00BB1008">
            <w:pPr>
              <w:pStyle w:val="TableParagraph"/>
              <w:spacing w:before="143"/>
              <w:ind w:left="268"/>
              <w:rPr>
                <w:sz w:val="26"/>
              </w:rPr>
            </w:pPr>
            <w:r>
              <w:rPr>
                <w:sz w:val="26"/>
              </w:rPr>
              <w:t>4,12 – 11,70</w:t>
            </w:r>
          </w:p>
        </w:tc>
        <w:tc>
          <w:tcPr>
            <w:tcW w:w="1276" w:type="dxa"/>
          </w:tcPr>
          <w:p w:rsidR="00AD56B7" w:rsidRDefault="00BB1008">
            <w:pPr>
              <w:pStyle w:val="TableParagraph"/>
              <w:spacing w:before="143"/>
              <w:ind w:left="219" w:right="210"/>
              <w:jc w:val="center"/>
              <w:rPr>
                <w:sz w:val="26"/>
              </w:rPr>
            </w:pPr>
            <w:r>
              <w:rPr>
                <w:sz w:val="26"/>
              </w:rPr>
              <w:t>&lt; 0,001</w:t>
            </w:r>
          </w:p>
        </w:tc>
      </w:tr>
      <w:tr w:rsidR="00AD56B7">
        <w:trPr>
          <w:trHeight w:val="297"/>
        </w:trPr>
        <w:tc>
          <w:tcPr>
            <w:tcW w:w="3785" w:type="dxa"/>
          </w:tcPr>
          <w:p w:rsidR="00AD56B7" w:rsidRDefault="00BB1008">
            <w:pPr>
              <w:pStyle w:val="TableParagraph"/>
              <w:spacing w:line="277" w:lineRule="exact"/>
              <w:ind w:left="107"/>
              <w:rPr>
                <w:b/>
                <w:sz w:val="26"/>
              </w:rPr>
            </w:pPr>
            <w:r>
              <w:rPr>
                <w:b/>
                <w:sz w:val="26"/>
              </w:rPr>
              <w:t>Có nguy cơ trầm cảm</w:t>
            </w:r>
          </w:p>
        </w:tc>
        <w:tc>
          <w:tcPr>
            <w:tcW w:w="1882" w:type="dxa"/>
          </w:tcPr>
          <w:p w:rsidR="00AD56B7" w:rsidRDefault="00BB1008">
            <w:pPr>
              <w:pStyle w:val="TableParagraph"/>
              <w:spacing w:line="277" w:lineRule="exact"/>
              <w:ind w:left="162" w:right="159"/>
              <w:jc w:val="center"/>
              <w:rPr>
                <w:sz w:val="26"/>
              </w:rPr>
            </w:pPr>
            <w:r>
              <w:rPr>
                <w:sz w:val="26"/>
              </w:rPr>
              <w:t>2,85</w:t>
            </w:r>
          </w:p>
        </w:tc>
        <w:tc>
          <w:tcPr>
            <w:tcW w:w="1841" w:type="dxa"/>
          </w:tcPr>
          <w:p w:rsidR="00AD56B7" w:rsidRDefault="00BB1008">
            <w:pPr>
              <w:pStyle w:val="TableParagraph"/>
              <w:spacing w:line="277" w:lineRule="exact"/>
              <w:ind w:left="268"/>
              <w:rPr>
                <w:sz w:val="26"/>
              </w:rPr>
            </w:pPr>
            <w:r>
              <w:rPr>
                <w:sz w:val="26"/>
              </w:rPr>
              <w:t>0,35 – 23,29</w:t>
            </w:r>
          </w:p>
        </w:tc>
        <w:tc>
          <w:tcPr>
            <w:tcW w:w="1276" w:type="dxa"/>
          </w:tcPr>
          <w:p w:rsidR="00AD56B7" w:rsidRDefault="00BB1008">
            <w:pPr>
              <w:pStyle w:val="TableParagraph"/>
              <w:spacing w:line="277" w:lineRule="exact"/>
              <w:ind w:left="219" w:right="210"/>
              <w:jc w:val="center"/>
              <w:rPr>
                <w:sz w:val="26"/>
              </w:rPr>
            </w:pPr>
            <w:r>
              <w:rPr>
                <w:sz w:val="26"/>
              </w:rPr>
              <w:t>0,33</w:t>
            </w:r>
          </w:p>
        </w:tc>
      </w:tr>
      <w:tr w:rsidR="00AD56B7">
        <w:trPr>
          <w:trHeight w:val="599"/>
        </w:trPr>
        <w:tc>
          <w:tcPr>
            <w:tcW w:w="3785" w:type="dxa"/>
          </w:tcPr>
          <w:p w:rsidR="00AD56B7" w:rsidRDefault="00BB1008">
            <w:pPr>
              <w:pStyle w:val="TableParagraph"/>
              <w:spacing w:before="6" w:line="298" w:lineRule="exact"/>
              <w:ind w:left="107" w:right="629"/>
              <w:rPr>
                <w:b/>
                <w:sz w:val="26"/>
              </w:rPr>
            </w:pPr>
            <w:r>
              <w:rPr>
                <w:b/>
                <w:sz w:val="26"/>
              </w:rPr>
              <w:t>Có một trong 5 vấn đề chất lượng cuộc sống</w:t>
            </w:r>
          </w:p>
        </w:tc>
        <w:tc>
          <w:tcPr>
            <w:tcW w:w="1882" w:type="dxa"/>
          </w:tcPr>
          <w:p w:rsidR="00AD56B7" w:rsidRDefault="00BB1008">
            <w:pPr>
              <w:pStyle w:val="TableParagraph"/>
              <w:spacing w:before="143"/>
              <w:ind w:left="162" w:right="159"/>
              <w:jc w:val="center"/>
              <w:rPr>
                <w:sz w:val="26"/>
              </w:rPr>
            </w:pPr>
            <w:r>
              <w:rPr>
                <w:sz w:val="26"/>
              </w:rPr>
              <w:t>0,68</w:t>
            </w:r>
          </w:p>
        </w:tc>
        <w:tc>
          <w:tcPr>
            <w:tcW w:w="1841" w:type="dxa"/>
          </w:tcPr>
          <w:p w:rsidR="00AD56B7" w:rsidRDefault="00BB1008">
            <w:pPr>
              <w:pStyle w:val="TableParagraph"/>
              <w:spacing w:before="143"/>
              <w:ind w:left="333"/>
              <w:rPr>
                <w:sz w:val="26"/>
              </w:rPr>
            </w:pPr>
            <w:r>
              <w:rPr>
                <w:sz w:val="26"/>
              </w:rPr>
              <w:t>0,31 – 1,47</w:t>
            </w:r>
          </w:p>
        </w:tc>
        <w:tc>
          <w:tcPr>
            <w:tcW w:w="1276" w:type="dxa"/>
          </w:tcPr>
          <w:p w:rsidR="00AD56B7" w:rsidRDefault="00BB1008">
            <w:pPr>
              <w:pStyle w:val="TableParagraph"/>
              <w:spacing w:before="143"/>
              <w:ind w:left="219" w:right="210"/>
              <w:jc w:val="center"/>
              <w:rPr>
                <w:sz w:val="26"/>
              </w:rPr>
            </w:pPr>
            <w:r>
              <w:rPr>
                <w:sz w:val="26"/>
              </w:rPr>
              <w:t>0,33</w:t>
            </w:r>
          </w:p>
        </w:tc>
      </w:tr>
      <w:tr w:rsidR="00AD56B7">
        <w:trPr>
          <w:trHeight w:val="895"/>
        </w:trPr>
        <w:tc>
          <w:tcPr>
            <w:tcW w:w="3785" w:type="dxa"/>
          </w:tcPr>
          <w:p w:rsidR="00AD56B7" w:rsidRDefault="00BB1008">
            <w:pPr>
              <w:pStyle w:val="TableParagraph"/>
              <w:spacing w:before="4" w:line="232" w:lineRule="auto"/>
              <w:ind w:left="107" w:right="87"/>
              <w:rPr>
                <w:sz w:val="26"/>
              </w:rPr>
            </w:pPr>
            <w:r>
              <w:rPr>
                <w:b/>
                <w:sz w:val="26"/>
              </w:rPr>
              <w:t xml:space="preserve">Xét nghiệm nước tiểu dương tính với ít nhất 1 chất </w:t>
            </w:r>
            <w:r>
              <w:rPr>
                <w:sz w:val="26"/>
              </w:rPr>
              <w:t>(so với âm</w:t>
            </w:r>
          </w:p>
          <w:p w:rsidR="00AD56B7" w:rsidRDefault="00BB1008">
            <w:pPr>
              <w:pStyle w:val="TableParagraph"/>
              <w:spacing w:before="3" w:line="287" w:lineRule="exact"/>
              <w:ind w:left="107"/>
              <w:rPr>
                <w:sz w:val="26"/>
              </w:rPr>
            </w:pPr>
            <w:r>
              <w:rPr>
                <w:sz w:val="26"/>
              </w:rPr>
              <w:t>tính)</w:t>
            </w:r>
          </w:p>
        </w:tc>
        <w:tc>
          <w:tcPr>
            <w:tcW w:w="1882" w:type="dxa"/>
          </w:tcPr>
          <w:p w:rsidR="00AD56B7" w:rsidRDefault="00AD56B7">
            <w:pPr>
              <w:pStyle w:val="TableParagraph"/>
              <w:spacing w:before="11"/>
              <w:rPr>
                <w:sz w:val="24"/>
              </w:rPr>
            </w:pPr>
          </w:p>
          <w:p w:rsidR="00AD56B7" w:rsidRDefault="00BB1008">
            <w:pPr>
              <w:pStyle w:val="TableParagraph"/>
              <w:ind w:left="162" w:right="159"/>
              <w:jc w:val="center"/>
              <w:rPr>
                <w:sz w:val="26"/>
              </w:rPr>
            </w:pPr>
            <w:r>
              <w:rPr>
                <w:sz w:val="26"/>
              </w:rPr>
              <w:t>1,16</w:t>
            </w:r>
          </w:p>
        </w:tc>
        <w:tc>
          <w:tcPr>
            <w:tcW w:w="1841" w:type="dxa"/>
          </w:tcPr>
          <w:p w:rsidR="00AD56B7" w:rsidRDefault="00AD56B7">
            <w:pPr>
              <w:pStyle w:val="TableParagraph"/>
              <w:spacing w:before="11"/>
              <w:rPr>
                <w:sz w:val="24"/>
              </w:rPr>
            </w:pPr>
          </w:p>
          <w:p w:rsidR="00AD56B7" w:rsidRDefault="00BB1008">
            <w:pPr>
              <w:pStyle w:val="TableParagraph"/>
              <w:ind w:left="333"/>
              <w:rPr>
                <w:sz w:val="26"/>
              </w:rPr>
            </w:pPr>
            <w:r>
              <w:rPr>
                <w:sz w:val="26"/>
              </w:rPr>
              <w:t>0,58 – 2,33</w:t>
            </w:r>
          </w:p>
        </w:tc>
        <w:tc>
          <w:tcPr>
            <w:tcW w:w="1276" w:type="dxa"/>
          </w:tcPr>
          <w:p w:rsidR="00AD56B7" w:rsidRDefault="00AD56B7">
            <w:pPr>
              <w:pStyle w:val="TableParagraph"/>
              <w:spacing w:before="11"/>
              <w:rPr>
                <w:sz w:val="24"/>
              </w:rPr>
            </w:pPr>
          </w:p>
          <w:p w:rsidR="00AD56B7" w:rsidRDefault="00BB1008">
            <w:pPr>
              <w:pStyle w:val="TableParagraph"/>
              <w:ind w:left="219" w:right="210"/>
              <w:jc w:val="center"/>
              <w:rPr>
                <w:sz w:val="26"/>
              </w:rPr>
            </w:pPr>
            <w:r>
              <w:rPr>
                <w:sz w:val="26"/>
              </w:rPr>
              <w:t>0,67</w:t>
            </w:r>
          </w:p>
        </w:tc>
      </w:tr>
      <w:tr w:rsidR="00AD56B7">
        <w:trPr>
          <w:trHeight w:val="398"/>
        </w:trPr>
        <w:tc>
          <w:tcPr>
            <w:tcW w:w="8784" w:type="dxa"/>
            <w:gridSpan w:val="4"/>
          </w:tcPr>
          <w:p w:rsidR="00AD56B7" w:rsidRDefault="00BB1008">
            <w:pPr>
              <w:pStyle w:val="TableParagraph"/>
              <w:spacing w:before="48"/>
              <w:ind w:left="107"/>
              <w:rPr>
                <w:b/>
                <w:sz w:val="26"/>
              </w:rPr>
            </w:pPr>
            <w:r>
              <w:rPr>
                <w:b/>
                <w:sz w:val="26"/>
              </w:rPr>
              <w:t>Liều điều trị methadone</w:t>
            </w:r>
          </w:p>
        </w:tc>
      </w:tr>
      <w:tr w:rsidR="00AD56B7">
        <w:trPr>
          <w:trHeight w:val="297"/>
        </w:trPr>
        <w:tc>
          <w:tcPr>
            <w:tcW w:w="3785" w:type="dxa"/>
          </w:tcPr>
          <w:p w:rsidR="00AD56B7" w:rsidRDefault="00BB1008">
            <w:pPr>
              <w:pStyle w:val="TableParagraph"/>
              <w:spacing w:line="277" w:lineRule="exact"/>
              <w:ind w:left="554"/>
              <w:rPr>
                <w:sz w:val="26"/>
              </w:rPr>
            </w:pPr>
            <w:r>
              <w:rPr>
                <w:sz w:val="26"/>
              </w:rPr>
              <w:t>≥ 60 mg (so với &lt; 60 mg)</w:t>
            </w:r>
          </w:p>
        </w:tc>
        <w:tc>
          <w:tcPr>
            <w:tcW w:w="1882" w:type="dxa"/>
          </w:tcPr>
          <w:p w:rsidR="00AD56B7" w:rsidRDefault="00BB1008">
            <w:pPr>
              <w:pStyle w:val="TableParagraph"/>
              <w:spacing w:line="277" w:lineRule="exact"/>
              <w:ind w:left="162" w:right="159"/>
              <w:jc w:val="center"/>
              <w:rPr>
                <w:sz w:val="26"/>
              </w:rPr>
            </w:pPr>
            <w:r>
              <w:rPr>
                <w:sz w:val="26"/>
              </w:rPr>
              <w:t>0,48</w:t>
            </w:r>
          </w:p>
        </w:tc>
        <w:tc>
          <w:tcPr>
            <w:tcW w:w="1841" w:type="dxa"/>
          </w:tcPr>
          <w:p w:rsidR="00AD56B7" w:rsidRDefault="00BB1008">
            <w:pPr>
              <w:pStyle w:val="TableParagraph"/>
              <w:spacing w:line="277" w:lineRule="exact"/>
              <w:ind w:left="333"/>
              <w:rPr>
                <w:sz w:val="26"/>
              </w:rPr>
            </w:pPr>
            <w:r>
              <w:rPr>
                <w:sz w:val="26"/>
              </w:rPr>
              <w:t>0,28 – 0,82</w:t>
            </w:r>
          </w:p>
        </w:tc>
        <w:tc>
          <w:tcPr>
            <w:tcW w:w="1276" w:type="dxa"/>
          </w:tcPr>
          <w:p w:rsidR="00AD56B7" w:rsidRDefault="00BB1008">
            <w:pPr>
              <w:pStyle w:val="TableParagraph"/>
              <w:spacing w:line="277" w:lineRule="exact"/>
              <w:ind w:left="219" w:right="210"/>
              <w:jc w:val="center"/>
              <w:rPr>
                <w:sz w:val="26"/>
              </w:rPr>
            </w:pPr>
            <w:r>
              <w:rPr>
                <w:sz w:val="26"/>
              </w:rPr>
              <w:t>&lt; 0,01</w:t>
            </w:r>
          </w:p>
        </w:tc>
      </w:tr>
      <w:tr w:rsidR="00AD56B7">
        <w:trPr>
          <w:trHeight w:val="350"/>
        </w:trPr>
        <w:tc>
          <w:tcPr>
            <w:tcW w:w="8784" w:type="dxa"/>
            <w:gridSpan w:val="4"/>
          </w:tcPr>
          <w:p w:rsidR="00AD56B7" w:rsidRDefault="00BB1008">
            <w:pPr>
              <w:pStyle w:val="TableParagraph"/>
              <w:spacing w:before="2"/>
              <w:ind w:left="107"/>
              <w:rPr>
                <w:b/>
                <w:sz w:val="26"/>
              </w:rPr>
            </w:pPr>
            <w:r>
              <w:rPr>
                <w:b/>
                <w:sz w:val="26"/>
              </w:rPr>
              <w:t>Khoảng cách từ nhà tới cơ sở</w:t>
            </w:r>
          </w:p>
        </w:tc>
      </w:tr>
      <w:tr w:rsidR="00AD56B7">
        <w:trPr>
          <w:trHeight w:val="299"/>
        </w:trPr>
        <w:tc>
          <w:tcPr>
            <w:tcW w:w="3785" w:type="dxa"/>
          </w:tcPr>
          <w:p w:rsidR="00AD56B7" w:rsidRDefault="00BB1008">
            <w:pPr>
              <w:pStyle w:val="TableParagraph"/>
              <w:spacing w:line="280" w:lineRule="exact"/>
              <w:ind w:left="1264"/>
              <w:rPr>
                <w:sz w:val="26"/>
              </w:rPr>
            </w:pPr>
            <w:r>
              <w:rPr>
                <w:sz w:val="26"/>
              </w:rPr>
              <w:t>≥ 5 km (so với &lt; 5 km)</w:t>
            </w:r>
          </w:p>
        </w:tc>
        <w:tc>
          <w:tcPr>
            <w:tcW w:w="1882" w:type="dxa"/>
          </w:tcPr>
          <w:p w:rsidR="00AD56B7" w:rsidRDefault="00BB1008">
            <w:pPr>
              <w:pStyle w:val="TableParagraph"/>
              <w:spacing w:line="280" w:lineRule="exact"/>
              <w:ind w:left="162" w:right="159"/>
              <w:jc w:val="center"/>
              <w:rPr>
                <w:sz w:val="26"/>
              </w:rPr>
            </w:pPr>
            <w:r>
              <w:rPr>
                <w:sz w:val="26"/>
              </w:rPr>
              <w:t>1,19</w:t>
            </w:r>
          </w:p>
        </w:tc>
        <w:tc>
          <w:tcPr>
            <w:tcW w:w="1841" w:type="dxa"/>
          </w:tcPr>
          <w:p w:rsidR="00AD56B7" w:rsidRDefault="00BB1008">
            <w:pPr>
              <w:pStyle w:val="TableParagraph"/>
              <w:spacing w:line="280" w:lineRule="exact"/>
              <w:ind w:left="398"/>
              <w:rPr>
                <w:sz w:val="26"/>
              </w:rPr>
            </w:pPr>
            <w:r>
              <w:rPr>
                <w:sz w:val="26"/>
              </w:rPr>
              <w:t>0,7 – 1,99</w:t>
            </w:r>
          </w:p>
        </w:tc>
        <w:tc>
          <w:tcPr>
            <w:tcW w:w="1276" w:type="dxa"/>
          </w:tcPr>
          <w:p w:rsidR="00AD56B7" w:rsidRDefault="00BB1008">
            <w:pPr>
              <w:pStyle w:val="TableParagraph"/>
              <w:spacing w:line="280" w:lineRule="exact"/>
              <w:ind w:left="219" w:right="210"/>
              <w:jc w:val="center"/>
              <w:rPr>
                <w:sz w:val="26"/>
              </w:rPr>
            </w:pPr>
            <w:r>
              <w:rPr>
                <w:sz w:val="26"/>
              </w:rPr>
              <w:t>0,51</w:t>
            </w:r>
          </w:p>
        </w:tc>
      </w:tr>
      <w:tr w:rsidR="00AD56B7">
        <w:trPr>
          <w:trHeight w:val="597"/>
        </w:trPr>
        <w:tc>
          <w:tcPr>
            <w:tcW w:w="3785" w:type="dxa"/>
          </w:tcPr>
          <w:p w:rsidR="00AD56B7" w:rsidRDefault="00BB1008">
            <w:pPr>
              <w:pStyle w:val="TableParagraph"/>
              <w:spacing w:before="2" w:line="300" w:lineRule="exact"/>
              <w:ind w:left="107"/>
              <w:rPr>
                <w:b/>
                <w:sz w:val="26"/>
              </w:rPr>
            </w:pPr>
            <w:r>
              <w:rPr>
                <w:b/>
                <w:sz w:val="26"/>
              </w:rPr>
              <w:t>Điểm hài lòng với chương trình đem thuốc về nhà</w:t>
            </w:r>
          </w:p>
        </w:tc>
        <w:tc>
          <w:tcPr>
            <w:tcW w:w="1882" w:type="dxa"/>
          </w:tcPr>
          <w:p w:rsidR="00AD56B7" w:rsidRDefault="00BB1008">
            <w:pPr>
              <w:pStyle w:val="TableParagraph"/>
              <w:spacing w:before="143"/>
              <w:ind w:left="162" w:right="159"/>
              <w:jc w:val="center"/>
              <w:rPr>
                <w:sz w:val="26"/>
              </w:rPr>
            </w:pPr>
            <w:r>
              <w:rPr>
                <w:sz w:val="26"/>
              </w:rPr>
              <w:t>0,98</w:t>
            </w:r>
          </w:p>
        </w:tc>
        <w:tc>
          <w:tcPr>
            <w:tcW w:w="1841" w:type="dxa"/>
          </w:tcPr>
          <w:p w:rsidR="00AD56B7" w:rsidRDefault="00BB1008">
            <w:pPr>
              <w:pStyle w:val="TableParagraph"/>
              <w:spacing w:before="143"/>
              <w:ind w:left="333"/>
              <w:rPr>
                <w:sz w:val="26"/>
              </w:rPr>
            </w:pPr>
            <w:r>
              <w:rPr>
                <w:sz w:val="26"/>
              </w:rPr>
              <w:t>0,88 – 1,09</w:t>
            </w:r>
          </w:p>
        </w:tc>
        <w:tc>
          <w:tcPr>
            <w:tcW w:w="1276" w:type="dxa"/>
          </w:tcPr>
          <w:p w:rsidR="00AD56B7" w:rsidRDefault="00BB1008">
            <w:pPr>
              <w:pStyle w:val="TableParagraph"/>
              <w:spacing w:before="143"/>
              <w:ind w:left="219" w:right="210"/>
              <w:jc w:val="center"/>
              <w:rPr>
                <w:sz w:val="26"/>
              </w:rPr>
            </w:pPr>
            <w:r>
              <w:rPr>
                <w:sz w:val="26"/>
              </w:rPr>
              <w:t>0,76</w:t>
            </w:r>
          </w:p>
        </w:tc>
      </w:tr>
      <w:tr w:rsidR="00AD56B7">
        <w:trPr>
          <w:trHeight w:val="594"/>
        </w:trPr>
        <w:tc>
          <w:tcPr>
            <w:tcW w:w="3785" w:type="dxa"/>
          </w:tcPr>
          <w:p w:rsidR="00AD56B7" w:rsidRDefault="00BB1008">
            <w:pPr>
              <w:pStyle w:val="TableParagraph"/>
              <w:spacing w:before="1" w:line="298" w:lineRule="exact"/>
              <w:ind w:left="107"/>
              <w:rPr>
                <w:b/>
                <w:sz w:val="26"/>
              </w:rPr>
            </w:pPr>
            <w:r>
              <w:rPr>
                <w:b/>
                <w:sz w:val="26"/>
              </w:rPr>
              <w:t>Điểm nhận thức kỳ thị liên quan tới điều trị</w:t>
            </w:r>
          </w:p>
        </w:tc>
        <w:tc>
          <w:tcPr>
            <w:tcW w:w="1882" w:type="dxa"/>
          </w:tcPr>
          <w:p w:rsidR="00AD56B7" w:rsidRDefault="00BB1008">
            <w:pPr>
              <w:pStyle w:val="TableParagraph"/>
              <w:spacing w:before="138"/>
              <w:ind w:left="162" w:right="159"/>
              <w:jc w:val="center"/>
              <w:rPr>
                <w:sz w:val="26"/>
              </w:rPr>
            </w:pPr>
            <w:r>
              <w:rPr>
                <w:sz w:val="26"/>
              </w:rPr>
              <w:t>1,00</w:t>
            </w:r>
          </w:p>
        </w:tc>
        <w:tc>
          <w:tcPr>
            <w:tcW w:w="1841" w:type="dxa"/>
          </w:tcPr>
          <w:p w:rsidR="00AD56B7" w:rsidRDefault="00BB1008">
            <w:pPr>
              <w:pStyle w:val="TableParagraph"/>
              <w:spacing w:before="138"/>
              <w:ind w:left="333"/>
              <w:rPr>
                <w:sz w:val="26"/>
              </w:rPr>
            </w:pPr>
            <w:r>
              <w:rPr>
                <w:sz w:val="26"/>
              </w:rPr>
              <w:t>0,97 – 1,03</w:t>
            </w:r>
          </w:p>
        </w:tc>
        <w:tc>
          <w:tcPr>
            <w:tcW w:w="1276" w:type="dxa"/>
          </w:tcPr>
          <w:p w:rsidR="00AD56B7" w:rsidRDefault="00BB1008">
            <w:pPr>
              <w:pStyle w:val="TableParagraph"/>
              <w:spacing w:before="138"/>
              <w:ind w:left="219" w:right="210"/>
              <w:jc w:val="center"/>
              <w:rPr>
                <w:sz w:val="26"/>
              </w:rPr>
            </w:pPr>
            <w:r>
              <w:rPr>
                <w:sz w:val="26"/>
              </w:rPr>
              <w:t>0,93</w:t>
            </w:r>
          </w:p>
        </w:tc>
      </w:tr>
    </w:tbl>
    <w:p w:rsidR="00AD56B7" w:rsidRDefault="00BB1008">
      <w:pPr>
        <w:pStyle w:val="BodyText"/>
        <w:spacing w:line="360" w:lineRule="auto"/>
        <w:ind w:left="545" w:right="1127" w:firstLine="719"/>
        <w:jc w:val="both"/>
      </w:pPr>
      <w:r>
        <w:rPr>
          <w:i/>
        </w:rPr>
        <w:t>Nhận</w:t>
      </w:r>
      <w:r>
        <w:rPr>
          <w:i/>
          <w:spacing w:val="-12"/>
        </w:rPr>
        <w:t xml:space="preserve"> </w:t>
      </w:r>
      <w:r>
        <w:rPr>
          <w:i/>
        </w:rPr>
        <w:t>xét:</w:t>
      </w:r>
      <w:r>
        <w:rPr>
          <w:i/>
          <w:spacing w:val="-10"/>
        </w:rPr>
        <w:t xml:space="preserve"> </w:t>
      </w:r>
      <w:r>
        <w:rPr>
          <w:spacing w:val="-3"/>
        </w:rPr>
        <w:t>mô</w:t>
      </w:r>
      <w:r>
        <w:rPr>
          <w:spacing w:val="-12"/>
        </w:rPr>
        <w:t xml:space="preserve"> </w:t>
      </w:r>
      <w:r>
        <w:t>hình</w:t>
      </w:r>
      <w:r>
        <w:rPr>
          <w:spacing w:val="-11"/>
        </w:rPr>
        <w:t xml:space="preserve"> </w:t>
      </w:r>
      <w:r>
        <w:t>hồi</w:t>
      </w:r>
      <w:r>
        <w:rPr>
          <w:spacing w:val="-11"/>
        </w:rPr>
        <w:t xml:space="preserve"> </w:t>
      </w:r>
      <w:r>
        <w:t>quy</w:t>
      </w:r>
      <w:r>
        <w:rPr>
          <w:spacing w:val="-16"/>
        </w:rPr>
        <w:t xml:space="preserve"> </w:t>
      </w:r>
      <w:r>
        <w:t>Cox</w:t>
      </w:r>
      <w:r>
        <w:rPr>
          <w:spacing w:val="-13"/>
        </w:rPr>
        <w:t xml:space="preserve"> </w:t>
      </w:r>
      <w:r>
        <w:t>thể</w:t>
      </w:r>
      <w:r>
        <w:rPr>
          <w:spacing w:val="-11"/>
        </w:rPr>
        <w:t xml:space="preserve"> </w:t>
      </w:r>
      <w:r>
        <w:t>hiện</w:t>
      </w:r>
      <w:r>
        <w:rPr>
          <w:spacing w:val="-12"/>
        </w:rPr>
        <w:t xml:space="preserve"> </w:t>
      </w:r>
      <w:r>
        <w:t>một</w:t>
      </w:r>
      <w:r>
        <w:rPr>
          <w:spacing w:val="-11"/>
        </w:rPr>
        <w:t xml:space="preserve"> </w:t>
      </w:r>
      <w:r>
        <w:t>số</w:t>
      </w:r>
      <w:r>
        <w:rPr>
          <w:spacing w:val="-10"/>
        </w:rPr>
        <w:t xml:space="preserve"> </w:t>
      </w:r>
      <w:r>
        <w:t>yếu</w:t>
      </w:r>
      <w:r>
        <w:rPr>
          <w:spacing w:val="-12"/>
        </w:rPr>
        <w:t xml:space="preserve"> </w:t>
      </w:r>
      <w:r>
        <w:t>tố</w:t>
      </w:r>
      <w:r>
        <w:rPr>
          <w:spacing w:val="-10"/>
        </w:rPr>
        <w:t xml:space="preserve"> </w:t>
      </w:r>
      <w:r>
        <w:t>liên</w:t>
      </w:r>
      <w:r>
        <w:rPr>
          <w:spacing w:val="-12"/>
        </w:rPr>
        <w:t xml:space="preserve"> </w:t>
      </w:r>
      <w:r>
        <w:t>quan</w:t>
      </w:r>
      <w:r>
        <w:rPr>
          <w:spacing w:val="-11"/>
        </w:rPr>
        <w:t xml:space="preserve"> </w:t>
      </w:r>
      <w:r>
        <w:t>đến</w:t>
      </w:r>
      <w:r>
        <w:rPr>
          <w:spacing w:val="-11"/>
        </w:rPr>
        <w:t xml:space="preserve"> </w:t>
      </w:r>
      <w:r>
        <w:t>tuân thủ điều trị của người bệnh trong chương trình thí điểm CTNN. Những yếu tố về số tháng được mang thuốc về nhà, đã từng dừng tham gia CTNN, liều điều trị là những yếu tố có liên quan đến khả năng tuân thủ điều trị hàng tuần. Cụ thể, số tháng mang thuốc về nhà tăng giúp giảm nguy cơ không tuân thủ điều trị,</w:t>
      </w:r>
      <w:r>
        <w:rPr>
          <w:spacing w:val="-12"/>
        </w:rPr>
        <w:t xml:space="preserve"> </w:t>
      </w:r>
      <w:r>
        <w:t>với</w:t>
      </w:r>
      <w:r>
        <w:rPr>
          <w:spacing w:val="-8"/>
        </w:rPr>
        <w:t xml:space="preserve"> </w:t>
      </w:r>
      <w:r>
        <w:t>nguy</w:t>
      </w:r>
      <w:r>
        <w:rPr>
          <w:spacing w:val="-13"/>
        </w:rPr>
        <w:t xml:space="preserve"> </w:t>
      </w:r>
      <w:r>
        <w:t>cơ</w:t>
      </w:r>
      <w:r>
        <w:rPr>
          <w:spacing w:val="-9"/>
        </w:rPr>
        <w:t xml:space="preserve"> </w:t>
      </w:r>
      <w:r>
        <w:t>giảm</w:t>
      </w:r>
      <w:r>
        <w:rPr>
          <w:spacing w:val="-10"/>
        </w:rPr>
        <w:t xml:space="preserve"> </w:t>
      </w:r>
      <w:r>
        <w:t>9%</w:t>
      </w:r>
      <w:r>
        <w:rPr>
          <w:spacing w:val="-10"/>
        </w:rPr>
        <w:t xml:space="preserve"> </w:t>
      </w:r>
      <w:r>
        <w:t>(HR</w:t>
      </w:r>
      <w:r>
        <w:rPr>
          <w:spacing w:val="-9"/>
        </w:rPr>
        <w:t xml:space="preserve"> </w:t>
      </w:r>
      <w:r>
        <w:t>=</w:t>
      </w:r>
      <w:r>
        <w:rPr>
          <w:spacing w:val="-9"/>
        </w:rPr>
        <w:t xml:space="preserve"> </w:t>
      </w:r>
      <w:r>
        <w:t>0,91,</w:t>
      </w:r>
      <w:r>
        <w:rPr>
          <w:spacing w:val="-9"/>
        </w:rPr>
        <w:t xml:space="preserve"> </w:t>
      </w:r>
      <w:r>
        <w:t>KTC</w:t>
      </w:r>
      <w:r>
        <w:rPr>
          <w:spacing w:val="-12"/>
        </w:rPr>
        <w:t xml:space="preserve"> </w:t>
      </w:r>
      <w:r>
        <w:t>95%:</w:t>
      </w:r>
      <w:r>
        <w:rPr>
          <w:spacing w:val="-8"/>
        </w:rPr>
        <w:t xml:space="preserve"> </w:t>
      </w:r>
      <w:r>
        <w:t>0,85–0,98).</w:t>
      </w:r>
      <w:r>
        <w:rPr>
          <w:spacing w:val="-10"/>
        </w:rPr>
        <w:t xml:space="preserve"> </w:t>
      </w:r>
      <w:r>
        <w:t>Ngược</w:t>
      </w:r>
      <w:r>
        <w:rPr>
          <w:spacing w:val="-9"/>
        </w:rPr>
        <w:t xml:space="preserve"> </w:t>
      </w:r>
      <w:r>
        <w:t>lại,</w:t>
      </w:r>
      <w:r>
        <w:rPr>
          <w:spacing w:val="-9"/>
        </w:rPr>
        <w:t xml:space="preserve"> </w:t>
      </w:r>
      <w:r>
        <w:t>những người</w:t>
      </w:r>
      <w:r>
        <w:rPr>
          <w:spacing w:val="-13"/>
        </w:rPr>
        <w:t xml:space="preserve"> </w:t>
      </w:r>
      <w:r>
        <w:t>dừng</w:t>
      </w:r>
      <w:r>
        <w:rPr>
          <w:spacing w:val="-12"/>
        </w:rPr>
        <w:t xml:space="preserve"> </w:t>
      </w:r>
      <w:r>
        <w:t>tham</w:t>
      </w:r>
      <w:r>
        <w:rPr>
          <w:spacing w:val="-16"/>
        </w:rPr>
        <w:t xml:space="preserve"> </w:t>
      </w:r>
      <w:r>
        <w:t>gia</w:t>
      </w:r>
      <w:r>
        <w:rPr>
          <w:spacing w:val="-13"/>
        </w:rPr>
        <w:t xml:space="preserve"> </w:t>
      </w:r>
      <w:r>
        <w:t>chương</w:t>
      </w:r>
      <w:r>
        <w:rPr>
          <w:spacing w:val="-13"/>
        </w:rPr>
        <w:t xml:space="preserve"> </w:t>
      </w:r>
      <w:r>
        <w:t>trình</w:t>
      </w:r>
      <w:r>
        <w:rPr>
          <w:spacing w:val="-12"/>
        </w:rPr>
        <w:t xml:space="preserve"> </w:t>
      </w:r>
      <w:r>
        <w:t>cấp</w:t>
      </w:r>
      <w:r>
        <w:rPr>
          <w:spacing w:val="-12"/>
        </w:rPr>
        <w:t xml:space="preserve"> </w:t>
      </w:r>
      <w:r>
        <w:t>thuốc</w:t>
      </w:r>
      <w:r>
        <w:rPr>
          <w:spacing w:val="-14"/>
        </w:rPr>
        <w:t xml:space="preserve"> </w:t>
      </w:r>
      <w:r>
        <w:t>nhiều</w:t>
      </w:r>
      <w:r>
        <w:rPr>
          <w:spacing w:val="-12"/>
        </w:rPr>
        <w:t xml:space="preserve"> </w:t>
      </w:r>
      <w:r>
        <w:t>ngày</w:t>
      </w:r>
      <w:r>
        <w:rPr>
          <w:spacing w:val="-17"/>
        </w:rPr>
        <w:t xml:space="preserve"> </w:t>
      </w:r>
      <w:r>
        <w:t>có</w:t>
      </w:r>
      <w:r>
        <w:rPr>
          <w:spacing w:val="-12"/>
        </w:rPr>
        <w:t xml:space="preserve"> </w:t>
      </w:r>
      <w:r>
        <w:t>nguy</w:t>
      </w:r>
      <w:r>
        <w:rPr>
          <w:spacing w:val="-15"/>
        </w:rPr>
        <w:t xml:space="preserve"> </w:t>
      </w:r>
      <w:r>
        <w:t>cơ</w:t>
      </w:r>
      <w:r>
        <w:rPr>
          <w:spacing w:val="-13"/>
        </w:rPr>
        <w:t xml:space="preserve"> </w:t>
      </w:r>
      <w:r>
        <w:t>không</w:t>
      </w:r>
      <w:r>
        <w:rPr>
          <w:spacing w:val="-12"/>
        </w:rPr>
        <w:t xml:space="preserve"> </w:t>
      </w:r>
      <w:r>
        <w:t>tuân thủ</w:t>
      </w:r>
      <w:r>
        <w:rPr>
          <w:spacing w:val="-5"/>
        </w:rPr>
        <w:t xml:space="preserve"> </w:t>
      </w:r>
      <w:r>
        <w:t>điều</w:t>
      </w:r>
      <w:r>
        <w:rPr>
          <w:spacing w:val="-6"/>
        </w:rPr>
        <w:t xml:space="preserve"> </w:t>
      </w:r>
      <w:r>
        <w:t>trị</w:t>
      </w:r>
      <w:r>
        <w:rPr>
          <w:spacing w:val="-6"/>
        </w:rPr>
        <w:t xml:space="preserve"> </w:t>
      </w:r>
      <w:r>
        <w:t>cao</w:t>
      </w:r>
      <w:r>
        <w:rPr>
          <w:spacing w:val="-6"/>
        </w:rPr>
        <w:t xml:space="preserve"> </w:t>
      </w:r>
      <w:r>
        <w:t>hơn</w:t>
      </w:r>
      <w:r>
        <w:rPr>
          <w:spacing w:val="-5"/>
        </w:rPr>
        <w:t xml:space="preserve"> </w:t>
      </w:r>
      <w:r>
        <w:t>đáng</w:t>
      </w:r>
      <w:r>
        <w:rPr>
          <w:spacing w:val="-6"/>
        </w:rPr>
        <w:t xml:space="preserve"> </w:t>
      </w:r>
      <w:r>
        <w:t>kể,</w:t>
      </w:r>
      <w:r>
        <w:rPr>
          <w:spacing w:val="-7"/>
        </w:rPr>
        <w:t xml:space="preserve"> </w:t>
      </w:r>
      <w:r>
        <w:t>gấp</w:t>
      </w:r>
      <w:r>
        <w:rPr>
          <w:spacing w:val="-6"/>
        </w:rPr>
        <w:t xml:space="preserve"> </w:t>
      </w:r>
      <w:r>
        <w:t>6,94</w:t>
      </w:r>
      <w:r>
        <w:rPr>
          <w:spacing w:val="-6"/>
        </w:rPr>
        <w:t xml:space="preserve"> </w:t>
      </w:r>
      <w:r>
        <w:t>lần</w:t>
      </w:r>
      <w:r>
        <w:rPr>
          <w:spacing w:val="-6"/>
        </w:rPr>
        <w:t xml:space="preserve"> </w:t>
      </w:r>
      <w:r>
        <w:t>so</w:t>
      </w:r>
      <w:r>
        <w:rPr>
          <w:spacing w:val="-6"/>
        </w:rPr>
        <w:t xml:space="preserve"> </w:t>
      </w:r>
      <w:r>
        <w:t>với</w:t>
      </w:r>
      <w:r>
        <w:rPr>
          <w:spacing w:val="-5"/>
        </w:rPr>
        <w:t xml:space="preserve"> </w:t>
      </w:r>
      <w:r>
        <w:t>những</w:t>
      </w:r>
      <w:r>
        <w:rPr>
          <w:spacing w:val="-6"/>
        </w:rPr>
        <w:t xml:space="preserve"> </w:t>
      </w:r>
      <w:r>
        <w:t>người</w:t>
      </w:r>
      <w:r>
        <w:rPr>
          <w:spacing w:val="-6"/>
        </w:rPr>
        <w:t xml:space="preserve"> </w:t>
      </w:r>
      <w:r>
        <w:t>tiếp</w:t>
      </w:r>
      <w:r>
        <w:rPr>
          <w:spacing w:val="-6"/>
        </w:rPr>
        <w:t xml:space="preserve"> </w:t>
      </w:r>
      <w:r>
        <w:t>tục</w:t>
      </w:r>
      <w:r>
        <w:rPr>
          <w:spacing w:val="-7"/>
        </w:rPr>
        <w:t xml:space="preserve"> </w:t>
      </w:r>
      <w:r>
        <w:t>tham</w:t>
      </w:r>
      <w:r>
        <w:rPr>
          <w:spacing w:val="-9"/>
        </w:rPr>
        <w:t xml:space="preserve"> </w:t>
      </w:r>
      <w:r>
        <w:t>gia chương</w:t>
      </w:r>
      <w:r>
        <w:rPr>
          <w:spacing w:val="-14"/>
        </w:rPr>
        <w:t xml:space="preserve"> </w:t>
      </w:r>
      <w:r>
        <w:t>trình</w:t>
      </w:r>
      <w:r>
        <w:rPr>
          <w:spacing w:val="-13"/>
        </w:rPr>
        <w:t xml:space="preserve"> </w:t>
      </w:r>
      <w:r>
        <w:t>(HR</w:t>
      </w:r>
      <w:r>
        <w:rPr>
          <w:spacing w:val="-13"/>
        </w:rPr>
        <w:t xml:space="preserve"> </w:t>
      </w:r>
      <w:r>
        <w:t>=</w:t>
      </w:r>
      <w:r>
        <w:rPr>
          <w:spacing w:val="-14"/>
        </w:rPr>
        <w:t xml:space="preserve"> </w:t>
      </w:r>
      <w:r>
        <w:t>6,94,</w:t>
      </w:r>
      <w:r>
        <w:rPr>
          <w:spacing w:val="-13"/>
        </w:rPr>
        <w:t xml:space="preserve"> </w:t>
      </w:r>
      <w:r>
        <w:t>KTC</w:t>
      </w:r>
      <w:r>
        <w:rPr>
          <w:spacing w:val="-14"/>
        </w:rPr>
        <w:t xml:space="preserve"> </w:t>
      </w:r>
      <w:r>
        <w:t>95%:</w:t>
      </w:r>
      <w:r>
        <w:rPr>
          <w:spacing w:val="-14"/>
        </w:rPr>
        <w:t xml:space="preserve"> </w:t>
      </w:r>
      <w:r>
        <w:t>4,12–11,70).</w:t>
      </w:r>
      <w:r>
        <w:rPr>
          <w:spacing w:val="-12"/>
        </w:rPr>
        <w:t xml:space="preserve"> </w:t>
      </w:r>
      <w:r>
        <w:t>Ngoài</w:t>
      </w:r>
      <w:r>
        <w:rPr>
          <w:spacing w:val="-12"/>
        </w:rPr>
        <w:t xml:space="preserve"> </w:t>
      </w:r>
      <w:r>
        <w:t>ra,</w:t>
      </w:r>
      <w:r>
        <w:rPr>
          <w:spacing w:val="-14"/>
        </w:rPr>
        <w:t xml:space="preserve"> </w:t>
      </w:r>
      <w:r>
        <w:t>người</w:t>
      </w:r>
      <w:r>
        <w:rPr>
          <w:spacing w:val="-14"/>
        </w:rPr>
        <w:t xml:space="preserve"> </w:t>
      </w:r>
      <w:r>
        <w:t>sử</w:t>
      </w:r>
      <w:r>
        <w:rPr>
          <w:spacing w:val="-12"/>
        </w:rPr>
        <w:t xml:space="preserve"> </w:t>
      </w:r>
      <w:r>
        <w:t>dụng</w:t>
      </w:r>
      <w:r>
        <w:rPr>
          <w:spacing w:val="-14"/>
        </w:rPr>
        <w:t xml:space="preserve"> </w:t>
      </w:r>
      <w:r>
        <w:t>liều</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053"/>
      </w:pPr>
      <w:r>
        <w:t>cao hơn (≥ 60 mg) có nguy cơ không tuân thủ điều trị thấp hơn 48% so với nhóm liều thấp (&lt; 60 mg) (HR = 0,48, KTC 95%: 0,28–0,82).</w:t>
      </w:r>
    </w:p>
    <w:p w:rsidR="00AD56B7" w:rsidRDefault="00BB1008">
      <w:pPr>
        <w:pStyle w:val="ListParagraph"/>
        <w:numPr>
          <w:ilvl w:val="3"/>
          <w:numId w:val="12"/>
        </w:numPr>
        <w:tabs>
          <w:tab w:val="left" w:pos="1458"/>
        </w:tabs>
        <w:spacing w:line="321" w:lineRule="exact"/>
        <w:rPr>
          <w:i/>
          <w:sz w:val="28"/>
        </w:rPr>
      </w:pPr>
      <w:r>
        <w:rPr>
          <w:i/>
          <w:sz w:val="28"/>
        </w:rPr>
        <w:t>Một số yếu tố liên quan đến đặc điểm sử dụng</w:t>
      </w:r>
      <w:r>
        <w:rPr>
          <w:i/>
          <w:spacing w:val="-6"/>
          <w:sz w:val="28"/>
        </w:rPr>
        <w:t xml:space="preserve"> </w:t>
      </w:r>
      <w:r>
        <w:rPr>
          <w:i/>
          <w:sz w:val="28"/>
        </w:rPr>
        <w:t>chất</w:t>
      </w:r>
    </w:p>
    <w:p w:rsidR="00AD56B7" w:rsidRDefault="00BB1008">
      <w:pPr>
        <w:pStyle w:val="BodyText"/>
        <w:spacing w:before="161" w:line="242" w:lineRule="auto"/>
        <w:ind w:left="833" w:right="1092" w:hanging="250"/>
      </w:pPr>
      <w:bookmarkStart w:id="112" w:name="_bookmark112"/>
      <w:bookmarkEnd w:id="112"/>
      <w:r>
        <w:rPr>
          <w:b/>
        </w:rPr>
        <w:t xml:space="preserve">Bảng 3.30. </w:t>
      </w:r>
      <w:r>
        <w:rPr>
          <w:spacing w:val="-3"/>
        </w:rPr>
        <w:t xml:space="preserve">Mô </w:t>
      </w:r>
      <w:r>
        <w:rPr>
          <w:spacing w:val="-4"/>
        </w:rPr>
        <w:t xml:space="preserve">hình hồi </w:t>
      </w:r>
      <w:r>
        <w:rPr>
          <w:spacing w:val="-3"/>
        </w:rPr>
        <w:t xml:space="preserve">quy </w:t>
      </w:r>
      <w:r>
        <w:rPr>
          <w:spacing w:val="-4"/>
        </w:rPr>
        <w:t xml:space="preserve">logistic </w:t>
      </w:r>
      <w:r>
        <w:t xml:space="preserve">đa </w:t>
      </w:r>
      <w:r>
        <w:rPr>
          <w:spacing w:val="-3"/>
        </w:rPr>
        <w:t xml:space="preserve">biến </w:t>
      </w:r>
      <w:r>
        <w:rPr>
          <w:spacing w:val="-4"/>
        </w:rPr>
        <w:t xml:space="preserve">giữa một </w:t>
      </w:r>
      <w:r>
        <w:t xml:space="preserve">số </w:t>
      </w:r>
      <w:r>
        <w:rPr>
          <w:spacing w:val="-4"/>
        </w:rPr>
        <w:t xml:space="preserve">yếu </w:t>
      </w:r>
      <w:r>
        <w:t xml:space="preserve">tố </w:t>
      </w:r>
      <w:r>
        <w:rPr>
          <w:spacing w:val="-3"/>
        </w:rPr>
        <w:t xml:space="preserve">liên </w:t>
      </w:r>
      <w:r>
        <w:rPr>
          <w:spacing w:val="-4"/>
        </w:rPr>
        <w:t xml:space="preserve">quan </w:t>
      </w:r>
      <w:r>
        <w:t xml:space="preserve">và </w:t>
      </w:r>
      <w:r>
        <w:rPr>
          <w:spacing w:val="-3"/>
        </w:rPr>
        <w:t xml:space="preserve">kết quả xét </w:t>
      </w:r>
      <w:r>
        <w:rPr>
          <w:spacing w:val="-4"/>
        </w:rPr>
        <w:t xml:space="preserve">nghiệm nước </w:t>
      </w:r>
      <w:r>
        <w:rPr>
          <w:spacing w:val="-3"/>
        </w:rPr>
        <w:t xml:space="preserve">tiểu của </w:t>
      </w:r>
      <w:r>
        <w:rPr>
          <w:spacing w:val="-4"/>
        </w:rPr>
        <w:t xml:space="preserve">người bệnh </w:t>
      </w:r>
      <w:r>
        <w:rPr>
          <w:spacing w:val="-3"/>
        </w:rPr>
        <w:t xml:space="preserve">tại </w:t>
      </w:r>
      <w:r>
        <w:rPr>
          <w:spacing w:val="-4"/>
        </w:rPr>
        <w:t xml:space="preserve">thời </w:t>
      </w:r>
      <w:r>
        <w:rPr>
          <w:spacing w:val="-3"/>
        </w:rPr>
        <w:t xml:space="preserve">điểm </w:t>
      </w:r>
      <w:r>
        <w:rPr>
          <w:spacing w:val="-4"/>
        </w:rPr>
        <w:t xml:space="preserve">phỏng </w:t>
      </w:r>
      <w:r>
        <w:rPr>
          <w:spacing w:val="-3"/>
        </w:rPr>
        <w:t xml:space="preserve">vấn (n </w:t>
      </w:r>
      <w:r>
        <w:t xml:space="preserve">= </w:t>
      </w:r>
      <w:r>
        <w:rPr>
          <w:spacing w:val="-3"/>
        </w:rPr>
        <w:t>405)</w:t>
      </w:r>
    </w:p>
    <w:p w:rsidR="00AD56B7" w:rsidRDefault="00AD56B7">
      <w:pPr>
        <w:pStyle w:val="BodyText"/>
        <w:spacing w:before="6"/>
        <w:rPr>
          <w:sz w:val="17"/>
        </w:rPr>
      </w:pP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785"/>
        <w:gridCol w:w="1740"/>
        <w:gridCol w:w="1841"/>
        <w:gridCol w:w="1418"/>
      </w:tblGrid>
      <w:tr w:rsidR="00AD56B7">
        <w:trPr>
          <w:trHeight w:val="597"/>
        </w:trPr>
        <w:tc>
          <w:tcPr>
            <w:tcW w:w="3785" w:type="dxa"/>
            <w:vMerge w:val="restart"/>
          </w:tcPr>
          <w:p w:rsidR="00AD56B7" w:rsidRDefault="00AD56B7">
            <w:pPr>
              <w:pStyle w:val="TableParagraph"/>
              <w:spacing w:before="5"/>
              <w:rPr>
                <w:sz w:val="26"/>
              </w:rPr>
            </w:pPr>
          </w:p>
          <w:p w:rsidR="00AD56B7" w:rsidRDefault="00BB1008">
            <w:pPr>
              <w:pStyle w:val="TableParagraph"/>
              <w:ind w:left="976"/>
              <w:rPr>
                <w:b/>
                <w:sz w:val="26"/>
              </w:rPr>
            </w:pPr>
            <w:r>
              <w:rPr>
                <w:b/>
                <w:sz w:val="26"/>
              </w:rPr>
              <w:t>Yếu tố liên quan</w:t>
            </w:r>
          </w:p>
        </w:tc>
        <w:tc>
          <w:tcPr>
            <w:tcW w:w="3581" w:type="dxa"/>
            <w:gridSpan w:val="2"/>
          </w:tcPr>
          <w:p w:rsidR="00AD56B7" w:rsidRDefault="00BB1008">
            <w:pPr>
              <w:pStyle w:val="TableParagraph"/>
              <w:spacing w:before="2" w:line="300" w:lineRule="exact"/>
              <w:ind w:left="811" w:right="152" w:hanging="630"/>
              <w:rPr>
                <w:b/>
                <w:sz w:val="26"/>
              </w:rPr>
            </w:pPr>
            <w:r>
              <w:rPr>
                <w:b/>
                <w:sz w:val="26"/>
              </w:rPr>
              <w:t>Dương tính với ít nhất 1 chất (Có so với không)</w:t>
            </w:r>
          </w:p>
        </w:tc>
        <w:tc>
          <w:tcPr>
            <w:tcW w:w="1418" w:type="dxa"/>
            <w:vMerge w:val="restart"/>
          </w:tcPr>
          <w:p w:rsidR="00AD56B7" w:rsidRDefault="00AD56B7">
            <w:pPr>
              <w:pStyle w:val="TableParagraph"/>
              <w:spacing w:before="5"/>
              <w:rPr>
                <w:sz w:val="26"/>
              </w:rPr>
            </w:pPr>
          </w:p>
          <w:p w:rsidR="00AD56B7" w:rsidRDefault="00BB1008">
            <w:pPr>
              <w:pStyle w:val="TableParagraph"/>
              <w:ind w:left="298"/>
              <w:rPr>
                <w:b/>
                <w:sz w:val="26"/>
              </w:rPr>
            </w:pPr>
            <w:r>
              <w:rPr>
                <w:b/>
                <w:sz w:val="26"/>
              </w:rPr>
              <w:t>p-value</w:t>
            </w:r>
          </w:p>
        </w:tc>
      </w:tr>
      <w:tr w:rsidR="00AD56B7">
        <w:trPr>
          <w:trHeight w:val="294"/>
        </w:trPr>
        <w:tc>
          <w:tcPr>
            <w:tcW w:w="3785" w:type="dxa"/>
            <w:vMerge/>
            <w:tcBorders>
              <w:top w:val="nil"/>
            </w:tcBorders>
          </w:tcPr>
          <w:p w:rsidR="00AD56B7" w:rsidRDefault="00AD56B7">
            <w:pPr>
              <w:rPr>
                <w:sz w:val="2"/>
                <w:szCs w:val="2"/>
              </w:rPr>
            </w:pPr>
          </w:p>
        </w:tc>
        <w:tc>
          <w:tcPr>
            <w:tcW w:w="1740" w:type="dxa"/>
          </w:tcPr>
          <w:p w:rsidR="00AD56B7" w:rsidRDefault="00BB1008">
            <w:pPr>
              <w:pStyle w:val="TableParagraph"/>
              <w:spacing w:line="275" w:lineRule="exact"/>
              <w:ind w:left="674"/>
              <w:rPr>
                <w:b/>
                <w:sz w:val="26"/>
              </w:rPr>
            </w:pPr>
            <w:r>
              <w:rPr>
                <w:b/>
                <w:sz w:val="26"/>
              </w:rPr>
              <w:t>OR</w:t>
            </w:r>
          </w:p>
        </w:tc>
        <w:tc>
          <w:tcPr>
            <w:tcW w:w="1841" w:type="dxa"/>
          </w:tcPr>
          <w:p w:rsidR="00AD56B7" w:rsidRDefault="00BB1008">
            <w:pPr>
              <w:pStyle w:val="TableParagraph"/>
              <w:spacing w:line="275" w:lineRule="exact"/>
              <w:ind w:left="156" w:right="146"/>
              <w:jc w:val="center"/>
              <w:rPr>
                <w:b/>
                <w:sz w:val="26"/>
              </w:rPr>
            </w:pPr>
            <w:r>
              <w:rPr>
                <w:b/>
                <w:sz w:val="26"/>
              </w:rPr>
              <w:t>95% CI</w:t>
            </w:r>
          </w:p>
        </w:tc>
        <w:tc>
          <w:tcPr>
            <w:tcW w:w="1418" w:type="dxa"/>
            <w:vMerge/>
            <w:tcBorders>
              <w:top w:val="nil"/>
            </w:tcBorders>
          </w:tcPr>
          <w:p w:rsidR="00AD56B7" w:rsidRDefault="00AD56B7">
            <w:pPr>
              <w:rPr>
                <w:sz w:val="2"/>
                <w:szCs w:val="2"/>
              </w:rPr>
            </w:pPr>
          </w:p>
        </w:tc>
      </w:tr>
      <w:tr w:rsidR="00AD56B7">
        <w:trPr>
          <w:trHeight w:val="734"/>
        </w:trPr>
        <w:tc>
          <w:tcPr>
            <w:tcW w:w="3785" w:type="dxa"/>
          </w:tcPr>
          <w:p w:rsidR="00AD56B7" w:rsidRDefault="00BB1008">
            <w:pPr>
              <w:pStyle w:val="TableParagraph"/>
              <w:spacing w:before="218"/>
              <w:ind w:left="107"/>
              <w:rPr>
                <w:b/>
                <w:sz w:val="26"/>
              </w:rPr>
            </w:pPr>
            <w:r>
              <w:rPr>
                <w:b/>
                <w:sz w:val="26"/>
              </w:rPr>
              <w:t>Học vấn từ THPT trở lên</w:t>
            </w:r>
          </w:p>
        </w:tc>
        <w:tc>
          <w:tcPr>
            <w:tcW w:w="1740" w:type="dxa"/>
          </w:tcPr>
          <w:p w:rsidR="00AD56B7" w:rsidRDefault="00BB1008">
            <w:pPr>
              <w:pStyle w:val="TableParagraph"/>
              <w:spacing w:before="211"/>
              <w:ind w:left="641"/>
              <w:rPr>
                <w:sz w:val="26"/>
              </w:rPr>
            </w:pPr>
            <w:r>
              <w:rPr>
                <w:sz w:val="26"/>
              </w:rPr>
              <w:t>0,49</w:t>
            </w:r>
          </w:p>
        </w:tc>
        <w:tc>
          <w:tcPr>
            <w:tcW w:w="1841" w:type="dxa"/>
          </w:tcPr>
          <w:p w:rsidR="00AD56B7" w:rsidRDefault="00BB1008">
            <w:pPr>
              <w:pStyle w:val="TableParagraph"/>
              <w:spacing w:before="211"/>
              <w:ind w:left="156" w:right="146"/>
              <w:jc w:val="center"/>
              <w:rPr>
                <w:sz w:val="26"/>
              </w:rPr>
            </w:pPr>
            <w:r>
              <w:rPr>
                <w:sz w:val="26"/>
              </w:rPr>
              <w:t>0,24 – 1,01</w:t>
            </w:r>
          </w:p>
        </w:tc>
        <w:tc>
          <w:tcPr>
            <w:tcW w:w="1418" w:type="dxa"/>
          </w:tcPr>
          <w:p w:rsidR="00AD56B7" w:rsidRDefault="00BB1008">
            <w:pPr>
              <w:pStyle w:val="TableParagraph"/>
              <w:spacing w:before="211"/>
              <w:ind w:left="78" w:right="71"/>
              <w:jc w:val="center"/>
              <w:rPr>
                <w:sz w:val="26"/>
              </w:rPr>
            </w:pPr>
            <w:r>
              <w:rPr>
                <w:sz w:val="26"/>
              </w:rPr>
              <w:t>0,05</w:t>
            </w:r>
          </w:p>
        </w:tc>
      </w:tr>
      <w:tr w:rsidR="00AD56B7">
        <w:trPr>
          <w:trHeight w:val="568"/>
        </w:trPr>
        <w:tc>
          <w:tcPr>
            <w:tcW w:w="8784" w:type="dxa"/>
            <w:gridSpan w:val="4"/>
          </w:tcPr>
          <w:p w:rsidR="00AD56B7" w:rsidRDefault="00BB1008">
            <w:pPr>
              <w:pStyle w:val="TableParagraph"/>
              <w:spacing w:before="136"/>
              <w:ind w:left="107"/>
              <w:rPr>
                <w:b/>
                <w:sz w:val="26"/>
              </w:rPr>
            </w:pPr>
            <w:r>
              <w:rPr>
                <w:b/>
                <w:sz w:val="26"/>
              </w:rPr>
              <w:t>Tình trạng mang thuốc về nhà hiện tại</w:t>
            </w:r>
          </w:p>
        </w:tc>
      </w:tr>
      <w:tr w:rsidR="00AD56B7">
        <w:trPr>
          <w:trHeight w:val="299"/>
        </w:trPr>
        <w:tc>
          <w:tcPr>
            <w:tcW w:w="3785" w:type="dxa"/>
          </w:tcPr>
          <w:p w:rsidR="00AD56B7" w:rsidRDefault="00BB1008">
            <w:pPr>
              <w:pStyle w:val="TableParagraph"/>
              <w:spacing w:line="280" w:lineRule="exact"/>
              <w:ind w:left="107"/>
              <w:rPr>
                <w:sz w:val="26"/>
              </w:rPr>
            </w:pPr>
            <w:r>
              <w:rPr>
                <w:sz w:val="26"/>
              </w:rPr>
              <w:t>Số tháng mang thuốc về nhà</w:t>
            </w:r>
          </w:p>
        </w:tc>
        <w:tc>
          <w:tcPr>
            <w:tcW w:w="1740" w:type="dxa"/>
          </w:tcPr>
          <w:p w:rsidR="00AD56B7" w:rsidRDefault="00BB1008">
            <w:pPr>
              <w:pStyle w:val="TableParagraph"/>
              <w:spacing w:line="280" w:lineRule="exact"/>
              <w:ind w:left="641"/>
              <w:rPr>
                <w:sz w:val="26"/>
              </w:rPr>
            </w:pPr>
            <w:r>
              <w:rPr>
                <w:sz w:val="26"/>
              </w:rPr>
              <w:t>0,96</w:t>
            </w:r>
          </w:p>
        </w:tc>
        <w:tc>
          <w:tcPr>
            <w:tcW w:w="1841" w:type="dxa"/>
          </w:tcPr>
          <w:p w:rsidR="00AD56B7" w:rsidRDefault="00BB1008">
            <w:pPr>
              <w:pStyle w:val="TableParagraph"/>
              <w:spacing w:line="280" w:lineRule="exact"/>
              <w:ind w:left="156" w:right="146"/>
              <w:jc w:val="center"/>
              <w:rPr>
                <w:sz w:val="26"/>
              </w:rPr>
            </w:pPr>
            <w:r>
              <w:rPr>
                <w:sz w:val="26"/>
              </w:rPr>
              <w:t>0,90 – 1,02</w:t>
            </w:r>
          </w:p>
        </w:tc>
        <w:tc>
          <w:tcPr>
            <w:tcW w:w="1418" w:type="dxa"/>
          </w:tcPr>
          <w:p w:rsidR="00AD56B7" w:rsidRDefault="00BB1008">
            <w:pPr>
              <w:pStyle w:val="TableParagraph"/>
              <w:spacing w:line="280" w:lineRule="exact"/>
              <w:ind w:left="78" w:right="71"/>
              <w:jc w:val="center"/>
              <w:rPr>
                <w:sz w:val="26"/>
              </w:rPr>
            </w:pPr>
            <w:r>
              <w:rPr>
                <w:sz w:val="26"/>
              </w:rPr>
              <w:t>0,19</w:t>
            </w:r>
          </w:p>
        </w:tc>
      </w:tr>
      <w:tr w:rsidR="00AD56B7">
        <w:trPr>
          <w:trHeight w:val="597"/>
        </w:trPr>
        <w:tc>
          <w:tcPr>
            <w:tcW w:w="3785" w:type="dxa"/>
          </w:tcPr>
          <w:p w:rsidR="00AD56B7" w:rsidRDefault="00BB1008">
            <w:pPr>
              <w:pStyle w:val="TableParagraph"/>
              <w:spacing w:before="8" w:line="292" w:lineRule="exact"/>
              <w:ind w:left="107" w:right="162"/>
              <w:rPr>
                <w:sz w:val="26"/>
              </w:rPr>
            </w:pPr>
            <w:r>
              <w:rPr>
                <w:b/>
                <w:sz w:val="26"/>
              </w:rPr>
              <w:t xml:space="preserve">Dừng tham gia cấp thuốc nhiều ngày </w:t>
            </w:r>
            <w:r>
              <w:rPr>
                <w:sz w:val="26"/>
              </w:rPr>
              <w:t>(so với đang tham gia)</w:t>
            </w:r>
          </w:p>
        </w:tc>
        <w:tc>
          <w:tcPr>
            <w:tcW w:w="1740" w:type="dxa"/>
          </w:tcPr>
          <w:p w:rsidR="00AD56B7" w:rsidRDefault="00BB1008">
            <w:pPr>
              <w:pStyle w:val="TableParagraph"/>
              <w:spacing w:before="143"/>
              <w:ind w:left="641"/>
              <w:rPr>
                <w:sz w:val="26"/>
              </w:rPr>
            </w:pPr>
            <w:r>
              <w:rPr>
                <w:sz w:val="26"/>
              </w:rPr>
              <w:t>2,05</w:t>
            </w:r>
          </w:p>
        </w:tc>
        <w:tc>
          <w:tcPr>
            <w:tcW w:w="1841" w:type="dxa"/>
          </w:tcPr>
          <w:p w:rsidR="00AD56B7" w:rsidRDefault="00BB1008">
            <w:pPr>
              <w:pStyle w:val="TableParagraph"/>
              <w:spacing w:before="143"/>
              <w:ind w:left="156" w:right="146"/>
              <w:jc w:val="center"/>
              <w:rPr>
                <w:sz w:val="26"/>
              </w:rPr>
            </w:pPr>
            <w:r>
              <w:rPr>
                <w:sz w:val="26"/>
              </w:rPr>
              <w:t>1,09 – 3,85</w:t>
            </w:r>
          </w:p>
        </w:tc>
        <w:tc>
          <w:tcPr>
            <w:tcW w:w="1418" w:type="dxa"/>
          </w:tcPr>
          <w:p w:rsidR="00AD56B7" w:rsidRDefault="00BB1008">
            <w:pPr>
              <w:pStyle w:val="TableParagraph"/>
              <w:spacing w:before="143"/>
              <w:ind w:left="78" w:right="71"/>
              <w:jc w:val="center"/>
              <w:rPr>
                <w:sz w:val="26"/>
              </w:rPr>
            </w:pPr>
            <w:r>
              <w:rPr>
                <w:sz w:val="26"/>
              </w:rPr>
              <w:t>0,03</w:t>
            </w:r>
          </w:p>
        </w:tc>
      </w:tr>
      <w:tr w:rsidR="00AD56B7">
        <w:trPr>
          <w:trHeight w:val="299"/>
        </w:trPr>
        <w:tc>
          <w:tcPr>
            <w:tcW w:w="3785" w:type="dxa"/>
          </w:tcPr>
          <w:p w:rsidR="00AD56B7" w:rsidRDefault="00BB1008">
            <w:pPr>
              <w:pStyle w:val="TableParagraph"/>
              <w:spacing w:before="2" w:line="278" w:lineRule="exact"/>
              <w:ind w:left="107"/>
              <w:rPr>
                <w:b/>
                <w:sz w:val="26"/>
              </w:rPr>
            </w:pPr>
            <w:r>
              <w:rPr>
                <w:b/>
                <w:sz w:val="26"/>
              </w:rPr>
              <w:t>Có nguy cơ trầm cảm</w:t>
            </w:r>
          </w:p>
        </w:tc>
        <w:tc>
          <w:tcPr>
            <w:tcW w:w="1740" w:type="dxa"/>
          </w:tcPr>
          <w:p w:rsidR="00AD56B7" w:rsidRDefault="00BB1008">
            <w:pPr>
              <w:pStyle w:val="TableParagraph"/>
              <w:spacing w:line="280" w:lineRule="exact"/>
              <w:ind w:left="641"/>
              <w:rPr>
                <w:sz w:val="26"/>
              </w:rPr>
            </w:pPr>
            <w:r>
              <w:rPr>
                <w:sz w:val="26"/>
              </w:rPr>
              <w:t>1,89</w:t>
            </w:r>
          </w:p>
        </w:tc>
        <w:tc>
          <w:tcPr>
            <w:tcW w:w="1841" w:type="dxa"/>
          </w:tcPr>
          <w:p w:rsidR="00AD56B7" w:rsidRDefault="00BB1008">
            <w:pPr>
              <w:pStyle w:val="TableParagraph"/>
              <w:spacing w:line="280" w:lineRule="exact"/>
              <w:ind w:left="156" w:right="146"/>
              <w:jc w:val="center"/>
              <w:rPr>
                <w:sz w:val="26"/>
              </w:rPr>
            </w:pPr>
            <w:r>
              <w:rPr>
                <w:sz w:val="26"/>
              </w:rPr>
              <w:t>0,80 – 4,49</w:t>
            </w:r>
          </w:p>
        </w:tc>
        <w:tc>
          <w:tcPr>
            <w:tcW w:w="1418" w:type="dxa"/>
          </w:tcPr>
          <w:p w:rsidR="00AD56B7" w:rsidRDefault="00BB1008">
            <w:pPr>
              <w:pStyle w:val="TableParagraph"/>
              <w:spacing w:line="280" w:lineRule="exact"/>
              <w:ind w:left="78" w:right="71"/>
              <w:jc w:val="center"/>
              <w:rPr>
                <w:sz w:val="26"/>
              </w:rPr>
            </w:pPr>
            <w:r>
              <w:rPr>
                <w:sz w:val="26"/>
              </w:rPr>
              <w:t>0,15</w:t>
            </w:r>
          </w:p>
        </w:tc>
      </w:tr>
      <w:tr w:rsidR="00AD56B7">
        <w:trPr>
          <w:trHeight w:val="597"/>
        </w:trPr>
        <w:tc>
          <w:tcPr>
            <w:tcW w:w="3785" w:type="dxa"/>
          </w:tcPr>
          <w:p w:rsidR="00AD56B7" w:rsidRDefault="00BB1008">
            <w:pPr>
              <w:pStyle w:val="TableParagraph"/>
              <w:spacing w:before="2" w:line="300" w:lineRule="exact"/>
              <w:ind w:left="107" w:right="629"/>
              <w:rPr>
                <w:b/>
                <w:sz w:val="26"/>
              </w:rPr>
            </w:pPr>
            <w:r>
              <w:rPr>
                <w:b/>
                <w:sz w:val="26"/>
              </w:rPr>
              <w:t>Có một trong 5 vấn đề chất lượng cuộc sống</w:t>
            </w:r>
          </w:p>
        </w:tc>
        <w:tc>
          <w:tcPr>
            <w:tcW w:w="1740" w:type="dxa"/>
          </w:tcPr>
          <w:p w:rsidR="00AD56B7" w:rsidRDefault="00BB1008">
            <w:pPr>
              <w:pStyle w:val="TableParagraph"/>
              <w:spacing w:before="143"/>
              <w:ind w:left="641"/>
              <w:rPr>
                <w:sz w:val="26"/>
              </w:rPr>
            </w:pPr>
            <w:r>
              <w:rPr>
                <w:sz w:val="26"/>
              </w:rPr>
              <w:t>2,71</w:t>
            </w:r>
          </w:p>
        </w:tc>
        <w:tc>
          <w:tcPr>
            <w:tcW w:w="1841" w:type="dxa"/>
          </w:tcPr>
          <w:p w:rsidR="00AD56B7" w:rsidRDefault="00BB1008">
            <w:pPr>
              <w:pStyle w:val="TableParagraph"/>
              <w:spacing w:before="143"/>
              <w:ind w:left="156" w:right="146"/>
              <w:jc w:val="center"/>
              <w:rPr>
                <w:sz w:val="26"/>
              </w:rPr>
            </w:pPr>
            <w:r>
              <w:rPr>
                <w:sz w:val="26"/>
              </w:rPr>
              <w:t>1,32 – 5,55</w:t>
            </w:r>
          </w:p>
        </w:tc>
        <w:tc>
          <w:tcPr>
            <w:tcW w:w="1418" w:type="dxa"/>
          </w:tcPr>
          <w:p w:rsidR="00AD56B7" w:rsidRDefault="00BB1008">
            <w:pPr>
              <w:pStyle w:val="TableParagraph"/>
              <w:spacing w:before="143"/>
              <w:ind w:left="78" w:right="71"/>
              <w:jc w:val="center"/>
              <w:rPr>
                <w:sz w:val="26"/>
              </w:rPr>
            </w:pPr>
            <w:r>
              <w:rPr>
                <w:sz w:val="26"/>
              </w:rPr>
              <w:t>&lt; 0,01</w:t>
            </w:r>
          </w:p>
        </w:tc>
      </w:tr>
      <w:tr w:rsidR="00AD56B7">
        <w:trPr>
          <w:trHeight w:val="544"/>
        </w:trPr>
        <w:tc>
          <w:tcPr>
            <w:tcW w:w="8784" w:type="dxa"/>
            <w:gridSpan w:val="4"/>
          </w:tcPr>
          <w:p w:rsidR="00AD56B7" w:rsidRDefault="00BB1008">
            <w:pPr>
              <w:pStyle w:val="TableParagraph"/>
              <w:spacing w:before="120"/>
              <w:ind w:left="107"/>
              <w:rPr>
                <w:b/>
                <w:sz w:val="26"/>
              </w:rPr>
            </w:pPr>
            <w:r>
              <w:rPr>
                <w:b/>
                <w:sz w:val="26"/>
              </w:rPr>
              <w:t>Liều methadone (mg)</w:t>
            </w:r>
          </w:p>
        </w:tc>
      </w:tr>
      <w:tr w:rsidR="00AD56B7">
        <w:trPr>
          <w:trHeight w:val="597"/>
        </w:trPr>
        <w:tc>
          <w:tcPr>
            <w:tcW w:w="3785" w:type="dxa"/>
          </w:tcPr>
          <w:p w:rsidR="00AD56B7" w:rsidRDefault="00BB1008">
            <w:pPr>
              <w:pStyle w:val="TableParagraph"/>
              <w:spacing w:line="291" w:lineRule="exact"/>
              <w:ind w:left="710" w:right="704"/>
              <w:jc w:val="center"/>
              <w:rPr>
                <w:sz w:val="26"/>
              </w:rPr>
            </w:pPr>
            <w:r>
              <w:rPr>
                <w:sz w:val="26"/>
              </w:rPr>
              <w:t>60 – 120 (so với &lt; 60)</w:t>
            </w:r>
          </w:p>
          <w:p w:rsidR="00AD56B7" w:rsidRDefault="00BB1008">
            <w:pPr>
              <w:pStyle w:val="TableParagraph"/>
              <w:spacing w:line="287" w:lineRule="exact"/>
              <w:ind w:left="710" w:right="703"/>
              <w:jc w:val="center"/>
              <w:rPr>
                <w:sz w:val="26"/>
              </w:rPr>
            </w:pPr>
            <w:r>
              <w:rPr>
                <w:sz w:val="26"/>
              </w:rPr>
              <w:t>≥ 120 (so với &lt; 60)</w:t>
            </w:r>
          </w:p>
        </w:tc>
        <w:tc>
          <w:tcPr>
            <w:tcW w:w="1740" w:type="dxa"/>
          </w:tcPr>
          <w:p w:rsidR="00AD56B7" w:rsidRDefault="00BB1008">
            <w:pPr>
              <w:pStyle w:val="TableParagraph"/>
              <w:spacing w:line="291" w:lineRule="exact"/>
              <w:ind w:left="106" w:right="100"/>
              <w:jc w:val="center"/>
              <w:rPr>
                <w:sz w:val="26"/>
              </w:rPr>
            </w:pPr>
            <w:r>
              <w:rPr>
                <w:sz w:val="26"/>
              </w:rPr>
              <w:t>1,60</w:t>
            </w:r>
          </w:p>
          <w:p w:rsidR="00AD56B7" w:rsidRDefault="00BB1008">
            <w:pPr>
              <w:pStyle w:val="TableParagraph"/>
              <w:spacing w:line="287" w:lineRule="exact"/>
              <w:ind w:left="106" w:right="100"/>
              <w:jc w:val="center"/>
              <w:rPr>
                <w:sz w:val="26"/>
              </w:rPr>
            </w:pPr>
            <w:r>
              <w:rPr>
                <w:sz w:val="26"/>
              </w:rPr>
              <w:t>0,58</w:t>
            </w:r>
          </w:p>
        </w:tc>
        <w:tc>
          <w:tcPr>
            <w:tcW w:w="1841" w:type="dxa"/>
          </w:tcPr>
          <w:p w:rsidR="00AD56B7" w:rsidRDefault="00BB1008">
            <w:pPr>
              <w:pStyle w:val="TableParagraph"/>
              <w:spacing w:line="291" w:lineRule="exact"/>
              <w:ind w:left="336"/>
              <w:rPr>
                <w:sz w:val="26"/>
              </w:rPr>
            </w:pPr>
            <w:r>
              <w:rPr>
                <w:sz w:val="26"/>
              </w:rPr>
              <w:t>0,85 –</w:t>
            </w:r>
            <w:r>
              <w:rPr>
                <w:spacing w:val="-4"/>
                <w:sz w:val="26"/>
              </w:rPr>
              <w:t xml:space="preserve"> </w:t>
            </w:r>
            <w:r>
              <w:rPr>
                <w:sz w:val="26"/>
              </w:rPr>
              <w:t>3,04</w:t>
            </w:r>
          </w:p>
          <w:p w:rsidR="00AD56B7" w:rsidRDefault="00BB1008">
            <w:pPr>
              <w:pStyle w:val="TableParagraph"/>
              <w:spacing w:line="287" w:lineRule="exact"/>
              <w:ind w:left="336"/>
              <w:rPr>
                <w:sz w:val="26"/>
              </w:rPr>
            </w:pPr>
            <w:r>
              <w:rPr>
                <w:sz w:val="26"/>
              </w:rPr>
              <w:t>0,20 –</w:t>
            </w:r>
            <w:r>
              <w:rPr>
                <w:spacing w:val="-4"/>
                <w:sz w:val="26"/>
              </w:rPr>
              <w:t xml:space="preserve"> </w:t>
            </w:r>
            <w:r>
              <w:rPr>
                <w:sz w:val="26"/>
              </w:rPr>
              <w:t>1,69</w:t>
            </w:r>
          </w:p>
        </w:tc>
        <w:tc>
          <w:tcPr>
            <w:tcW w:w="1418" w:type="dxa"/>
          </w:tcPr>
          <w:p w:rsidR="00AD56B7" w:rsidRDefault="00BB1008">
            <w:pPr>
              <w:pStyle w:val="TableParagraph"/>
              <w:spacing w:line="291" w:lineRule="exact"/>
              <w:ind w:left="78" w:right="71"/>
              <w:jc w:val="center"/>
              <w:rPr>
                <w:sz w:val="26"/>
              </w:rPr>
            </w:pPr>
            <w:r>
              <w:rPr>
                <w:sz w:val="26"/>
              </w:rPr>
              <w:t>0,15</w:t>
            </w:r>
          </w:p>
          <w:p w:rsidR="00AD56B7" w:rsidRDefault="00BB1008">
            <w:pPr>
              <w:pStyle w:val="TableParagraph"/>
              <w:spacing w:line="287" w:lineRule="exact"/>
              <w:ind w:left="78" w:right="71"/>
              <w:jc w:val="center"/>
              <w:rPr>
                <w:sz w:val="26"/>
              </w:rPr>
            </w:pPr>
            <w:r>
              <w:rPr>
                <w:sz w:val="26"/>
              </w:rPr>
              <w:t>0,32</w:t>
            </w:r>
          </w:p>
        </w:tc>
      </w:tr>
      <w:tr w:rsidR="00AD56B7">
        <w:trPr>
          <w:trHeight w:val="299"/>
        </w:trPr>
        <w:tc>
          <w:tcPr>
            <w:tcW w:w="8784" w:type="dxa"/>
            <w:gridSpan w:val="4"/>
          </w:tcPr>
          <w:p w:rsidR="00AD56B7" w:rsidRDefault="00BB1008">
            <w:pPr>
              <w:pStyle w:val="TableParagraph"/>
              <w:spacing w:line="280" w:lineRule="exact"/>
              <w:ind w:left="107"/>
              <w:rPr>
                <w:b/>
                <w:sz w:val="26"/>
              </w:rPr>
            </w:pPr>
            <w:r>
              <w:rPr>
                <w:b/>
                <w:sz w:val="26"/>
              </w:rPr>
              <w:t>Khoảng cách từ nhà tới cơ sở</w:t>
            </w:r>
          </w:p>
        </w:tc>
      </w:tr>
      <w:tr w:rsidR="00AD56B7">
        <w:trPr>
          <w:trHeight w:val="297"/>
        </w:trPr>
        <w:tc>
          <w:tcPr>
            <w:tcW w:w="3785" w:type="dxa"/>
          </w:tcPr>
          <w:p w:rsidR="00AD56B7" w:rsidRDefault="00BB1008">
            <w:pPr>
              <w:pStyle w:val="TableParagraph"/>
              <w:spacing w:line="277" w:lineRule="exact"/>
              <w:ind w:left="1329"/>
              <w:rPr>
                <w:sz w:val="26"/>
              </w:rPr>
            </w:pPr>
            <w:r>
              <w:rPr>
                <w:sz w:val="26"/>
              </w:rPr>
              <w:t>≥ 3 km (so với &lt; 3km)</w:t>
            </w:r>
          </w:p>
        </w:tc>
        <w:tc>
          <w:tcPr>
            <w:tcW w:w="1740" w:type="dxa"/>
          </w:tcPr>
          <w:p w:rsidR="00AD56B7" w:rsidRDefault="00BB1008">
            <w:pPr>
              <w:pStyle w:val="TableParagraph"/>
              <w:spacing w:line="277" w:lineRule="exact"/>
              <w:ind w:left="641"/>
              <w:rPr>
                <w:sz w:val="26"/>
              </w:rPr>
            </w:pPr>
            <w:r>
              <w:rPr>
                <w:sz w:val="26"/>
              </w:rPr>
              <w:t>0,62</w:t>
            </w:r>
          </w:p>
        </w:tc>
        <w:tc>
          <w:tcPr>
            <w:tcW w:w="1841" w:type="dxa"/>
          </w:tcPr>
          <w:p w:rsidR="00AD56B7" w:rsidRDefault="00BB1008">
            <w:pPr>
              <w:pStyle w:val="TableParagraph"/>
              <w:spacing w:line="277" w:lineRule="exact"/>
              <w:ind w:left="156" w:right="146"/>
              <w:jc w:val="center"/>
              <w:rPr>
                <w:sz w:val="26"/>
              </w:rPr>
            </w:pPr>
            <w:r>
              <w:rPr>
                <w:sz w:val="26"/>
              </w:rPr>
              <w:t>0,34 – 1,12</w:t>
            </w:r>
          </w:p>
        </w:tc>
        <w:tc>
          <w:tcPr>
            <w:tcW w:w="1418" w:type="dxa"/>
          </w:tcPr>
          <w:p w:rsidR="00AD56B7" w:rsidRDefault="00BB1008">
            <w:pPr>
              <w:pStyle w:val="TableParagraph"/>
              <w:spacing w:line="277" w:lineRule="exact"/>
              <w:ind w:left="78" w:right="71"/>
              <w:jc w:val="center"/>
              <w:rPr>
                <w:sz w:val="26"/>
              </w:rPr>
            </w:pPr>
            <w:r>
              <w:rPr>
                <w:sz w:val="26"/>
              </w:rPr>
              <w:t>0,11</w:t>
            </w:r>
          </w:p>
        </w:tc>
      </w:tr>
      <w:tr w:rsidR="00AD56B7">
        <w:trPr>
          <w:trHeight w:val="599"/>
        </w:trPr>
        <w:tc>
          <w:tcPr>
            <w:tcW w:w="3785" w:type="dxa"/>
          </w:tcPr>
          <w:p w:rsidR="00AD56B7" w:rsidRDefault="00BB1008">
            <w:pPr>
              <w:pStyle w:val="TableParagraph"/>
              <w:spacing w:before="6" w:line="298" w:lineRule="exact"/>
              <w:ind w:left="107"/>
              <w:rPr>
                <w:b/>
                <w:sz w:val="26"/>
              </w:rPr>
            </w:pPr>
            <w:r>
              <w:rPr>
                <w:b/>
                <w:sz w:val="26"/>
              </w:rPr>
              <w:t>Điểm hài lòng với chương trình đem thuốc về nhà</w:t>
            </w:r>
          </w:p>
        </w:tc>
        <w:tc>
          <w:tcPr>
            <w:tcW w:w="1740" w:type="dxa"/>
          </w:tcPr>
          <w:p w:rsidR="00AD56B7" w:rsidRDefault="00BB1008">
            <w:pPr>
              <w:pStyle w:val="TableParagraph"/>
              <w:spacing w:before="143"/>
              <w:ind w:left="641"/>
              <w:rPr>
                <w:sz w:val="26"/>
              </w:rPr>
            </w:pPr>
            <w:r>
              <w:rPr>
                <w:sz w:val="26"/>
              </w:rPr>
              <w:t>0,91</w:t>
            </w:r>
          </w:p>
        </w:tc>
        <w:tc>
          <w:tcPr>
            <w:tcW w:w="1841" w:type="dxa"/>
          </w:tcPr>
          <w:p w:rsidR="00AD56B7" w:rsidRDefault="00BB1008">
            <w:pPr>
              <w:pStyle w:val="TableParagraph"/>
              <w:spacing w:before="143"/>
              <w:ind w:left="156" w:right="146"/>
              <w:jc w:val="center"/>
              <w:rPr>
                <w:sz w:val="26"/>
              </w:rPr>
            </w:pPr>
            <w:r>
              <w:rPr>
                <w:sz w:val="26"/>
              </w:rPr>
              <w:t>0,78 – 1,05</w:t>
            </w:r>
          </w:p>
        </w:tc>
        <w:tc>
          <w:tcPr>
            <w:tcW w:w="1418" w:type="dxa"/>
          </w:tcPr>
          <w:p w:rsidR="00AD56B7" w:rsidRDefault="00BB1008">
            <w:pPr>
              <w:pStyle w:val="TableParagraph"/>
              <w:spacing w:before="143"/>
              <w:ind w:left="78" w:right="71"/>
              <w:jc w:val="center"/>
              <w:rPr>
                <w:sz w:val="26"/>
              </w:rPr>
            </w:pPr>
            <w:r>
              <w:rPr>
                <w:sz w:val="26"/>
              </w:rPr>
              <w:t>0,18</w:t>
            </w:r>
          </w:p>
        </w:tc>
      </w:tr>
      <w:tr w:rsidR="00AD56B7">
        <w:trPr>
          <w:trHeight w:val="595"/>
        </w:trPr>
        <w:tc>
          <w:tcPr>
            <w:tcW w:w="3785" w:type="dxa"/>
          </w:tcPr>
          <w:p w:rsidR="00AD56B7" w:rsidRDefault="00BB1008">
            <w:pPr>
              <w:pStyle w:val="TableParagraph"/>
              <w:spacing w:before="1" w:line="298" w:lineRule="exact"/>
              <w:ind w:left="107"/>
              <w:rPr>
                <w:b/>
                <w:sz w:val="26"/>
              </w:rPr>
            </w:pPr>
            <w:r>
              <w:rPr>
                <w:b/>
                <w:sz w:val="26"/>
              </w:rPr>
              <w:t>Điểm nhận thức kỳ thị liên quan tới điều trị</w:t>
            </w:r>
          </w:p>
        </w:tc>
        <w:tc>
          <w:tcPr>
            <w:tcW w:w="1740" w:type="dxa"/>
          </w:tcPr>
          <w:p w:rsidR="00AD56B7" w:rsidRDefault="00BB1008">
            <w:pPr>
              <w:pStyle w:val="TableParagraph"/>
              <w:spacing w:before="138"/>
              <w:ind w:left="641"/>
              <w:rPr>
                <w:sz w:val="26"/>
              </w:rPr>
            </w:pPr>
            <w:r>
              <w:rPr>
                <w:sz w:val="26"/>
              </w:rPr>
              <w:t>1,01</w:t>
            </w:r>
          </w:p>
        </w:tc>
        <w:tc>
          <w:tcPr>
            <w:tcW w:w="1841" w:type="dxa"/>
          </w:tcPr>
          <w:p w:rsidR="00AD56B7" w:rsidRDefault="00BB1008">
            <w:pPr>
              <w:pStyle w:val="TableParagraph"/>
              <w:spacing w:before="138"/>
              <w:ind w:left="156" w:right="146"/>
              <w:jc w:val="center"/>
              <w:rPr>
                <w:sz w:val="26"/>
              </w:rPr>
            </w:pPr>
            <w:r>
              <w:rPr>
                <w:sz w:val="26"/>
              </w:rPr>
              <w:t>0,97 – 1,05</w:t>
            </w:r>
          </w:p>
        </w:tc>
        <w:tc>
          <w:tcPr>
            <w:tcW w:w="1418" w:type="dxa"/>
          </w:tcPr>
          <w:p w:rsidR="00AD56B7" w:rsidRDefault="00BB1008">
            <w:pPr>
              <w:pStyle w:val="TableParagraph"/>
              <w:spacing w:before="138"/>
              <w:ind w:left="78" w:right="71"/>
              <w:jc w:val="center"/>
              <w:rPr>
                <w:sz w:val="26"/>
              </w:rPr>
            </w:pPr>
            <w:r>
              <w:rPr>
                <w:sz w:val="26"/>
              </w:rPr>
              <w:t>0,66</w:t>
            </w:r>
          </w:p>
        </w:tc>
      </w:tr>
    </w:tbl>
    <w:p w:rsidR="00AD56B7" w:rsidRDefault="00BB1008">
      <w:pPr>
        <w:pStyle w:val="BodyText"/>
        <w:spacing w:before="113" w:line="360" w:lineRule="auto"/>
        <w:ind w:left="545" w:right="1126" w:firstLine="719"/>
        <w:jc w:val="both"/>
      </w:pPr>
      <w:r>
        <w:rPr>
          <w:i/>
        </w:rPr>
        <w:t xml:space="preserve">Nhận xét: </w:t>
      </w:r>
      <w:r>
        <w:rPr>
          <w:spacing w:val="-3"/>
        </w:rPr>
        <w:t xml:space="preserve">mô </w:t>
      </w:r>
      <w:r>
        <w:t>hình hồi quy đa biến phản ánh các yếu tố có liên quan tới kết quả dương tính với một chất của xét nghiệm nước tiểu ở thời điểm phỏng vấn người bệnh. Trong đó trình độ học vấn, tình trạng mang thuốc về nhà và việc</w:t>
      </w:r>
      <w:r>
        <w:rPr>
          <w:spacing w:val="-7"/>
        </w:rPr>
        <w:t xml:space="preserve"> </w:t>
      </w:r>
      <w:r>
        <w:t>có</w:t>
      </w:r>
      <w:r>
        <w:rPr>
          <w:spacing w:val="-7"/>
        </w:rPr>
        <w:t xml:space="preserve"> </w:t>
      </w:r>
      <w:r>
        <w:t>ít</w:t>
      </w:r>
      <w:r>
        <w:rPr>
          <w:spacing w:val="-6"/>
        </w:rPr>
        <w:t xml:space="preserve"> </w:t>
      </w:r>
      <w:r>
        <w:t>nhất</w:t>
      </w:r>
      <w:r>
        <w:rPr>
          <w:spacing w:val="-5"/>
        </w:rPr>
        <w:t xml:space="preserve"> </w:t>
      </w:r>
      <w:r>
        <w:t>một</w:t>
      </w:r>
      <w:r>
        <w:rPr>
          <w:spacing w:val="-6"/>
        </w:rPr>
        <w:t xml:space="preserve"> </w:t>
      </w:r>
      <w:r>
        <w:t>trong</w:t>
      </w:r>
      <w:r>
        <w:rPr>
          <w:spacing w:val="-7"/>
        </w:rPr>
        <w:t xml:space="preserve"> </w:t>
      </w:r>
      <w:r>
        <w:t>năm</w:t>
      </w:r>
      <w:r>
        <w:rPr>
          <w:spacing w:val="-11"/>
        </w:rPr>
        <w:t xml:space="preserve"> </w:t>
      </w:r>
      <w:r>
        <w:t>vấn</w:t>
      </w:r>
      <w:r>
        <w:rPr>
          <w:spacing w:val="-5"/>
        </w:rPr>
        <w:t xml:space="preserve"> </w:t>
      </w:r>
      <w:r>
        <w:t>đề</w:t>
      </w:r>
      <w:r>
        <w:rPr>
          <w:spacing w:val="-7"/>
        </w:rPr>
        <w:t xml:space="preserve"> </w:t>
      </w:r>
      <w:r>
        <w:t>chất</w:t>
      </w:r>
      <w:r>
        <w:rPr>
          <w:spacing w:val="-7"/>
        </w:rPr>
        <w:t xml:space="preserve"> </w:t>
      </w:r>
      <w:r>
        <w:t>lượng</w:t>
      </w:r>
      <w:r>
        <w:rPr>
          <w:spacing w:val="-6"/>
        </w:rPr>
        <w:t xml:space="preserve"> </w:t>
      </w:r>
      <w:r>
        <w:t>cuộc</w:t>
      </w:r>
      <w:r>
        <w:rPr>
          <w:spacing w:val="-8"/>
        </w:rPr>
        <w:t xml:space="preserve"> </w:t>
      </w:r>
      <w:r>
        <w:t>sống</w:t>
      </w:r>
      <w:r>
        <w:rPr>
          <w:spacing w:val="-5"/>
        </w:rPr>
        <w:t xml:space="preserve"> </w:t>
      </w:r>
      <w:r>
        <w:t>là</w:t>
      </w:r>
      <w:r>
        <w:rPr>
          <w:spacing w:val="-9"/>
        </w:rPr>
        <w:t xml:space="preserve"> </w:t>
      </w:r>
      <w:r>
        <w:t>những</w:t>
      </w:r>
      <w:r>
        <w:rPr>
          <w:spacing w:val="-5"/>
        </w:rPr>
        <w:t xml:space="preserve"> </w:t>
      </w:r>
      <w:r>
        <w:t>yếu</w:t>
      </w:r>
      <w:r>
        <w:rPr>
          <w:spacing w:val="-6"/>
        </w:rPr>
        <w:t xml:space="preserve"> </w:t>
      </w:r>
      <w:r>
        <w:t>tố</w:t>
      </w:r>
      <w:r>
        <w:rPr>
          <w:spacing w:val="-4"/>
        </w:rPr>
        <w:t xml:space="preserve"> </w:t>
      </w:r>
      <w:r>
        <w:t>liên quan.</w:t>
      </w:r>
      <w:r>
        <w:rPr>
          <w:spacing w:val="-6"/>
        </w:rPr>
        <w:t xml:space="preserve"> </w:t>
      </w:r>
      <w:r>
        <w:t>Nhóm</w:t>
      </w:r>
      <w:r>
        <w:rPr>
          <w:spacing w:val="-10"/>
        </w:rPr>
        <w:t xml:space="preserve"> </w:t>
      </w:r>
      <w:r>
        <w:t>người</w:t>
      </w:r>
      <w:r>
        <w:rPr>
          <w:spacing w:val="-5"/>
        </w:rPr>
        <w:t xml:space="preserve"> </w:t>
      </w:r>
      <w:r>
        <w:t>bệnh</w:t>
      </w:r>
      <w:r>
        <w:rPr>
          <w:spacing w:val="-5"/>
        </w:rPr>
        <w:t xml:space="preserve"> </w:t>
      </w:r>
      <w:r>
        <w:t>có</w:t>
      </w:r>
      <w:r>
        <w:rPr>
          <w:spacing w:val="-5"/>
        </w:rPr>
        <w:t xml:space="preserve"> </w:t>
      </w:r>
      <w:r>
        <w:t>trình</w:t>
      </w:r>
      <w:r>
        <w:rPr>
          <w:spacing w:val="-7"/>
        </w:rPr>
        <w:t xml:space="preserve"> </w:t>
      </w:r>
      <w:r>
        <w:t>độ</w:t>
      </w:r>
      <w:r>
        <w:rPr>
          <w:spacing w:val="-6"/>
        </w:rPr>
        <w:t xml:space="preserve"> </w:t>
      </w:r>
      <w:r>
        <w:t>học</w:t>
      </w:r>
      <w:r>
        <w:rPr>
          <w:spacing w:val="-6"/>
        </w:rPr>
        <w:t xml:space="preserve"> </w:t>
      </w:r>
      <w:r>
        <w:t>vấn</w:t>
      </w:r>
      <w:r>
        <w:rPr>
          <w:spacing w:val="-5"/>
        </w:rPr>
        <w:t xml:space="preserve"> </w:t>
      </w:r>
      <w:r>
        <w:t>cao</w:t>
      </w:r>
      <w:r>
        <w:rPr>
          <w:spacing w:val="-7"/>
        </w:rPr>
        <w:t xml:space="preserve"> </w:t>
      </w:r>
      <w:r>
        <w:t>hơn</w:t>
      </w:r>
      <w:r>
        <w:rPr>
          <w:spacing w:val="-5"/>
        </w:rPr>
        <w:t xml:space="preserve"> </w:t>
      </w:r>
      <w:r>
        <w:t>(từ</w:t>
      </w:r>
      <w:r>
        <w:rPr>
          <w:spacing w:val="-7"/>
        </w:rPr>
        <w:t xml:space="preserve"> </w:t>
      </w:r>
      <w:r>
        <w:t>THPT</w:t>
      </w:r>
      <w:r>
        <w:rPr>
          <w:spacing w:val="-6"/>
        </w:rPr>
        <w:t xml:space="preserve"> </w:t>
      </w:r>
      <w:r>
        <w:t>trở</w:t>
      </w:r>
      <w:r>
        <w:rPr>
          <w:spacing w:val="-5"/>
        </w:rPr>
        <w:t xml:space="preserve"> </w:t>
      </w:r>
      <w:r>
        <w:t>lên)</w:t>
      </w:r>
      <w:r>
        <w:rPr>
          <w:spacing w:val="-6"/>
        </w:rPr>
        <w:t xml:space="preserve"> </w:t>
      </w:r>
      <w:r>
        <w:t>có</w:t>
      </w:r>
      <w:r>
        <w:rPr>
          <w:spacing w:val="-7"/>
        </w:rPr>
        <w:t xml:space="preserve"> </w:t>
      </w:r>
      <w:r>
        <w:t>tỷ</w:t>
      </w:r>
      <w:r>
        <w:rPr>
          <w:spacing w:val="-9"/>
        </w:rPr>
        <w:t xml:space="preserve"> </w:t>
      </w:r>
      <w:r>
        <w:t>lệ sử dụng chất ít hơn với OR = 0,49 (p = 0,05), những người dừng tham gia chương trình cấp thuốc nhiều ngày và những người có một trong năm vấn đề chất</w:t>
      </w:r>
      <w:r>
        <w:rPr>
          <w:spacing w:val="-3"/>
        </w:rPr>
        <w:t xml:space="preserve"> </w:t>
      </w:r>
      <w:r>
        <w:t>lượng</w:t>
      </w:r>
      <w:r>
        <w:rPr>
          <w:spacing w:val="-4"/>
        </w:rPr>
        <w:t xml:space="preserve"> </w:t>
      </w:r>
      <w:r>
        <w:t>cuộc</w:t>
      </w:r>
      <w:r>
        <w:rPr>
          <w:spacing w:val="-6"/>
        </w:rPr>
        <w:t xml:space="preserve"> </w:t>
      </w:r>
      <w:r>
        <w:t>sống</w:t>
      </w:r>
      <w:r>
        <w:rPr>
          <w:spacing w:val="-6"/>
        </w:rPr>
        <w:t xml:space="preserve"> </w:t>
      </w:r>
      <w:r>
        <w:t>có</w:t>
      </w:r>
      <w:r>
        <w:rPr>
          <w:spacing w:val="-3"/>
        </w:rPr>
        <w:t xml:space="preserve"> </w:t>
      </w:r>
      <w:r>
        <w:t>tỷ</w:t>
      </w:r>
      <w:r>
        <w:rPr>
          <w:spacing w:val="-7"/>
        </w:rPr>
        <w:t xml:space="preserve"> </w:t>
      </w:r>
      <w:r>
        <w:t>lệ</w:t>
      </w:r>
      <w:r>
        <w:rPr>
          <w:spacing w:val="-7"/>
        </w:rPr>
        <w:t xml:space="preserve"> </w:t>
      </w:r>
      <w:r>
        <w:t>sử</w:t>
      </w:r>
      <w:r>
        <w:rPr>
          <w:spacing w:val="-4"/>
        </w:rPr>
        <w:t xml:space="preserve"> </w:t>
      </w:r>
      <w:r>
        <w:t>dụng</w:t>
      </w:r>
      <w:r>
        <w:rPr>
          <w:spacing w:val="-4"/>
        </w:rPr>
        <w:t xml:space="preserve"> </w:t>
      </w:r>
      <w:r>
        <w:t>chất</w:t>
      </w:r>
      <w:r>
        <w:rPr>
          <w:spacing w:val="-6"/>
        </w:rPr>
        <w:t xml:space="preserve"> </w:t>
      </w:r>
      <w:r>
        <w:t>nhiều</w:t>
      </w:r>
      <w:r>
        <w:rPr>
          <w:spacing w:val="-3"/>
        </w:rPr>
        <w:t xml:space="preserve"> </w:t>
      </w:r>
      <w:r>
        <w:t>hơn</w:t>
      </w:r>
      <w:r>
        <w:rPr>
          <w:spacing w:val="-5"/>
        </w:rPr>
        <w:t xml:space="preserve"> </w:t>
      </w:r>
      <w:r>
        <w:t>với</w:t>
      </w:r>
      <w:r>
        <w:rPr>
          <w:spacing w:val="-3"/>
        </w:rPr>
        <w:t xml:space="preserve"> </w:t>
      </w:r>
      <w:r>
        <w:t>OR</w:t>
      </w:r>
      <w:r>
        <w:rPr>
          <w:spacing w:val="-4"/>
        </w:rPr>
        <w:t xml:space="preserve"> </w:t>
      </w:r>
      <w:r>
        <w:t>=</w:t>
      </w:r>
      <w:r>
        <w:rPr>
          <w:spacing w:val="-7"/>
        </w:rPr>
        <w:t xml:space="preserve"> </w:t>
      </w:r>
      <w:r>
        <w:t>2,05</w:t>
      </w:r>
      <w:r>
        <w:rPr>
          <w:spacing w:val="-2"/>
        </w:rPr>
        <w:t xml:space="preserve"> </w:t>
      </w:r>
      <w:r>
        <w:t>(p</w:t>
      </w:r>
      <w:r>
        <w:rPr>
          <w:spacing w:val="-4"/>
        </w:rPr>
        <w:t xml:space="preserve"> </w:t>
      </w:r>
      <w:r>
        <w:t>=</w:t>
      </w:r>
      <w:r>
        <w:rPr>
          <w:spacing w:val="-7"/>
        </w:rPr>
        <w:t xml:space="preserve"> </w:t>
      </w:r>
      <w:r>
        <w:t>0,03)</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ind w:left="545"/>
      </w:pPr>
      <w:r>
        <w:t>và OR = 2,71 (p &lt; 0,01).</w:t>
      </w:r>
    </w:p>
    <w:p w:rsidR="00AD56B7" w:rsidRDefault="00BB1008">
      <w:pPr>
        <w:pStyle w:val="ListParagraph"/>
        <w:numPr>
          <w:ilvl w:val="3"/>
          <w:numId w:val="12"/>
        </w:numPr>
        <w:tabs>
          <w:tab w:val="left" w:pos="1458"/>
        </w:tabs>
        <w:spacing w:before="161"/>
        <w:rPr>
          <w:i/>
          <w:sz w:val="28"/>
        </w:rPr>
      </w:pPr>
      <w:r>
        <w:rPr>
          <w:i/>
          <w:sz w:val="28"/>
        </w:rPr>
        <w:t>Một số yếu tố liên quan đến chất lượng cuộc</w:t>
      </w:r>
      <w:r>
        <w:rPr>
          <w:i/>
          <w:spacing w:val="-2"/>
          <w:sz w:val="28"/>
        </w:rPr>
        <w:t xml:space="preserve"> </w:t>
      </w:r>
      <w:r>
        <w:rPr>
          <w:i/>
          <w:sz w:val="28"/>
        </w:rPr>
        <w:t>sống</w:t>
      </w:r>
    </w:p>
    <w:p w:rsidR="00AD56B7" w:rsidRDefault="00BB1008">
      <w:pPr>
        <w:pStyle w:val="BodyText"/>
        <w:spacing w:before="160"/>
        <w:ind w:left="1970" w:right="1354" w:hanging="1196"/>
      </w:pPr>
      <w:bookmarkStart w:id="113" w:name="_bookmark113"/>
      <w:bookmarkEnd w:id="113"/>
      <w:r>
        <w:rPr>
          <w:b/>
        </w:rPr>
        <w:t xml:space="preserve">Bảng 3.31. </w:t>
      </w:r>
      <w:r>
        <w:t>Mô hình hồi quy tuyến tính đa biến thể hiện một số yếu tố liên quan đến chất lượng cuộc sống người bệnh (n = 405)</w:t>
      </w:r>
    </w:p>
    <w:p w:rsidR="00AD56B7" w:rsidRDefault="00AD56B7">
      <w:pPr>
        <w:pStyle w:val="BodyText"/>
        <w:spacing w:before="1"/>
        <w:rPr>
          <w:sz w:val="18"/>
        </w:rPr>
      </w:pPr>
    </w:p>
    <w:tbl>
      <w:tblPr>
        <w:tblW w:w="0" w:type="auto"/>
        <w:tblInd w:w="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61"/>
        <w:gridCol w:w="1560"/>
        <w:gridCol w:w="1702"/>
        <w:gridCol w:w="1429"/>
        <w:gridCol w:w="1829"/>
      </w:tblGrid>
      <w:tr w:rsidR="00AD56B7">
        <w:trPr>
          <w:trHeight w:val="337"/>
        </w:trPr>
        <w:tc>
          <w:tcPr>
            <w:tcW w:w="2261" w:type="dxa"/>
            <w:vMerge w:val="restart"/>
          </w:tcPr>
          <w:p w:rsidR="00AD56B7" w:rsidRDefault="00BB1008">
            <w:pPr>
              <w:pStyle w:val="TableParagraph"/>
              <w:spacing w:before="174"/>
              <w:ind w:left="215"/>
              <w:rPr>
                <w:b/>
                <w:sz w:val="26"/>
              </w:rPr>
            </w:pPr>
            <w:r>
              <w:rPr>
                <w:b/>
                <w:sz w:val="26"/>
              </w:rPr>
              <w:t>Yếu tố liên quan</w:t>
            </w:r>
          </w:p>
        </w:tc>
        <w:tc>
          <w:tcPr>
            <w:tcW w:w="3262" w:type="dxa"/>
            <w:gridSpan w:val="2"/>
          </w:tcPr>
          <w:p w:rsidR="00AD56B7" w:rsidRDefault="00BB1008">
            <w:pPr>
              <w:pStyle w:val="TableParagraph"/>
              <w:spacing w:line="298" w:lineRule="exact"/>
              <w:ind w:left="1044"/>
              <w:rPr>
                <w:b/>
                <w:sz w:val="26"/>
              </w:rPr>
            </w:pPr>
            <w:r>
              <w:rPr>
                <w:b/>
                <w:sz w:val="26"/>
              </w:rPr>
              <w:t>EQ-5D-3L</w:t>
            </w:r>
          </w:p>
        </w:tc>
        <w:tc>
          <w:tcPr>
            <w:tcW w:w="3258" w:type="dxa"/>
            <w:gridSpan w:val="2"/>
          </w:tcPr>
          <w:p w:rsidR="00AD56B7" w:rsidRDefault="00BB1008">
            <w:pPr>
              <w:pStyle w:val="TableParagraph"/>
              <w:spacing w:line="298" w:lineRule="exact"/>
              <w:ind w:left="1347" w:right="1339"/>
              <w:jc w:val="center"/>
              <w:rPr>
                <w:b/>
                <w:sz w:val="26"/>
              </w:rPr>
            </w:pPr>
            <w:r>
              <w:rPr>
                <w:b/>
                <w:sz w:val="26"/>
              </w:rPr>
              <w:t>VAS</w:t>
            </w:r>
          </w:p>
        </w:tc>
      </w:tr>
      <w:tr w:rsidR="00AD56B7">
        <w:trPr>
          <w:trHeight w:val="340"/>
        </w:trPr>
        <w:tc>
          <w:tcPr>
            <w:tcW w:w="2261" w:type="dxa"/>
            <w:vMerge/>
            <w:tcBorders>
              <w:top w:val="nil"/>
            </w:tcBorders>
          </w:tcPr>
          <w:p w:rsidR="00AD56B7" w:rsidRDefault="00AD56B7">
            <w:pPr>
              <w:rPr>
                <w:sz w:val="2"/>
                <w:szCs w:val="2"/>
              </w:rPr>
            </w:pPr>
          </w:p>
        </w:tc>
        <w:tc>
          <w:tcPr>
            <w:tcW w:w="1560" w:type="dxa"/>
          </w:tcPr>
          <w:p w:rsidR="00AD56B7" w:rsidRDefault="00BB1008">
            <w:pPr>
              <w:pStyle w:val="TableParagraph"/>
              <w:spacing w:line="298" w:lineRule="exact"/>
              <w:ind w:left="16" w:right="11"/>
              <w:jc w:val="center"/>
              <w:rPr>
                <w:b/>
                <w:sz w:val="26"/>
              </w:rPr>
            </w:pPr>
            <w:r>
              <w:rPr>
                <w:b/>
                <w:sz w:val="26"/>
              </w:rPr>
              <w:t>Coefficient</w:t>
            </w:r>
          </w:p>
        </w:tc>
        <w:tc>
          <w:tcPr>
            <w:tcW w:w="1702" w:type="dxa"/>
          </w:tcPr>
          <w:p w:rsidR="00AD56B7" w:rsidRDefault="00BB1008">
            <w:pPr>
              <w:pStyle w:val="TableParagraph"/>
              <w:spacing w:line="298" w:lineRule="exact"/>
              <w:ind w:left="20" w:right="15"/>
              <w:jc w:val="center"/>
              <w:rPr>
                <w:b/>
                <w:sz w:val="26"/>
              </w:rPr>
            </w:pPr>
            <w:r>
              <w:rPr>
                <w:b/>
                <w:sz w:val="26"/>
              </w:rPr>
              <w:t>95% CI</w:t>
            </w:r>
          </w:p>
        </w:tc>
        <w:tc>
          <w:tcPr>
            <w:tcW w:w="1429" w:type="dxa"/>
          </w:tcPr>
          <w:p w:rsidR="00AD56B7" w:rsidRDefault="00BB1008">
            <w:pPr>
              <w:pStyle w:val="TableParagraph"/>
              <w:spacing w:line="298" w:lineRule="exact"/>
              <w:ind w:left="86" w:right="80"/>
              <w:jc w:val="center"/>
              <w:rPr>
                <w:b/>
                <w:sz w:val="26"/>
              </w:rPr>
            </w:pPr>
            <w:r>
              <w:rPr>
                <w:b/>
                <w:sz w:val="26"/>
              </w:rPr>
              <w:t>Coefficient</w:t>
            </w:r>
          </w:p>
        </w:tc>
        <w:tc>
          <w:tcPr>
            <w:tcW w:w="1829" w:type="dxa"/>
          </w:tcPr>
          <w:p w:rsidR="00AD56B7" w:rsidRDefault="00BB1008">
            <w:pPr>
              <w:pStyle w:val="TableParagraph"/>
              <w:spacing w:line="298" w:lineRule="exact"/>
              <w:ind w:left="129" w:right="123"/>
              <w:jc w:val="center"/>
              <w:rPr>
                <w:b/>
                <w:sz w:val="26"/>
              </w:rPr>
            </w:pPr>
            <w:r>
              <w:rPr>
                <w:b/>
                <w:sz w:val="26"/>
              </w:rPr>
              <w:t>95% CI</w:t>
            </w:r>
          </w:p>
        </w:tc>
      </w:tr>
      <w:tr w:rsidR="00AD56B7">
        <w:trPr>
          <w:trHeight w:val="338"/>
        </w:trPr>
        <w:tc>
          <w:tcPr>
            <w:tcW w:w="8781" w:type="dxa"/>
            <w:gridSpan w:val="5"/>
          </w:tcPr>
          <w:p w:rsidR="00AD56B7" w:rsidRDefault="00BB1008">
            <w:pPr>
              <w:pStyle w:val="TableParagraph"/>
              <w:spacing w:line="291" w:lineRule="exact"/>
              <w:ind w:left="107"/>
              <w:rPr>
                <w:sz w:val="26"/>
              </w:rPr>
            </w:pPr>
            <w:r>
              <w:rPr>
                <w:b/>
                <w:sz w:val="26"/>
              </w:rPr>
              <w:t xml:space="preserve">Nhóm tuổi </w:t>
            </w:r>
            <w:r>
              <w:rPr>
                <w:sz w:val="26"/>
              </w:rPr>
              <w:t>(so với &lt; 30 tuổi)</w:t>
            </w:r>
          </w:p>
        </w:tc>
      </w:tr>
      <w:tr w:rsidR="00AD56B7">
        <w:trPr>
          <w:trHeight w:val="337"/>
        </w:trPr>
        <w:tc>
          <w:tcPr>
            <w:tcW w:w="2261" w:type="dxa"/>
          </w:tcPr>
          <w:p w:rsidR="00AD56B7" w:rsidRDefault="00BB1008">
            <w:pPr>
              <w:pStyle w:val="TableParagraph"/>
              <w:spacing w:line="291" w:lineRule="exact"/>
              <w:ind w:left="738"/>
              <w:rPr>
                <w:sz w:val="26"/>
              </w:rPr>
            </w:pPr>
            <w:r>
              <w:rPr>
                <w:sz w:val="26"/>
              </w:rPr>
              <w:t>30 – 50</w:t>
            </w:r>
          </w:p>
        </w:tc>
        <w:tc>
          <w:tcPr>
            <w:tcW w:w="1560" w:type="dxa"/>
          </w:tcPr>
          <w:p w:rsidR="00AD56B7" w:rsidRDefault="00BB1008">
            <w:pPr>
              <w:pStyle w:val="TableParagraph"/>
              <w:spacing w:line="291" w:lineRule="exact"/>
              <w:ind w:left="16" w:right="11"/>
              <w:jc w:val="center"/>
              <w:rPr>
                <w:sz w:val="26"/>
              </w:rPr>
            </w:pPr>
            <w:r>
              <w:rPr>
                <w:sz w:val="26"/>
              </w:rPr>
              <w:t>- 1,11***</w:t>
            </w:r>
          </w:p>
        </w:tc>
        <w:tc>
          <w:tcPr>
            <w:tcW w:w="1702" w:type="dxa"/>
          </w:tcPr>
          <w:p w:rsidR="00AD56B7" w:rsidRDefault="00BB1008">
            <w:pPr>
              <w:pStyle w:val="TableParagraph"/>
              <w:spacing w:line="291" w:lineRule="exact"/>
              <w:ind w:left="17" w:right="15"/>
              <w:jc w:val="center"/>
              <w:rPr>
                <w:sz w:val="26"/>
              </w:rPr>
            </w:pPr>
            <w:r>
              <w:rPr>
                <w:sz w:val="26"/>
              </w:rPr>
              <w:t>(-1,56; -0,66)</w:t>
            </w:r>
          </w:p>
        </w:tc>
        <w:tc>
          <w:tcPr>
            <w:tcW w:w="1429" w:type="dxa"/>
          </w:tcPr>
          <w:p w:rsidR="00AD56B7" w:rsidRDefault="00BB1008">
            <w:pPr>
              <w:pStyle w:val="TableParagraph"/>
              <w:spacing w:line="291" w:lineRule="exact"/>
              <w:ind w:left="84" w:right="80"/>
              <w:jc w:val="center"/>
              <w:rPr>
                <w:sz w:val="26"/>
              </w:rPr>
            </w:pPr>
            <w:r>
              <w:rPr>
                <w:sz w:val="26"/>
              </w:rPr>
              <w:t>-6,98*</w:t>
            </w:r>
          </w:p>
        </w:tc>
        <w:tc>
          <w:tcPr>
            <w:tcW w:w="1829" w:type="dxa"/>
          </w:tcPr>
          <w:p w:rsidR="00AD56B7" w:rsidRDefault="00BB1008">
            <w:pPr>
              <w:pStyle w:val="TableParagraph"/>
              <w:spacing w:line="291" w:lineRule="exact"/>
              <w:ind w:left="129" w:right="125"/>
              <w:jc w:val="center"/>
              <w:rPr>
                <w:sz w:val="26"/>
              </w:rPr>
            </w:pPr>
            <w:r>
              <w:rPr>
                <w:sz w:val="26"/>
              </w:rPr>
              <w:t>(-15,24; 1,28)</w:t>
            </w:r>
          </w:p>
        </w:tc>
      </w:tr>
      <w:tr w:rsidR="00AD56B7">
        <w:trPr>
          <w:trHeight w:val="340"/>
        </w:trPr>
        <w:tc>
          <w:tcPr>
            <w:tcW w:w="2261" w:type="dxa"/>
          </w:tcPr>
          <w:p w:rsidR="00AD56B7" w:rsidRDefault="00BB1008">
            <w:pPr>
              <w:pStyle w:val="TableParagraph"/>
              <w:spacing w:line="294" w:lineRule="exact"/>
              <w:ind w:left="874" w:right="869"/>
              <w:jc w:val="center"/>
              <w:rPr>
                <w:sz w:val="26"/>
              </w:rPr>
            </w:pPr>
            <w:r>
              <w:rPr>
                <w:sz w:val="26"/>
              </w:rPr>
              <w:t>≥ 50</w:t>
            </w:r>
          </w:p>
        </w:tc>
        <w:tc>
          <w:tcPr>
            <w:tcW w:w="1560" w:type="dxa"/>
          </w:tcPr>
          <w:p w:rsidR="00AD56B7" w:rsidRDefault="00BB1008">
            <w:pPr>
              <w:pStyle w:val="TableParagraph"/>
              <w:spacing w:line="294" w:lineRule="exact"/>
              <w:ind w:left="16" w:right="9"/>
              <w:jc w:val="center"/>
              <w:rPr>
                <w:sz w:val="26"/>
              </w:rPr>
            </w:pPr>
            <w:r>
              <w:rPr>
                <w:sz w:val="26"/>
              </w:rPr>
              <w:t>-1,02***</w:t>
            </w:r>
          </w:p>
        </w:tc>
        <w:tc>
          <w:tcPr>
            <w:tcW w:w="1702" w:type="dxa"/>
          </w:tcPr>
          <w:p w:rsidR="00AD56B7" w:rsidRDefault="00BB1008">
            <w:pPr>
              <w:pStyle w:val="TableParagraph"/>
              <w:spacing w:line="294" w:lineRule="exact"/>
              <w:ind w:left="17" w:right="15"/>
              <w:jc w:val="center"/>
              <w:rPr>
                <w:sz w:val="26"/>
              </w:rPr>
            </w:pPr>
            <w:r>
              <w:rPr>
                <w:sz w:val="26"/>
              </w:rPr>
              <w:t>(-1,48; -0,55)</w:t>
            </w:r>
          </w:p>
        </w:tc>
        <w:tc>
          <w:tcPr>
            <w:tcW w:w="1429" w:type="dxa"/>
          </w:tcPr>
          <w:p w:rsidR="00AD56B7" w:rsidRDefault="00BB1008">
            <w:pPr>
              <w:pStyle w:val="TableParagraph"/>
              <w:spacing w:line="294" w:lineRule="exact"/>
              <w:ind w:left="84" w:right="80"/>
              <w:jc w:val="center"/>
              <w:rPr>
                <w:sz w:val="26"/>
              </w:rPr>
            </w:pPr>
            <w:r>
              <w:rPr>
                <w:sz w:val="26"/>
              </w:rPr>
              <w:t>-9,96**</w:t>
            </w:r>
          </w:p>
        </w:tc>
        <w:tc>
          <w:tcPr>
            <w:tcW w:w="1829" w:type="dxa"/>
          </w:tcPr>
          <w:p w:rsidR="00AD56B7" w:rsidRDefault="00BB1008">
            <w:pPr>
              <w:pStyle w:val="TableParagraph"/>
              <w:spacing w:line="294" w:lineRule="exact"/>
              <w:ind w:left="129" w:right="125"/>
              <w:jc w:val="center"/>
              <w:rPr>
                <w:sz w:val="26"/>
              </w:rPr>
            </w:pPr>
            <w:r>
              <w:rPr>
                <w:sz w:val="26"/>
              </w:rPr>
              <w:t>(-18,45; -1,47)</w:t>
            </w:r>
          </w:p>
        </w:tc>
      </w:tr>
      <w:tr w:rsidR="00AD56B7">
        <w:trPr>
          <w:trHeight w:val="338"/>
        </w:trPr>
        <w:tc>
          <w:tcPr>
            <w:tcW w:w="8781" w:type="dxa"/>
            <w:gridSpan w:val="5"/>
          </w:tcPr>
          <w:p w:rsidR="00AD56B7" w:rsidRDefault="00BB1008">
            <w:pPr>
              <w:pStyle w:val="TableParagraph"/>
              <w:spacing w:line="291" w:lineRule="exact"/>
              <w:ind w:left="107"/>
              <w:rPr>
                <w:sz w:val="26"/>
              </w:rPr>
            </w:pPr>
            <w:r>
              <w:rPr>
                <w:b/>
                <w:sz w:val="26"/>
              </w:rPr>
              <w:t xml:space="preserve">Giới tính </w:t>
            </w:r>
            <w:r>
              <w:rPr>
                <w:sz w:val="26"/>
              </w:rPr>
              <w:t>(so với nam)</w:t>
            </w:r>
          </w:p>
        </w:tc>
      </w:tr>
      <w:tr w:rsidR="00AD56B7">
        <w:trPr>
          <w:trHeight w:val="340"/>
        </w:trPr>
        <w:tc>
          <w:tcPr>
            <w:tcW w:w="2261" w:type="dxa"/>
          </w:tcPr>
          <w:p w:rsidR="00AD56B7" w:rsidRDefault="00BB1008">
            <w:pPr>
              <w:pStyle w:val="TableParagraph"/>
              <w:spacing w:line="291" w:lineRule="exact"/>
              <w:ind w:left="874" w:right="869"/>
              <w:jc w:val="center"/>
              <w:rPr>
                <w:sz w:val="26"/>
              </w:rPr>
            </w:pPr>
            <w:r>
              <w:rPr>
                <w:sz w:val="26"/>
              </w:rPr>
              <w:t>Nữ</w:t>
            </w:r>
          </w:p>
        </w:tc>
        <w:tc>
          <w:tcPr>
            <w:tcW w:w="1560" w:type="dxa"/>
          </w:tcPr>
          <w:p w:rsidR="00AD56B7" w:rsidRDefault="00BB1008">
            <w:pPr>
              <w:pStyle w:val="TableParagraph"/>
              <w:spacing w:line="291" w:lineRule="exact"/>
              <w:ind w:left="16" w:right="9"/>
              <w:jc w:val="center"/>
              <w:rPr>
                <w:sz w:val="26"/>
              </w:rPr>
            </w:pPr>
            <w:r>
              <w:rPr>
                <w:sz w:val="26"/>
              </w:rPr>
              <w:t>0,14</w:t>
            </w:r>
          </w:p>
        </w:tc>
        <w:tc>
          <w:tcPr>
            <w:tcW w:w="1702" w:type="dxa"/>
          </w:tcPr>
          <w:p w:rsidR="00AD56B7" w:rsidRDefault="00BB1008">
            <w:pPr>
              <w:pStyle w:val="TableParagraph"/>
              <w:spacing w:line="291" w:lineRule="exact"/>
              <w:ind w:left="17" w:right="15"/>
              <w:jc w:val="center"/>
              <w:rPr>
                <w:sz w:val="26"/>
              </w:rPr>
            </w:pPr>
            <w:r>
              <w:rPr>
                <w:sz w:val="26"/>
              </w:rPr>
              <w:t>(-0,40; 0,67)</w:t>
            </w:r>
          </w:p>
        </w:tc>
        <w:tc>
          <w:tcPr>
            <w:tcW w:w="1429" w:type="dxa"/>
          </w:tcPr>
          <w:p w:rsidR="00AD56B7" w:rsidRDefault="00BB1008">
            <w:pPr>
              <w:pStyle w:val="TableParagraph"/>
              <w:spacing w:line="291" w:lineRule="exact"/>
              <w:ind w:left="84" w:right="80"/>
              <w:jc w:val="center"/>
              <w:rPr>
                <w:sz w:val="26"/>
              </w:rPr>
            </w:pPr>
            <w:r>
              <w:rPr>
                <w:sz w:val="26"/>
              </w:rPr>
              <w:t>1,85</w:t>
            </w:r>
          </w:p>
        </w:tc>
        <w:tc>
          <w:tcPr>
            <w:tcW w:w="1829" w:type="dxa"/>
          </w:tcPr>
          <w:p w:rsidR="00AD56B7" w:rsidRDefault="00BB1008">
            <w:pPr>
              <w:pStyle w:val="TableParagraph"/>
              <w:spacing w:line="291" w:lineRule="exact"/>
              <w:ind w:left="129" w:right="125"/>
              <w:jc w:val="center"/>
              <w:rPr>
                <w:sz w:val="26"/>
              </w:rPr>
            </w:pPr>
            <w:r>
              <w:rPr>
                <w:sz w:val="26"/>
              </w:rPr>
              <w:t>(-7,90; 11,60)</w:t>
            </w:r>
          </w:p>
        </w:tc>
      </w:tr>
      <w:tr w:rsidR="00AD56B7">
        <w:trPr>
          <w:trHeight w:val="337"/>
        </w:trPr>
        <w:tc>
          <w:tcPr>
            <w:tcW w:w="8781" w:type="dxa"/>
            <w:gridSpan w:val="5"/>
          </w:tcPr>
          <w:p w:rsidR="00AD56B7" w:rsidRDefault="00BB1008">
            <w:pPr>
              <w:pStyle w:val="TableParagraph"/>
              <w:spacing w:line="291" w:lineRule="exact"/>
              <w:ind w:left="107"/>
              <w:rPr>
                <w:sz w:val="26"/>
              </w:rPr>
            </w:pPr>
            <w:r>
              <w:rPr>
                <w:b/>
                <w:sz w:val="26"/>
              </w:rPr>
              <w:t xml:space="preserve">Trình độ học vấn </w:t>
            </w:r>
            <w:r>
              <w:rPr>
                <w:sz w:val="26"/>
              </w:rPr>
              <w:t>(so với &lt; THPT)</w:t>
            </w:r>
          </w:p>
        </w:tc>
      </w:tr>
      <w:tr w:rsidR="00AD56B7">
        <w:trPr>
          <w:trHeight w:val="340"/>
        </w:trPr>
        <w:tc>
          <w:tcPr>
            <w:tcW w:w="2261" w:type="dxa"/>
          </w:tcPr>
          <w:p w:rsidR="00AD56B7" w:rsidRDefault="00BB1008">
            <w:pPr>
              <w:pStyle w:val="TableParagraph"/>
              <w:spacing w:line="291" w:lineRule="exact"/>
              <w:ind w:left="700"/>
              <w:rPr>
                <w:sz w:val="26"/>
              </w:rPr>
            </w:pPr>
            <w:r>
              <w:rPr>
                <w:sz w:val="26"/>
              </w:rPr>
              <w:t>≥ THPT</w:t>
            </w:r>
          </w:p>
        </w:tc>
        <w:tc>
          <w:tcPr>
            <w:tcW w:w="1560" w:type="dxa"/>
          </w:tcPr>
          <w:p w:rsidR="00AD56B7" w:rsidRDefault="00BB1008">
            <w:pPr>
              <w:pStyle w:val="TableParagraph"/>
              <w:spacing w:line="291" w:lineRule="exact"/>
              <w:ind w:left="16" w:right="9"/>
              <w:jc w:val="center"/>
              <w:rPr>
                <w:sz w:val="26"/>
              </w:rPr>
            </w:pPr>
            <w:r>
              <w:rPr>
                <w:sz w:val="26"/>
              </w:rPr>
              <w:t>0,02</w:t>
            </w:r>
          </w:p>
        </w:tc>
        <w:tc>
          <w:tcPr>
            <w:tcW w:w="1702" w:type="dxa"/>
          </w:tcPr>
          <w:p w:rsidR="00AD56B7" w:rsidRDefault="00BB1008">
            <w:pPr>
              <w:pStyle w:val="TableParagraph"/>
              <w:spacing w:line="291" w:lineRule="exact"/>
              <w:ind w:left="17" w:right="15"/>
              <w:jc w:val="center"/>
              <w:rPr>
                <w:sz w:val="26"/>
              </w:rPr>
            </w:pPr>
            <w:r>
              <w:rPr>
                <w:sz w:val="26"/>
              </w:rPr>
              <w:t>(-0,15; 0,19)</w:t>
            </w:r>
          </w:p>
        </w:tc>
        <w:tc>
          <w:tcPr>
            <w:tcW w:w="1429" w:type="dxa"/>
          </w:tcPr>
          <w:p w:rsidR="00AD56B7" w:rsidRDefault="00BB1008">
            <w:pPr>
              <w:pStyle w:val="TableParagraph"/>
              <w:spacing w:line="291" w:lineRule="exact"/>
              <w:ind w:left="84" w:right="80"/>
              <w:jc w:val="center"/>
              <w:rPr>
                <w:sz w:val="26"/>
              </w:rPr>
            </w:pPr>
            <w:r>
              <w:rPr>
                <w:sz w:val="26"/>
              </w:rPr>
              <w:t>4,13***</w:t>
            </w:r>
          </w:p>
        </w:tc>
        <w:tc>
          <w:tcPr>
            <w:tcW w:w="1829" w:type="dxa"/>
          </w:tcPr>
          <w:p w:rsidR="00AD56B7" w:rsidRDefault="00BB1008">
            <w:pPr>
              <w:pStyle w:val="TableParagraph"/>
              <w:spacing w:line="291" w:lineRule="exact"/>
              <w:ind w:left="129" w:right="125"/>
              <w:jc w:val="center"/>
              <w:rPr>
                <w:sz w:val="26"/>
              </w:rPr>
            </w:pPr>
            <w:r>
              <w:rPr>
                <w:sz w:val="26"/>
              </w:rPr>
              <w:t>(1,03; 7,22)</w:t>
            </w:r>
          </w:p>
        </w:tc>
      </w:tr>
      <w:tr w:rsidR="00AD56B7">
        <w:trPr>
          <w:trHeight w:val="338"/>
        </w:trPr>
        <w:tc>
          <w:tcPr>
            <w:tcW w:w="8781" w:type="dxa"/>
            <w:gridSpan w:val="5"/>
          </w:tcPr>
          <w:p w:rsidR="00AD56B7" w:rsidRDefault="00BB1008">
            <w:pPr>
              <w:pStyle w:val="TableParagraph"/>
              <w:spacing w:line="291" w:lineRule="exact"/>
              <w:ind w:left="107"/>
              <w:rPr>
                <w:sz w:val="26"/>
              </w:rPr>
            </w:pPr>
            <w:r>
              <w:rPr>
                <w:b/>
                <w:sz w:val="26"/>
              </w:rPr>
              <w:t xml:space="preserve">Tình trạng hôn nhân </w:t>
            </w:r>
            <w:r>
              <w:rPr>
                <w:sz w:val="26"/>
              </w:rPr>
              <w:t>(so với đang sống với vợ, chồng/bạn tình)</w:t>
            </w:r>
          </w:p>
        </w:tc>
      </w:tr>
      <w:tr w:rsidR="00AD56B7">
        <w:trPr>
          <w:trHeight w:val="337"/>
        </w:trPr>
        <w:tc>
          <w:tcPr>
            <w:tcW w:w="2261" w:type="dxa"/>
          </w:tcPr>
          <w:p w:rsidR="00AD56B7" w:rsidRDefault="00BB1008">
            <w:pPr>
              <w:pStyle w:val="TableParagraph"/>
              <w:spacing w:line="291" w:lineRule="exact"/>
              <w:ind w:left="107"/>
              <w:rPr>
                <w:sz w:val="26"/>
              </w:rPr>
            </w:pPr>
            <w:r>
              <w:rPr>
                <w:sz w:val="26"/>
              </w:rPr>
              <w:t>Ly thân/ly dị/góa</w:t>
            </w:r>
          </w:p>
        </w:tc>
        <w:tc>
          <w:tcPr>
            <w:tcW w:w="1560" w:type="dxa"/>
          </w:tcPr>
          <w:p w:rsidR="00AD56B7" w:rsidRDefault="00BB1008">
            <w:pPr>
              <w:pStyle w:val="TableParagraph"/>
              <w:spacing w:line="291" w:lineRule="exact"/>
              <w:ind w:left="16" w:right="9"/>
              <w:jc w:val="center"/>
              <w:rPr>
                <w:sz w:val="26"/>
              </w:rPr>
            </w:pPr>
            <w:r>
              <w:rPr>
                <w:sz w:val="26"/>
              </w:rPr>
              <w:t>-0,06</w:t>
            </w:r>
          </w:p>
        </w:tc>
        <w:tc>
          <w:tcPr>
            <w:tcW w:w="1702" w:type="dxa"/>
          </w:tcPr>
          <w:p w:rsidR="00AD56B7" w:rsidRDefault="00BB1008">
            <w:pPr>
              <w:pStyle w:val="TableParagraph"/>
              <w:spacing w:line="291" w:lineRule="exact"/>
              <w:ind w:left="17" w:right="15"/>
              <w:jc w:val="center"/>
              <w:rPr>
                <w:sz w:val="26"/>
              </w:rPr>
            </w:pPr>
            <w:r>
              <w:rPr>
                <w:sz w:val="26"/>
              </w:rPr>
              <w:t>(-0,23; 0,12)</w:t>
            </w:r>
          </w:p>
        </w:tc>
        <w:tc>
          <w:tcPr>
            <w:tcW w:w="1429" w:type="dxa"/>
          </w:tcPr>
          <w:p w:rsidR="00AD56B7" w:rsidRDefault="00BB1008">
            <w:pPr>
              <w:pStyle w:val="TableParagraph"/>
              <w:spacing w:line="291" w:lineRule="exact"/>
              <w:ind w:left="84" w:right="80"/>
              <w:jc w:val="center"/>
              <w:rPr>
                <w:sz w:val="26"/>
              </w:rPr>
            </w:pPr>
            <w:r>
              <w:rPr>
                <w:sz w:val="26"/>
              </w:rPr>
              <w:t>0,24</w:t>
            </w:r>
          </w:p>
        </w:tc>
        <w:tc>
          <w:tcPr>
            <w:tcW w:w="1829" w:type="dxa"/>
          </w:tcPr>
          <w:p w:rsidR="00AD56B7" w:rsidRDefault="00BB1008">
            <w:pPr>
              <w:pStyle w:val="TableParagraph"/>
              <w:spacing w:line="291" w:lineRule="exact"/>
              <w:ind w:left="129" w:right="125"/>
              <w:jc w:val="center"/>
              <w:rPr>
                <w:sz w:val="26"/>
              </w:rPr>
            </w:pPr>
            <w:r>
              <w:rPr>
                <w:sz w:val="26"/>
              </w:rPr>
              <w:t>(-2,96; 3,43)</w:t>
            </w:r>
          </w:p>
        </w:tc>
      </w:tr>
      <w:tr w:rsidR="00AD56B7">
        <w:trPr>
          <w:trHeight w:val="637"/>
        </w:trPr>
        <w:tc>
          <w:tcPr>
            <w:tcW w:w="2261" w:type="dxa"/>
          </w:tcPr>
          <w:p w:rsidR="00AD56B7" w:rsidRDefault="00BB1008">
            <w:pPr>
              <w:pStyle w:val="TableParagraph"/>
              <w:tabs>
                <w:tab w:val="left" w:pos="803"/>
                <w:tab w:val="left" w:pos="1600"/>
              </w:tabs>
              <w:spacing w:before="4" w:line="235" w:lineRule="auto"/>
              <w:ind w:left="107" w:right="99"/>
              <w:rPr>
                <w:sz w:val="26"/>
              </w:rPr>
            </w:pPr>
            <w:r>
              <w:rPr>
                <w:b/>
                <w:sz w:val="26"/>
              </w:rPr>
              <w:t>Thu</w:t>
            </w:r>
            <w:r>
              <w:rPr>
                <w:b/>
                <w:sz w:val="26"/>
              </w:rPr>
              <w:tab/>
              <w:t>nhập</w:t>
            </w:r>
            <w:r>
              <w:rPr>
                <w:b/>
                <w:sz w:val="26"/>
              </w:rPr>
              <w:tab/>
            </w:r>
            <w:r>
              <w:rPr>
                <w:b/>
                <w:spacing w:val="-5"/>
                <w:sz w:val="26"/>
              </w:rPr>
              <w:t xml:space="preserve">hàng </w:t>
            </w:r>
            <w:r>
              <w:rPr>
                <w:b/>
                <w:sz w:val="26"/>
              </w:rPr>
              <w:t xml:space="preserve">tháng </w:t>
            </w:r>
            <w:r>
              <w:rPr>
                <w:sz w:val="26"/>
              </w:rPr>
              <w:t>(triệu</w:t>
            </w:r>
            <w:r>
              <w:rPr>
                <w:spacing w:val="-5"/>
                <w:sz w:val="26"/>
              </w:rPr>
              <w:t xml:space="preserve"> </w:t>
            </w:r>
            <w:r>
              <w:rPr>
                <w:sz w:val="26"/>
              </w:rPr>
              <w:t>đồng)</w:t>
            </w:r>
          </w:p>
        </w:tc>
        <w:tc>
          <w:tcPr>
            <w:tcW w:w="1560" w:type="dxa"/>
          </w:tcPr>
          <w:p w:rsidR="00AD56B7" w:rsidRDefault="00BB1008">
            <w:pPr>
              <w:pStyle w:val="TableParagraph"/>
              <w:spacing w:before="143"/>
              <w:ind w:left="16" w:right="9"/>
              <w:jc w:val="center"/>
              <w:rPr>
                <w:sz w:val="26"/>
              </w:rPr>
            </w:pPr>
            <w:r>
              <w:rPr>
                <w:sz w:val="26"/>
              </w:rPr>
              <w:t>-0,01</w:t>
            </w:r>
          </w:p>
        </w:tc>
        <w:tc>
          <w:tcPr>
            <w:tcW w:w="1702" w:type="dxa"/>
          </w:tcPr>
          <w:p w:rsidR="00AD56B7" w:rsidRDefault="00BB1008">
            <w:pPr>
              <w:pStyle w:val="TableParagraph"/>
              <w:spacing w:before="143"/>
              <w:ind w:left="17" w:right="15"/>
              <w:jc w:val="center"/>
              <w:rPr>
                <w:sz w:val="26"/>
              </w:rPr>
            </w:pPr>
            <w:r>
              <w:rPr>
                <w:sz w:val="26"/>
              </w:rPr>
              <w:t>(-0,03; 0,01)</w:t>
            </w:r>
          </w:p>
        </w:tc>
        <w:tc>
          <w:tcPr>
            <w:tcW w:w="1429" w:type="dxa"/>
          </w:tcPr>
          <w:p w:rsidR="00AD56B7" w:rsidRDefault="00BB1008">
            <w:pPr>
              <w:pStyle w:val="TableParagraph"/>
              <w:spacing w:before="143"/>
              <w:ind w:left="84" w:right="80"/>
              <w:jc w:val="center"/>
              <w:rPr>
                <w:sz w:val="26"/>
              </w:rPr>
            </w:pPr>
            <w:r>
              <w:rPr>
                <w:sz w:val="26"/>
              </w:rPr>
              <w:t>0,37**</w:t>
            </w:r>
          </w:p>
        </w:tc>
        <w:tc>
          <w:tcPr>
            <w:tcW w:w="1829" w:type="dxa"/>
          </w:tcPr>
          <w:p w:rsidR="00AD56B7" w:rsidRDefault="00BB1008">
            <w:pPr>
              <w:pStyle w:val="TableParagraph"/>
              <w:spacing w:before="143"/>
              <w:ind w:left="129" w:right="125"/>
              <w:jc w:val="center"/>
              <w:rPr>
                <w:sz w:val="26"/>
              </w:rPr>
            </w:pPr>
            <w:r>
              <w:rPr>
                <w:sz w:val="26"/>
              </w:rPr>
              <w:t>(0,03; 0,70)</w:t>
            </w:r>
          </w:p>
        </w:tc>
      </w:tr>
      <w:tr w:rsidR="00AD56B7">
        <w:trPr>
          <w:trHeight w:val="340"/>
        </w:trPr>
        <w:tc>
          <w:tcPr>
            <w:tcW w:w="8781" w:type="dxa"/>
            <w:gridSpan w:val="5"/>
          </w:tcPr>
          <w:p w:rsidR="00AD56B7" w:rsidRDefault="00BB1008">
            <w:pPr>
              <w:pStyle w:val="TableParagraph"/>
              <w:spacing w:line="291" w:lineRule="exact"/>
              <w:ind w:left="107"/>
              <w:rPr>
                <w:sz w:val="26"/>
              </w:rPr>
            </w:pPr>
            <w:r>
              <w:rPr>
                <w:b/>
                <w:sz w:val="26"/>
              </w:rPr>
              <w:t xml:space="preserve">Xét nghiệm HIV </w:t>
            </w:r>
            <w:r>
              <w:rPr>
                <w:sz w:val="26"/>
              </w:rPr>
              <w:t>(so với Âm tính)</w:t>
            </w:r>
          </w:p>
        </w:tc>
      </w:tr>
      <w:tr w:rsidR="00AD56B7">
        <w:trPr>
          <w:trHeight w:val="337"/>
        </w:trPr>
        <w:tc>
          <w:tcPr>
            <w:tcW w:w="2261" w:type="dxa"/>
          </w:tcPr>
          <w:p w:rsidR="00AD56B7" w:rsidRDefault="00BB1008">
            <w:pPr>
              <w:pStyle w:val="TableParagraph"/>
              <w:spacing w:line="291" w:lineRule="exact"/>
              <w:ind w:left="107"/>
              <w:rPr>
                <w:sz w:val="26"/>
              </w:rPr>
            </w:pPr>
            <w:r>
              <w:rPr>
                <w:sz w:val="26"/>
              </w:rPr>
              <w:t>Dương tính</w:t>
            </w:r>
          </w:p>
        </w:tc>
        <w:tc>
          <w:tcPr>
            <w:tcW w:w="1560" w:type="dxa"/>
          </w:tcPr>
          <w:p w:rsidR="00AD56B7" w:rsidRDefault="00BB1008">
            <w:pPr>
              <w:pStyle w:val="TableParagraph"/>
              <w:spacing w:line="291" w:lineRule="exact"/>
              <w:ind w:left="16" w:right="9"/>
              <w:jc w:val="center"/>
              <w:rPr>
                <w:sz w:val="26"/>
              </w:rPr>
            </w:pPr>
            <w:r>
              <w:rPr>
                <w:sz w:val="26"/>
              </w:rPr>
              <w:t>0,11</w:t>
            </w:r>
          </w:p>
        </w:tc>
        <w:tc>
          <w:tcPr>
            <w:tcW w:w="1702" w:type="dxa"/>
          </w:tcPr>
          <w:p w:rsidR="00AD56B7" w:rsidRDefault="00BB1008">
            <w:pPr>
              <w:pStyle w:val="TableParagraph"/>
              <w:spacing w:line="291" w:lineRule="exact"/>
              <w:ind w:left="17" w:right="15"/>
              <w:jc w:val="center"/>
              <w:rPr>
                <w:sz w:val="26"/>
              </w:rPr>
            </w:pPr>
            <w:r>
              <w:rPr>
                <w:sz w:val="26"/>
              </w:rPr>
              <w:t>(-0,07; 0,30)</w:t>
            </w:r>
          </w:p>
        </w:tc>
        <w:tc>
          <w:tcPr>
            <w:tcW w:w="1429" w:type="dxa"/>
          </w:tcPr>
          <w:p w:rsidR="00AD56B7" w:rsidRDefault="00BB1008">
            <w:pPr>
              <w:pStyle w:val="TableParagraph"/>
              <w:spacing w:line="291" w:lineRule="exact"/>
              <w:ind w:left="84" w:right="80"/>
              <w:jc w:val="center"/>
              <w:rPr>
                <w:sz w:val="26"/>
              </w:rPr>
            </w:pPr>
            <w:r>
              <w:rPr>
                <w:sz w:val="26"/>
              </w:rPr>
              <w:t>-2,38</w:t>
            </w:r>
          </w:p>
        </w:tc>
        <w:tc>
          <w:tcPr>
            <w:tcW w:w="1829" w:type="dxa"/>
          </w:tcPr>
          <w:p w:rsidR="00AD56B7" w:rsidRDefault="00BB1008">
            <w:pPr>
              <w:pStyle w:val="TableParagraph"/>
              <w:spacing w:line="291" w:lineRule="exact"/>
              <w:ind w:left="129" w:right="125"/>
              <w:jc w:val="center"/>
              <w:rPr>
                <w:sz w:val="26"/>
              </w:rPr>
            </w:pPr>
            <w:r>
              <w:rPr>
                <w:sz w:val="26"/>
              </w:rPr>
              <w:t>(-5,77; 1,00)</w:t>
            </w:r>
          </w:p>
        </w:tc>
      </w:tr>
      <w:tr w:rsidR="00AD56B7">
        <w:trPr>
          <w:trHeight w:val="340"/>
        </w:trPr>
        <w:tc>
          <w:tcPr>
            <w:tcW w:w="8781" w:type="dxa"/>
            <w:gridSpan w:val="5"/>
          </w:tcPr>
          <w:p w:rsidR="00AD56B7" w:rsidRDefault="00BB1008">
            <w:pPr>
              <w:pStyle w:val="TableParagraph"/>
              <w:spacing w:line="291" w:lineRule="exact"/>
              <w:ind w:left="107"/>
              <w:rPr>
                <w:sz w:val="26"/>
              </w:rPr>
            </w:pPr>
            <w:r>
              <w:rPr>
                <w:b/>
                <w:sz w:val="26"/>
              </w:rPr>
              <w:t xml:space="preserve">Xét nghiệm nước tiểu </w:t>
            </w:r>
            <w:r>
              <w:rPr>
                <w:sz w:val="26"/>
              </w:rPr>
              <w:t>(so với Âm tính)</w:t>
            </w:r>
          </w:p>
        </w:tc>
      </w:tr>
      <w:tr w:rsidR="00AD56B7">
        <w:trPr>
          <w:trHeight w:val="638"/>
        </w:trPr>
        <w:tc>
          <w:tcPr>
            <w:tcW w:w="2261" w:type="dxa"/>
          </w:tcPr>
          <w:p w:rsidR="00AD56B7" w:rsidRDefault="00BB1008">
            <w:pPr>
              <w:pStyle w:val="TableParagraph"/>
              <w:ind w:left="107"/>
              <w:rPr>
                <w:sz w:val="26"/>
              </w:rPr>
            </w:pPr>
            <w:r>
              <w:rPr>
                <w:sz w:val="26"/>
              </w:rPr>
              <w:t>Dương tính với ít nhất 1 chất</w:t>
            </w:r>
          </w:p>
        </w:tc>
        <w:tc>
          <w:tcPr>
            <w:tcW w:w="1560" w:type="dxa"/>
          </w:tcPr>
          <w:p w:rsidR="00AD56B7" w:rsidRDefault="00BB1008">
            <w:pPr>
              <w:pStyle w:val="TableParagraph"/>
              <w:spacing w:before="141"/>
              <w:ind w:left="16" w:right="9"/>
              <w:jc w:val="center"/>
              <w:rPr>
                <w:sz w:val="26"/>
              </w:rPr>
            </w:pPr>
            <w:r>
              <w:rPr>
                <w:sz w:val="26"/>
              </w:rPr>
              <w:t>0,18</w:t>
            </w:r>
          </w:p>
        </w:tc>
        <w:tc>
          <w:tcPr>
            <w:tcW w:w="1702" w:type="dxa"/>
          </w:tcPr>
          <w:p w:rsidR="00AD56B7" w:rsidRDefault="00BB1008">
            <w:pPr>
              <w:pStyle w:val="TableParagraph"/>
              <w:spacing w:before="141"/>
              <w:ind w:left="17" w:right="15"/>
              <w:jc w:val="center"/>
              <w:rPr>
                <w:sz w:val="26"/>
              </w:rPr>
            </w:pPr>
            <w:r>
              <w:rPr>
                <w:sz w:val="26"/>
              </w:rPr>
              <w:t>(-0,04; 0,40)</w:t>
            </w:r>
          </w:p>
        </w:tc>
        <w:tc>
          <w:tcPr>
            <w:tcW w:w="1429" w:type="dxa"/>
          </w:tcPr>
          <w:p w:rsidR="00AD56B7" w:rsidRDefault="00BB1008">
            <w:pPr>
              <w:pStyle w:val="TableParagraph"/>
              <w:spacing w:before="141"/>
              <w:ind w:left="84" w:right="80"/>
              <w:jc w:val="center"/>
              <w:rPr>
                <w:sz w:val="26"/>
              </w:rPr>
            </w:pPr>
            <w:r>
              <w:rPr>
                <w:sz w:val="26"/>
              </w:rPr>
              <w:t>0,85</w:t>
            </w:r>
          </w:p>
        </w:tc>
        <w:tc>
          <w:tcPr>
            <w:tcW w:w="1829" w:type="dxa"/>
          </w:tcPr>
          <w:p w:rsidR="00AD56B7" w:rsidRDefault="00BB1008">
            <w:pPr>
              <w:pStyle w:val="TableParagraph"/>
              <w:spacing w:before="141"/>
              <w:ind w:left="129" w:right="125"/>
              <w:jc w:val="center"/>
              <w:rPr>
                <w:sz w:val="26"/>
              </w:rPr>
            </w:pPr>
            <w:r>
              <w:rPr>
                <w:sz w:val="26"/>
              </w:rPr>
              <w:t>(-3,19; 4,88)</w:t>
            </w:r>
          </w:p>
        </w:tc>
      </w:tr>
      <w:tr w:rsidR="00AD56B7">
        <w:trPr>
          <w:trHeight w:val="337"/>
        </w:trPr>
        <w:tc>
          <w:tcPr>
            <w:tcW w:w="8781" w:type="dxa"/>
            <w:gridSpan w:val="5"/>
          </w:tcPr>
          <w:p w:rsidR="00AD56B7" w:rsidRDefault="00BB1008">
            <w:pPr>
              <w:pStyle w:val="TableParagraph"/>
              <w:spacing w:line="291" w:lineRule="exact"/>
              <w:ind w:left="107"/>
              <w:rPr>
                <w:sz w:val="26"/>
              </w:rPr>
            </w:pPr>
            <w:r>
              <w:rPr>
                <w:b/>
                <w:sz w:val="26"/>
              </w:rPr>
              <w:t xml:space="preserve">Tình trạng tham gia chương trình </w:t>
            </w:r>
            <w:r>
              <w:rPr>
                <w:sz w:val="26"/>
              </w:rPr>
              <w:t>(so với đang tham gia CTNN)</w:t>
            </w:r>
          </w:p>
        </w:tc>
      </w:tr>
      <w:tr w:rsidR="00AD56B7">
        <w:trPr>
          <w:trHeight w:val="638"/>
        </w:trPr>
        <w:tc>
          <w:tcPr>
            <w:tcW w:w="2261" w:type="dxa"/>
          </w:tcPr>
          <w:p w:rsidR="00AD56B7" w:rsidRDefault="00BB1008">
            <w:pPr>
              <w:pStyle w:val="TableParagraph"/>
              <w:ind w:left="107"/>
              <w:rPr>
                <w:sz w:val="26"/>
              </w:rPr>
            </w:pPr>
            <w:r>
              <w:rPr>
                <w:sz w:val="26"/>
              </w:rPr>
              <w:t>Đã dừng tham gia CTNN</w:t>
            </w:r>
          </w:p>
        </w:tc>
        <w:tc>
          <w:tcPr>
            <w:tcW w:w="1560" w:type="dxa"/>
          </w:tcPr>
          <w:p w:rsidR="00AD56B7" w:rsidRDefault="00BB1008">
            <w:pPr>
              <w:pStyle w:val="TableParagraph"/>
              <w:spacing w:line="291" w:lineRule="exact"/>
              <w:ind w:left="16" w:right="9"/>
              <w:jc w:val="center"/>
              <w:rPr>
                <w:sz w:val="26"/>
              </w:rPr>
            </w:pPr>
            <w:r>
              <w:rPr>
                <w:sz w:val="26"/>
              </w:rPr>
              <w:t>-0,02</w:t>
            </w:r>
          </w:p>
        </w:tc>
        <w:tc>
          <w:tcPr>
            <w:tcW w:w="1702" w:type="dxa"/>
          </w:tcPr>
          <w:p w:rsidR="00AD56B7" w:rsidRDefault="00BB1008">
            <w:pPr>
              <w:pStyle w:val="TableParagraph"/>
              <w:spacing w:line="291" w:lineRule="exact"/>
              <w:ind w:left="17" w:right="15"/>
              <w:jc w:val="center"/>
              <w:rPr>
                <w:sz w:val="26"/>
              </w:rPr>
            </w:pPr>
            <w:r>
              <w:rPr>
                <w:sz w:val="26"/>
              </w:rPr>
              <w:t>(-0,20; 0,16)</w:t>
            </w:r>
          </w:p>
        </w:tc>
        <w:tc>
          <w:tcPr>
            <w:tcW w:w="1429" w:type="dxa"/>
          </w:tcPr>
          <w:p w:rsidR="00AD56B7" w:rsidRDefault="00BB1008">
            <w:pPr>
              <w:pStyle w:val="TableParagraph"/>
              <w:spacing w:line="291" w:lineRule="exact"/>
              <w:ind w:left="84" w:right="80"/>
              <w:jc w:val="center"/>
              <w:rPr>
                <w:sz w:val="26"/>
              </w:rPr>
            </w:pPr>
            <w:r>
              <w:rPr>
                <w:sz w:val="26"/>
              </w:rPr>
              <w:t>0,29</w:t>
            </w:r>
          </w:p>
        </w:tc>
        <w:tc>
          <w:tcPr>
            <w:tcW w:w="1829" w:type="dxa"/>
          </w:tcPr>
          <w:p w:rsidR="00AD56B7" w:rsidRDefault="00BB1008">
            <w:pPr>
              <w:pStyle w:val="TableParagraph"/>
              <w:spacing w:line="291" w:lineRule="exact"/>
              <w:ind w:left="129" w:right="125"/>
              <w:jc w:val="center"/>
              <w:rPr>
                <w:sz w:val="26"/>
              </w:rPr>
            </w:pPr>
            <w:r>
              <w:rPr>
                <w:sz w:val="26"/>
              </w:rPr>
              <w:t>(-2,96; 3,55)</w:t>
            </w:r>
          </w:p>
        </w:tc>
      </w:tr>
      <w:tr w:rsidR="00AD56B7">
        <w:trPr>
          <w:trHeight w:val="337"/>
        </w:trPr>
        <w:tc>
          <w:tcPr>
            <w:tcW w:w="8781" w:type="dxa"/>
            <w:gridSpan w:val="5"/>
          </w:tcPr>
          <w:p w:rsidR="00AD56B7" w:rsidRDefault="00BB1008">
            <w:pPr>
              <w:pStyle w:val="TableParagraph"/>
              <w:spacing w:line="291" w:lineRule="exact"/>
              <w:ind w:left="107"/>
              <w:rPr>
                <w:sz w:val="26"/>
              </w:rPr>
            </w:pPr>
            <w:r>
              <w:rPr>
                <w:b/>
                <w:sz w:val="26"/>
              </w:rPr>
              <w:t xml:space="preserve">Công việc hiện tại </w:t>
            </w:r>
            <w:r>
              <w:rPr>
                <w:sz w:val="26"/>
              </w:rPr>
              <w:t>(so với thất nghiệp/nhận trợ cấp)</w:t>
            </w:r>
          </w:p>
        </w:tc>
      </w:tr>
      <w:tr w:rsidR="00AD56B7">
        <w:trPr>
          <w:trHeight w:val="340"/>
        </w:trPr>
        <w:tc>
          <w:tcPr>
            <w:tcW w:w="2261" w:type="dxa"/>
          </w:tcPr>
          <w:p w:rsidR="00AD56B7" w:rsidRDefault="00BB1008">
            <w:pPr>
              <w:pStyle w:val="TableParagraph"/>
              <w:spacing w:line="291" w:lineRule="exact"/>
              <w:ind w:left="107"/>
              <w:rPr>
                <w:sz w:val="26"/>
              </w:rPr>
            </w:pPr>
            <w:r>
              <w:rPr>
                <w:sz w:val="26"/>
              </w:rPr>
              <w:t>Làm nông</w:t>
            </w:r>
          </w:p>
        </w:tc>
        <w:tc>
          <w:tcPr>
            <w:tcW w:w="1560" w:type="dxa"/>
          </w:tcPr>
          <w:p w:rsidR="00AD56B7" w:rsidRDefault="00BB1008">
            <w:pPr>
              <w:pStyle w:val="TableParagraph"/>
              <w:spacing w:line="291" w:lineRule="exact"/>
              <w:ind w:left="16" w:right="9"/>
              <w:jc w:val="center"/>
              <w:rPr>
                <w:sz w:val="26"/>
              </w:rPr>
            </w:pPr>
            <w:r>
              <w:rPr>
                <w:sz w:val="26"/>
              </w:rPr>
              <w:t>-0,21</w:t>
            </w:r>
          </w:p>
        </w:tc>
        <w:tc>
          <w:tcPr>
            <w:tcW w:w="1702" w:type="dxa"/>
          </w:tcPr>
          <w:p w:rsidR="00AD56B7" w:rsidRDefault="00BB1008">
            <w:pPr>
              <w:pStyle w:val="TableParagraph"/>
              <w:spacing w:line="291" w:lineRule="exact"/>
              <w:ind w:left="17" w:right="15"/>
              <w:jc w:val="center"/>
              <w:rPr>
                <w:sz w:val="26"/>
              </w:rPr>
            </w:pPr>
            <w:r>
              <w:rPr>
                <w:sz w:val="26"/>
              </w:rPr>
              <w:t>(-0,51; 0,09)</w:t>
            </w:r>
          </w:p>
        </w:tc>
        <w:tc>
          <w:tcPr>
            <w:tcW w:w="1429" w:type="dxa"/>
          </w:tcPr>
          <w:p w:rsidR="00AD56B7" w:rsidRDefault="00BB1008">
            <w:pPr>
              <w:pStyle w:val="TableParagraph"/>
              <w:spacing w:line="291" w:lineRule="exact"/>
              <w:ind w:left="84" w:right="80"/>
              <w:jc w:val="center"/>
              <w:rPr>
                <w:sz w:val="26"/>
              </w:rPr>
            </w:pPr>
            <w:r>
              <w:rPr>
                <w:sz w:val="26"/>
              </w:rPr>
              <w:t>8,61***</w:t>
            </w:r>
          </w:p>
        </w:tc>
        <w:tc>
          <w:tcPr>
            <w:tcW w:w="1829" w:type="dxa"/>
          </w:tcPr>
          <w:p w:rsidR="00AD56B7" w:rsidRDefault="00BB1008">
            <w:pPr>
              <w:pStyle w:val="TableParagraph"/>
              <w:spacing w:line="291" w:lineRule="exact"/>
              <w:ind w:left="129" w:right="125"/>
              <w:jc w:val="center"/>
              <w:rPr>
                <w:sz w:val="26"/>
              </w:rPr>
            </w:pPr>
            <w:r>
              <w:rPr>
                <w:sz w:val="26"/>
              </w:rPr>
              <w:t>(3,08; 14,13)</w:t>
            </w:r>
          </w:p>
        </w:tc>
      </w:tr>
      <w:tr w:rsidR="00AD56B7">
        <w:trPr>
          <w:trHeight w:val="638"/>
        </w:trPr>
        <w:tc>
          <w:tcPr>
            <w:tcW w:w="2261" w:type="dxa"/>
          </w:tcPr>
          <w:p w:rsidR="00AD56B7" w:rsidRDefault="00BB1008">
            <w:pPr>
              <w:pStyle w:val="TableParagraph"/>
              <w:ind w:left="107"/>
              <w:rPr>
                <w:sz w:val="26"/>
              </w:rPr>
            </w:pPr>
            <w:r>
              <w:rPr>
                <w:sz w:val="26"/>
              </w:rPr>
              <w:t>Công việc có thu nhập ổn định</w:t>
            </w:r>
          </w:p>
        </w:tc>
        <w:tc>
          <w:tcPr>
            <w:tcW w:w="1560" w:type="dxa"/>
          </w:tcPr>
          <w:p w:rsidR="00AD56B7" w:rsidRDefault="00BB1008">
            <w:pPr>
              <w:pStyle w:val="TableParagraph"/>
              <w:spacing w:before="141"/>
              <w:ind w:left="16" w:right="9"/>
              <w:jc w:val="center"/>
              <w:rPr>
                <w:sz w:val="26"/>
              </w:rPr>
            </w:pPr>
            <w:r>
              <w:rPr>
                <w:sz w:val="26"/>
              </w:rPr>
              <w:t>-0,17</w:t>
            </w:r>
          </w:p>
        </w:tc>
        <w:tc>
          <w:tcPr>
            <w:tcW w:w="1702" w:type="dxa"/>
          </w:tcPr>
          <w:p w:rsidR="00AD56B7" w:rsidRDefault="00BB1008">
            <w:pPr>
              <w:pStyle w:val="TableParagraph"/>
              <w:spacing w:before="141"/>
              <w:ind w:left="17" w:right="15"/>
              <w:jc w:val="center"/>
              <w:rPr>
                <w:sz w:val="26"/>
              </w:rPr>
            </w:pPr>
            <w:r>
              <w:rPr>
                <w:sz w:val="26"/>
              </w:rPr>
              <w:t>(-0,54; 0,21)</w:t>
            </w:r>
          </w:p>
        </w:tc>
        <w:tc>
          <w:tcPr>
            <w:tcW w:w="1429" w:type="dxa"/>
          </w:tcPr>
          <w:p w:rsidR="00AD56B7" w:rsidRDefault="00BB1008">
            <w:pPr>
              <w:pStyle w:val="TableParagraph"/>
              <w:spacing w:before="141"/>
              <w:ind w:left="84" w:right="80"/>
              <w:jc w:val="center"/>
              <w:rPr>
                <w:sz w:val="26"/>
              </w:rPr>
            </w:pPr>
            <w:r>
              <w:rPr>
                <w:sz w:val="26"/>
              </w:rPr>
              <w:t>3,11</w:t>
            </w:r>
          </w:p>
        </w:tc>
        <w:tc>
          <w:tcPr>
            <w:tcW w:w="1829" w:type="dxa"/>
          </w:tcPr>
          <w:p w:rsidR="00AD56B7" w:rsidRDefault="00BB1008">
            <w:pPr>
              <w:pStyle w:val="TableParagraph"/>
              <w:spacing w:before="141"/>
              <w:ind w:left="129" w:right="125"/>
              <w:jc w:val="center"/>
              <w:rPr>
                <w:sz w:val="26"/>
              </w:rPr>
            </w:pPr>
            <w:r>
              <w:rPr>
                <w:sz w:val="26"/>
              </w:rPr>
              <w:t>(-3,69; 9,90)</w:t>
            </w:r>
          </w:p>
        </w:tc>
      </w:tr>
      <w:tr w:rsidR="00AD56B7">
        <w:trPr>
          <w:trHeight w:val="338"/>
        </w:trPr>
        <w:tc>
          <w:tcPr>
            <w:tcW w:w="2261" w:type="dxa"/>
          </w:tcPr>
          <w:p w:rsidR="00AD56B7" w:rsidRDefault="00BB1008">
            <w:pPr>
              <w:pStyle w:val="TableParagraph"/>
              <w:spacing w:line="291" w:lineRule="exact"/>
              <w:ind w:left="107"/>
              <w:rPr>
                <w:sz w:val="26"/>
              </w:rPr>
            </w:pPr>
            <w:r>
              <w:rPr>
                <w:sz w:val="26"/>
              </w:rPr>
              <w:t>Nghề tự do</w:t>
            </w:r>
          </w:p>
        </w:tc>
        <w:tc>
          <w:tcPr>
            <w:tcW w:w="1560" w:type="dxa"/>
          </w:tcPr>
          <w:p w:rsidR="00AD56B7" w:rsidRDefault="00BB1008">
            <w:pPr>
              <w:pStyle w:val="TableParagraph"/>
              <w:spacing w:line="291" w:lineRule="exact"/>
              <w:ind w:left="16" w:right="9"/>
              <w:jc w:val="center"/>
              <w:rPr>
                <w:sz w:val="26"/>
              </w:rPr>
            </w:pPr>
            <w:r>
              <w:rPr>
                <w:sz w:val="26"/>
              </w:rPr>
              <w:t>-0,14</w:t>
            </w:r>
          </w:p>
        </w:tc>
        <w:tc>
          <w:tcPr>
            <w:tcW w:w="1702" w:type="dxa"/>
          </w:tcPr>
          <w:p w:rsidR="00AD56B7" w:rsidRDefault="00BB1008">
            <w:pPr>
              <w:pStyle w:val="TableParagraph"/>
              <w:spacing w:line="291" w:lineRule="exact"/>
              <w:ind w:left="17" w:right="15"/>
              <w:jc w:val="center"/>
              <w:rPr>
                <w:sz w:val="26"/>
              </w:rPr>
            </w:pPr>
            <w:r>
              <w:rPr>
                <w:sz w:val="26"/>
              </w:rPr>
              <w:t>(-0,44; 0,17)</w:t>
            </w:r>
          </w:p>
        </w:tc>
        <w:tc>
          <w:tcPr>
            <w:tcW w:w="1429" w:type="dxa"/>
          </w:tcPr>
          <w:p w:rsidR="00AD56B7" w:rsidRDefault="00BB1008">
            <w:pPr>
              <w:pStyle w:val="TableParagraph"/>
              <w:spacing w:line="291" w:lineRule="exact"/>
              <w:ind w:left="84" w:right="80"/>
              <w:jc w:val="center"/>
              <w:rPr>
                <w:sz w:val="26"/>
              </w:rPr>
            </w:pPr>
            <w:r>
              <w:rPr>
                <w:sz w:val="26"/>
              </w:rPr>
              <w:t>7,64***</w:t>
            </w:r>
          </w:p>
        </w:tc>
        <w:tc>
          <w:tcPr>
            <w:tcW w:w="1829" w:type="dxa"/>
          </w:tcPr>
          <w:p w:rsidR="00AD56B7" w:rsidRDefault="00BB1008">
            <w:pPr>
              <w:pStyle w:val="TableParagraph"/>
              <w:spacing w:line="291" w:lineRule="exact"/>
              <w:ind w:left="129" w:right="125"/>
              <w:jc w:val="center"/>
              <w:rPr>
                <w:sz w:val="26"/>
              </w:rPr>
            </w:pPr>
            <w:r>
              <w:rPr>
                <w:sz w:val="26"/>
              </w:rPr>
              <w:t>(2,15; 13,13)</w:t>
            </w:r>
          </w:p>
        </w:tc>
      </w:tr>
      <w:tr w:rsidR="00AD56B7">
        <w:trPr>
          <w:trHeight w:val="337"/>
        </w:trPr>
        <w:tc>
          <w:tcPr>
            <w:tcW w:w="8781" w:type="dxa"/>
            <w:gridSpan w:val="5"/>
          </w:tcPr>
          <w:p w:rsidR="00AD56B7" w:rsidRDefault="00BB1008">
            <w:pPr>
              <w:pStyle w:val="TableParagraph"/>
              <w:spacing w:line="291" w:lineRule="exact"/>
              <w:ind w:left="107"/>
              <w:rPr>
                <w:sz w:val="26"/>
              </w:rPr>
            </w:pPr>
            <w:r>
              <w:rPr>
                <w:b/>
                <w:sz w:val="26"/>
              </w:rPr>
              <w:t xml:space="preserve">Nguy cơ trầm cảm </w:t>
            </w:r>
            <w:r>
              <w:rPr>
                <w:sz w:val="26"/>
              </w:rPr>
              <w:t>(so với bình thường và nhẹ)</w:t>
            </w:r>
          </w:p>
        </w:tc>
      </w:tr>
      <w:tr w:rsidR="00AD56B7">
        <w:trPr>
          <w:trHeight w:val="340"/>
        </w:trPr>
        <w:tc>
          <w:tcPr>
            <w:tcW w:w="2261" w:type="dxa"/>
          </w:tcPr>
          <w:p w:rsidR="00AD56B7" w:rsidRDefault="00BB1008">
            <w:pPr>
              <w:pStyle w:val="TableParagraph"/>
              <w:spacing w:line="294" w:lineRule="exact"/>
              <w:ind w:left="107"/>
              <w:rPr>
                <w:sz w:val="26"/>
              </w:rPr>
            </w:pPr>
            <w:r>
              <w:rPr>
                <w:sz w:val="26"/>
              </w:rPr>
              <w:t>Vừa và nặng</w:t>
            </w:r>
          </w:p>
        </w:tc>
        <w:tc>
          <w:tcPr>
            <w:tcW w:w="1560" w:type="dxa"/>
          </w:tcPr>
          <w:p w:rsidR="00AD56B7" w:rsidRDefault="00BB1008">
            <w:pPr>
              <w:pStyle w:val="TableParagraph"/>
              <w:spacing w:line="294" w:lineRule="exact"/>
              <w:ind w:left="16" w:right="9"/>
              <w:jc w:val="center"/>
              <w:rPr>
                <w:sz w:val="26"/>
              </w:rPr>
            </w:pPr>
            <w:r>
              <w:rPr>
                <w:sz w:val="26"/>
              </w:rPr>
              <w:t>0,95***</w:t>
            </w:r>
          </w:p>
        </w:tc>
        <w:tc>
          <w:tcPr>
            <w:tcW w:w="1702" w:type="dxa"/>
          </w:tcPr>
          <w:p w:rsidR="00AD56B7" w:rsidRDefault="00BB1008">
            <w:pPr>
              <w:pStyle w:val="TableParagraph"/>
              <w:spacing w:line="294" w:lineRule="exact"/>
              <w:ind w:left="17" w:right="15"/>
              <w:jc w:val="center"/>
              <w:rPr>
                <w:sz w:val="26"/>
              </w:rPr>
            </w:pPr>
            <w:r>
              <w:rPr>
                <w:sz w:val="26"/>
              </w:rPr>
              <w:t>(0,41; 1,49)</w:t>
            </w:r>
          </w:p>
        </w:tc>
        <w:tc>
          <w:tcPr>
            <w:tcW w:w="1429" w:type="dxa"/>
          </w:tcPr>
          <w:p w:rsidR="00AD56B7" w:rsidRDefault="00BB1008">
            <w:pPr>
              <w:pStyle w:val="TableParagraph"/>
              <w:spacing w:line="294" w:lineRule="exact"/>
              <w:ind w:left="84" w:right="80"/>
              <w:jc w:val="center"/>
              <w:rPr>
                <w:sz w:val="26"/>
              </w:rPr>
            </w:pPr>
            <w:r>
              <w:rPr>
                <w:sz w:val="26"/>
              </w:rPr>
              <w:t>6,15</w:t>
            </w:r>
          </w:p>
        </w:tc>
        <w:tc>
          <w:tcPr>
            <w:tcW w:w="1829" w:type="dxa"/>
          </w:tcPr>
          <w:p w:rsidR="00AD56B7" w:rsidRDefault="00BB1008">
            <w:pPr>
              <w:pStyle w:val="TableParagraph"/>
              <w:spacing w:line="294" w:lineRule="exact"/>
              <w:ind w:left="129" w:right="125"/>
              <w:jc w:val="center"/>
              <w:rPr>
                <w:sz w:val="26"/>
              </w:rPr>
            </w:pPr>
            <w:r>
              <w:rPr>
                <w:sz w:val="26"/>
              </w:rPr>
              <w:t>(-3,69; 15,99)</w:t>
            </w:r>
          </w:p>
        </w:tc>
      </w:tr>
    </w:tbl>
    <w:p w:rsidR="00AD56B7" w:rsidRDefault="00BB1008">
      <w:pPr>
        <w:pStyle w:val="BodyText"/>
        <w:ind w:left="545"/>
      </w:pPr>
      <w:r>
        <w:t>*** p &lt; 0,01, ** p &lt; 0,05, * p &lt; 0,1</w:t>
      </w:r>
    </w:p>
    <w:p w:rsidR="00AD56B7" w:rsidRDefault="00BB1008">
      <w:pPr>
        <w:pStyle w:val="BodyText"/>
        <w:spacing w:before="160" w:line="360" w:lineRule="auto"/>
        <w:ind w:left="545" w:right="1127" w:firstLine="719"/>
        <w:jc w:val="both"/>
      </w:pPr>
      <w:r>
        <w:rPr>
          <w:i/>
        </w:rPr>
        <w:t xml:space="preserve">Nhận xét: </w:t>
      </w:r>
      <w:r>
        <w:t>bảng trên cho thấy, tuổi từ 30 đến 50 và trên 50 tương quan với giảm chỉ số EQ-5D-3L so với nhóm dưới 30 tuổi, với coefficient lần lượt là</w:t>
      </w:r>
      <w:r>
        <w:rPr>
          <w:spacing w:val="-5"/>
        </w:rPr>
        <w:t xml:space="preserve"> </w:t>
      </w:r>
      <w:r>
        <w:t>-1,11</w:t>
      </w:r>
      <w:r>
        <w:rPr>
          <w:spacing w:val="-5"/>
        </w:rPr>
        <w:t xml:space="preserve"> </w:t>
      </w:r>
      <w:r>
        <w:t>và</w:t>
      </w:r>
      <w:r>
        <w:rPr>
          <w:spacing w:val="-4"/>
        </w:rPr>
        <w:t xml:space="preserve"> </w:t>
      </w:r>
      <w:r>
        <w:t>-1,02,</w:t>
      </w:r>
      <w:r>
        <w:rPr>
          <w:spacing w:val="-6"/>
        </w:rPr>
        <w:t xml:space="preserve"> </w:t>
      </w:r>
      <w:r>
        <w:t>cả</w:t>
      </w:r>
      <w:r>
        <w:rPr>
          <w:spacing w:val="-5"/>
        </w:rPr>
        <w:t xml:space="preserve"> </w:t>
      </w:r>
      <w:r>
        <w:t>hai</w:t>
      </w:r>
      <w:r>
        <w:rPr>
          <w:spacing w:val="-5"/>
        </w:rPr>
        <w:t xml:space="preserve"> </w:t>
      </w:r>
      <w:r>
        <w:t>đều</w:t>
      </w:r>
      <w:r>
        <w:rPr>
          <w:spacing w:val="-5"/>
        </w:rPr>
        <w:t xml:space="preserve"> </w:t>
      </w:r>
      <w:r>
        <w:t>có</w:t>
      </w:r>
      <w:r>
        <w:rPr>
          <w:spacing w:val="-4"/>
        </w:rPr>
        <w:t xml:space="preserve"> </w:t>
      </w:r>
      <w:r>
        <w:t>p</w:t>
      </w:r>
      <w:r>
        <w:rPr>
          <w:spacing w:val="-4"/>
        </w:rPr>
        <w:t xml:space="preserve"> </w:t>
      </w:r>
      <w:r>
        <w:t>&lt;</w:t>
      </w:r>
      <w:r>
        <w:rPr>
          <w:spacing w:val="-6"/>
        </w:rPr>
        <w:t xml:space="preserve"> </w:t>
      </w:r>
      <w:r>
        <w:t>0,01.</w:t>
      </w:r>
      <w:r>
        <w:rPr>
          <w:spacing w:val="-6"/>
        </w:rPr>
        <w:t xml:space="preserve"> </w:t>
      </w:r>
      <w:r>
        <w:t>Chỉ</w:t>
      </w:r>
      <w:r>
        <w:rPr>
          <w:spacing w:val="-5"/>
        </w:rPr>
        <w:t xml:space="preserve"> </w:t>
      </w:r>
      <w:r>
        <w:t>số</w:t>
      </w:r>
      <w:r>
        <w:rPr>
          <w:spacing w:val="-4"/>
        </w:rPr>
        <w:t xml:space="preserve"> </w:t>
      </w:r>
      <w:r>
        <w:t>VAS</w:t>
      </w:r>
      <w:r>
        <w:rPr>
          <w:spacing w:val="-5"/>
        </w:rPr>
        <w:t xml:space="preserve"> </w:t>
      </w:r>
      <w:r>
        <w:t>giảm</w:t>
      </w:r>
      <w:r>
        <w:rPr>
          <w:spacing w:val="-11"/>
        </w:rPr>
        <w:t xml:space="preserve"> </w:t>
      </w:r>
      <w:r>
        <w:t>ở</w:t>
      </w:r>
      <w:r>
        <w:rPr>
          <w:spacing w:val="-5"/>
        </w:rPr>
        <w:t xml:space="preserve"> </w:t>
      </w:r>
      <w:r>
        <w:t>nhóm</w:t>
      </w:r>
      <w:r>
        <w:rPr>
          <w:spacing w:val="-8"/>
        </w:rPr>
        <w:t xml:space="preserve"> </w:t>
      </w:r>
      <w:r>
        <w:t>trên</w:t>
      </w:r>
      <w:r>
        <w:rPr>
          <w:spacing w:val="-5"/>
        </w:rPr>
        <w:t xml:space="preserve"> </w:t>
      </w:r>
      <w:r>
        <w:t>50</w:t>
      </w:r>
      <w:r>
        <w:rPr>
          <w:spacing w:val="-4"/>
        </w:rPr>
        <w:t xml:space="preserve"> </w:t>
      </w:r>
      <w:r>
        <w:t>tuổi</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6"/>
        <w:jc w:val="both"/>
      </w:pPr>
      <w:r>
        <w:t>với coefficient là -9,96 và p &lt; 0,05. Trình độ học vấn từ THPT trở lên tương quan</w:t>
      </w:r>
      <w:r>
        <w:rPr>
          <w:spacing w:val="-5"/>
        </w:rPr>
        <w:t xml:space="preserve"> </w:t>
      </w:r>
      <w:r>
        <w:t>tăng</w:t>
      </w:r>
      <w:r>
        <w:rPr>
          <w:spacing w:val="-5"/>
        </w:rPr>
        <w:t xml:space="preserve"> </w:t>
      </w:r>
      <w:r>
        <w:t>điểm</w:t>
      </w:r>
      <w:r>
        <w:rPr>
          <w:spacing w:val="-9"/>
        </w:rPr>
        <w:t xml:space="preserve"> </w:t>
      </w:r>
      <w:r>
        <w:t>VAS so</w:t>
      </w:r>
      <w:r>
        <w:rPr>
          <w:spacing w:val="-6"/>
        </w:rPr>
        <w:t xml:space="preserve"> </w:t>
      </w:r>
      <w:r>
        <w:t>với</w:t>
      </w:r>
      <w:r>
        <w:rPr>
          <w:spacing w:val="-4"/>
        </w:rPr>
        <w:t xml:space="preserve"> </w:t>
      </w:r>
      <w:r>
        <w:t>nhóm</w:t>
      </w:r>
      <w:r>
        <w:rPr>
          <w:spacing w:val="-9"/>
        </w:rPr>
        <w:t xml:space="preserve"> </w:t>
      </w:r>
      <w:r>
        <w:t>&lt;</w:t>
      </w:r>
      <w:r>
        <w:rPr>
          <w:spacing w:val="-3"/>
        </w:rPr>
        <w:t xml:space="preserve"> </w:t>
      </w:r>
      <w:r>
        <w:t>THPT,</w:t>
      </w:r>
      <w:r>
        <w:rPr>
          <w:spacing w:val="-1"/>
        </w:rPr>
        <w:t xml:space="preserve"> </w:t>
      </w:r>
      <w:r>
        <w:t>với</w:t>
      </w:r>
      <w:r>
        <w:rPr>
          <w:spacing w:val="-4"/>
        </w:rPr>
        <w:t xml:space="preserve"> </w:t>
      </w:r>
      <w:r>
        <w:t>coefficient</w:t>
      </w:r>
      <w:r>
        <w:rPr>
          <w:spacing w:val="-6"/>
        </w:rPr>
        <w:t xml:space="preserve"> </w:t>
      </w:r>
      <w:r>
        <w:t>là</w:t>
      </w:r>
      <w:r>
        <w:rPr>
          <w:spacing w:val="-3"/>
        </w:rPr>
        <w:t xml:space="preserve"> </w:t>
      </w:r>
      <w:r>
        <w:t>4,13 và</w:t>
      </w:r>
      <w:r>
        <w:rPr>
          <w:spacing w:val="-7"/>
        </w:rPr>
        <w:t xml:space="preserve"> </w:t>
      </w:r>
      <w:r>
        <w:t>p</w:t>
      </w:r>
      <w:r>
        <w:rPr>
          <w:spacing w:val="-3"/>
        </w:rPr>
        <w:t xml:space="preserve"> </w:t>
      </w:r>
      <w:r>
        <w:t>&lt;</w:t>
      </w:r>
      <w:r>
        <w:rPr>
          <w:spacing w:val="-4"/>
        </w:rPr>
        <w:t xml:space="preserve"> </w:t>
      </w:r>
      <w:r>
        <w:t>0,01, cho thấy học vấn cao hơn tương quan với nhận thức cải thiện về CLCS. Điểm VAS tăng 0,37 điểm với mỗi triệu đồng thu nhập tăng thêm, p &lt; 0,05, nhưng không ảnh hưởng đến EQ-5D-3L. Người bệnh làm nông và làm nghề tự do có điểm</w:t>
      </w:r>
      <w:r>
        <w:rPr>
          <w:spacing w:val="-10"/>
        </w:rPr>
        <w:t xml:space="preserve"> </w:t>
      </w:r>
      <w:r>
        <w:t>VAS</w:t>
      </w:r>
      <w:r>
        <w:rPr>
          <w:spacing w:val="-4"/>
        </w:rPr>
        <w:t xml:space="preserve"> </w:t>
      </w:r>
      <w:r>
        <w:t>cao</w:t>
      </w:r>
      <w:r>
        <w:rPr>
          <w:spacing w:val="-4"/>
        </w:rPr>
        <w:t xml:space="preserve"> </w:t>
      </w:r>
      <w:r>
        <w:t>hơn</w:t>
      </w:r>
      <w:r>
        <w:rPr>
          <w:spacing w:val="-6"/>
        </w:rPr>
        <w:t xml:space="preserve"> </w:t>
      </w:r>
      <w:r>
        <w:t>những</w:t>
      </w:r>
      <w:r>
        <w:rPr>
          <w:spacing w:val="-4"/>
        </w:rPr>
        <w:t xml:space="preserve"> </w:t>
      </w:r>
      <w:r>
        <w:t>người</w:t>
      </w:r>
      <w:r>
        <w:rPr>
          <w:spacing w:val="-5"/>
        </w:rPr>
        <w:t xml:space="preserve"> </w:t>
      </w:r>
      <w:r>
        <w:t>thất</w:t>
      </w:r>
      <w:r>
        <w:rPr>
          <w:spacing w:val="-6"/>
        </w:rPr>
        <w:t xml:space="preserve"> </w:t>
      </w:r>
      <w:r>
        <w:t>nghiệp/nhận</w:t>
      </w:r>
      <w:r>
        <w:rPr>
          <w:spacing w:val="-5"/>
        </w:rPr>
        <w:t xml:space="preserve"> </w:t>
      </w:r>
      <w:r>
        <w:t>trợ</w:t>
      </w:r>
      <w:r>
        <w:rPr>
          <w:spacing w:val="-4"/>
        </w:rPr>
        <w:t xml:space="preserve"> </w:t>
      </w:r>
      <w:r>
        <w:t>cấp,</w:t>
      </w:r>
      <w:r>
        <w:rPr>
          <w:spacing w:val="-6"/>
        </w:rPr>
        <w:t xml:space="preserve"> </w:t>
      </w:r>
      <w:r>
        <w:t>có</w:t>
      </w:r>
      <w:r>
        <w:rPr>
          <w:spacing w:val="-4"/>
        </w:rPr>
        <w:t xml:space="preserve"> </w:t>
      </w:r>
      <w:r>
        <w:t>p-value</w:t>
      </w:r>
      <w:r>
        <w:rPr>
          <w:spacing w:val="-8"/>
        </w:rPr>
        <w:t xml:space="preserve"> </w:t>
      </w:r>
      <w:r>
        <w:t>p</w:t>
      </w:r>
      <w:r>
        <w:rPr>
          <w:spacing w:val="-4"/>
        </w:rPr>
        <w:t xml:space="preserve"> </w:t>
      </w:r>
      <w:r>
        <w:t>&lt;</w:t>
      </w:r>
      <w:r>
        <w:rPr>
          <w:spacing w:val="-8"/>
        </w:rPr>
        <w:t xml:space="preserve"> </w:t>
      </w:r>
      <w:r>
        <w:t>0,01. Nguy cơ trầm cảm mức độ vừa và nặng có mối quan hệ với sự tăng chỉ số</w:t>
      </w:r>
      <w:r>
        <w:rPr>
          <w:spacing w:val="-36"/>
        </w:rPr>
        <w:t xml:space="preserve"> </w:t>
      </w:r>
      <w:r>
        <w:t>EQ- 5D-3L với coefficient là 0,95 và p &lt; 0,01, trong khi không ảnh hưởng đến chỉ số VAS.</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Heading3"/>
        <w:spacing w:before="228" w:line="360" w:lineRule="auto"/>
        <w:ind w:left="4193" w:right="4778"/>
        <w:jc w:val="center"/>
      </w:pPr>
      <w:bookmarkStart w:id="114" w:name="_bookmark114"/>
      <w:bookmarkEnd w:id="114"/>
      <w:r>
        <w:t>CHƯƠNG 4 BÀN LUẬN</w:t>
      </w:r>
    </w:p>
    <w:p w:rsidR="00AD56B7" w:rsidRDefault="00BB1008">
      <w:pPr>
        <w:pStyle w:val="Heading3"/>
        <w:numPr>
          <w:ilvl w:val="1"/>
          <w:numId w:val="11"/>
        </w:numPr>
        <w:tabs>
          <w:tab w:val="left" w:pos="1057"/>
        </w:tabs>
        <w:spacing w:line="360" w:lineRule="auto"/>
        <w:ind w:right="1126" w:firstLine="0"/>
        <w:jc w:val="both"/>
      </w:pPr>
      <w:bookmarkStart w:id="115" w:name="_bookmark115"/>
      <w:bookmarkEnd w:id="115"/>
      <w:r>
        <w:t>Đặc điểm của người bệnh điều trị nghiện các chất dạng thuốc phiện theo chương trình cấp thuốc methadone nhiều ngày tại Điện Biên, Lai Châu và Hải Phòng (2021 -</w:t>
      </w:r>
      <w:r>
        <w:rPr>
          <w:spacing w:val="-1"/>
        </w:rPr>
        <w:t xml:space="preserve"> </w:t>
      </w:r>
      <w:r>
        <w:t>2022)</w:t>
      </w:r>
    </w:p>
    <w:p w:rsidR="00AD56B7" w:rsidRDefault="00BB1008">
      <w:pPr>
        <w:pStyle w:val="BodyText"/>
        <w:spacing w:line="360" w:lineRule="auto"/>
        <w:ind w:left="545" w:right="1126" w:firstLine="719"/>
        <w:jc w:val="both"/>
      </w:pPr>
      <w:r>
        <w:t>Kết quả của nghiên cứu điều trị cho người bệnh nghiện CDTP theo chương trình cấp thuốc methadone nhiều ngày được thực hiện tại tỉnh Điện Biên,</w:t>
      </w:r>
      <w:r>
        <w:rPr>
          <w:spacing w:val="-7"/>
        </w:rPr>
        <w:t xml:space="preserve"> </w:t>
      </w:r>
      <w:r>
        <w:t>Lai</w:t>
      </w:r>
      <w:r>
        <w:rPr>
          <w:spacing w:val="-6"/>
        </w:rPr>
        <w:t xml:space="preserve"> </w:t>
      </w:r>
      <w:r>
        <w:t>Châu</w:t>
      </w:r>
      <w:r>
        <w:rPr>
          <w:spacing w:val="-5"/>
        </w:rPr>
        <w:t xml:space="preserve"> </w:t>
      </w:r>
      <w:r>
        <w:t>và</w:t>
      </w:r>
      <w:r>
        <w:rPr>
          <w:spacing w:val="-7"/>
        </w:rPr>
        <w:t xml:space="preserve"> </w:t>
      </w:r>
      <w:r>
        <w:t>thành</w:t>
      </w:r>
      <w:r>
        <w:rPr>
          <w:spacing w:val="-7"/>
        </w:rPr>
        <w:t xml:space="preserve"> </w:t>
      </w:r>
      <w:r>
        <w:t>phố</w:t>
      </w:r>
      <w:r>
        <w:rPr>
          <w:spacing w:val="-5"/>
        </w:rPr>
        <w:t xml:space="preserve"> </w:t>
      </w:r>
      <w:r>
        <w:t>Hải</w:t>
      </w:r>
      <w:r>
        <w:rPr>
          <w:spacing w:val="-5"/>
        </w:rPr>
        <w:t xml:space="preserve"> </w:t>
      </w:r>
      <w:r>
        <w:t>Phòng</w:t>
      </w:r>
      <w:r>
        <w:rPr>
          <w:spacing w:val="-6"/>
        </w:rPr>
        <w:t xml:space="preserve"> </w:t>
      </w:r>
      <w:r>
        <w:t>trong</w:t>
      </w:r>
      <w:r>
        <w:rPr>
          <w:spacing w:val="-7"/>
        </w:rPr>
        <w:t xml:space="preserve"> </w:t>
      </w:r>
      <w:r>
        <w:t>giai</w:t>
      </w:r>
      <w:r>
        <w:rPr>
          <w:spacing w:val="-6"/>
        </w:rPr>
        <w:t xml:space="preserve"> </w:t>
      </w:r>
      <w:r>
        <w:t>đoạn</w:t>
      </w:r>
      <w:r>
        <w:rPr>
          <w:spacing w:val="-5"/>
        </w:rPr>
        <w:t xml:space="preserve"> </w:t>
      </w:r>
      <w:r>
        <w:t>từ</w:t>
      </w:r>
      <w:r>
        <w:rPr>
          <w:spacing w:val="-8"/>
        </w:rPr>
        <w:t xml:space="preserve"> </w:t>
      </w:r>
      <w:r>
        <w:t>năm</w:t>
      </w:r>
      <w:r>
        <w:rPr>
          <w:spacing w:val="-10"/>
        </w:rPr>
        <w:t xml:space="preserve"> </w:t>
      </w:r>
      <w:r>
        <w:t>2021</w:t>
      </w:r>
      <w:r>
        <w:rPr>
          <w:spacing w:val="-4"/>
        </w:rPr>
        <w:t xml:space="preserve"> </w:t>
      </w:r>
      <w:r>
        <w:t>-</w:t>
      </w:r>
      <w:r>
        <w:rPr>
          <w:spacing w:val="-7"/>
        </w:rPr>
        <w:t xml:space="preserve"> </w:t>
      </w:r>
      <w:r>
        <w:t>2022</w:t>
      </w:r>
      <w:r>
        <w:rPr>
          <w:spacing w:val="-4"/>
        </w:rPr>
        <w:t xml:space="preserve"> </w:t>
      </w:r>
      <w:r>
        <w:t>đã cung</w:t>
      </w:r>
      <w:r>
        <w:rPr>
          <w:spacing w:val="-8"/>
        </w:rPr>
        <w:t xml:space="preserve"> </w:t>
      </w:r>
      <w:r>
        <w:t>cấp</w:t>
      </w:r>
      <w:r>
        <w:rPr>
          <w:spacing w:val="-10"/>
        </w:rPr>
        <w:t xml:space="preserve"> </w:t>
      </w:r>
      <w:r>
        <w:t>những</w:t>
      </w:r>
      <w:r>
        <w:rPr>
          <w:spacing w:val="-10"/>
        </w:rPr>
        <w:t xml:space="preserve"> </w:t>
      </w:r>
      <w:r>
        <w:t>thông</w:t>
      </w:r>
      <w:r>
        <w:rPr>
          <w:spacing w:val="-8"/>
        </w:rPr>
        <w:t xml:space="preserve"> </w:t>
      </w:r>
      <w:r>
        <w:t>tin</w:t>
      </w:r>
      <w:r>
        <w:rPr>
          <w:spacing w:val="-7"/>
        </w:rPr>
        <w:t xml:space="preserve"> </w:t>
      </w:r>
      <w:r>
        <w:t>cho</w:t>
      </w:r>
      <w:r>
        <w:rPr>
          <w:spacing w:val="-7"/>
        </w:rPr>
        <w:t xml:space="preserve"> </w:t>
      </w:r>
      <w:r>
        <w:t>cán</w:t>
      </w:r>
      <w:r>
        <w:rPr>
          <w:spacing w:val="-9"/>
        </w:rPr>
        <w:t xml:space="preserve"> </w:t>
      </w:r>
      <w:r>
        <w:t>bộ</w:t>
      </w:r>
      <w:r>
        <w:rPr>
          <w:spacing w:val="-8"/>
        </w:rPr>
        <w:t xml:space="preserve"> </w:t>
      </w:r>
      <w:r>
        <w:t>điều</w:t>
      </w:r>
      <w:r>
        <w:rPr>
          <w:spacing w:val="-10"/>
        </w:rPr>
        <w:t xml:space="preserve"> </w:t>
      </w:r>
      <w:r>
        <w:t>trị,</w:t>
      </w:r>
      <w:r>
        <w:rPr>
          <w:spacing w:val="-9"/>
        </w:rPr>
        <w:t xml:space="preserve"> </w:t>
      </w:r>
      <w:r>
        <w:t>cán</w:t>
      </w:r>
      <w:r>
        <w:rPr>
          <w:spacing w:val="-10"/>
        </w:rPr>
        <w:t xml:space="preserve"> </w:t>
      </w:r>
      <w:r>
        <w:t>bộ</w:t>
      </w:r>
      <w:r>
        <w:rPr>
          <w:spacing w:val="-7"/>
        </w:rPr>
        <w:t xml:space="preserve"> </w:t>
      </w:r>
      <w:r>
        <w:t>quản</w:t>
      </w:r>
      <w:r>
        <w:rPr>
          <w:spacing w:val="-10"/>
        </w:rPr>
        <w:t xml:space="preserve"> </w:t>
      </w:r>
      <w:r>
        <w:t>lý</w:t>
      </w:r>
      <w:r>
        <w:rPr>
          <w:spacing w:val="-7"/>
        </w:rPr>
        <w:t xml:space="preserve"> </w:t>
      </w:r>
      <w:r>
        <w:t>của</w:t>
      </w:r>
      <w:r>
        <w:rPr>
          <w:spacing w:val="-11"/>
        </w:rPr>
        <w:t xml:space="preserve"> </w:t>
      </w:r>
      <w:r>
        <w:t>các</w:t>
      </w:r>
      <w:r>
        <w:rPr>
          <w:spacing w:val="-8"/>
        </w:rPr>
        <w:t xml:space="preserve"> </w:t>
      </w:r>
      <w:r>
        <w:t>cơ</w:t>
      </w:r>
      <w:r>
        <w:rPr>
          <w:spacing w:val="-8"/>
        </w:rPr>
        <w:t xml:space="preserve"> </w:t>
      </w:r>
      <w:r>
        <w:t>sở</w:t>
      </w:r>
      <w:r>
        <w:rPr>
          <w:spacing w:val="-8"/>
        </w:rPr>
        <w:t xml:space="preserve"> </w:t>
      </w:r>
      <w:r>
        <w:t xml:space="preserve">điều trị giúp họ đánh giá toàn diện hơn về người bệnh, góp phần hỗ trợ cho chất lượng công tác điều trị, công tác quản lý người bệnh ngày một tốt hơn. Ngoài ra, kết quả nghiên cứu còn cho thấy kết quả của chương trình điều trị nghiện CDTP bằng thuốc methadone theo </w:t>
      </w:r>
      <w:r>
        <w:rPr>
          <w:spacing w:val="-3"/>
        </w:rPr>
        <w:t xml:space="preserve">mô </w:t>
      </w:r>
      <w:r>
        <w:t>hình CTNN trong việc cải thiện sự</w:t>
      </w:r>
      <w:r>
        <w:rPr>
          <w:spacing w:val="-44"/>
        </w:rPr>
        <w:t xml:space="preserve"> </w:t>
      </w:r>
      <w:r>
        <w:t>tuân thủ điều trị, duy trì điều trị, giảm sử dụng chất bất hợp pháp và cải thiện chất lượng cuộc sống của người</w:t>
      </w:r>
      <w:r>
        <w:rPr>
          <w:spacing w:val="-1"/>
        </w:rPr>
        <w:t xml:space="preserve"> </w:t>
      </w:r>
      <w:r>
        <w:t>bệnh.</w:t>
      </w:r>
    </w:p>
    <w:p w:rsidR="00AD56B7" w:rsidRDefault="00BB1008">
      <w:pPr>
        <w:pStyle w:val="Heading4"/>
        <w:numPr>
          <w:ilvl w:val="2"/>
          <w:numId w:val="11"/>
        </w:numPr>
        <w:tabs>
          <w:tab w:val="left" w:pos="1246"/>
        </w:tabs>
        <w:spacing w:before="2"/>
      </w:pPr>
      <w:bookmarkStart w:id="116" w:name="_bookmark116"/>
      <w:bookmarkEnd w:id="116"/>
      <w:r>
        <w:t>Đặc điểm nhân khẩu, xã hội</w:t>
      </w:r>
    </w:p>
    <w:p w:rsidR="00AD56B7" w:rsidRDefault="00BB1008">
      <w:pPr>
        <w:pStyle w:val="BodyText"/>
        <w:spacing w:before="154" w:line="360" w:lineRule="auto"/>
        <w:ind w:left="545" w:right="1124" w:firstLine="719"/>
        <w:jc w:val="both"/>
      </w:pPr>
      <w:r>
        <w:t>Tại các cơ sở ở 3 tỉnh/thành phố triển khai nghiên cứu có tổng số 3570 người</w:t>
      </w:r>
      <w:r>
        <w:rPr>
          <w:spacing w:val="-14"/>
        </w:rPr>
        <w:t xml:space="preserve"> </w:t>
      </w:r>
      <w:r>
        <w:t>bệnh</w:t>
      </w:r>
      <w:r>
        <w:rPr>
          <w:spacing w:val="-14"/>
        </w:rPr>
        <w:t xml:space="preserve"> </w:t>
      </w:r>
      <w:r>
        <w:t>đang</w:t>
      </w:r>
      <w:r>
        <w:rPr>
          <w:spacing w:val="-13"/>
        </w:rPr>
        <w:t xml:space="preserve"> </w:t>
      </w:r>
      <w:r>
        <w:t>tham</w:t>
      </w:r>
      <w:r>
        <w:rPr>
          <w:spacing w:val="-16"/>
        </w:rPr>
        <w:t xml:space="preserve"> </w:t>
      </w:r>
      <w:r>
        <w:t>gia</w:t>
      </w:r>
      <w:r>
        <w:rPr>
          <w:spacing w:val="-12"/>
        </w:rPr>
        <w:t xml:space="preserve"> </w:t>
      </w:r>
      <w:r>
        <w:t>điều</w:t>
      </w:r>
      <w:r>
        <w:rPr>
          <w:spacing w:val="-14"/>
        </w:rPr>
        <w:t xml:space="preserve"> </w:t>
      </w:r>
      <w:r>
        <w:t>trị</w:t>
      </w:r>
      <w:r>
        <w:rPr>
          <w:spacing w:val="-13"/>
        </w:rPr>
        <w:t xml:space="preserve"> </w:t>
      </w:r>
      <w:r>
        <w:t>bằng</w:t>
      </w:r>
      <w:r>
        <w:rPr>
          <w:spacing w:val="-12"/>
        </w:rPr>
        <w:t xml:space="preserve"> </w:t>
      </w:r>
      <w:r>
        <w:t>methadone</w:t>
      </w:r>
      <w:r>
        <w:rPr>
          <w:spacing w:val="-14"/>
        </w:rPr>
        <w:t xml:space="preserve"> </w:t>
      </w:r>
      <w:r>
        <w:t>theo</w:t>
      </w:r>
      <w:r>
        <w:rPr>
          <w:spacing w:val="-13"/>
        </w:rPr>
        <w:t xml:space="preserve"> </w:t>
      </w:r>
      <w:r>
        <w:t>chương</w:t>
      </w:r>
      <w:r>
        <w:rPr>
          <w:spacing w:val="-13"/>
        </w:rPr>
        <w:t xml:space="preserve"> </w:t>
      </w:r>
      <w:r>
        <w:t>trình</w:t>
      </w:r>
      <w:r>
        <w:rPr>
          <w:spacing w:val="-12"/>
        </w:rPr>
        <w:t xml:space="preserve"> </w:t>
      </w:r>
      <w:r>
        <w:t>cấp</w:t>
      </w:r>
      <w:r>
        <w:rPr>
          <w:spacing w:val="-13"/>
        </w:rPr>
        <w:t xml:space="preserve"> </w:t>
      </w:r>
      <w:r>
        <w:t xml:space="preserve">thuốc hàng ngày. Trong đó, 1855 người bệnh thỏa mãn tiêu chuẩn lựa chọn và loại trừ vào chương trình cấp phát thuốc methadone nhiều ngày và có tất cả 1674 người bệnh tham gia vào nghiên cứu theo chương trình thí điểm. </w:t>
      </w:r>
      <w:r>
        <w:rPr>
          <w:spacing w:val="-3"/>
        </w:rPr>
        <w:t xml:space="preserve">Nghiên cứu được </w:t>
      </w:r>
      <w:r>
        <w:t xml:space="preserve">thực </w:t>
      </w:r>
      <w:r>
        <w:rPr>
          <w:spacing w:val="-3"/>
        </w:rPr>
        <w:t xml:space="preserve">hiện trên </w:t>
      </w:r>
      <w:r>
        <w:rPr>
          <w:spacing w:val="-2"/>
        </w:rPr>
        <w:t xml:space="preserve">đối </w:t>
      </w:r>
      <w:r>
        <w:rPr>
          <w:spacing w:val="-3"/>
        </w:rPr>
        <w:t xml:space="preserve">tượng nghiện </w:t>
      </w:r>
      <w:r>
        <w:t xml:space="preserve">các </w:t>
      </w:r>
      <w:r>
        <w:rPr>
          <w:spacing w:val="-3"/>
        </w:rPr>
        <w:t xml:space="preserve">CDTP </w:t>
      </w:r>
      <w:r>
        <w:t xml:space="preserve">với tuổi </w:t>
      </w:r>
      <w:r>
        <w:rPr>
          <w:spacing w:val="-3"/>
        </w:rPr>
        <w:t xml:space="preserve">trung </w:t>
      </w:r>
      <w:r>
        <w:t xml:space="preserve">bình là </w:t>
      </w:r>
      <w:r>
        <w:rPr>
          <w:spacing w:val="-3"/>
        </w:rPr>
        <w:t xml:space="preserve">43,66 </w:t>
      </w:r>
      <w:r>
        <w:t xml:space="preserve">± 9,10 </w:t>
      </w:r>
      <w:r>
        <w:rPr>
          <w:spacing w:val="-3"/>
        </w:rPr>
        <w:t xml:space="preserve">tuổi. Người bệnh </w:t>
      </w:r>
      <w:r>
        <w:t xml:space="preserve">trẻ </w:t>
      </w:r>
      <w:r>
        <w:rPr>
          <w:spacing w:val="-3"/>
        </w:rPr>
        <w:t xml:space="preserve">nhất </w:t>
      </w:r>
      <w:r>
        <w:t xml:space="preserve">là 21 tuổi và cao tuổi </w:t>
      </w:r>
      <w:r>
        <w:rPr>
          <w:spacing w:val="-3"/>
        </w:rPr>
        <w:t xml:space="preserve">nhất </w:t>
      </w:r>
      <w:r>
        <w:t xml:space="preserve">là 76 tuổi. </w:t>
      </w:r>
      <w:r>
        <w:rPr>
          <w:spacing w:val="-2"/>
        </w:rPr>
        <w:t xml:space="preserve">Đối </w:t>
      </w:r>
      <w:r>
        <w:rPr>
          <w:spacing w:val="-3"/>
        </w:rPr>
        <w:t xml:space="preserve">tượng nghiên cứu thuộc nhóm </w:t>
      </w:r>
      <w:r>
        <w:t xml:space="preserve">tuổi từ 40 - 50 </w:t>
      </w:r>
      <w:r>
        <w:rPr>
          <w:spacing w:val="-3"/>
        </w:rPr>
        <w:t xml:space="preserve">chiếm </w:t>
      </w:r>
      <w:r>
        <w:t xml:space="preserve">tỷ lệ lớn </w:t>
      </w:r>
      <w:r>
        <w:rPr>
          <w:spacing w:val="-3"/>
        </w:rPr>
        <w:t xml:space="preserve">hơn (39,3%), </w:t>
      </w:r>
      <w:r>
        <w:t>nhóm</w:t>
      </w:r>
      <w:r>
        <w:rPr>
          <w:spacing w:val="56"/>
        </w:rPr>
        <w:t xml:space="preserve"> </w:t>
      </w:r>
      <w:r>
        <w:t>tuổi</w:t>
      </w:r>
    </w:p>
    <w:p w:rsidR="00AD56B7" w:rsidRDefault="00BB1008">
      <w:pPr>
        <w:pStyle w:val="BodyText"/>
        <w:spacing w:before="1" w:line="360" w:lineRule="auto"/>
        <w:ind w:left="545" w:right="1127"/>
        <w:jc w:val="both"/>
      </w:pPr>
      <w:r>
        <w:t xml:space="preserve">&lt; 40 </w:t>
      </w:r>
      <w:r>
        <w:rPr>
          <w:spacing w:val="-3"/>
        </w:rPr>
        <w:t xml:space="preserve">chiếm </w:t>
      </w:r>
      <w:r>
        <w:t xml:space="preserve">tỷ lệ </w:t>
      </w:r>
      <w:r>
        <w:rPr>
          <w:spacing w:val="-3"/>
        </w:rPr>
        <w:t xml:space="preserve">34,2%. Nghiên cứu </w:t>
      </w:r>
      <w:r>
        <w:t xml:space="preserve">nhận </w:t>
      </w:r>
      <w:r>
        <w:rPr>
          <w:spacing w:val="-3"/>
        </w:rPr>
        <w:t xml:space="preserve">thấy, </w:t>
      </w:r>
      <w:r>
        <w:t xml:space="preserve">đa số </w:t>
      </w:r>
      <w:r>
        <w:rPr>
          <w:spacing w:val="-3"/>
        </w:rPr>
        <w:t xml:space="preserve">người bệnh </w:t>
      </w:r>
      <w:r>
        <w:t xml:space="preserve">là nam giới </w:t>
      </w:r>
      <w:r>
        <w:rPr>
          <w:spacing w:val="-3"/>
        </w:rPr>
        <w:t>(98,1%),</w:t>
      </w:r>
      <w:r>
        <w:rPr>
          <w:spacing w:val="-19"/>
        </w:rPr>
        <w:t xml:space="preserve"> </w:t>
      </w:r>
      <w:r>
        <w:t>tỷ</w:t>
      </w:r>
      <w:r>
        <w:rPr>
          <w:spacing w:val="-21"/>
        </w:rPr>
        <w:t xml:space="preserve"> </w:t>
      </w:r>
      <w:r>
        <w:t>lệ</w:t>
      </w:r>
      <w:r>
        <w:rPr>
          <w:spacing w:val="-18"/>
        </w:rPr>
        <w:t xml:space="preserve"> </w:t>
      </w:r>
      <w:r>
        <w:t>nữ</w:t>
      </w:r>
      <w:r>
        <w:rPr>
          <w:spacing w:val="-18"/>
        </w:rPr>
        <w:t xml:space="preserve"> </w:t>
      </w:r>
      <w:r>
        <w:t>giới</w:t>
      </w:r>
      <w:r>
        <w:rPr>
          <w:spacing w:val="-19"/>
        </w:rPr>
        <w:t xml:space="preserve"> </w:t>
      </w:r>
      <w:r>
        <w:t>rất</w:t>
      </w:r>
      <w:r>
        <w:rPr>
          <w:spacing w:val="-17"/>
        </w:rPr>
        <w:t xml:space="preserve"> </w:t>
      </w:r>
      <w:r>
        <w:rPr>
          <w:spacing w:val="-2"/>
        </w:rPr>
        <w:t>nhỏ</w:t>
      </w:r>
      <w:r>
        <w:rPr>
          <w:spacing w:val="-16"/>
        </w:rPr>
        <w:t xml:space="preserve"> </w:t>
      </w:r>
      <w:r>
        <w:rPr>
          <w:spacing w:val="-3"/>
        </w:rPr>
        <w:t>với</w:t>
      </w:r>
      <w:r>
        <w:rPr>
          <w:spacing w:val="-16"/>
        </w:rPr>
        <w:t xml:space="preserve"> </w:t>
      </w:r>
      <w:r>
        <w:t>1,9%</w:t>
      </w:r>
      <w:r>
        <w:rPr>
          <w:spacing w:val="-19"/>
        </w:rPr>
        <w:t xml:space="preserve"> </w:t>
      </w:r>
      <w:r>
        <w:t>và</w:t>
      </w:r>
      <w:r>
        <w:rPr>
          <w:spacing w:val="-20"/>
        </w:rPr>
        <w:t xml:space="preserve"> </w:t>
      </w:r>
      <w:r>
        <w:rPr>
          <w:spacing w:val="-3"/>
        </w:rPr>
        <w:t>gần</w:t>
      </w:r>
      <w:r>
        <w:rPr>
          <w:spacing w:val="-16"/>
        </w:rPr>
        <w:t xml:space="preserve"> </w:t>
      </w:r>
      <w:r>
        <w:rPr>
          <w:spacing w:val="-2"/>
        </w:rPr>
        <w:t>2/3</w:t>
      </w:r>
      <w:r>
        <w:rPr>
          <w:spacing w:val="-17"/>
        </w:rPr>
        <w:t xml:space="preserve"> </w:t>
      </w:r>
      <w:r>
        <w:t>là</w:t>
      </w:r>
      <w:r>
        <w:rPr>
          <w:spacing w:val="-17"/>
        </w:rPr>
        <w:t xml:space="preserve"> </w:t>
      </w:r>
      <w:r>
        <w:rPr>
          <w:spacing w:val="-3"/>
        </w:rPr>
        <w:t>người</w:t>
      </w:r>
      <w:r>
        <w:rPr>
          <w:spacing w:val="-16"/>
        </w:rPr>
        <w:t xml:space="preserve"> </w:t>
      </w:r>
      <w:r>
        <w:rPr>
          <w:spacing w:val="-3"/>
        </w:rPr>
        <w:t>dân</w:t>
      </w:r>
      <w:r>
        <w:rPr>
          <w:spacing w:val="-16"/>
        </w:rPr>
        <w:t xml:space="preserve"> </w:t>
      </w:r>
      <w:r>
        <w:rPr>
          <w:spacing w:val="-2"/>
        </w:rPr>
        <w:t>tộc</w:t>
      </w:r>
      <w:r>
        <w:rPr>
          <w:spacing w:val="-20"/>
        </w:rPr>
        <w:t xml:space="preserve"> </w:t>
      </w:r>
      <w:r>
        <w:t>Kinh</w:t>
      </w:r>
      <w:r>
        <w:rPr>
          <w:spacing w:val="-17"/>
        </w:rPr>
        <w:t xml:space="preserve"> </w:t>
      </w:r>
      <w:r>
        <w:rPr>
          <w:spacing w:val="-3"/>
        </w:rPr>
        <w:t xml:space="preserve">(65,1%), </w:t>
      </w:r>
      <w:r>
        <w:t xml:space="preserve">24,1% là </w:t>
      </w:r>
      <w:r>
        <w:rPr>
          <w:spacing w:val="-3"/>
        </w:rPr>
        <w:t xml:space="preserve">người </w:t>
      </w:r>
      <w:r>
        <w:t>dân tộc</w:t>
      </w:r>
      <w:r>
        <w:rPr>
          <w:spacing w:val="-28"/>
        </w:rPr>
        <w:t xml:space="preserve"> </w:t>
      </w:r>
      <w:r>
        <w:rPr>
          <w:spacing w:val="-3"/>
        </w:rPr>
        <w:t>Thái.</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Heading4"/>
        <w:numPr>
          <w:ilvl w:val="3"/>
          <w:numId w:val="11"/>
        </w:numPr>
        <w:tabs>
          <w:tab w:val="left" w:pos="1477"/>
        </w:tabs>
        <w:spacing w:before="231"/>
        <w:ind w:hanging="211"/>
      </w:pPr>
      <w:r>
        <w:t>Tuổi người</w:t>
      </w:r>
      <w:r>
        <w:rPr>
          <w:spacing w:val="-4"/>
        </w:rPr>
        <w:t xml:space="preserve"> </w:t>
      </w:r>
      <w:r>
        <w:t>bệnh</w:t>
      </w:r>
    </w:p>
    <w:p w:rsidR="00AD56B7" w:rsidRDefault="00BB1008">
      <w:pPr>
        <w:pStyle w:val="BodyText"/>
        <w:spacing w:before="153" w:line="360" w:lineRule="auto"/>
        <w:ind w:left="545" w:right="1126" w:firstLine="719"/>
        <w:jc w:val="both"/>
      </w:pPr>
      <w:r>
        <w:t>Nghiên cứu ghi nhận, độ tuổi trung bình của người bệnh là 43,66 ± 9,10 tuổi,</w:t>
      </w:r>
      <w:r>
        <w:rPr>
          <w:spacing w:val="-14"/>
        </w:rPr>
        <w:t xml:space="preserve"> </w:t>
      </w:r>
      <w:r>
        <w:t>chủ</w:t>
      </w:r>
      <w:r>
        <w:rPr>
          <w:spacing w:val="-9"/>
        </w:rPr>
        <w:t xml:space="preserve"> </w:t>
      </w:r>
      <w:r>
        <w:t>yếu</w:t>
      </w:r>
      <w:r>
        <w:rPr>
          <w:spacing w:val="-10"/>
        </w:rPr>
        <w:t xml:space="preserve"> </w:t>
      </w:r>
      <w:r>
        <w:t>trong</w:t>
      </w:r>
      <w:r>
        <w:rPr>
          <w:spacing w:val="-12"/>
        </w:rPr>
        <w:t xml:space="preserve"> </w:t>
      </w:r>
      <w:r>
        <w:t>nhóm</w:t>
      </w:r>
      <w:r>
        <w:rPr>
          <w:spacing w:val="-15"/>
        </w:rPr>
        <w:t xml:space="preserve"> </w:t>
      </w:r>
      <w:r>
        <w:t>từ</w:t>
      </w:r>
      <w:r>
        <w:rPr>
          <w:spacing w:val="-11"/>
        </w:rPr>
        <w:t xml:space="preserve"> </w:t>
      </w:r>
      <w:r>
        <w:t>40</w:t>
      </w:r>
      <w:r>
        <w:rPr>
          <w:spacing w:val="-10"/>
        </w:rPr>
        <w:t xml:space="preserve"> </w:t>
      </w:r>
      <w:r>
        <w:t>-</w:t>
      </w:r>
      <w:r>
        <w:rPr>
          <w:spacing w:val="-13"/>
        </w:rPr>
        <w:t xml:space="preserve"> </w:t>
      </w:r>
      <w:r>
        <w:t>50</w:t>
      </w:r>
      <w:r>
        <w:rPr>
          <w:spacing w:val="-12"/>
        </w:rPr>
        <w:t xml:space="preserve"> </w:t>
      </w:r>
      <w:r>
        <w:t>tuổi</w:t>
      </w:r>
      <w:r>
        <w:rPr>
          <w:spacing w:val="-10"/>
        </w:rPr>
        <w:t xml:space="preserve"> </w:t>
      </w:r>
      <w:r>
        <w:t>(39,3%),</w:t>
      </w:r>
      <w:r>
        <w:rPr>
          <w:spacing w:val="-11"/>
        </w:rPr>
        <w:t xml:space="preserve"> </w:t>
      </w:r>
      <w:r>
        <w:t>nhóm</w:t>
      </w:r>
      <w:r>
        <w:rPr>
          <w:spacing w:val="-15"/>
        </w:rPr>
        <w:t xml:space="preserve"> </w:t>
      </w:r>
      <w:r>
        <w:t>tuổi</w:t>
      </w:r>
      <w:r>
        <w:rPr>
          <w:spacing w:val="-13"/>
        </w:rPr>
        <w:t xml:space="preserve"> </w:t>
      </w:r>
      <w:r>
        <w:t>từ</w:t>
      </w:r>
      <w:r>
        <w:rPr>
          <w:spacing w:val="-11"/>
        </w:rPr>
        <w:t xml:space="preserve"> </w:t>
      </w:r>
      <w:r>
        <w:t>50</w:t>
      </w:r>
      <w:r>
        <w:rPr>
          <w:spacing w:val="-12"/>
        </w:rPr>
        <w:t xml:space="preserve"> </w:t>
      </w:r>
      <w:r>
        <w:t>trở</w:t>
      </w:r>
      <w:r>
        <w:rPr>
          <w:spacing w:val="-13"/>
        </w:rPr>
        <w:t xml:space="preserve"> </w:t>
      </w:r>
      <w:r>
        <w:t>lên</w:t>
      </w:r>
      <w:r>
        <w:rPr>
          <w:spacing w:val="-10"/>
        </w:rPr>
        <w:t xml:space="preserve"> </w:t>
      </w:r>
      <w:r>
        <w:t>chiếm tỷ lệ thấp nhất (26,5%). Kết quả này có sự khác biệt so với các nghiên cứu tại thành</w:t>
      </w:r>
      <w:r>
        <w:rPr>
          <w:spacing w:val="-4"/>
        </w:rPr>
        <w:t xml:space="preserve"> </w:t>
      </w:r>
      <w:r>
        <w:t>phố</w:t>
      </w:r>
      <w:r>
        <w:rPr>
          <w:spacing w:val="-2"/>
        </w:rPr>
        <w:t xml:space="preserve"> </w:t>
      </w:r>
      <w:r>
        <w:t>Hồ</w:t>
      </w:r>
      <w:r>
        <w:rPr>
          <w:spacing w:val="-2"/>
        </w:rPr>
        <w:t xml:space="preserve"> </w:t>
      </w:r>
      <w:r>
        <w:t>Chí</w:t>
      </w:r>
      <w:r>
        <w:rPr>
          <w:spacing w:val="-3"/>
        </w:rPr>
        <w:t xml:space="preserve"> </w:t>
      </w:r>
      <w:r>
        <w:t>Minh</w:t>
      </w:r>
      <w:r>
        <w:rPr>
          <w:spacing w:val="-3"/>
        </w:rPr>
        <w:t xml:space="preserve"> </w:t>
      </w:r>
      <w:r>
        <w:t>năm</w:t>
      </w:r>
      <w:r>
        <w:rPr>
          <w:spacing w:val="-6"/>
        </w:rPr>
        <w:t xml:space="preserve"> </w:t>
      </w:r>
      <w:r>
        <w:t>2023</w:t>
      </w:r>
      <w:r>
        <w:rPr>
          <w:spacing w:val="-4"/>
        </w:rPr>
        <w:t xml:space="preserve"> </w:t>
      </w:r>
      <w:r>
        <w:t>và</w:t>
      </w:r>
      <w:r>
        <w:rPr>
          <w:spacing w:val="-6"/>
        </w:rPr>
        <w:t xml:space="preserve"> </w:t>
      </w:r>
      <w:r>
        <w:t>nghiên</w:t>
      </w:r>
      <w:r>
        <w:rPr>
          <w:spacing w:val="-2"/>
        </w:rPr>
        <w:t xml:space="preserve"> </w:t>
      </w:r>
      <w:r>
        <w:t>cứu</w:t>
      </w:r>
      <w:r>
        <w:rPr>
          <w:spacing w:val="-3"/>
        </w:rPr>
        <w:t xml:space="preserve"> </w:t>
      </w:r>
      <w:r>
        <w:t>đặc</w:t>
      </w:r>
      <w:r>
        <w:rPr>
          <w:spacing w:val="-3"/>
        </w:rPr>
        <w:t xml:space="preserve"> </w:t>
      </w:r>
      <w:r>
        <w:t>điểm</w:t>
      </w:r>
      <w:r>
        <w:rPr>
          <w:spacing w:val="-8"/>
        </w:rPr>
        <w:t xml:space="preserve"> </w:t>
      </w:r>
      <w:r>
        <w:t>người</w:t>
      </w:r>
      <w:r>
        <w:rPr>
          <w:spacing w:val="-4"/>
        </w:rPr>
        <w:t xml:space="preserve"> </w:t>
      </w:r>
      <w:r>
        <w:t>bệnh</w:t>
      </w:r>
      <w:r>
        <w:rPr>
          <w:spacing w:val="-2"/>
        </w:rPr>
        <w:t xml:space="preserve"> </w:t>
      </w:r>
      <w:r>
        <w:t>điều</w:t>
      </w:r>
      <w:r>
        <w:rPr>
          <w:spacing w:val="-3"/>
        </w:rPr>
        <w:t xml:space="preserve"> </w:t>
      </w:r>
      <w:r>
        <w:t>trị bằng</w:t>
      </w:r>
      <w:r>
        <w:rPr>
          <w:spacing w:val="-16"/>
        </w:rPr>
        <w:t xml:space="preserve"> </w:t>
      </w:r>
      <w:r>
        <w:t>methadone</w:t>
      </w:r>
      <w:r>
        <w:rPr>
          <w:spacing w:val="-16"/>
        </w:rPr>
        <w:t xml:space="preserve"> </w:t>
      </w:r>
      <w:r>
        <w:t>và</w:t>
      </w:r>
      <w:r>
        <w:rPr>
          <w:spacing w:val="-16"/>
        </w:rPr>
        <w:t xml:space="preserve"> </w:t>
      </w:r>
      <w:r>
        <w:t>buprenorphine</w:t>
      </w:r>
      <w:r>
        <w:rPr>
          <w:spacing w:val="-15"/>
        </w:rPr>
        <w:t xml:space="preserve"> </w:t>
      </w:r>
      <w:r>
        <w:t>tại</w:t>
      </w:r>
      <w:r>
        <w:rPr>
          <w:spacing w:val="-15"/>
        </w:rPr>
        <w:t xml:space="preserve"> </w:t>
      </w:r>
      <w:r>
        <w:t>ba</w:t>
      </w:r>
      <w:r>
        <w:rPr>
          <w:spacing w:val="-17"/>
        </w:rPr>
        <w:t xml:space="preserve"> </w:t>
      </w:r>
      <w:r>
        <w:t>tỉnh</w:t>
      </w:r>
      <w:r>
        <w:rPr>
          <w:spacing w:val="-15"/>
        </w:rPr>
        <w:t xml:space="preserve"> </w:t>
      </w:r>
      <w:r>
        <w:t>miền</w:t>
      </w:r>
      <w:r>
        <w:rPr>
          <w:spacing w:val="-16"/>
        </w:rPr>
        <w:t xml:space="preserve"> </w:t>
      </w:r>
      <w:r>
        <w:t>núi</w:t>
      </w:r>
      <w:r>
        <w:rPr>
          <w:spacing w:val="-15"/>
        </w:rPr>
        <w:t xml:space="preserve"> </w:t>
      </w:r>
      <w:r>
        <w:t>phía</w:t>
      </w:r>
      <w:r>
        <w:rPr>
          <w:spacing w:val="-17"/>
        </w:rPr>
        <w:t xml:space="preserve"> </w:t>
      </w:r>
      <w:r>
        <w:t>Bắc.</w:t>
      </w:r>
      <w:r>
        <w:rPr>
          <w:spacing w:val="-19"/>
        </w:rPr>
        <w:t xml:space="preserve"> </w:t>
      </w:r>
      <w:r>
        <w:t>Cụ</w:t>
      </w:r>
      <w:r>
        <w:rPr>
          <w:spacing w:val="-16"/>
        </w:rPr>
        <w:t xml:space="preserve"> </w:t>
      </w:r>
      <w:r>
        <w:t>thể,</w:t>
      </w:r>
      <w:r>
        <w:rPr>
          <w:spacing w:val="-17"/>
        </w:rPr>
        <w:t xml:space="preserve"> </w:t>
      </w:r>
      <w:r>
        <w:t>nghiên cứu tại Thành phố Hồ Chí Minh cho kết quả, đối tượng có tuổi trung bình là 37,4</w:t>
      </w:r>
      <w:r>
        <w:rPr>
          <w:spacing w:val="-8"/>
        </w:rPr>
        <w:t xml:space="preserve"> </w:t>
      </w:r>
      <w:r>
        <w:t>tuổi,</w:t>
      </w:r>
      <w:r>
        <w:rPr>
          <w:spacing w:val="-9"/>
        </w:rPr>
        <w:t xml:space="preserve"> </w:t>
      </w:r>
      <w:r>
        <w:t>chủ</w:t>
      </w:r>
      <w:r>
        <w:rPr>
          <w:spacing w:val="-5"/>
        </w:rPr>
        <w:t xml:space="preserve"> </w:t>
      </w:r>
      <w:r>
        <w:t>yếu</w:t>
      </w:r>
      <w:r>
        <w:rPr>
          <w:spacing w:val="-7"/>
        </w:rPr>
        <w:t xml:space="preserve"> </w:t>
      </w:r>
      <w:r>
        <w:t>trong</w:t>
      </w:r>
      <w:r>
        <w:rPr>
          <w:spacing w:val="-7"/>
        </w:rPr>
        <w:t xml:space="preserve"> </w:t>
      </w:r>
      <w:r>
        <w:t>độ</w:t>
      </w:r>
      <w:r>
        <w:rPr>
          <w:spacing w:val="-8"/>
        </w:rPr>
        <w:t xml:space="preserve"> </w:t>
      </w:r>
      <w:r>
        <w:t>tuổi</w:t>
      </w:r>
      <w:r>
        <w:rPr>
          <w:spacing w:val="-7"/>
        </w:rPr>
        <w:t xml:space="preserve"> </w:t>
      </w:r>
      <w:r>
        <w:t>từ</w:t>
      </w:r>
      <w:r>
        <w:rPr>
          <w:spacing w:val="-10"/>
        </w:rPr>
        <w:t xml:space="preserve"> </w:t>
      </w:r>
      <w:r>
        <w:t>35</w:t>
      </w:r>
      <w:r>
        <w:rPr>
          <w:spacing w:val="-5"/>
        </w:rPr>
        <w:t xml:space="preserve"> </w:t>
      </w:r>
      <w:r>
        <w:t>-</w:t>
      </w:r>
      <w:r>
        <w:rPr>
          <w:spacing w:val="-8"/>
        </w:rPr>
        <w:t xml:space="preserve"> </w:t>
      </w:r>
      <w:r>
        <w:t>50</w:t>
      </w:r>
      <w:r>
        <w:rPr>
          <w:spacing w:val="-8"/>
        </w:rPr>
        <w:t xml:space="preserve"> </w:t>
      </w:r>
      <w:r>
        <w:t>(56,7%),</w:t>
      </w:r>
      <w:r>
        <w:rPr>
          <w:spacing w:val="-6"/>
        </w:rPr>
        <w:t xml:space="preserve"> </w:t>
      </w:r>
      <w:r>
        <w:t>độ</w:t>
      </w:r>
      <w:r>
        <w:rPr>
          <w:spacing w:val="-8"/>
        </w:rPr>
        <w:t xml:space="preserve"> </w:t>
      </w:r>
      <w:r>
        <w:t>tuổi</w:t>
      </w:r>
      <w:r>
        <w:rPr>
          <w:spacing w:val="-7"/>
        </w:rPr>
        <w:t xml:space="preserve"> </w:t>
      </w:r>
      <w:r>
        <w:t>từ</w:t>
      </w:r>
      <w:r>
        <w:rPr>
          <w:spacing w:val="-6"/>
        </w:rPr>
        <w:t xml:space="preserve"> </w:t>
      </w:r>
      <w:r>
        <w:t>50</w:t>
      </w:r>
      <w:r>
        <w:rPr>
          <w:spacing w:val="-8"/>
        </w:rPr>
        <w:t xml:space="preserve"> </w:t>
      </w:r>
      <w:r>
        <w:t>trở</w:t>
      </w:r>
      <w:r>
        <w:rPr>
          <w:spacing w:val="-8"/>
        </w:rPr>
        <w:t xml:space="preserve"> </w:t>
      </w:r>
      <w:r>
        <w:t>lên</w:t>
      </w:r>
      <w:r>
        <w:rPr>
          <w:spacing w:val="-5"/>
        </w:rPr>
        <w:t xml:space="preserve"> </w:t>
      </w:r>
      <w:r>
        <w:t>(4,4%) [97]. Trong khi, nghiên cứu tại ba tỉnh miền núi phía Bắc, tuổi trung bình của người bệnh là 36,91 tuổi, nhóm tuổi từ 40 - 50 và từ 50 tuổi trở lên chiếm tỷ</w:t>
      </w:r>
      <w:r>
        <w:rPr>
          <w:spacing w:val="-45"/>
        </w:rPr>
        <w:t xml:space="preserve"> </w:t>
      </w:r>
      <w:r>
        <w:t>lệ lần lượt là 31,8% và 7,1% [98]. Sự khác biệt có thể do sự khác nhau của các yếu</w:t>
      </w:r>
      <w:r>
        <w:rPr>
          <w:spacing w:val="-6"/>
        </w:rPr>
        <w:t xml:space="preserve"> </w:t>
      </w:r>
      <w:r>
        <w:t>tố</w:t>
      </w:r>
      <w:r>
        <w:rPr>
          <w:spacing w:val="-4"/>
        </w:rPr>
        <w:t xml:space="preserve"> </w:t>
      </w:r>
      <w:r>
        <w:t>đặc</w:t>
      </w:r>
      <w:r>
        <w:rPr>
          <w:spacing w:val="-7"/>
        </w:rPr>
        <w:t xml:space="preserve"> </w:t>
      </w:r>
      <w:r>
        <w:t>trưng</w:t>
      </w:r>
      <w:r>
        <w:rPr>
          <w:spacing w:val="-6"/>
        </w:rPr>
        <w:t xml:space="preserve"> </w:t>
      </w:r>
      <w:r>
        <w:t>như</w:t>
      </w:r>
      <w:r>
        <w:rPr>
          <w:spacing w:val="-7"/>
        </w:rPr>
        <w:t xml:space="preserve"> </w:t>
      </w:r>
      <w:r>
        <w:t>đặc</w:t>
      </w:r>
      <w:r>
        <w:rPr>
          <w:spacing w:val="-8"/>
        </w:rPr>
        <w:t xml:space="preserve"> </w:t>
      </w:r>
      <w:r>
        <w:t>điểm</w:t>
      </w:r>
      <w:r>
        <w:rPr>
          <w:spacing w:val="-11"/>
        </w:rPr>
        <w:t xml:space="preserve"> </w:t>
      </w:r>
      <w:r>
        <w:t>cấu</w:t>
      </w:r>
      <w:r>
        <w:rPr>
          <w:spacing w:val="-5"/>
        </w:rPr>
        <w:t xml:space="preserve"> </w:t>
      </w:r>
      <w:r>
        <w:t>trúc</w:t>
      </w:r>
      <w:r>
        <w:rPr>
          <w:spacing w:val="-8"/>
        </w:rPr>
        <w:t xml:space="preserve"> </w:t>
      </w:r>
      <w:r>
        <w:t>dân</w:t>
      </w:r>
      <w:r>
        <w:rPr>
          <w:spacing w:val="-8"/>
        </w:rPr>
        <w:t xml:space="preserve"> </w:t>
      </w:r>
      <w:r>
        <w:t>số,</w:t>
      </w:r>
      <w:r>
        <w:rPr>
          <w:spacing w:val="-6"/>
        </w:rPr>
        <w:t xml:space="preserve"> </w:t>
      </w:r>
      <w:r>
        <w:t>điều</w:t>
      </w:r>
      <w:r>
        <w:rPr>
          <w:spacing w:val="-6"/>
        </w:rPr>
        <w:t xml:space="preserve"> </w:t>
      </w:r>
      <w:r>
        <w:t>kiện</w:t>
      </w:r>
      <w:r>
        <w:rPr>
          <w:spacing w:val="-5"/>
        </w:rPr>
        <w:t xml:space="preserve"> </w:t>
      </w:r>
      <w:r>
        <w:t>kinh</w:t>
      </w:r>
      <w:r>
        <w:rPr>
          <w:spacing w:val="-8"/>
        </w:rPr>
        <w:t xml:space="preserve"> </w:t>
      </w:r>
      <w:r>
        <w:t>tế</w:t>
      </w:r>
      <w:r>
        <w:rPr>
          <w:spacing w:val="-8"/>
        </w:rPr>
        <w:t xml:space="preserve"> </w:t>
      </w:r>
      <w:r>
        <w:t>xã</w:t>
      </w:r>
      <w:r>
        <w:rPr>
          <w:spacing w:val="-7"/>
        </w:rPr>
        <w:t xml:space="preserve"> </w:t>
      </w:r>
      <w:r>
        <w:t>hội</w:t>
      </w:r>
      <w:r>
        <w:rPr>
          <w:spacing w:val="-5"/>
        </w:rPr>
        <w:t xml:space="preserve"> </w:t>
      </w:r>
      <w:r>
        <w:t>tại</w:t>
      </w:r>
      <w:r>
        <w:rPr>
          <w:spacing w:val="-5"/>
        </w:rPr>
        <w:t xml:space="preserve"> </w:t>
      </w:r>
      <w:r>
        <w:t>từng địa</w:t>
      </w:r>
      <w:r>
        <w:rPr>
          <w:spacing w:val="-3"/>
        </w:rPr>
        <w:t xml:space="preserve"> </w:t>
      </w:r>
      <w:r>
        <w:t>phương.</w:t>
      </w:r>
    </w:p>
    <w:p w:rsidR="00AD56B7" w:rsidRDefault="00BB1008">
      <w:pPr>
        <w:pStyle w:val="BodyText"/>
        <w:spacing w:before="1" w:line="360" w:lineRule="auto"/>
        <w:ind w:left="545" w:right="1129" w:firstLine="719"/>
        <w:jc w:val="both"/>
      </w:pPr>
      <w:r>
        <w:t>Kết quả này lại khá tương đồng với nghiên cứu tại Bắc Ninh, tuổi trung bình</w:t>
      </w:r>
      <w:r>
        <w:rPr>
          <w:spacing w:val="-6"/>
        </w:rPr>
        <w:t xml:space="preserve"> </w:t>
      </w:r>
      <w:r>
        <w:t>của</w:t>
      </w:r>
      <w:r>
        <w:rPr>
          <w:spacing w:val="-7"/>
        </w:rPr>
        <w:t xml:space="preserve"> </w:t>
      </w:r>
      <w:r>
        <w:t>người</w:t>
      </w:r>
      <w:r>
        <w:rPr>
          <w:spacing w:val="-6"/>
        </w:rPr>
        <w:t xml:space="preserve"> </w:t>
      </w:r>
      <w:r>
        <w:t>bệnh</w:t>
      </w:r>
      <w:r>
        <w:rPr>
          <w:spacing w:val="-6"/>
        </w:rPr>
        <w:t xml:space="preserve"> </w:t>
      </w:r>
      <w:r>
        <w:t>là</w:t>
      </w:r>
      <w:r>
        <w:rPr>
          <w:spacing w:val="-7"/>
        </w:rPr>
        <w:t xml:space="preserve"> </w:t>
      </w:r>
      <w:r>
        <w:t>40,75</w:t>
      </w:r>
      <w:r>
        <w:rPr>
          <w:spacing w:val="-6"/>
        </w:rPr>
        <w:t xml:space="preserve"> </w:t>
      </w:r>
      <w:r>
        <w:t>tuổi,</w:t>
      </w:r>
      <w:r>
        <w:rPr>
          <w:spacing w:val="-7"/>
        </w:rPr>
        <w:t xml:space="preserve"> </w:t>
      </w:r>
      <w:r>
        <w:t>cũng</w:t>
      </w:r>
      <w:r>
        <w:rPr>
          <w:spacing w:val="-6"/>
        </w:rPr>
        <w:t xml:space="preserve"> </w:t>
      </w:r>
      <w:r>
        <w:t>như</w:t>
      </w:r>
      <w:r>
        <w:rPr>
          <w:spacing w:val="-7"/>
        </w:rPr>
        <w:t xml:space="preserve"> </w:t>
      </w:r>
      <w:r>
        <w:t>nghiên</w:t>
      </w:r>
      <w:r>
        <w:rPr>
          <w:spacing w:val="-6"/>
        </w:rPr>
        <w:t xml:space="preserve"> </w:t>
      </w:r>
      <w:r>
        <w:t>cứu</w:t>
      </w:r>
      <w:r>
        <w:rPr>
          <w:spacing w:val="-5"/>
        </w:rPr>
        <w:t xml:space="preserve"> </w:t>
      </w:r>
      <w:r>
        <w:t>tại</w:t>
      </w:r>
      <w:r>
        <w:rPr>
          <w:spacing w:val="-6"/>
        </w:rPr>
        <w:t xml:space="preserve"> </w:t>
      </w:r>
      <w:r>
        <w:t>Tây</w:t>
      </w:r>
      <w:r>
        <w:rPr>
          <w:spacing w:val="-5"/>
        </w:rPr>
        <w:t xml:space="preserve"> </w:t>
      </w:r>
      <w:r>
        <w:t>Ban</w:t>
      </w:r>
      <w:r>
        <w:rPr>
          <w:spacing w:val="-6"/>
        </w:rPr>
        <w:t xml:space="preserve"> </w:t>
      </w:r>
      <w:r>
        <w:t>Nha</w:t>
      </w:r>
      <w:r>
        <w:rPr>
          <w:spacing w:val="-7"/>
        </w:rPr>
        <w:t xml:space="preserve"> </w:t>
      </w:r>
      <w:r>
        <w:t>(41,5 tuổi) [25],</w:t>
      </w:r>
      <w:r>
        <w:rPr>
          <w:spacing w:val="-3"/>
        </w:rPr>
        <w:t xml:space="preserve"> </w:t>
      </w:r>
      <w:r>
        <w:t>[99].</w:t>
      </w:r>
    </w:p>
    <w:p w:rsidR="00AD56B7" w:rsidRDefault="00BB1008">
      <w:pPr>
        <w:pStyle w:val="Heading4"/>
        <w:numPr>
          <w:ilvl w:val="3"/>
          <w:numId w:val="11"/>
        </w:numPr>
        <w:tabs>
          <w:tab w:val="left" w:pos="1477"/>
        </w:tabs>
        <w:spacing w:before="6"/>
        <w:ind w:hanging="211"/>
      </w:pPr>
      <w:r>
        <w:t>Giới tính</w:t>
      </w:r>
    </w:p>
    <w:p w:rsidR="00AD56B7" w:rsidRDefault="00BB1008">
      <w:pPr>
        <w:pStyle w:val="BodyText"/>
        <w:spacing w:before="156" w:line="360" w:lineRule="auto"/>
        <w:ind w:left="545" w:right="1125" w:firstLine="719"/>
        <w:jc w:val="both"/>
      </w:pPr>
      <w:r>
        <w:t>Đối</w:t>
      </w:r>
      <w:r>
        <w:rPr>
          <w:spacing w:val="-11"/>
        </w:rPr>
        <w:t xml:space="preserve"> </w:t>
      </w:r>
      <w:r>
        <w:t>tượng</w:t>
      </w:r>
      <w:r>
        <w:rPr>
          <w:spacing w:val="-9"/>
        </w:rPr>
        <w:t xml:space="preserve"> </w:t>
      </w:r>
      <w:r>
        <w:t>tham</w:t>
      </w:r>
      <w:r>
        <w:rPr>
          <w:spacing w:val="-16"/>
        </w:rPr>
        <w:t xml:space="preserve"> </w:t>
      </w:r>
      <w:r>
        <w:t>gia</w:t>
      </w:r>
      <w:r>
        <w:rPr>
          <w:spacing w:val="-9"/>
        </w:rPr>
        <w:t xml:space="preserve"> </w:t>
      </w:r>
      <w:r>
        <w:t>nghiên</w:t>
      </w:r>
      <w:r>
        <w:rPr>
          <w:spacing w:val="-11"/>
        </w:rPr>
        <w:t xml:space="preserve"> </w:t>
      </w:r>
      <w:r>
        <w:t>cứu</w:t>
      </w:r>
      <w:r>
        <w:rPr>
          <w:spacing w:val="-10"/>
        </w:rPr>
        <w:t xml:space="preserve"> </w:t>
      </w:r>
      <w:r>
        <w:t>chủ</w:t>
      </w:r>
      <w:r>
        <w:rPr>
          <w:spacing w:val="-10"/>
        </w:rPr>
        <w:t xml:space="preserve"> </w:t>
      </w:r>
      <w:r>
        <w:t>yếu</w:t>
      </w:r>
      <w:r>
        <w:rPr>
          <w:spacing w:val="-10"/>
        </w:rPr>
        <w:t xml:space="preserve"> </w:t>
      </w:r>
      <w:r>
        <w:t>là</w:t>
      </w:r>
      <w:r>
        <w:rPr>
          <w:spacing w:val="-13"/>
        </w:rPr>
        <w:t xml:space="preserve"> </w:t>
      </w:r>
      <w:r>
        <w:t>nam</w:t>
      </w:r>
      <w:r>
        <w:rPr>
          <w:spacing w:val="-16"/>
        </w:rPr>
        <w:t xml:space="preserve"> </w:t>
      </w:r>
      <w:r>
        <w:t>giới</w:t>
      </w:r>
      <w:r>
        <w:rPr>
          <w:spacing w:val="-10"/>
        </w:rPr>
        <w:t xml:space="preserve"> </w:t>
      </w:r>
      <w:r>
        <w:t>(98,1%),</w:t>
      </w:r>
      <w:r>
        <w:rPr>
          <w:spacing w:val="-13"/>
        </w:rPr>
        <w:t xml:space="preserve"> </w:t>
      </w:r>
      <w:r>
        <w:t>kết</w:t>
      </w:r>
      <w:r>
        <w:rPr>
          <w:spacing w:val="-11"/>
        </w:rPr>
        <w:t xml:space="preserve"> </w:t>
      </w:r>
      <w:r>
        <w:t>quả</w:t>
      </w:r>
      <w:r>
        <w:rPr>
          <w:spacing w:val="-14"/>
        </w:rPr>
        <w:t xml:space="preserve"> </w:t>
      </w:r>
      <w:r>
        <w:t>này tương</w:t>
      </w:r>
      <w:r>
        <w:rPr>
          <w:spacing w:val="-8"/>
        </w:rPr>
        <w:t xml:space="preserve"> </w:t>
      </w:r>
      <w:r>
        <w:t>đồng</w:t>
      </w:r>
      <w:r>
        <w:rPr>
          <w:spacing w:val="-8"/>
        </w:rPr>
        <w:t xml:space="preserve"> </w:t>
      </w:r>
      <w:r>
        <w:t>với</w:t>
      </w:r>
      <w:r>
        <w:rPr>
          <w:spacing w:val="-7"/>
        </w:rPr>
        <w:t xml:space="preserve"> </w:t>
      </w:r>
      <w:r>
        <w:t>nghiên</w:t>
      </w:r>
      <w:r>
        <w:rPr>
          <w:spacing w:val="-6"/>
        </w:rPr>
        <w:t xml:space="preserve"> </w:t>
      </w:r>
      <w:r>
        <w:t>cứu</w:t>
      </w:r>
      <w:r>
        <w:rPr>
          <w:spacing w:val="-6"/>
        </w:rPr>
        <w:t xml:space="preserve"> </w:t>
      </w:r>
      <w:r>
        <w:t>tại</w:t>
      </w:r>
      <w:r>
        <w:rPr>
          <w:spacing w:val="57"/>
        </w:rPr>
        <w:t xml:space="preserve"> </w:t>
      </w:r>
      <w:r>
        <w:t>Bắc</w:t>
      </w:r>
      <w:r>
        <w:rPr>
          <w:spacing w:val="-9"/>
        </w:rPr>
        <w:t xml:space="preserve"> </w:t>
      </w:r>
      <w:r>
        <w:t>Ninh,</w:t>
      </w:r>
      <w:r>
        <w:rPr>
          <w:spacing w:val="-9"/>
        </w:rPr>
        <w:t xml:space="preserve"> </w:t>
      </w:r>
      <w:r>
        <w:t>ghi</w:t>
      </w:r>
      <w:r>
        <w:rPr>
          <w:spacing w:val="-8"/>
        </w:rPr>
        <w:t xml:space="preserve"> </w:t>
      </w:r>
      <w:r>
        <w:t>nhận</w:t>
      </w:r>
      <w:r>
        <w:rPr>
          <w:spacing w:val="-8"/>
        </w:rPr>
        <w:t xml:space="preserve"> </w:t>
      </w:r>
      <w:r>
        <w:t>nam</w:t>
      </w:r>
      <w:r>
        <w:rPr>
          <w:spacing w:val="-10"/>
        </w:rPr>
        <w:t xml:space="preserve"> </w:t>
      </w:r>
      <w:r>
        <w:t>giới</w:t>
      </w:r>
      <w:r>
        <w:rPr>
          <w:spacing w:val="-6"/>
        </w:rPr>
        <w:t xml:space="preserve"> </w:t>
      </w:r>
      <w:r>
        <w:t>chiếm</w:t>
      </w:r>
      <w:r>
        <w:rPr>
          <w:spacing w:val="-11"/>
        </w:rPr>
        <w:t xml:space="preserve"> </w:t>
      </w:r>
      <w:r>
        <w:t>tỷ</w:t>
      </w:r>
      <w:r>
        <w:rPr>
          <w:spacing w:val="-9"/>
        </w:rPr>
        <w:t xml:space="preserve"> </w:t>
      </w:r>
      <w:r>
        <w:t>lệ</w:t>
      </w:r>
      <w:r>
        <w:rPr>
          <w:spacing w:val="-7"/>
        </w:rPr>
        <w:t xml:space="preserve"> </w:t>
      </w:r>
      <w:r>
        <w:t>98,4% và nghiên cứu tại Điện Biên, Lai Châu và Yên Bái với tỷ lệ nam giới là 99,3% [25], [100]. Trong khi, tỷ lệ nam giới trong nghiên cứu của chúng tôi cao hơn so</w:t>
      </w:r>
      <w:r>
        <w:rPr>
          <w:spacing w:val="-9"/>
        </w:rPr>
        <w:t xml:space="preserve"> </w:t>
      </w:r>
      <w:r>
        <w:t>với</w:t>
      </w:r>
      <w:r>
        <w:rPr>
          <w:spacing w:val="-9"/>
        </w:rPr>
        <w:t xml:space="preserve"> </w:t>
      </w:r>
      <w:r>
        <w:t>tỷ</w:t>
      </w:r>
      <w:r>
        <w:rPr>
          <w:spacing w:val="-12"/>
        </w:rPr>
        <w:t xml:space="preserve"> </w:t>
      </w:r>
      <w:r>
        <w:t>lệ</w:t>
      </w:r>
      <w:r>
        <w:rPr>
          <w:spacing w:val="-7"/>
        </w:rPr>
        <w:t xml:space="preserve"> </w:t>
      </w:r>
      <w:r>
        <w:t>nam</w:t>
      </w:r>
      <w:r>
        <w:rPr>
          <w:spacing w:val="-13"/>
        </w:rPr>
        <w:t xml:space="preserve"> </w:t>
      </w:r>
      <w:r>
        <w:t>giới</w:t>
      </w:r>
      <w:r>
        <w:rPr>
          <w:spacing w:val="-6"/>
        </w:rPr>
        <w:t xml:space="preserve"> </w:t>
      </w:r>
      <w:r>
        <w:t>trong</w:t>
      </w:r>
      <w:r>
        <w:rPr>
          <w:spacing w:val="-7"/>
        </w:rPr>
        <w:t xml:space="preserve"> </w:t>
      </w:r>
      <w:r>
        <w:t>các</w:t>
      </w:r>
      <w:r>
        <w:rPr>
          <w:spacing w:val="-9"/>
        </w:rPr>
        <w:t xml:space="preserve"> </w:t>
      </w:r>
      <w:r>
        <w:t>nghiên</w:t>
      </w:r>
      <w:r>
        <w:rPr>
          <w:spacing w:val="-6"/>
        </w:rPr>
        <w:t xml:space="preserve"> </w:t>
      </w:r>
      <w:r>
        <w:t>cứu</w:t>
      </w:r>
      <w:r>
        <w:rPr>
          <w:spacing w:val="-7"/>
        </w:rPr>
        <w:t xml:space="preserve"> </w:t>
      </w:r>
      <w:r>
        <w:t>được</w:t>
      </w:r>
      <w:r>
        <w:rPr>
          <w:spacing w:val="-7"/>
        </w:rPr>
        <w:t xml:space="preserve"> </w:t>
      </w:r>
      <w:r>
        <w:t>thực</w:t>
      </w:r>
      <w:r>
        <w:rPr>
          <w:spacing w:val="-8"/>
        </w:rPr>
        <w:t xml:space="preserve"> </w:t>
      </w:r>
      <w:r>
        <w:t>hiện</w:t>
      </w:r>
      <w:r>
        <w:rPr>
          <w:spacing w:val="-8"/>
        </w:rPr>
        <w:t xml:space="preserve"> </w:t>
      </w:r>
      <w:r>
        <w:t>tại</w:t>
      </w:r>
      <w:r>
        <w:rPr>
          <w:spacing w:val="-9"/>
        </w:rPr>
        <w:t xml:space="preserve"> </w:t>
      </w:r>
      <w:r>
        <w:t>thành</w:t>
      </w:r>
      <w:r>
        <w:rPr>
          <w:spacing w:val="-9"/>
        </w:rPr>
        <w:t xml:space="preserve"> </w:t>
      </w:r>
      <w:r>
        <w:t>phố</w:t>
      </w:r>
      <w:r>
        <w:rPr>
          <w:spacing w:val="-6"/>
        </w:rPr>
        <w:t xml:space="preserve"> </w:t>
      </w:r>
      <w:r>
        <w:t>Hồ</w:t>
      </w:r>
      <w:r>
        <w:rPr>
          <w:spacing w:val="-7"/>
        </w:rPr>
        <w:t xml:space="preserve"> </w:t>
      </w:r>
      <w:r>
        <w:t>Chí Minh năm 2023 (92,0%), nghiên cứu tại Điện Biên, Sơn La và Lai Châu (90,3%), và nghiên cứu tại Kennya năm 2021 (92,8%) [97], [98], [101]. Số lượng người bệnh là nữ rất ít, trong khi đại đa số người bệnh là nam giới. Nguyên nhân của sự khác biệt có thể do sự khác biệt về các yếu tố liên quan đến đặc điểm tâm sinh lý, văn hóa, xã</w:t>
      </w:r>
      <w:r>
        <w:rPr>
          <w:spacing w:val="-15"/>
        </w:rPr>
        <w:t xml:space="preserve"> </w:t>
      </w:r>
      <w:r>
        <w:t>hội.</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Heading4"/>
        <w:numPr>
          <w:ilvl w:val="3"/>
          <w:numId w:val="11"/>
        </w:numPr>
        <w:tabs>
          <w:tab w:val="left" w:pos="1477"/>
        </w:tabs>
        <w:spacing w:before="231"/>
        <w:ind w:hanging="211"/>
      </w:pPr>
      <w:r>
        <w:t>Dân tộc</w:t>
      </w:r>
    </w:p>
    <w:p w:rsidR="00AD56B7" w:rsidRDefault="00BB1008">
      <w:pPr>
        <w:pStyle w:val="BodyText"/>
        <w:spacing w:before="153" w:line="360" w:lineRule="auto"/>
        <w:ind w:left="545" w:right="1125" w:firstLine="719"/>
        <w:jc w:val="both"/>
      </w:pPr>
      <w:r>
        <w:t>Thành</w:t>
      </w:r>
      <w:r>
        <w:rPr>
          <w:spacing w:val="-13"/>
        </w:rPr>
        <w:t xml:space="preserve"> </w:t>
      </w:r>
      <w:r>
        <w:t>phần</w:t>
      </w:r>
      <w:r>
        <w:rPr>
          <w:spacing w:val="-13"/>
        </w:rPr>
        <w:t xml:space="preserve"> </w:t>
      </w:r>
      <w:r>
        <w:t>dân</w:t>
      </w:r>
      <w:r>
        <w:rPr>
          <w:spacing w:val="-13"/>
        </w:rPr>
        <w:t xml:space="preserve"> </w:t>
      </w:r>
      <w:r>
        <w:t>tộc</w:t>
      </w:r>
      <w:r>
        <w:rPr>
          <w:spacing w:val="-13"/>
        </w:rPr>
        <w:t xml:space="preserve"> </w:t>
      </w:r>
      <w:r>
        <w:t>của</w:t>
      </w:r>
      <w:r>
        <w:rPr>
          <w:spacing w:val="-14"/>
        </w:rPr>
        <w:t xml:space="preserve"> </w:t>
      </w:r>
      <w:r>
        <w:t>người</w:t>
      </w:r>
      <w:r>
        <w:rPr>
          <w:spacing w:val="-12"/>
        </w:rPr>
        <w:t xml:space="preserve"> </w:t>
      </w:r>
      <w:r>
        <w:t>bệnh</w:t>
      </w:r>
      <w:r>
        <w:rPr>
          <w:spacing w:val="-13"/>
        </w:rPr>
        <w:t xml:space="preserve"> </w:t>
      </w:r>
      <w:r>
        <w:t>tham</w:t>
      </w:r>
      <w:r>
        <w:rPr>
          <w:spacing w:val="-19"/>
        </w:rPr>
        <w:t xml:space="preserve"> </w:t>
      </w:r>
      <w:r>
        <w:t>gia</w:t>
      </w:r>
      <w:r>
        <w:rPr>
          <w:spacing w:val="-13"/>
        </w:rPr>
        <w:t xml:space="preserve"> </w:t>
      </w:r>
      <w:r>
        <w:t>nghiên</w:t>
      </w:r>
      <w:r>
        <w:rPr>
          <w:spacing w:val="-13"/>
        </w:rPr>
        <w:t xml:space="preserve"> </w:t>
      </w:r>
      <w:r>
        <w:t>cứu</w:t>
      </w:r>
      <w:r>
        <w:rPr>
          <w:spacing w:val="-13"/>
        </w:rPr>
        <w:t xml:space="preserve"> </w:t>
      </w:r>
      <w:r>
        <w:t>ghi</w:t>
      </w:r>
      <w:r>
        <w:rPr>
          <w:spacing w:val="-12"/>
        </w:rPr>
        <w:t xml:space="preserve"> </w:t>
      </w:r>
      <w:r>
        <w:t>nhận</w:t>
      </w:r>
      <w:r>
        <w:rPr>
          <w:spacing w:val="-13"/>
        </w:rPr>
        <w:t xml:space="preserve"> </w:t>
      </w:r>
      <w:r>
        <w:t>65,1% là</w:t>
      </w:r>
      <w:r>
        <w:rPr>
          <w:spacing w:val="-8"/>
        </w:rPr>
        <w:t xml:space="preserve"> </w:t>
      </w:r>
      <w:r>
        <w:t>người</w:t>
      </w:r>
      <w:r>
        <w:rPr>
          <w:spacing w:val="-6"/>
        </w:rPr>
        <w:t xml:space="preserve"> </w:t>
      </w:r>
      <w:r>
        <w:t>dân</w:t>
      </w:r>
      <w:r>
        <w:rPr>
          <w:spacing w:val="-4"/>
        </w:rPr>
        <w:t xml:space="preserve"> </w:t>
      </w:r>
      <w:r>
        <w:t>tộc</w:t>
      </w:r>
      <w:r>
        <w:rPr>
          <w:spacing w:val="-4"/>
        </w:rPr>
        <w:t xml:space="preserve"> </w:t>
      </w:r>
      <w:r>
        <w:t>Kinh</w:t>
      </w:r>
      <w:r>
        <w:rPr>
          <w:spacing w:val="-6"/>
        </w:rPr>
        <w:t xml:space="preserve"> </w:t>
      </w:r>
      <w:r>
        <w:t>và</w:t>
      </w:r>
      <w:r>
        <w:rPr>
          <w:spacing w:val="-4"/>
        </w:rPr>
        <w:t xml:space="preserve"> </w:t>
      </w:r>
      <w:r>
        <w:t>có</w:t>
      </w:r>
      <w:r>
        <w:rPr>
          <w:spacing w:val="-4"/>
        </w:rPr>
        <w:t xml:space="preserve"> </w:t>
      </w:r>
      <w:r>
        <w:t>24,1%</w:t>
      </w:r>
      <w:r>
        <w:rPr>
          <w:spacing w:val="-8"/>
        </w:rPr>
        <w:t xml:space="preserve"> </w:t>
      </w:r>
      <w:r>
        <w:t>là</w:t>
      </w:r>
      <w:r>
        <w:rPr>
          <w:spacing w:val="-7"/>
        </w:rPr>
        <w:t xml:space="preserve"> </w:t>
      </w:r>
      <w:r>
        <w:t>người</w:t>
      </w:r>
      <w:r>
        <w:rPr>
          <w:spacing w:val="-5"/>
        </w:rPr>
        <w:t xml:space="preserve"> </w:t>
      </w:r>
      <w:r>
        <w:t>dân</w:t>
      </w:r>
      <w:r>
        <w:rPr>
          <w:spacing w:val="-4"/>
        </w:rPr>
        <w:t xml:space="preserve"> </w:t>
      </w:r>
      <w:r>
        <w:t>tộc</w:t>
      </w:r>
      <w:r>
        <w:rPr>
          <w:spacing w:val="-4"/>
        </w:rPr>
        <w:t xml:space="preserve"> </w:t>
      </w:r>
      <w:r>
        <w:t>Thái.</w:t>
      </w:r>
      <w:r>
        <w:rPr>
          <w:spacing w:val="-6"/>
        </w:rPr>
        <w:t xml:space="preserve"> </w:t>
      </w:r>
      <w:r>
        <w:t>Những</w:t>
      </w:r>
      <w:r>
        <w:rPr>
          <w:spacing w:val="-6"/>
        </w:rPr>
        <w:t xml:space="preserve"> </w:t>
      </w:r>
      <w:r>
        <w:t>thông</w:t>
      </w:r>
      <w:r>
        <w:rPr>
          <w:spacing w:val="-6"/>
        </w:rPr>
        <w:t xml:space="preserve"> </w:t>
      </w:r>
      <w:r>
        <w:t>tin</w:t>
      </w:r>
      <w:r>
        <w:rPr>
          <w:spacing w:val="-4"/>
        </w:rPr>
        <w:t xml:space="preserve"> </w:t>
      </w:r>
      <w:r>
        <w:t>này cao hơn so với nghiên cứu được thực hiện tại 3 tỉnh Điện Biên, Sơn La và Lai Châu cho kết quả với tỷ lệ 30% dân tộc Kinh và 27,5% dân tộc Thái [98]. Tỷ lệ người dân tộc Kinh trong nghiên cứu thấp hơn so với công bố được nghiên cứu tại thành phố Hồ Chí Minh (86,7%) [97]. Sự khác biệt về thành phần dân tộc của đối tượng tham gia nghiên cứu là do sự phân bố nơi sinh sống của dân tộc</w:t>
      </w:r>
      <w:r>
        <w:rPr>
          <w:spacing w:val="-9"/>
        </w:rPr>
        <w:t xml:space="preserve"> </w:t>
      </w:r>
      <w:r>
        <w:t>theo</w:t>
      </w:r>
      <w:r>
        <w:rPr>
          <w:spacing w:val="-4"/>
        </w:rPr>
        <w:t xml:space="preserve"> </w:t>
      </w:r>
      <w:r>
        <w:t>các</w:t>
      </w:r>
      <w:r>
        <w:rPr>
          <w:spacing w:val="-8"/>
        </w:rPr>
        <w:t xml:space="preserve"> </w:t>
      </w:r>
      <w:r>
        <w:t>vùng</w:t>
      </w:r>
      <w:r>
        <w:rPr>
          <w:spacing w:val="-6"/>
        </w:rPr>
        <w:t xml:space="preserve"> </w:t>
      </w:r>
      <w:r>
        <w:t>địa</w:t>
      </w:r>
      <w:r>
        <w:rPr>
          <w:spacing w:val="-6"/>
        </w:rPr>
        <w:t xml:space="preserve"> </w:t>
      </w:r>
      <w:r>
        <w:t>lý</w:t>
      </w:r>
      <w:r>
        <w:rPr>
          <w:spacing w:val="-5"/>
        </w:rPr>
        <w:t xml:space="preserve"> </w:t>
      </w:r>
      <w:r>
        <w:rPr>
          <w:spacing w:val="-3"/>
        </w:rPr>
        <w:t xml:space="preserve">mà </w:t>
      </w:r>
      <w:r>
        <w:t>mỗi</w:t>
      </w:r>
      <w:r>
        <w:rPr>
          <w:spacing w:val="-6"/>
        </w:rPr>
        <w:t xml:space="preserve"> </w:t>
      </w:r>
      <w:r>
        <w:t>địa</w:t>
      </w:r>
      <w:r>
        <w:rPr>
          <w:spacing w:val="-6"/>
        </w:rPr>
        <w:t xml:space="preserve"> </w:t>
      </w:r>
      <w:r>
        <w:t>phương</w:t>
      </w:r>
      <w:r>
        <w:rPr>
          <w:spacing w:val="-5"/>
        </w:rPr>
        <w:t xml:space="preserve"> </w:t>
      </w:r>
      <w:r>
        <w:t>sẽ</w:t>
      </w:r>
      <w:r>
        <w:rPr>
          <w:spacing w:val="-7"/>
        </w:rPr>
        <w:t xml:space="preserve"> </w:t>
      </w:r>
      <w:r>
        <w:t>có</w:t>
      </w:r>
      <w:r>
        <w:rPr>
          <w:spacing w:val="-3"/>
        </w:rPr>
        <w:t xml:space="preserve"> </w:t>
      </w:r>
      <w:r>
        <w:t>một</w:t>
      </w:r>
      <w:r>
        <w:rPr>
          <w:spacing w:val="-5"/>
        </w:rPr>
        <w:t xml:space="preserve"> </w:t>
      </w:r>
      <w:r>
        <w:t>số</w:t>
      </w:r>
      <w:r>
        <w:rPr>
          <w:spacing w:val="-4"/>
        </w:rPr>
        <w:t xml:space="preserve"> </w:t>
      </w:r>
      <w:r>
        <w:t>dân</w:t>
      </w:r>
      <w:r>
        <w:rPr>
          <w:spacing w:val="-6"/>
        </w:rPr>
        <w:t xml:space="preserve"> </w:t>
      </w:r>
      <w:r>
        <w:t>tộc</w:t>
      </w:r>
      <w:r>
        <w:rPr>
          <w:spacing w:val="-6"/>
        </w:rPr>
        <w:t xml:space="preserve"> </w:t>
      </w:r>
      <w:r>
        <w:t>đặc</w:t>
      </w:r>
      <w:r>
        <w:rPr>
          <w:spacing w:val="-6"/>
        </w:rPr>
        <w:t xml:space="preserve"> </w:t>
      </w:r>
      <w:r>
        <w:t>trưng</w:t>
      </w:r>
      <w:r>
        <w:rPr>
          <w:spacing w:val="-6"/>
        </w:rPr>
        <w:t xml:space="preserve"> </w:t>
      </w:r>
      <w:r>
        <w:t>của vùng</w:t>
      </w:r>
      <w:r>
        <w:rPr>
          <w:spacing w:val="-11"/>
        </w:rPr>
        <w:t xml:space="preserve"> </w:t>
      </w:r>
      <w:r>
        <w:t>đó.</w:t>
      </w:r>
      <w:r>
        <w:rPr>
          <w:spacing w:val="-10"/>
        </w:rPr>
        <w:t xml:space="preserve"> </w:t>
      </w:r>
      <w:r>
        <w:t>Có</w:t>
      </w:r>
      <w:r>
        <w:rPr>
          <w:spacing w:val="-10"/>
        </w:rPr>
        <w:t xml:space="preserve"> </w:t>
      </w:r>
      <w:r>
        <w:t>thể</w:t>
      </w:r>
      <w:r>
        <w:rPr>
          <w:spacing w:val="-12"/>
        </w:rPr>
        <w:t xml:space="preserve"> </w:t>
      </w:r>
      <w:r>
        <w:t>thấy</w:t>
      </w:r>
      <w:r>
        <w:rPr>
          <w:spacing w:val="-15"/>
        </w:rPr>
        <w:t xml:space="preserve"> </w:t>
      </w:r>
      <w:r>
        <w:t>rằng,</w:t>
      </w:r>
      <w:r>
        <w:rPr>
          <w:spacing w:val="-11"/>
        </w:rPr>
        <w:t xml:space="preserve"> </w:t>
      </w:r>
      <w:r>
        <w:t>người</w:t>
      </w:r>
      <w:r>
        <w:rPr>
          <w:spacing w:val="-10"/>
        </w:rPr>
        <w:t xml:space="preserve"> </w:t>
      </w:r>
      <w:r>
        <w:t>bệnh</w:t>
      </w:r>
      <w:r>
        <w:rPr>
          <w:spacing w:val="-10"/>
        </w:rPr>
        <w:t xml:space="preserve"> </w:t>
      </w:r>
      <w:r>
        <w:t>tham</w:t>
      </w:r>
      <w:r>
        <w:rPr>
          <w:spacing w:val="-13"/>
        </w:rPr>
        <w:t xml:space="preserve"> </w:t>
      </w:r>
      <w:r>
        <w:t>gia</w:t>
      </w:r>
      <w:r>
        <w:rPr>
          <w:spacing w:val="-11"/>
        </w:rPr>
        <w:t xml:space="preserve"> </w:t>
      </w:r>
      <w:r>
        <w:t>nghiên</w:t>
      </w:r>
      <w:r>
        <w:rPr>
          <w:spacing w:val="-10"/>
        </w:rPr>
        <w:t xml:space="preserve"> </w:t>
      </w:r>
      <w:r>
        <w:t>cứu</w:t>
      </w:r>
      <w:r>
        <w:rPr>
          <w:spacing w:val="-10"/>
        </w:rPr>
        <w:t xml:space="preserve"> </w:t>
      </w:r>
      <w:r>
        <w:t>này</w:t>
      </w:r>
      <w:r>
        <w:rPr>
          <w:spacing w:val="-12"/>
        </w:rPr>
        <w:t xml:space="preserve"> </w:t>
      </w:r>
      <w:r>
        <w:t>chủ</w:t>
      </w:r>
      <w:r>
        <w:rPr>
          <w:spacing w:val="-10"/>
        </w:rPr>
        <w:t xml:space="preserve"> </w:t>
      </w:r>
      <w:r>
        <w:t>yếu</w:t>
      </w:r>
      <w:r>
        <w:rPr>
          <w:spacing w:val="-10"/>
        </w:rPr>
        <w:t xml:space="preserve"> </w:t>
      </w:r>
      <w:r>
        <w:t>là</w:t>
      </w:r>
      <w:r>
        <w:rPr>
          <w:spacing w:val="-10"/>
        </w:rPr>
        <w:t xml:space="preserve"> </w:t>
      </w:r>
      <w:r>
        <w:t>nam giới, là người dân tộc</w:t>
      </w:r>
      <w:r>
        <w:rPr>
          <w:spacing w:val="-7"/>
        </w:rPr>
        <w:t xml:space="preserve"> </w:t>
      </w:r>
      <w:r>
        <w:t>Kinh.</w:t>
      </w:r>
    </w:p>
    <w:p w:rsidR="00AD56B7" w:rsidRDefault="00BB1008">
      <w:pPr>
        <w:pStyle w:val="Heading4"/>
        <w:numPr>
          <w:ilvl w:val="3"/>
          <w:numId w:val="11"/>
        </w:numPr>
        <w:tabs>
          <w:tab w:val="left" w:pos="1477"/>
        </w:tabs>
        <w:ind w:hanging="211"/>
      </w:pPr>
      <w:r>
        <w:t>Hôn nhân</w:t>
      </w:r>
    </w:p>
    <w:p w:rsidR="00AD56B7" w:rsidRDefault="00BB1008">
      <w:pPr>
        <w:pStyle w:val="BodyText"/>
        <w:spacing w:before="156" w:line="360" w:lineRule="auto"/>
        <w:ind w:left="545" w:right="1125" w:firstLine="719"/>
        <w:jc w:val="both"/>
      </w:pPr>
      <w:r>
        <w:t>Về tình trạng hôn nhân của đối tượng tham gia trong nghiên cứu,</w:t>
      </w:r>
      <w:r>
        <w:rPr>
          <w:spacing w:val="-36"/>
        </w:rPr>
        <w:t xml:space="preserve"> </w:t>
      </w:r>
      <w:r>
        <w:t>78,5% đối tượng đang có vợ/chồng hoặc chung sống với bạn tình và có 20,7% người bệnh ly thân/ly dị/góa. Tỷ lệ người bệnh đang có vợ/chồng hoặc sống chung bạn tình cao nhất ở tỉnh Lai Châu (86,0%) và khá tương đồng ở thành phố Hải Phòng</w:t>
      </w:r>
      <w:r>
        <w:rPr>
          <w:spacing w:val="-12"/>
        </w:rPr>
        <w:t xml:space="preserve"> </w:t>
      </w:r>
      <w:r>
        <w:t>và</w:t>
      </w:r>
      <w:r>
        <w:rPr>
          <w:spacing w:val="-12"/>
        </w:rPr>
        <w:t xml:space="preserve"> </w:t>
      </w:r>
      <w:r>
        <w:t>tỉnh</w:t>
      </w:r>
      <w:r>
        <w:rPr>
          <w:spacing w:val="-8"/>
        </w:rPr>
        <w:t xml:space="preserve"> </w:t>
      </w:r>
      <w:r>
        <w:t>Điện</w:t>
      </w:r>
      <w:r>
        <w:rPr>
          <w:spacing w:val="-12"/>
        </w:rPr>
        <w:t xml:space="preserve"> </w:t>
      </w:r>
      <w:r>
        <w:t>Biên</w:t>
      </w:r>
      <w:r>
        <w:rPr>
          <w:spacing w:val="-10"/>
        </w:rPr>
        <w:t xml:space="preserve"> </w:t>
      </w:r>
      <w:r>
        <w:t>(75,3%</w:t>
      </w:r>
      <w:r>
        <w:rPr>
          <w:spacing w:val="-11"/>
        </w:rPr>
        <w:t xml:space="preserve"> </w:t>
      </w:r>
      <w:r>
        <w:t>và</w:t>
      </w:r>
      <w:r>
        <w:rPr>
          <w:spacing w:val="-11"/>
        </w:rPr>
        <w:t xml:space="preserve"> </w:t>
      </w:r>
      <w:r>
        <w:t>76,0%).</w:t>
      </w:r>
      <w:r>
        <w:rPr>
          <w:spacing w:val="-11"/>
        </w:rPr>
        <w:t xml:space="preserve"> </w:t>
      </w:r>
      <w:r>
        <w:t>Tỷ</w:t>
      </w:r>
      <w:r>
        <w:rPr>
          <w:spacing w:val="-13"/>
        </w:rPr>
        <w:t xml:space="preserve"> </w:t>
      </w:r>
      <w:r>
        <w:t>lệ</w:t>
      </w:r>
      <w:r>
        <w:rPr>
          <w:spacing w:val="-10"/>
        </w:rPr>
        <w:t xml:space="preserve"> </w:t>
      </w:r>
      <w:r>
        <w:t>đối</w:t>
      </w:r>
      <w:r>
        <w:rPr>
          <w:spacing w:val="-12"/>
        </w:rPr>
        <w:t xml:space="preserve"> </w:t>
      </w:r>
      <w:r>
        <w:t>tượng</w:t>
      </w:r>
      <w:r>
        <w:rPr>
          <w:spacing w:val="-11"/>
        </w:rPr>
        <w:t xml:space="preserve"> </w:t>
      </w:r>
      <w:r>
        <w:t>nghiên</w:t>
      </w:r>
      <w:r>
        <w:rPr>
          <w:spacing w:val="-9"/>
        </w:rPr>
        <w:t xml:space="preserve"> </w:t>
      </w:r>
      <w:r>
        <w:t>cứu</w:t>
      </w:r>
      <w:r>
        <w:rPr>
          <w:spacing w:val="-8"/>
        </w:rPr>
        <w:t xml:space="preserve"> </w:t>
      </w:r>
      <w:r>
        <w:t>có</w:t>
      </w:r>
      <w:r>
        <w:rPr>
          <w:spacing w:val="-12"/>
        </w:rPr>
        <w:t xml:space="preserve"> </w:t>
      </w:r>
      <w:r>
        <w:t>tình trạng ly thân/ly dị/góa thấp nhất ở Lai Châu (13,8%) và tỷ lệ này khá tương đồng ở Điện Biên và Hải Phòng. Đối tượng tham gia nghiên cứu hiện đang sống chung với bạn tình hoặc đang có vợ/chồng có sự khác biệt so với nghiên cứu tại thành phố Hồ Chí Minh và nghiên cứu tại Lai Châu, Điện Biên và Yên Bái</w:t>
      </w:r>
      <w:r>
        <w:rPr>
          <w:spacing w:val="-5"/>
        </w:rPr>
        <w:t xml:space="preserve"> </w:t>
      </w:r>
      <w:r>
        <w:t>(44,2%</w:t>
      </w:r>
      <w:r>
        <w:rPr>
          <w:spacing w:val="-7"/>
        </w:rPr>
        <w:t xml:space="preserve"> </w:t>
      </w:r>
      <w:r>
        <w:t>và</w:t>
      </w:r>
      <w:r>
        <w:rPr>
          <w:spacing w:val="-7"/>
        </w:rPr>
        <w:t xml:space="preserve"> </w:t>
      </w:r>
      <w:r>
        <w:t>57,8%),</w:t>
      </w:r>
      <w:r>
        <w:rPr>
          <w:spacing w:val="-6"/>
        </w:rPr>
        <w:t xml:space="preserve"> </w:t>
      </w:r>
      <w:r>
        <w:t>cao</w:t>
      </w:r>
      <w:r>
        <w:rPr>
          <w:spacing w:val="-5"/>
        </w:rPr>
        <w:t xml:space="preserve"> </w:t>
      </w:r>
      <w:r>
        <w:t>hơn</w:t>
      </w:r>
      <w:r>
        <w:rPr>
          <w:spacing w:val="-6"/>
        </w:rPr>
        <w:t xml:space="preserve"> </w:t>
      </w:r>
      <w:r>
        <w:t>nghiên</w:t>
      </w:r>
      <w:r>
        <w:rPr>
          <w:spacing w:val="-6"/>
        </w:rPr>
        <w:t xml:space="preserve"> </w:t>
      </w:r>
      <w:r>
        <w:t>cứu</w:t>
      </w:r>
      <w:r>
        <w:rPr>
          <w:spacing w:val="-6"/>
        </w:rPr>
        <w:t xml:space="preserve"> </w:t>
      </w:r>
      <w:r>
        <w:t>thực</w:t>
      </w:r>
      <w:r>
        <w:rPr>
          <w:spacing w:val="-5"/>
        </w:rPr>
        <w:t xml:space="preserve"> </w:t>
      </w:r>
      <w:r>
        <w:t>hiện</w:t>
      </w:r>
      <w:r>
        <w:rPr>
          <w:spacing w:val="-6"/>
        </w:rPr>
        <w:t xml:space="preserve"> </w:t>
      </w:r>
      <w:r>
        <w:t>tại</w:t>
      </w:r>
      <w:r>
        <w:rPr>
          <w:spacing w:val="-4"/>
        </w:rPr>
        <w:t xml:space="preserve"> </w:t>
      </w:r>
      <w:r>
        <w:t>Kennya</w:t>
      </w:r>
      <w:r>
        <w:rPr>
          <w:spacing w:val="-5"/>
        </w:rPr>
        <w:t xml:space="preserve"> </w:t>
      </w:r>
      <w:r>
        <w:t>(21,0%)</w:t>
      </w:r>
      <w:r>
        <w:rPr>
          <w:spacing w:val="-5"/>
        </w:rPr>
        <w:t xml:space="preserve"> </w:t>
      </w:r>
      <w:r>
        <w:t>[97], [100],</w:t>
      </w:r>
      <w:r>
        <w:rPr>
          <w:spacing w:val="-7"/>
        </w:rPr>
        <w:t xml:space="preserve"> </w:t>
      </w:r>
      <w:r>
        <w:t>[101].</w:t>
      </w:r>
      <w:r>
        <w:rPr>
          <w:spacing w:val="-7"/>
        </w:rPr>
        <w:t xml:space="preserve"> </w:t>
      </w:r>
      <w:r>
        <w:t>Tỷ</w:t>
      </w:r>
      <w:r>
        <w:rPr>
          <w:spacing w:val="-10"/>
        </w:rPr>
        <w:t xml:space="preserve"> </w:t>
      </w:r>
      <w:r>
        <w:t>lệ</w:t>
      </w:r>
      <w:r>
        <w:rPr>
          <w:spacing w:val="-7"/>
        </w:rPr>
        <w:t xml:space="preserve"> </w:t>
      </w:r>
      <w:r>
        <w:t>người</w:t>
      </w:r>
      <w:r>
        <w:rPr>
          <w:spacing w:val="-6"/>
        </w:rPr>
        <w:t xml:space="preserve"> </w:t>
      </w:r>
      <w:r>
        <w:t>bệnh</w:t>
      </w:r>
      <w:r>
        <w:rPr>
          <w:spacing w:val="-6"/>
        </w:rPr>
        <w:t xml:space="preserve"> </w:t>
      </w:r>
      <w:r>
        <w:t>đang</w:t>
      </w:r>
      <w:r>
        <w:rPr>
          <w:spacing w:val="-6"/>
        </w:rPr>
        <w:t xml:space="preserve"> </w:t>
      </w:r>
      <w:r>
        <w:t>có</w:t>
      </w:r>
      <w:r>
        <w:rPr>
          <w:spacing w:val="-8"/>
        </w:rPr>
        <w:t xml:space="preserve"> </w:t>
      </w:r>
      <w:r>
        <w:t>vợ/chồng</w:t>
      </w:r>
      <w:r>
        <w:rPr>
          <w:spacing w:val="-6"/>
        </w:rPr>
        <w:t xml:space="preserve"> </w:t>
      </w:r>
      <w:r>
        <w:t>hoặc</w:t>
      </w:r>
      <w:r>
        <w:rPr>
          <w:spacing w:val="-9"/>
        </w:rPr>
        <w:t xml:space="preserve"> </w:t>
      </w:r>
      <w:r>
        <w:t>sống</w:t>
      </w:r>
      <w:r>
        <w:rPr>
          <w:spacing w:val="-6"/>
        </w:rPr>
        <w:t xml:space="preserve"> </w:t>
      </w:r>
      <w:r>
        <w:t>chung</w:t>
      </w:r>
      <w:r>
        <w:rPr>
          <w:spacing w:val="-8"/>
        </w:rPr>
        <w:t xml:space="preserve"> </w:t>
      </w:r>
      <w:r>
        <w:t>với</w:t>
      </w:r>
      <w:r>
        <w:rPr>
          <w:spacing w:val="-6"/>
        </w:rPr>
        <w:t xml:space="preserve"> </w:t>
      </w:r>
      <w:r>
        <w:t>bạn</w:t>
      </w:r>
      <w:r>
        <w:rPr>
          <w:spacing w:val="-6"/>
        </w:rPr>
        <w:t xml:space="preserve"> </w:t>
      </w:r>
      <w:r>
        <w:t>tình cao hơn có thể là yếu tố thuận lợi có tác động đến các hành vi tích cực của người bệnh trong điều trị (tuân thủ điều trị, duy trì điều trị) và trong cuộc sống (tham gia công việc gia đình, tuân thủ pháp luật). Tỷ lệ người bệnh tham gia nghiên cứu có tình trạng ly thân/ly dị/góa cao hơn nghiên cứu được thực hiện tại</w:t>
      </w:r>
      <w:r>
        <w:rPr>
          <w:spacing w:val="18"/>
        </w:rPr>
        <w:t xml:space="preserve"> </w:t>
      </w:r>
      <w:r>
        <w:t>thành</w:t>
      </w:r>
      <w:r>
        <w:rPr>
          <w:spacing w:val="19"/>
        </w:rPr>
        <w:t xml:space="preserve"> </w:t>
      </w:r>
      <w:r>
        <w:t>phố</w:t>
      </w:r>
      <w:r>
        <w:rPr>
          <w:spacing w:val="20"/>
        </w:rPr>
        <w:t xml:space="preserve"> </w:t>
      </w:r>
      <w:r>
        <w:t>Hồ</w:t>
      </w:r>
      <w:r>
        <w:rPr>
          <w:spacing w:val="20"/>
        </w:rPr>
        <w:t xml:space="preserve"> </w:t>
      </w:r>
      <w:r>
        <w:t>Chí</w:t>
      </w:r>
      <w:r>
        <w:rPr>
          <w:spacing w:val="17"/>
        </w:rPr>
        <w:t xml:space="preserve"> </w:t>
      </w:r>
      <w:r>
        <w:t>Minh</w:t>
      </w:r>
      <w:r>
        <w:rPr>
          <w:spacing w:val="20"/>
        </w:rPr>
        <w:t xml:space="preserve"> </w:t>
      </w:r>
      <w:r>
        <w:t>và</w:t>
      </w:r>
      <w:r>
        <w:rPr>
          <w:spacing w:val="18"/>
        </w:rPr>
        <w:t xml:space="preserve"> </w:t>
      </w:r>
      <w:r>
        <w:t>nghiên</w:t>
      </w:r>
      <w:r>
        <w:rPr>
          <w:spacing w:val="18"/>
        </w:rPr>
        <w:t xml:space="preserve"> </w:t>
      </w:r>
      <w:r>
        <w:t>cứu</w:t>
      </w:r>
      <w:r>
        <w:rPr>
          <w:spacing w:val="17"/>
        </w:rPr>
        <w:t xml:space="preserve"> </w:t>
      </w:r>
      <w:r>
        <w:t>tại</w:t>
      </w:r>
      <w:r>
        <w:rPr>
          <w:spacing w:val="19"/>
        </w:rPr>
        <w:t xml:space="preserve"> </w:t>
      </w:r>
      <w:r>
        <w:t>3</w:t>
      </w:r>
      <w:r>
        <w:rPr>
          <w:spacing w:val="19"/>
        </w:rPr>
        <w:t xml:space="preserve"> </w:t>
      </w:r>
      <w:r>
        <w:t>tỉnh</w:t>
      </w:r>
      <w:r>
        <w:rPr>
          <w:spacing w:val="19"/>
        </w:rPr>
        <w:t xml:space="preserve"> </w:t>
      </w:r>
      <w:r>
        <w:t>Điện</w:t>
      </w:r>
      <w:r>
        <w:rPr>
          <w:spacing w:val="19"/>
        </w:rPr>
        <w:t xml:space="preserve"> </w:t>
      </w:r>
      <w:r>
        <w:t>Biên,</w:t>
      </w:r>
      <w:r>
        <w:rPr>
          <w:spacing w:val="15"/>
        </w:rPr>
        <w:t xml:space="preserve"> </w:t>
      </w:r>
      <w:r>
        <w:t>Lai</w:t>
      </w:r>
      <w:r>
        <w:rPr>
          <w:spacing w:val="19"/>
        </w:rPr>
        <w:t xml:space="preserve"> </w:t>
      </w:r>
      <w:r>
        <w:t>Châu</w:t>
      </w:r>
      <w:r>
        <w:rPr>
          <w:spacing w:val="18"/>
        </w:rPr>
        <w:t xml:space="preserve"> </w:t>
      </w:r>
      <w:r>
        <w:t>và</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5"/>
        <w:jc w:val="both"/>
      </w:pPr>
      <w:r>
        <w:t>Sơn La (16,2% và 14,6%), thấp hơn so với nghiên cứu thực hiện tại Kennya với 44,0% người bệnh ly thân/ly dị/góa [97], [98], [101]. Nguyên nhân của sự khác</w:t>
      </w:r>
      <w:r>
        <w:rPr>
          <w:spacing w:val="-11"/>
        </w:rPr>
        <w:t xml:space="preserve"> </w:t>
      </w:r>
      <w:r>
        <w:t>biệt</w:t>
      </w:r>
      <w:r>
        <w:rPr>
          <w:spacing w:val="-10"/>
        </w:rPr>
        <w:t xml:space="preserve"> </w:t>
      </w:r>
      <w:r>
        <w:t>có</w:t>
      </w:r>
      <w:r>
        <w:rPr>
          <w:spacing w:val="-10"/>
        </w:rPr>
        <w:t xml:space="preserve"> </w:t>
      </w:r>
      <w:r>
        <w:t>thể</w:t>
      </w:r>
      <w:r>
        <w:rPr>
          <w:spacing w:val="-10"/>
        </w:rPr>
        <w:t xml:space="preserve"> </w:t>
      </w:r>
      <w:r>
        <w:t>do</w:t>
      </w:r>
      <w:r>
        <w:rPr>
          <w:spacing w:val="-13"/>
        </w:rPr>
        <w:t xml:space="preserve"> </w:t>
      </w:r>
      <w:r>
        <w:t>nghiện</w:t>
      </w:r>
      <w:r>
        <w:rPr>
          <w:spacing w:val="-9"/>
        </w:rPr>
        <w:t xml:space="preserve"> </w:t>
      </w:r>
      <w:r>
        <w:t>các</w:t>
      </w:r>
      <w:r>
        <w:rPr>
          <w:spacing w:val="-10"/>
        </w:rPr>
        <w:t xml:space="preserve"> </w:t>
      </w:r>
      <w:r>
        <w:t>chất</w:t>
      </w:r>
      <w:r>
        <w:rPr>
          <w:spacing w:val="-12"/>
        </w:rPr>
        <w:t xml:space="preserve"> </w:t>
      </w:r>
      <w:r>
        <w:t>gây</w:t>
      </w:r>
      <w:r>
        <w:rPr>
          <w:spacing w:val="-14"/>
        </w:rPr>
        <w:t xml:space="preserve"> </w:t>
      </w:r>
      <w:r>
        <w:t>nghiện,</w:t>
      </w:r>
      <w:r>
        <w:rPr>
          <w:spacing w:val="-14"/>
        </w:rPr>
        <w:t xml:space="preserve"> </w:t>
      </w:r>
      <w:r>
        <w:t>đặc</w:t>
      </w:r>
      <w:r>
        <w:rPr>
          <w:spacing w:val="-13"/>
        </w:rPr>
        <w:t xml:space="preserve"> </w:t>
      </w:r>
      <w:r>
        <w:t>biệt</w:t>
      </w:r>
      <w:r>
        <w:rPr>
          <w:spacing w:val="-12"/>
        </w:rPr>
        <w:t xml:space="preserve"> </w:t>
      </w:r>
      <w:r>
        <w:t>là</w:t>
      </w:r>
      <w:r>
        <w:rPr>
          <w:spacing w:val="-10"/>
        </w:rPr>
        <w:t xml:space="preserve"> </w:t>
      </w:r>
      <w:r>
        <w:rPr>
          <w:spacing w:val="-3"/>
        </w:rPr>
        <w:t>ma</w:t>
      </w:r>
      <w:r>
        <w:rPr>
          <w:spacing w:val="-10"/>
        </w:rPr>
        <w:t xml:space="preserve"> </w:t>
      </w:r>
      <w:r>
        <w:t>túy</w:t>
      </w:r>
      <w:r>
        <w:rPr>
          <w:spacing w:val="-11"/>
        </w:rPr>
        <w:t xml:space="preserve"> </w:t>
      </w:r>
      <w:r>
        <w:t>là</w:t>
      </w:r>
      <w:r>
        <w:rPr>
          <w:spacing w:val="-10"/>
        </w:rPr>
        <w:t xml:space="preserve"> </w:t>
      </w:r>
      <w:r>
        <w:t>lý</w:t>
      </w:r>
      <w:r>
        <w:rPr>
          <w:spacing w:val="-10"/>
        </w:rPr>
        <w:t xml:space="preserve"> </w:t>
      </w:r>
      <w:r>
        <w:t>do</w:t>
      </w:r>
      <w:r>
        <w:rPr>
          <w:spacing w:val="-12"/>
        </w:rPr>
        <w:t xml:space="preserve"> </w:t>
      </w:r>
      <w:r>
        <w:t>khiến người bệnh đã gặp nhiều khó khăn trong việc duy trì hôn nhân, hạnh phúc gia đình một cách vững</w:t>
      </w:r>
      <w:r>
        <w:rPr>
          <w:spacing w:val="-2"/>
        </w:rPr>
        <w:t xml:space="preserve"> </w:t>
      </w:r>
      <w:r>
        <w:t>bền.</w:t>
      </w:r>
    </w:p>
    <w:p w:rsidR="00AD56B7" w:rsidRDefault="00BB1008">
      <w:pPr>
        <w:pStyle w:val="Heading4"/>
        <w:numPr>
          <w:ilvl w:val="3"/>
          <w:numId w:val="11"/>
        </w:numPr>
        <w:tabs>
          <w:tab w:val="left" w:pos="1477"/>
        </w:tabs>
        <w:ind w:hanging="211"/>
      </w:pPr>
      <w:r>
        <w:t>Học vấn</w:t>
      </w:r>
    </w:p>
    <w:p w:rsidR="00AD56B7" w:rsidRDefault="00BB1008">
      <w:pPr>
        <w:pStyle w:val="BodyText"/>
        <w:spacing w:before="153" w:line="360" w:lineRule="auto"/>
        <w:ind w:left="545" w:right="1126" w:firstLine="719"/>
        <w:jc w:val="both"/>
      </w:pPr>
      <w:r>
        <w:t>Trình</w:t>
      </w:r>
      <w:r>
        <w:rPr>
          <w:spacing w:val="-16"/>
        </w:rPr>
        <w:t xml:space="preserve"> </w:t>
      </w:r>
      <w:r>
        <w:t>độ</w:t>
      </w:r>
      <w:r>
        <w:rPr>
          <w:spacing w:val="-14"/>
        </w:rPr>
        <w:t xml:space="preserve"> </w:t>
      </w:r>
      <w:r>
        <w:t>học</w:t>
      </w:r>
      <w:r>
        <w:rPr>
          <w:spacing w:val="-20"/>
        </w:rPr>
        <w:t xml:space="preserve"> </w:t>
      </w:r>
      <w:r>
        <w:t>vấn</w:t>
      </w:r>
      <w:r>
        <w:rPr>
          <w:spacing w:val="-15"/>
        </w:rPr>
        <w:t xml:space="preserve"> </w:t>
      </w:r>
      <w:r>
        <w:t>của</w:t>
      </w:r>
      <w:r>
        <w:rPr>
          <w:spacing w:val="-20"/>
        </w:rPr>
        <w:t xml:space="preserve"> </w:t>
      </w:r>
      <w:r>
        <w:t>người</w:t>
      </w:r>
      <w:r>
        <w:rPr>
          <w:spacing w:val="-15"/>
        </w:rPr>
        <w:t xml:space="preserve"> </w:t>
      </w:r>
      <w:r>
        <w:t>bệnh</w:t>
      </w:r>
      <w:r>
        <w:rPr>
          <w:spacing w:val="-16"/>
        </w:rPr>
        <w:t xml:space="preserve"> </w:t>
      </w:r>
      <w:r>
        <w:t>trong</w:t>
      </w:r>
      <w:r>
        <w:rPr>
          <w:spacing w:val="-15"/>
        </w:rPr>
        <w:t xml:space="preserve"> </w:t>
      </w:r>
      <w:r>
        <w:t>nghiên</w:t>
      </w:r>
      <w:r>
        <w:rPr>
          <w:spacing w:val="-18"/>
        </w:rPr>
        <w:t xml:space="preserve"> </w:t>
      </w:r>
      <w:r>
        <w:t>cứu</w:t>
      </w:r>
      <w:r>
        <w:rPr>
          <w:spacing w:val="-16"/>
        </w:rPr>
        <w:t xml:space="preserve"> </w:t>
      </w:r>
      <w:r>
        <w:t>đa</w:t>
      </w:r>
      <w:r>
        <w:rPr>
          <w:spacing w:val="-16"/>
        </w:rPr>
        <w:t xml:space="preserve"> </w:t>
      </w:r>
      <w:r>
        <w:t>số</w:t>
      </w:r>
      <w:r>
        <w:rPr>
          <w:spacing w:val="-16"/>
        </w:rPr>
        <w:t xml:space="preserve"> </w:t>
      </w:r>
      <w:r>
        <w:t>chưa</w:t>
      </w:r>
      <w:r>
        <w:rPr>
          <w:spacing w:val="-19"/>
        </w:rPr>
        <w:t xml:space="preserve"> </w:t>
      </w:r>
      <w:r>
        <w:t>hoàn</w:t>
      </w:r>
      <w:r>
        <w:rPr>
          <w:spacing w:val="-16"/>
        </w:rPr>
        <w:t xml:space="preserve"> </w:t>
      </w:r>
      <w:r>
        <w:t>thành chương</w:t>
      </w:r>
      <w:r>
        <w:rPr>
          <w:spacing w:val="-12"/>
        </w:rPr>
        <w:t xml:space="preserve"> </w:t>
      </w:r>
      <w:r>
        <w:t>trình</w:t>
      </w:r>
      <w:r>
        <w:rPr>
          <w:spacing w:val="-8"/>
        </w:rPr>
        <w:t xml:space="preserve"> </w:t>
      </w:r>
      <w:r>
        <w:t>THPT</w:t>
      </w:r>
      <w:r>
        <w:rPr>
          <w:spacing w:val="-12"/>
        </w:rPr>
        <w:t xml:space="preserve"> </w:t>
      </w:r>
      <w:r>
        <w:t>(56,6%),</w:t>
      </w:r>
      <w:r>
        <w:rPr>
          <w:spacing w:val="-10"/>
        </w:rPr>
        <w:t xml:space="preserve"> </w:t>
      </w:r>
      <w:r>
        <w:t>tỷ</w:t>
      </w:r>
      <w:r>
        <w:rPr>
          <w:spacing w:val="-14"/>
        </w:rPr>
        <w:t xml:space="preserve"> </w:t>
      </w:r>
      <w:r>
        <w:t>lệ</w:t>
      </w:r>
      <w:r>
        <w:rPr>
          <w:spacing w:val="-9"/>
        </w:rPr>
        <w:t xml:space="preserve"> </w:t>
      </w:r>
      <w:r>
        <w:t>đã</w:t>
      </w:r>
      <w:r>
        <w:rPr>
          <w:spacing w:val="-10"/>
        </w:rPr>
        <w:t xml:space="preserve"> </w:t>
      </w:r>
      <w:r>
        <w:t>hoàn</w:t>
      </w:r>
      <w:r>
        <w:rPr>
          <w:spacing w:val="-11"/>
        </w:rPr>
        <w:t xml:space="preserve"> </w:t>
      </w:r>
      <w:r>
        <w:t>thành</w:t>
      </w:r>
      <w:r>
        <w:rPr>
          <w:spacing w:val="-9"/>
        </w:rPr>
        <w:t xml:space="preserve"> </w:t>
      </w:r>
      <w:r>
        <w:t>chương</w:t>
      </w:r>
      <w:r>
        <w:rPr>
          <w:spacing w:val="-8"/>
        </w:rPr>
        <w:t xml:space="preserve"> </w:t>
      </w:r>
      <w:r>
        <w:t>trình</w:t>
      </w:r>
      <w:r>
        <w:rPr>
          <w:spacing w:val="-9"/>
        </w:rPr>
        <w:t xml:space="preserve"> </w:t>
      </w:r>
      <w:r>
        <w:t>THPT</w:t>
      </w:r>
      <w:r>
        <w:rPr>
          <w:spacing w:val="-11"/>
        </w:rPr>
        <w:t xml:space="preserve"> </w:t>
      </w:r>
      <w:r>
        <w:t>là</w:t>
      </w:r>
      <w:r>
        <w:rPr>
          <w:spacing w:val="-5"/>
        </w:rPr>
        <w:t xml:space="preserve"> </w:t>
      </w:r>
      <w:r>
        <w:t xml:space="preserve">41,5%. Tỷ lệ người bệnh trong nghiên cứu đã hoàn thành chương trình THPT cao hơn ghi nhận của nghiên cứu tại Sơn La, Lai Châu và Điện Biên (29,5%) [98]. Tỷ lệ người bệnh chưa hoàn thành THPT trong nghiên cứu khá tương đồng với nghiên cứu được thực hiện tại Điện Biên, Lai Châu và Yên Bái (54,0%) và </w:t>
      </w:r>
      <w:r>
        <w:rPr>
          <w:spacing w:val="3"/>
        </w:rPr>
        <w:t xml:space="preserve">tỷ </w:t>
      </w:r>
      <w:r>
        <w:t xml:space="preserve">lệ này trong nghiên cứu công bố tại </w:t>
      </w:r>
      <w:r>
        <w:rPr>
          <w:spacing w:val="-3"/>
        </w:rPr>
        <w:t xml:space="preserve">Kennya </w:t>
      </w:r>
      <w:r>
        <w:t>thấp hơn nhiều với 90,6% chưa hoàn</w:t>
      </w:r>
      <w:r>
        <w:rPr>
          <w:spacing w:val="-5"/>
        </w:rPr>
        <w:t xml:space="preserve"> </w:t>
      </w:r>
      <w:r>
        <w:t>thành</w:t>
      </w:r>
      <w:r>
        <w:rPr>
          <w:spacing w:val="-4"/>
        </w:rPr>
        <w:t xml:space="preserve"> </w:t>
      </w:r>
      <w:r>
        <w:t>THPT</w:t>
      </w:r>
      <w:r>
        <w:rPr>
          <w:spacing w:val="-4"/>
        </w:rPr>
        <w:t xml:space="preserve"> </w:t>
      </w:r>
      <w:r>
        <w:t>[100],</w:t>
      </w:r>
      <w:r>
        <w:rPr>
          <w:spacing w:val="-5"/>
        </w:rPr>
        <w:t xml:space="preserve"> </w:t>
      </w:r>
      <w:r>
        <w:t>[101].</w:t>
      </w:r>
      <w:r>
        <w:rPr>
          <w:spacing w:val="-5"/>
        </w:rPr>
        <w:t xml:space="preserve"> </w:t>
      </w:r>
      <w:r>
        <w:t>Nguyên</w:t>
      </w:r>
      <w:r>
        <w:rPr>
          <w:spacing w:val="-3"/>
        </w:rPr>
        <w:t xml:space="preserve"> </w:t>
      </w:r>
      <w:r>
        <w:t>nhân</w:t>
      </w:r>
      <w:r>
        <w:rPr>
          <w:spacing w:val="-3"/>
        </w:rPr>
        <w:t xml:space="preserve"> </w:t>
      </w:r>
      <w:r>
        <w:t>của</w:t>
      </w:r>
      <w:r>
        <w:rPr>
          <w:spacing w:val="-4"/>
        </w:rPr>
        <w:t xml:space="preserve"> </w:t>
      </w:r>
      <w:r>
        <w:t>sự</w:t>
      </w:r>
      <w:r>
        <w:rPr>
          <w:spacing w:val="-4"/>
        </w:rPr>
        <w:t xml:space="preserve"> </w:t>
      </w:r>
      <w:r>
        <w:t>khác</w:t>
      </w:r>
      <w:r>
        <w:rPr>
          <w:spacing w:val="-6"/>
        </w:rPr>
        <w:t xml:space="preserve"> </w:t>
      </w:r>
      <w:r>
        <w:t>biệt</w:t>
      </w:r>
      <w:r>
        <w:rPr>
          <w:spacing w:val="-3"/>
        </w:rPr>
        <w:t xml:space="preserve"> </w:t>
      </w:r>
      <w:r>
        <w:t>có</w:t>
      </w:r>
      <w:r>
        <w:rPr>
          <w:spacing w:val="-4"/>
        </w:rPr>
        <w:t xml:space="preserve"> </w:t>
      </w:r>
      <w:r>
        <w:t>thể</w:t>
      </w:r>
      <w:r>
        <w:rPr>
          <w:spacing w:val="-4"/>
        </w:rPr>
        <w:t xml:space="preserve"> </w:t>
      </w:r>
      <w:r>
        <w:t>được</w:t>
      </w:r>
      <w:r>
        <w:rPr>
          <w:spacing w:val="-4"/>
        </w:rPr>
        <w:t xml:space="preserve"> </w:t>
      </w:r>
      <w:r>
        <w:t>giải thích do sự khác biệt về địa bàn nghiên cứu, điều kiện kinh tế xã hội. Kennya là một quốc gia rất nghèo và kém phát triển do vậy tỷ lệ đối tượng chưa hoàn thành THPT cao hơn. Mặt khác, trong nghiên cứu ghi nhận tỷ lệ đối tượng có trình độ học vấn hoàn thành THPT cao hơn có thể sẽ là yếu tố thuận lợi của người bệnh để góp phần nâng cao chất lượng của chương trình thí</w:t>
      </w:r>
      <w:r>
        <w:rPr>
          <w:spacing w:val="-19"/>
        </w:rPr>
        <w:t xml:space="preserve"> </w:t>
      </w:r>
      <w:r>
        <w:t>điểm.</w:t>
      </w:r>
    </w:p>
    <w:p w:rsidR="00AD56B7" w:rsidRDefault="00BB1008">
      <w:pPr>
        <w:pStyle w:val="Heading4"/>
        <w:numPr>
          <w:ilvl w:val="3"/>
          <w:numId w:val="11"/>
        </w:numPr>
        <w:tabs>
          <w:tab w:val="left" w:pos="1477"/>
        </w:tabs>
        <w:spacing w:before="9"/>
        <w:ind w:hanging="211"/>
      </w:pPr>
      <w:r>
        <w:t>Nghề</w:t>
      </w:r>
      <w:r>
        <w:rPr>
          <w:spacing w:val="-2"/>
        </w:rPr>
        <w:t xml:space="preserve"> </w:t>
      </w:r>
      <w:r>
        <w:t>nghiệp</w:t>
      </w:r>
    </w:p>
    <w:p w:rsidR="00AD56B7" w:rsidRDefault="00BB1008">
      <w:pPr>
        <w:pStyle w:val="BodyText"/>
        <w:spacing w:before="153" w:line="360" w:lineRule="auto"/>
        <w:ind w:left="545" w:right="1124" w:firstLine="719"/>
        <w:jc w:val="both"/>
      </w:pPr>
      <w:r>
        <w:t>Về đặc điểm nghề nghiệp, kết quả nghiên cứu cho thấy 46,5% người bệnh có việc làm cho thu nhập ổn định, 23,0% làm nghề tự do và 20,4% làm nông. Kết quả về tỷ lệ người bệnh tham gia nghiên cứu có việc làm, thu nhập ổn định là khá đồng nhất với nghiên cứu tại Sơn La, Lai Châu và Điện Biên (45,5%) [98]. Tuy nhiên, lại thấp hơn so với nghiên cứu tại thành phố Hồ Chí Minh (78,7%) và nghiên cứu được thực hiện tại Điện Biên, Lai Châu và Yên Bái (56,8%) [97], [100]. Kết quả này có thể được lý giải rằng, đặc điểm của những người nghiện các chất ma túy dạng thuốc phiện thường ít tham gia các</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6"/>
        <w:jc w:val="both"/>
      </w:pPr>
      <w:r>
        <w:t>công việc trong gia đình, bỏ bê, không hứng thú với các công việc như chăn nuôi, trồng trọt. Những người bệnh ở thành phố lớn như thành phố Hồ Chí Minh</w:t>
      </w:r>
      <w:r>
        <w:rPr>
          <w:spacing w:val="-8"/>
        </w:rPr>
        <w:t xml:space="preserve"> </w:t>
      </w:r>
      <w:r>
        <w:t>thì</w:t>
      </w:r>
      <w:r>
        <w:rPr>
          <w:spacing w:val="-6"/>
        </w:rPr>
        <w:t xml:space="preserve"> </w:t>
      </w:r>
      <w:r>
        <w:t>thường</w:t>
      </w:r>
      <w:r>
        <w:rPr>
          <w:spacing w:val="-6"/>
        </w:rPr>
        <w:t xml:space="preserve"> </w:t>
      </w:r>
      <w:r>
        <w:t>có</w:t>
      </w:r>
      <w:r>
        <w:rPr>
          <w:spacing w:val="-6"/>
        </w:rPr>
        <w:t xml:space="preserve"> </w:t>
      </w:r>
      <w:r>
        <w:t>nhiều</w:t>
      </w:r>
      <w:r>
        <w:rPr>
          <w:spacing w:val="-8"/>
        </w:rPr>
        <w:t xml:space="preserve"> </w:t>
      </w:r>
      <w:r>
        <w:t>cơ</w:t>
      </w:r>
      <w:r>
        <w:rPr>
          <w:spacing w:val="-8"/>
        </w:rPr>
        <w:t xml:space="preserve"> </w:t>
      </w:r>
      <w:r>
        <w:t>hội,</w:t>
      </w:r>
      <w:r>
        <w:rPr>
          <w:spacing w:val="-6"/>
        </w:rPr>
        <w:t xml:space="preserve"> </w:t>
      </w:r>
      <w:r>
        <w:t>có</w:t>
      </w:r>
      <w:r>
        <w:rPr>
          <w:spacing w:val="-8"/>
        </w:rPr>
        <w:t xml:space="preserve"> </w:t>
      </w:r>
      <w:r>
        <w:t>xu</w:t>
      </w:r>
      <w:r>
        <w:rPr>
          <w:spacing w:val="-7"/>
        </w:rPr>
        <w:t xml:space="preserve"> </w:t>
      </w:r>
      <w:r>
        <w:t>hướng</w:t>
      </w:r>
      <w:r>
        <w:rPr>
          <w:spacing w:val="-6"/>
        </w:rPr>
        <w:t xml:space="preserve"> </w:t>
      </w:r>
      <w:r>
        <w:t>làm</w:t>
      </w:r>
      <w:r>
        <w:rPr>
          <w:spacing w:val="-10"/>
        </w:rPr>
        <w:t xml:space="preserve"> </w:t>
      </w:r>
      <w:r>
        <w:t>nghề</w:t>
      </w:r>
      <w:r>
        <w:rPr>
          <w:spacing w:val="-8"/>
        </w:rPr>
        <w:t xml:space="preserve"> </w:t>
      </w:r>
      <w:r>
        <w:t>tự</w:t>
      </w:r>
      <w:r>
        <w:rPr>
          <w:spacing w:val="-10"/>
        </w:rPr>
        <w:t xml:space="preserve"> </w:t>
      </w:r>
      <w:r>
        <w:t>do,</w:t>
      </w:r>
      <w:r>
        <w:rPr>
          <w:spacing w:val="-9"/>
        </w:rPr>
        <w:t xml:space="preserve"> </w:t>
      </w:r>
      <w:r>
        <w:t>buôn</w:t>
      </w:r>
      <w:r>
        <w:rPr>
          <w:spacing w:val="-8"/>
        </w:rPr>
        <w:t xml:space="preserve"> </w:t>
      </w:r>
      <w:r>
        <w:t>bán</w:t>
      </w:r>
      <w:r>
        <w:rPr>
          <w:spacing w:val="-7"/>
        </w:rPr>
        <w:t xml:space="preserve"> </w:t>
      </w:r>
      <w:r>
        <w:t>nhỏ… cho thu nhập ổn định</w:t>
      </w:r>
      <w:r>
        <w:rPr>
          <w:spacing w:val="-9"/>
        </w:rPr>
        <w:t xml:space="preserve"> </w:t>
      </w:r>
      <w:r>
        <w:t>hơn.</w:t>
      </w:r>
    </w:p>
    <w:p w:rsidR="00AD56B7" w:rsidRDefault="00BB1008">
      <w:pPr>
        <w:pStyle w:val="Heading4"/>
        <w:numPr>
          <w:ilvl w:val="2"/>
          <w:numId w:val="11"/>
        </w:numPr>
        <w:tabs>
          <w:tab w:val="left" w:pos="1246"/>
        </w:tabs>
        <w:spacing w:before="8"/>
        <w:ind w:left="1245" w:hanging="700"/>
      </w:pPr>
      <w:bookmarkStart w:id="117" w:name="_bookmark117"/>
      <w:bookmarkEnd w:id="117"/>
      <w:r>
        <w:t>Đặc điểm sử dụng chất</w:t>
      </w:r>
    </w:p>
    <w:p w:rsidR="00AD56B7" w:rsidRDefault="00BB1008">
      <w:pPr>
        <w:pStyle w:val="ListParagraph"/>
        <w:numPr>
          <w:ilvl w:val="3"/>
          <w:numId w:val="11"/>
        </w:numPr>
        <w:tabs>
          <w:tab w:val="left" w:pos="1477"/>
        </w:tabs>
        <w:spacing w:before="160"/>
        <w:ind w:hanging="211"/>
        <w:rPr>
          <w:b/>
          <w:i/>
          <w:sz w:val="28"/>
        </w:rPr>
      </w:pPr>
      <w:r>
        <w:rPr>
          <w:b/>
          <w:i/>
          <w:sz w:val="28"/>
        </w:rPr>
        <w:t>Tuổi lần đầu sử</w:t>
      </w:r>
      <w:r>
        <w:rPr>
          <w:b/>
          <w:i/>
          <w:spacing w:val="-1"/>
          <w:sz w:val="28"/>
        </w:rPr>
        <w:t xml:space="preserve"> </w:t>
      </w:r>
      <w:r>
        <w:rPr>
          <w:b/>
          <w:i/>
          <w:sz w:val="28"/>
        </w:rPr>
        <w:t>dụng</w:t>
      </w:r>
    </w:p>
    <w:p w:rsidR="00AD56B7" w:rsidRDefault="00BB1008">
      <w:pPr>
        <w:pStyle w:val="BodyText"/>
        <w:spacing w:before="153" w:line="360" w:lineRule="auto"/>
        <w:ind w:left="545" w:right="1125" w:firstLine="719"/>
        <w:jc w:val="both"/>
      </w:pPr>
      <w:r>
        <w:t xml:space="preserve">Đối tượng trong nghiên cứu, 100% người bệnh đều từng sử dụng các CDTP. Thông tin này là khá đồng nhất với các nghiên cứu được thực hiện tại Điện Biên, Lai Châu và Yên Bái (&gt; 90,0% dùng CDTP) và nghiên cứu tại Kennya (99,1%) [100], [101]. Tuổi lần đầu sử dụng CDTP trung bình và tuổi lần đầu tiêm chích ma túy trung bình trong nghiên cứu lần lượt là 25,6 ± </w:t>
      </w:r>
      <w:r>
        <w:rPr>
          <w:spacing w:val="-3"/>
        </w:rPr>
        <w:t xml:space="preserve">7,52 </w:t>
      </w:r>
      <w:r>
        <w:t xml:space="preserve">tuổi và 29,13 ± </w:t>
      </w:r>
      <w:r>
        <w:rPr>
          <w:spacing w:val="-3"/>
        </w:rPr>
        <w:t xml:space="preserve">8,02 </w:t>
      </w:r>
      <w:r>
        <w:t>tuổi. Kết quả này cũng khá tương đồng so với nghiên cứu tại</w:t>
      </w:r>
      <w:r>
        <w:rPr>
          <w:spacing w:val="-8"/>
        </w:rPr>
        <w:t xml:space="preserve"> </w:t>
      </w:r>
      <w:r>
        <w:t>Sơn</w:t>
      </w:r>
      <w:r>
        <w:rPr>
          <w:spacing w:val="-6"/>
        </w:rPr>
        <w:t xml:space="preserve"> </w:t>
      </w:r>
      <w:r>
        <w:t>La,</w:t>
      </w:r>
      <w:r>
        <w:rPr>
          <w:spacing w:val="-7"/>
        </w:rPr>
        <w:t xml:space="preserve"> </w:t>
      </w:r>
      <w:r>
        <w:t>Lai</w:t>
      </w:r>
      <w:r>
        <w:rPr>
          <w:spacing w:val="-5"/>
        </w:rPr>
        <w:t xml:space="preserve"> </w:t>
      </w:r>
      <w:r>
        <w:t>Châu</w:t>
      </w:r>
      <w:r>
        <w:rPr>
          <w:spacing w:val="-8"/>
        </w:rPr>
        <w:t xml:space="preserve"> </w:t>
      </w:r>
      <w:r>
        <w:t>và</w:t>
      </w:r>
      <w:r>
        <w:rPr>
          <w:spacing w:val="-7"/>
        </w:rPr>
        <w:t xml:space="preserve"> </w:t>
      </w:r>
      <w:r>
        <w:t>Điện</w:t>
      </w:r>
      <w:r>
        <w:rPr>
          <w:spacing w:val="-5"/>
        </w:rPr>
        <w:t xml:space="preserve"> </w:t>
      </w:r>
      <w:r>
        <w:t>Biên</w:t>
      </w:r>
      <w:r>
        <w:rPr>
          <w:spacing w:val="-6"/>
        </w:rPr>
        <w:t xml:space="preserve"> </w:t>
      </w:r>
      <w:r>
        <w:t>có</w:t>
      </w:r>
      <w:r>
        <w:rPr>
          <w:spacing w:val="-6"/>
        </w:rPr>
        <w:t xml:space="preserve"> </w:t>
      </w:r>
      <w:r>
        <w:t>tuổi</w:t>
      </w:r>
      <w:r>
        <w:rPr>
          <w:spacing w:val="-8"/>
        </w:rPr>
        <w:t xml:space="preserve"> </w:t>
      </w:r>
      <w:r>
        <w:t>lần</w:t>
      </w:r>
      <w:r>
        <w:rPr>
          <w:spacing w:val="-7"/>
        </w:rPr>
        <w:t xml:space="preserve"> </w:t>
      </w:r>
      <w:r>
        <w:t>đầu</w:t>
      </w:r>
      <w:r>
        <w:rPr>
          <w:spacing w:val="-8"/>
        </w:rPr>
        <w:t xml:space="preserve"> </w:t>
      </w:r>
      <w:r>
        <w:t>sử</w:t>
      </w:r>
      <w:r>
        <w:rPr>
          <w:spacing w:val="-10"/>
        </w:rPr>
        <w:t xml:space="preserve"> </w:t>
      </w:r>
      <w:r>
        <w:t>dụng</w:t>
      </w:r>
      <w:r>
        <w:rPr>
          <w:spacing w:val="-5"/>
        </w:rPr>
        <w:t xml:space="preserve"> </w:t>
      </w:r>
      <w:r>
        <w:t>là</w:t>
      </w:r>
      <w:r>
        <w:rPr>
          <w:spacing w:val="-7"/>
        </w:rPr>
        <w:t xml:space="preserve"> </w:t>
      </w:r>
      <w:r>
        <w:t>25,56</w:t>
      </w:r>
      <w:r>
        <w:rPr>
          <w:spacing w:val="-8"/>
        </w:rPr>
        <w:t xml:space="preserve"> </w:t>
      </w:r>
      <w:r>
        <w:t>tuổi</w:t>
      </w:r>
      <w:r>
        <w:rPr>
          <w:spacing w:val="-8"/>
        </w:rPr>
        <w:t xml:space="preserve"> </w:t>
      </w:r>
      <w:r>
        <w:t>và</w:t>
      </w:r>
      <w:r>
        <w:rPr>
          <w:spacing w:val="-8"/>
        </w:rPr>
        <w:t xml:space="preserve"> </w:t>
      </w:r>
      <w:r>
        <w:t>tuổi tiêm chích lần đầu 29,45 tuổi [98], và cao hơn so với nghiên cứu của Lê Nữ Thanh Uyên tại thành phố Hồ Chí Minh, tuổi lần đầu sử dụng là 19 tuổi [97]. Có thể do, ở những đô thị rất lớn như thành phố Hồ Chí Minh, thanh niên có nhiều cám dỗ và dễ tiếp cận nguồn cung CDTP hơn nên có độ tuổi lần đầu sử dụng từ khá</w:t>
      </w:r>
      <w:r>
        <w:rPr>
          <w:spacing w:val="-5"/>
        </w:rPr>
        <w:t xml:space="preserve"> </w:t>
      </w:r>
      <w:r>
        <w:t>trẻ.</w:t>
      </w:r>
    </w:p>
    <w:p w:rsidR="00AD56B7" w:rsidRDefault="00BB1008">
      <w:pPr>
        <w:pStyle w:val="Heading4"/>
        <w:numPr>
          <w:ilvl w:val="3"/>
          <w:numId w:val="11"/>
        </w:numPr>
        <w:tabs>
          <w:tab w:val="left" w:pos="1477"/>
        </w:tabs>
        <w:spacing w:before="9"/>
        <w:ind w:hanging="211"/>
      </w:pPr>
      <w:r>
        <w:t>Thời gian sử</w:t>
      </w:r>
      <w:r>
        <w:rPr>
          <w:spacing w:val="-8"/>
        </w:rPr>
        <w:t xml:space="preserve"> </w:t>
      </w:r>
      <w:r>
        <w:t>dụng</w:t>
      </w:r>
    </w:p>
    <w:p w:rsidR="00AD56B7" w:rsidRDefault="00BB1008">
      <w:pPr>
        <w:pStyle w:val="BodyText"/>
        <w:spacing w:before="153" w:line="360" w:lineRule="auto"/>
        <w:ind w:left="545" w:right="1126" w:firstLine="719"/>
        <w:jc w:val="both"/>
      </w:pPr>
      <w:r>
        <w:t>Có thể thấy khi so sánh với công bố của Nguyễn Thị Minh Tâm và cs thực</w:t>
      </w:r>
      <w:r>
        <w:rPr>
          <w:spacing w:val="-9"/>
        </w:rPr>
        <w:t xml:space="preserve"> </w:t>
      </w:r>
      <w:r>
        <w:t>hiện</w:t>
      </w:r>
      <w:r>
        <w:rPr>
          <w:spacing w:val="-8"/>
        </w:rPr>
        <w:t xml:space="preserve"> </w:t>
      </w:r>
      <w:r>
        <w:t>nghiên</w:t>
      </w:r>
      <w:r>
        <w:rPr>
          <w:spacing w:val="-7"/>
        </w:rPr>
        <w:t xml:space="preserve"> </w:t>
      </w:r>
      <w:r>
        <w:t>cứu</w:t>
      </w:r>
      <w:r>
        <w:rPr>
          <w:spacing w:val="-10"/>
        </w:rPr>
        <w:t xml:space="preserve"> </w:t>
      </w:r>
      <w:r>
        <w:t>tại</w:t>
      </w:r>
      <w:r>
        <w:rPr>
          <w:spacing w:val="-7"/>
        </w:rPr>
        <w:t xml:space="preserve"> </w:t>
      </w:r>
      <w:r>
        <w:t>Lai</w:t>
      </w:r>
      <w:r>
        <w:rPr>
          <w:spacing w:val="-8"/>
        </w:rPr>
        <w:t xml:space="preserve"> </w:t>
      </w:r>
      <w:r>
        <w:t>Châu,</w:t>
      </w:r>
      <w:r>
        <w:rPr>
          <w:spacing w:val="-6"/>
        </w:rPr>
        <w:t xml:space="preserve"> </w:t>
      </w:r>
      <w:r>
        <w:t>Yên</w:t>
      </w:r>
      <w:r>
        <w:rPr>
          <w:spacing w:val="-6"/>
        </w:rPr>
        <w:t xml:space="preserve"> </w:t>
      </w:r>
      <w:r>
        <w:t>Bái</w:t>
      </w:r>
      <w:r>
        <w:rPr>
          <w:spacing w:val="-8"/>
        </w:rPr>
        <w:t xml:space="preserve"> </w:t>
      </w:r>
      <w:r>
        <w:t>và</w:t>
      </w:r>
      <w:r>
        <w:rPr>
          <w:spacing w:val="-6"/>
        </w:rPr>
        <w:t xml:space="preserve"> </w:t>
      </w:r>
      <w:r>
        <w:t>Điện</w:t>
      </w:r>
      <w:r>
        <w:rPr>
          <w:spacing w:val="-6"/>
        </w:rPr>
        <w:t xml:space="preserve"> </w:t>
      </w:r>
      <w:r>
        <w:t>Biên</w:t>
      </w:r>
      <w:r>
        <w:rPr>
          <w:spacing w:val="-5"/>
        </w:rPr>
        <w:t xml:space="preserve"> </w:t>
      </w:r>
      <w:r>
        <w:t>thì</w:t>
      </w:r>
      <w:r>
        <w:rPr>
          <w:spacing w:val="-8"/>
        </w:rPr>
        <w:t xml:space="preserve"> </w:t>
      </w:r>
      <w:r>
        <w:t>kết</w:t>
      </w:r>
      <w:r>
        <w:rPr>
          <w:spacing w:val="-9"/>
        </w:rPr>
        <w:t xml:space="preserve"> </w:t>
      </w:r>
      <w:r>
        <w:t>quả</w:t>
      </w:r>
      <w:r>
        <w:rPr>
          <w:spacing w:val="-7"/>
        </w:rPr>
        <w:t xml:space="preserve"> </w:t>
      </w:r>
      <w:r>
        <w:t>về</w:t>
      </w:r>
      <w:r>
        <w:rPr>
          <w:spacing w:val="-9"/>
        </w:rPr>
        <w:t xml:space="preserve"> </w:t>
      </w:r>
      <w:r>
        <w:t>số</w:t>
      </w:r>
      <w:r>
        <w:rPr>
          <w:spacing w:val="-7"/>
        </w:rPr>
        <w:t xml:space="preserve"> </w:t>
      </w:r>
      <w:r>
        <w:t xml:space="preserve">năm sử dụng </w:t>
      </w:r>
      <w:r>
        <w:rPr>
          <w:spacing w:val="-3"/>
        </w:rPr>
        <w:t xml:space="preserve">ma </w:t>
      </w:r>
      <w:r>
        <w:t>túy trung bình là cao hơn (9,6 năm và 8,0 năm) [100]. So sánh với nghiên cứu của Lê Nữ Thanh Uyên và cs, tổng số năm sử dụng ma túy liên</w:t>
      </w:r>
      <w:r>
        <w:rPr>
          <w:spacing w:val="-40"/>
        </w:rPr>
        <w:t xml:space="preserve"> </w:t>
      </w:r>
      <w:r>
        <w:t xml:space="preserve">tục trung bình của nghiên cứu này có sự khác biệt. Tổng số năm sử dụng </w:t>
      </w:r>
      <w:r>
        <w:rPr>
          <w:spacing w:val="-3"/>
        </w:rPr>
        <w:t xml:space="preserve">ma </w:t>
      </w:r>
      <w:r>
        <w:t xml:space="preserve">túy liên tục trung bình của nghiên cứu là 9,6 năm, nghiên cứu của Lê Nữ Thanh Uyên thời gian sử dụng </w:t>
      </w:r>
      <w:r>
        <w:rPr>
          <w:spacing w:val="-3"/>
        </w:rPr>
        <w:t xml:space="preserve">ma </w:t>
      </w:r>
      <w:r>
        <w:t>túy trung vị 18,0 năm. Nguyên nhân của sự khác biệt có thể do, nhóm người bệnh trong nghiên cứu tại thành phố Hồ Chí Minh có</w:t>
      </w:r>
      <w:r>
        <w:rPr>
          <w:spacing w:val="18"/>
        </w:rPr>
        <w:t xml:space="preserve"> </w:t>
      </w:r>
      <w:r>
        <w:t>độ</w:t>
      </w:r>
      <w:r>
        <w:rPr>
          <w:spacing w:val="20"/>
        </w:rPr>
        <w:t xml:space="preserve"> </w:t>
      </w:r>
      <w:r>
        <w:t>tuổi</w:t>
      </w:r>
      <w:r>
        <w:rPr>
          <w:spacing w:val="19"/>
        </w:rPr>
        <w:t xml:space="preserve"> </w:t>
      </w:r>
      <w:r>
        <w:t>sử</w:t>
      </w:r>
      <w:r>
        <w:rPr>
          <w:spacing w:val="20"/>
        </w:rPr>
        <w:t xml:space="preserve"> </w:t>
      </w:r>
      <w:r>
        <w:t>dụng</w:t>
      </w:r>
      <w:r>
        <w:rPr>
          <w:spacing w:val="17"/>
        </w:rPr>
        <w:t xml:space="preserve"> </w:t>
      </w:r>
      <w:r>
        <w:t>ma</w:t>
      </w:r>
      <w:r>
        <w:rPr>
          <w:spacing w:val="21"/>
        </w:rPr>
        <w:t xml:space="preserve"> </w:t>
      </w:r>
      <w:r>
        <w:t>túy</w:t>
      </w:r>
      <w:r>
        <w:rPr>
          <w:spacing w:val="17"/>
        </w:rPr>
        <w:t xml:space="preserve"> </w:t>
      </w:r>
      <w:r>
        <w:t>từ</w:t>
      </w:r>
      <w:r>
        <w:rPr>
          <w:spacing w:val="19"/>
        </w:rPr>
        <w:t xml:space="preserve"> </w:t>
      </w:r>
      <w:r>
        <w:t>rất</w:t>
      </w:r>
      <w:r>
        <w:rPr>
          <w:spacing w:val="19"/>
        </w:rPr>
        <w:t xml:space="preserve"> </w:t>
      </w:r>
      <w:r>
        <w:t>sớm</w:t>
      </w:r>
      <w:r>
        <w:rPr>
          <w:spacing w:val="16"/>
        </w:rPr>
        <w:t xml:space="preserve"> </w:t>
      </w:r>
      <w:r>
        <w:t>(19</w:t>
      </w:r>
      <w:r>
        <w:rPr>
          <w:spacing w:val="21"/>
        </w:rPr>
        <w:t xml:space="preserve"> </w:t>
      </w:r>
      <w:r>
        <w:t>tuổi)</w:t>
      </w:r>
      <w:r>
        <w:rPr>
          <w:spacing w:val="18"/>
        </w:rPr>
        <w:t xml:space="preserve"> </w:t>
      </w:r>
      <w:r>
        <w:t>[97].</w:t>
      </w:r>
      <w:r>
        <w:rPr>
          <w:spacing w:val="20"/>
        </w:rPr>
        <w:t xml:space="preserve"> </w:t>
      </w:r>
      <w:r>
        <w:t>Thời</w:t>
      </w:r>
      <w:r>
        <w:rPr>
          <w:spacing w:val="21"/>
        </w:rPr>
        <w:t xml:space="preserve"> </w:t>
      </w:r>
      <w:r>
        <w:t>gian</w:t>
      </w:r>
      <w:r>
        <w:rPr>
          <w:spacing w:val="22"/>
        </w:rPr>
        <w:t xml:space="preserve"> </w:t>
      </w:r>
      <w:r>
        <w:t>sử</w:t>
      </w:r>
      <w:r>
        <w:rPr>
          <w:spacing w:val="17"/>
        </w:rPr>
        <w:t xml:space="preserve"> </w:t>
      </w:r>
      <w:r>
        <w:t>dụng</w:t>
      </w:r>
      <w:r>
        <w:rPr>
          <w:spacing w:val="21"/>
        </w:rPr>
        <w:t xml:space="preserve"> </w:t>
      </w:r>
      <w:r>
        <w:t>chất</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053"/>
      </w:pPr>
      <w:r>
        <w:t>dạng thuốc phiện dài hơn có thể là yếu tố khó khăn ảnh hưởng đến công tác điều trị cho người bệnh.</w:t>
      </w:r>
    </w:p>
    <w:p w:rsidR="00AD56B7" w:rsidRDefault="00BB1008">
      <w:pPr>
        <w:pStyle w:val="Heading4"/>
        <w:numPr>
          <w:ilvl w:val="3"/>
          <w:numId w:val="11"/>
        </w:numPr>
        <w:tabs>
          <w:tab w:val="left" w:pos="1477"/>
        </w:tabs>
        <w:ind w:hanging="211"/>
      </w:pPr>
      <w:r>
        <w:t>Các dạng chất gây nghiện đã sử</w:t>
      </w:r>
      <w:r>
        <w:rPr>
          <w:spacing w:val="-9"/>
        </w:rPr>
        <w:t xml:space="preserve"> </w:t>
      </w:r>
      <w:r>
        <w:t>dụng</w:t>
      </w:r>
    </w:p>
    <w:p w:rsidR="00AD56B7" w:rsidRDefault="00BB1008">
      <w:pPr>
        <w:pStyle w:val="BodyText"/>
        <w:spacing w:before="153" w:line="360" w:lineRule="auto"/>
        <w:ind w:left="545" w:right="1125" w:firstLine="719"/>
        <w:jc w:val="both"/>
      </w:pPr>
      <w:r>
        <w:t xml:space="preserve">Trong nghiên cứu, người bệnh có sử dụng nhóm </w:t>
      </w:r>
      <w:r>
        <w:rPr>
          <w:spacing w:val="-3"/>
        </w:rPr>
        <w:t xml:space="preserve">ma </w:t>
      </w:r>
      <w:r>
        <w:t>túy tổng hợp ATS là 0,1%. Kết quả này thấp hơn khá nhiều so với các nghiên cứu của Trần Như Minh</w:t>
      </w:r>
      <w:r>
        <w:rPr>
          <w:spacing w:val="-4"/>
        </w:rPr>
        <w:t xml:space="preserve"> </w:t>
      </w:r>
      <w:r>
        <w:t>Hằng</w:t>
      </w:r>
      <w:r>
        <w:rPr>
          <w:spacing w:val="-3"/>
        </w:rPr>
        <w:t xml:space="preserve"> </w:t>
      </w:r>
      <w:r>
        <w:t>tại</w:t>
      </w:r>
      <w:r>
        <w:rPr>
          <w:spacing w:val="-3"/>
        </w:rPr>
        <w:t xml:space="preserve"> </w:t>
      </w:r>
      <w:r>
        <w:t>bệnh</w:t>
      </w:r>
      <w:r>
        <w:rPr>
          <w:spacing w:val="-4"/>
        </w:rPr>
        <w:t xml:space="preserve"> </w:t>
      </w:r>
      <w:r>
        <w:t>viện</w:t>
      </w:r>
      <w:r>
        <w:rPr>
          <w:spacing w:val="-4"/>
        </w:rPr>
        <w:t xml:space="preserve"> </w:t>
      </w:r>
      <w:r>
        <w:t>Trung</w:t>
      </w:r>
      <w:r>
        <w:rPr>
          <w:spacing w:val="-3"/>
        </w:rPr>
        <w:t xml:space="preserve"> </w:t>
      </w:r>
      <w:r>
        <w:t>ương</w:t>
      </w:r>
      <w:r>
        <w:rPr>
          <w:spacing w:val="-4"/>
        </w:rPr>
        <w:t xml:space="preserve"> </w:t>
      </w:r>
      <w:r>
        <w:t>Huế</w:t>
      </w:r>
      <w:r>
        <w:rPr>
          <w:spacing w:val="-7"/>
        </w:rPr>
        <w:t xml:space="preserve"> </w:t>
      </w:r>
      <w:r>
        <w:t>về</w:t>
      </w:r>
      <w:r>
        <w:rPr>
          <w:spacing w:val="-3"/>
        </w:rPr>
        <w:t xml:space="preserve"> </w:t>
      </w:r>
      <w:r>
        <w:t>thói</w:t>
      </w:r>
      <w:r>
        <w:rPr>
          <w:spacing w:val="-3"/>
        </w:rPr>
        <w:t xml:space="preserve"> </w:t>
      </w:r>
      <w:r>
        <w:t>quen</w:t>
      </w:r>
      <w:r>
        <w:rPr>
          <w:spacing w:val="-3"/>
        </w:rPr>
        <w:t xml:space="preserve"> </w:t>
      </w:r>
      <w:r>
        <w:t>và</w:t>
      </w:r>
      <w:r>
        <w:rPr>
          <w:spacing w:val="-4"/>
        </w:rPr>
        <w:t xml:space="preserve"> </w:t>
      </w:r>
      <w:r>
        <w:t>đặc</w:t>
      </w:r>
      <w:r>
        <w:rPr>
          <w:spacing w:val="-4"/>
        </w:rPr>
        <w:t xml:space="preserve"> </w:t>
      </w:r>
      <w:r>
        <w:t>điểm</w:t>
      </w:r>
      <w:r>
        <w:rPr>
          <w:spacing w:val="-8"/>
        </w:rPr>
        <w:t xml:space="preserve"> </w:t>
      </w:r>
      <w:r>
        <w:t>nhân</w:t>
      </w:r>
      <w:r>
        <w:rPr>
          <w:spacing w:val="-3"/>
        </w:rPr>
        <w:t xml:space="preserve"> </w:t>
      </w:r>
      <w:r>
        <w:t xml:space="preserve">cách của người bệnh sử dụng </w:t>
      </w:r>
      <w:r>
        <w:rPr>
          <w:spacing w:val="-3"/>
        </w:rPr>
        <w:t xml:space="preserve">ma </w:t>
      </w:r>
      <w:r>
        <w:t xml:space="preserve">túy (7,5% sử dụng </w:t>
      </w:r>
      <w:r>
        <w:rPr>
          <w:spacing w:val="-3"/>
        </w:rPr>
        <w:t xml:space="preserve">ma </w:t>
      </w:r>
      <w:r>
        <w:t xml:space="preserve">túy tổng hợp ATS) [102], nghiên cứu của Đặng Thị Xuân về đặc điểm dịch tễ của người bệnh ngộ độc ma túy mới tại bệnh viện Bạch Mai (29,2% người bệnh sử dụng </w:t>
      </w:r>
      <w:r>
        <w:rPr>
          <w:spacing w:val="-3"/>
        </w:rPr>
        <w:t xml:space="preserve">ma </w:t>
      </w:r>
      <w:r>
        <w:t xml:space="preserve">túy tổng hợp ATS), nghiên cứu đặc điểm tự kỳ thị của người tiêm chích </w:t>
      </w:r>
      <w:r>
        <w:rPr>
          <w:spacing w:val="-3"/>
        </w:rPr>
        <w:t xml:space="preserve">ma </w:t>
      </w:r>
      <w:r>
        <w:t xml:space="preserve">túy tại Hà Nội (7,1% người bệnh sử dụng </w:t>
      </w:r>
      <w:r>
        <w:rPr>
          <w:spacing w:val="-3"/>
        </w:rPr>
        <w:t xml:space="preserve">ma </w:t>
      </w:r>
      <w:r>
        <w:t>túy ATS) và nghiên cứu tại Kennya (2,8% người</w:t>
      </w:r>
      <w:r>
        <w:rPr>
          <w:spacing w:val="-3"/>
        </w:rPr>
        <w:t xml:space="preserve"> </w:t>
      </w:r>
      <w:r>
        <w:t>bệnh</w:t>
      </w:r>
      <w:r>
        <w:rPr>
          <w:spacing w:val="-3"/>
        </w:rPr>
        <w:t xml:space="preserve"> </w:t>
      </w:r>
      <w:r>
        <w:t>sử</w:t>
      </w:r>
      <w:r>
        <w:rPr>
          <w:spacing w:val="-4"/>
        </w:rPr>
        <w:t xml:space="preserve"> </w:t>
      </w:r>
      <w:r>
        <w:t>dụng</w:t>
      </w:r>
      <w:r>
        <w:rPr>
          <w:spacing w:val="-4"/>
        </w:rPr>
        <w:t xml:space="preserve"> </w:t>
      </w:r>
      <w:r>
        <w:t>ATS)</w:t>
      </w:r>
      <w:r>
        <w:rPr>
          <w:spacing w:val="-3"/>
        </w:rPr>
        <w:t xml:space="preserve"> </w:t>
      </w:r>
      <w:r>
        <w:t>[101],</w:t>
      </w:r>
      <w:r>
        <w:rPr>
          <w:spacing w:val="-4"/>
        </w:rPr>
        <w:t xml:space="preserve"> </w:t>
      </w:r>
      <w:r>
        <w:t>[103].</w:t>
      </w:r>
      <w:r>
        <w:rPr>
          <w:spacing w:val="-4"/>
        </w:rPr>
        <w:t xml:space="preserve"> </w:t>
      </w:r>
      <w:r>
        <w:t>Mặt</w:t>
      </w:r>
      <w:r>
        <w:rPr>
          <w:spacing w:val="-3"/>
        </w:rPr>
        <w:t xml:space="preserve"> </w:t>
      </w:r>
      <w:r>
        <w:t>khác</w:t>
      </w:r>
      <w:r>
        <w:rPr>
          <w:spacing w:val="-3"/>
        </w:rPr>
        <w:t xml:space="preserve"> </w:t>
      </w:r>
      <w:r>
        <w:t>tỷ</w:t>
      </w:r>
      <w:r>
        <w:rPr>
          <w:spacing w:val="-7"/>
        </w:rPr>
        <w:t xml:space="preserve"> </w:t>
      </w:r>
      <w:r>
        <w:t>lệ</w:t>
      </w:r>
      <w:r>
        <w:rPr>
          <w:spacing w:val="-3"/>
        </w:rPr>
        <w:t xml:space="preserve"> </w:t>
      </w:r>
      <w:r>
        <w:t>người</w:t>
      </w:r>
      <w:r>
        <w:rPr>
          <w:spacing w:val="-3"/>
        </w:rPr>
        <w:t xml:space="preserve"> </w:t>
      </w:r>
      <w:r>
        <w:t>bệnh</w:t>
      </w:r>
      <w:r>
        <w:rPr>
          <w:spacing w:val="-3"/>
        </w:rPr>
        <w:t xml:space="preserve"> </w:t>
      </w:r>
      <w:r>
        <w:t>sử</w:t>
      </w:r>
      <w:r>
        <w:rPr>
          <w:spacing w:val="-4"/>
        </w:rPr>
        <w:t xml:space="preserve"> </w:t>
      </w:r>
      <w:r>
        <w:t>dụng</w:t>
      </w:r>
      <w:r>
        <w:rPr>
          <w:spacing w:val="-3"/>
        </w:rPr>
        <w:t xml:space="preserve"> ma </w:t>
      </w:r>
      <w:r>
        <w:t>túy</w:t>
      </w:r>
      <w:r>
        <w:rPr>
          <w:spacing w:val="-14"/>
        </w:rPr>
        <w:t xml:space="preserve"> </w:t>
      </w:r>
      <w:r>
        <w:t>ecstasy</w:t>
      </w:r>
      <w:r>
        <w:rPr>
          <w:spacing w:val="-14"/>
        </w:rPr>
        <w:t xml:space="preserve"> </w:t>
      </w:r>
      <w:r>
        <w:t>trong</w:t>
      </w:r>
      <w:r>
        <w:rPr>
          <w:spacing w:val="-10"/>
        </w:rPr>
        <w:t xml:space="preserve"> </w:t>
      </w:r>
      <w:r>
        <w:t>nghiên</w:t>
      </w:r>
      <w:r>
        <w:rPr>
          <w:spacing w:val="-9"/>
        </w:rPr>
        <w:t xml:space="preserve"> </w:t>
      </w:r>
      <w:r>
        <w:t>cứu</w:t>
      </w:r>
      <w:r>
        <w:rPr>
          <w:spacing w:val="-9"/>
        </w:rPr>
        <w:t xml:space="preserve"> </w:t>
      </w:r>
      <w:r>
        <w:t>là</w:t>
      </w:r>
      <w:r>
        <w:rPr>
          <w:spacing w:val="-10"/>
        </w:rPr>
        <w:t xml:space="preserve"> </w:t>
      </w:r>
      <w:r>
        <w:t>0,2%,</w:t>
      </w:r>
      <w:r>
        <w:rPr>
          <w:spacing w:val="-12"/>
        </w:rPr>
        <w:t xml:space="preserve"> </w:t>
      </w:r>
      <w:r>
        <w:t>tỷ</w:t>
      </w:r>
      <w:r>
        <w:rPr>
          <w:spacing w:val="-14"/>
        </w:rPr>
        <w:t xml:space="preserve"> </w:t>
      </w:r>
      <w:r>
        <w:t>lệ</w:t>
      </w:r>
      <w:r>
        <w:rPr>
          <w:spacing w:val="-9"/>
        </w:rPr>
        <w:t xml:space="preserve"> </w:t>
      </w:r>
      <w:r>
        <w:t>này</w:t>
      </w:r>
      <w:r>
        <w:rPr>
          <w:spacing w:val="-14"/>
        </w:rPr>
        <w:t xml:space="preserve"> </w:t>
      </w:r>
      <w:r>
        <w:t>cũng</w:t>
      </w:r>
      <w:r>
        <w:rPr>
          <w:spacing w:val="-10"/>
        </w:rPr>
        <w:t xml:space="preserve"> </w:t>
      </w:r>
      <w:r>
        <w:t>có</w:t>
      </w:r>
      <w:r>
        <w:rPr>
          <w:spacing w:val="-10"/>
        </w:rPr>
        <w:t xml:space="preserve"> </w:t>
      </w:r>
      <w:r>
        <w:t>sự</w:t>
      </w:r>
      <w:r>
        <w:rPr>
          <w:spacing w:val="-11"/>
        </w:rPr>
        <w:t xml:space="preserve"> </w:t>
      </w:r>
      <w:r>
        <w:t>khác</w:t>
      </w:r>
      <w:r>
        <w:rPr>
          <w:spacing w:val="-9"/>
        </w:rPr>
        <w:t xml:space="preserve"> </w:t>
      </w:r>
      <w:r>
        <w:t>biệt</w:t>
      </w:r>
      <w:r>
        <w:rPr>
          <w:spacing w:val="-12"/>
        </w:rPr>
        <w:t xml:space="preserve"> </w:t>
      </w:r>
      <w:r>
        <w:t>khi</w:t>
      </w:r>
      <w:r>
        <w:rPr>
          <w:spacing w:val="-10"/>
        </w:rPr>
        <w:t xml:space="preserve"> </w:t>
      </w:r>
      <w:r>
        <w:t>so</w:t>
      </w:r>
      <w:r>
        <w:rPr>
          <w:spacing w:val="-10"/>
        </w:rPr>
        <w:t xml:space="preserve"> </w:t>
      </w:r>
      <w:r>
        <w:t>sánh với nghiên cứu tại Điện Biên, Lai Châu và Yên Bái (0,7% người bệnh sử</w:t>
      </w:r>
      <w:r>
        <w:rPr>
          <w:spacing w:val="-38"/>
        </w:rPr>
        <w:t xml:space="preserve"> </w:t>
      </w:r>
      <w:r>
        <w:t>dụng ecstasy)</w:t>
      </w:r>
      <w:r>
        <w:rPr>
          <w:spacing w:val="-18"/>
        </w:rPr>
        <w:t xml:space="preserve"> </w:t>
      </w:r>
      <w:r>
        <w:t>và</w:t>
      </w:r>
      <w:r>
        <w:rPr>
          <w:spacing w:val="-19"/>
        </w:rPr>
        <w:t xml:space="preserve"> </w:t>
      </w:r>
      <w:r>
        <w:t>nghiên</w:t>
      </w:r>
      <w:r>
        <w:rPr>
          <w:spacing w:val="-18"/>
        </w:rPr>
        <w:t xml:space="preserve"> </w:t>
      </w:r>
      <w:r>
        <w:t>cứu</w:t>
      </w:r>
      <w:r>
        <w:rPr>
          <w:spacing w:val="-17"/>
        </w:rPr>
        <w:t xml:space="preserve"> </w:t>
      </w:r>
      <w:r>
        <w:t>của</w:t>
      </w:r>
      <w:r>
        <w:rPr>
          <w:spacing w:val="-19"/>
        </w:rPr>
        <w:t xml:space="preserve"> </w:t>
      </w:r>
      <w:r>
        <w:t>Đặng</w:t>
      </w:r>
      <w:r>
        <w:rPr>
          <w:spacing w:val="-18"/>
        </w:rPr>
        <w:t xml:space="preserve"> </w:t>
      </w:r>
      <w:r>
        <w:t>Thị</w:t>
      </w:r>
      <w:r>
        <w:rPr>
          <w:spacing w:val="-18"/>
        </w:rPr>
        <w:t xml:space="preserve"> </w:t>
      </w:r>
      <w:r>
        <w:t>Xuân</w:t>
      </w:r>
      <w:r>
        <w:rPr>
          <w:spacing w:val="-18"/>
        </w:rPr>
        <w:t xml:space="preserve"> </w:t>
      </w:r>
      <w:r>
        <w:t>và</w:t>
      </w:r>
      <w:r>
        <w:rPr>
          <w:spacing w:val="-19"/>
        </w:rPr>
        <w:t xml:space="preserve"> </w:t>
      </w:r>
      <w:r>
        <w:t>cs</w:t>
      </w:r>
      <w:r>
        <w:rPr>
          <w:spacing w:val="-18"/>
        </w:rPr>
        <w:t xml:space="preserve"> </w:t>
      </w:r>
      <w:r>
        <w:t>tại</w:t>
      </w:r>
      <w:r>
        <w:rPr>
          <w:spacing w:val="-18"/>
        </w:rPr>
        <w:t xml:space="preserve"> </w:t>
      </w:r>
      <w:r>
        <w:t>bệnh</w:t>
      </w:r>
      <w:r>
        <w:rPr>
          <w:spacing w:val="-17"/>
        </w:rPr>
        <w:t xml:space="preserve"> </w:t>
      </w:r>
      <w:r>
        <w:t>viện</w:t>
      </w:r>
      <w:r>
        <w:rPr>
          <w:spacing w:val="-18"/>
        </w:rPr>
        <w:t xml:space="preserve"> </w:t>
      </w:r>
      <w:r>
        <w:t>Bạch</w:t>
      </w:r>
      <w:r>
        <w:rPr>
          <w:spacing w:val="-18"/>
        </w:rPr>
        <w:t xml:space="preserve"> </w:t>
      </w:r>
      <w:r>
        <w:t>Mai</w:t>
      </w:r>
      <w:r>
        <w:rPr>
          <w:spacing w:val="-18"/>
        </w:rPr>
        <w:t xml:space="preserve"> </w:t>
      </w:r>
      <w:r>
        <w:t>(19,4% người</w:t>
      </w:r>
      <w:r>
        <w:rPr>
          <w:spacing w:val="-8"/>
        </w:rPr>
        <w:t xml:space="preserve"> </w:t>
      </w:r>
      <w:r>
        <w:t>bệnh</w:t>
      </w:r>
      <w:r>
        <w:rPr>
          <w:spacing w:val="-7"/>
        </w:rPr>
        <w:t xml:space="preserve"> </w:t>
      </w:r>
      <w:r>
        <w:t>sử</w:t>
      </w:r>
      <w:r>
        <w:rPr>
          <w:spacing w:val="-9"/>
        </w:rPr>
        <w:t xml:space="preserve"> </w:t>
      </w:r>
      <w:r>
        <w:t>dụng</w:t>
      </w:r>
      <w:r>
        <w:rPr>
          <w:spacing w:val="-8"/>
        </w:rPr>
        <w:t xml:space="preserve"> </w:t>
      </w:r>
      <w:r>
        <w:t>esctasy)</w:t>
      </w:r>
      <w:r>
        <w:rPr>
          <w:spacing w:val="-7"/>
        </w:rPr>
        <w:t xml:space="preserve"> </w:t>
      </w:r>
      <w:r>
        <w:t>[100],</w:t>
      </w:r>
      <w:r>
        <w:rPr>
          <w:spacing w:val="-9"/>
        </w:rPr>
        <w:t xml:space="preserve"> </w:t>
      </w:r>
      <w:r>
        <w:t>[103].</w:t>
      </w:r>
      <w:r>
        <w:rPr>
          <w:spacing w:val="-7"/>
        </w:rPr>
        <w:t xml:space="preserve"> </w:t>
      </w:r>
      <w:r>
        <w:t>Mặc</w:t>
      </w:r>
      <w:r>
        <w:rPr>
          <w:spacing w:val="-8"/>
        </w:rPr>
        <w:t xml:space="preserve"> </w:t>
      </w:r>
      <w:r>
        <w:t>dù</w:t>
      </w:r>
      <w:r>
        <w:rPr>
          <w:spacing w:val="-7"/>
        </w:rPr>
        <w:t xml:space="preserve"> </w:t>
      </w:r>
      <w:r>
        <w:t>tỷ</w:t>
      </w:r>
      <w:r>
        <w:rPr>
          <w:spacing w:val="-13"/>
        </w:rPr>
        <w:t xml:space="preserve"> </w:t>
      </w:r>
      <w:r>
        <w:t>lệ</w:t>
      </w:r>
      <w:r>
        <w:rPr>
          <w:spacing w:val="-8"/>
        </w:rPr>
        <w:t xml:space="preserve"> </w:t>
      </w:r>
      <w:r>
        <w:t>người</w:t>
      </w:r>
      <w:r>
        <w:rPr>
          <w:spacing w:val="-7"/>
        </w:rPr>
        <w:t xml:space="preserve"> </w:t>
      </w:r>
      <w:r>
        <w:t>bệnh</w:t>
      </w:r>
      <w:r>
        <w:rPr>
          <w:spacing w:val="-10"/>
        </w:rPr>
        <w:t xml:space="preserve"> </w:t>
      </w:r>
      <w:r>
        <w:t>sử</w:t>
      </w:r>
      <w:r>
        <w:rPr>
          <w:spacing w:val="-10"/>
        </w:rPr>
        <w:t xml:space="preserve"> </w:t>
      </w:r>
      <w:r>
        <w:t>dụng</w:t>
      </w:r>
      <w:r>
        <w:rPr>
          <w:spacing w:val="-7"/>
        </w:rPr>
        <w:t xml:space="preserve"> </w:t>
      </w:r>
      <w:r>
        <w:rPr>
          <w:spacing w:val="-3"/>
        </w:rPr>
        <w:t xml:space="preserve">ma </w:t>
      </w:r>
      <w:r>
        <w:t>túy tổng hợp trong nghiên cứu này là thấp hơn so với các nghiên cứu được đề cập</w:t>
      </w:r>
      <w:r>
        <w:rPr>
          <w:spacing w:val="-5"/>
        </w:rPr>
        <w:t xml:space="preserve"> </w:t>
      </w:r>
      <w:r>
        <w:t>ở</w:t>
      </w:r>
      <w:r>
        <w:rPr>
          <w:spacing w:val="-5"/>
        </w:rPr>
        <w:t xml:space="preserve"> </w:t>
      </w:r>
      <w:r>
        <w:t>trên.</w:t>
      </w:r>
      <w:r>
        <w:rPr>
          <w:spacing w:val="-6"/>
        </w:rPr>
        <w:t xml:space="preserve"> </w:t>
      </w:r>
      <w:r>
        <w:t>Tuy</w:t>
      </w:r>
      <w:r>
        <w:rPr>
          <w:spacing w:val="-9"/>
        </w:rPr>
        <w:t xml:space="preserve"> </w:t>
      </w:r>
      <w:r>
        <w:t>nhiên,</w:t>
      </w:r>
      <w:r>
        <w:rPr>
          <w:spacing w:val="-6"/>
        </w:rPr>
        <w:t xml:space="preserve"> </w:t>
      </w:r>
      <w:r>
        <w:t>chúng</w:t>
      </w:r>
      <w:r>
        <w:rPr>
          <w:spacing w:val="-6"/>
        </w:rPr>
        <w:t xml:space="preserve"> </w:t>
      </w:r>
      <w:r>
        <w:t>ta</w:t>
      </w:r>
      <w:r>
        <w:rPr>
          <w:spacing w:val="-5"/>
        </w:rPr>
        <w:t xml:space="preserve"> </w:t>
      </w:r>
      <w:r>
        <w:t>không</w:t>
      </w:r>
      <w:r>
        <w:rPr>
          <w:spacing w:val="-5"/>
        </w:rPr>
        <w:t xml:space="preserve"> </w:t>
      </w:r>
      <w:r>
        <w:t>thể</w:t>
      </w:r>
      <w:r>
        <w:rPr>
          <w:spacing w:val="-6"/>
        </w:rPr>
        <w:t xml:space="preserve"> </w:t>
      </w:r>
      <w:r>
        <w:t>chủ</w:t>
      </w:r>
      <w:r>
        <w:rPr>
          <w:spacing w:val="-4"/>
        </w:rPr>
        <w:t xml:space="preserve"> </w:t>
      </w:r>
      <w:r>
        <w:t>quan</w:t>
      </w:r>
      <w:r>
        <w:rPr>
          <w:spacing w:val="-4"/>
        </w:rPr>
        <w:t xml:space="preserve"> </w:t>
      </w:r>
      <w:r>
        <w:t>bởi</w:t>
      </w:r>
      <w:r>
        <w:rPr>
          <w:spacing w:val="-6"/>
        </w:rPr>
        <w:t xml:space="preserve"> </w:t>
      </w:r>
      <w:r>
        <w:t>vì</w:t>
      </w:r>
      <w:r>
        <w:rPr>
          <w:spacing w:val="-4"/>
        </w:rPr>
        <w:t xml:space="preserve"> </w:t>
      </w:r>
      <w:r>
        <w:t>sử</w:t>
      </w:r>
      <w:r>
        <w:rPr>
          <w:spacing w:val="-6"/>
        </w:rPr>
        <w:t xml:space="preserve"> </w:t>
      </w:r>
      <w:r>
        <w:t>dụng</w:t>
      </w:r>
      <w:r>
        <w:rPr>
          <w:spacing w:val="-3"/>
        </w:rPr>
        <w:t xml:space="preserve"> ma</w:t>
      </w:r>
      <w:r>
        <w:rPr>
          <w:spacing w:val="-6"/>
        </w:rPr>
        <w:t xml:space="preserve"> </w:t>
      </w:r>
      <w:r>
        <w:t>túy</w:t>
      </w:r>
      <w:r>
        <w:rPr>
          <w:spacing w:val="-6"/>
        </w:rPr>
        <w:t xml:space="preserve"> </w:t>
      </w:r>
      <w:r>
        <w:t>tổng hợp</w:t>
      </w:r>
      <w:r>
        <w:rPr>
          <w:spacing w:val="-8"/>
        </w:rPr>
        <w:t xml:space="preserve"> </w:t>
      </w:r>
      <w:r>
        <w:t>đang</w:t>
      </w:r>
      <w:r>
        <w:rPr>
          <w:spacing w:val="-7"/>
        </w:rPr>
        <w:t xml:space="preserve"> </w:t>
      </w:r>
      <w:r>
        <w:t>có</w:t>
      </w:r>
      <w:r>
        <w:rPr>
          <w:spacing w:val="-8"/>
        </w:rPr>
        <w:t xml:space="preserve"> </w:t>
      </w:r>
      <w:r>
        <w:t>xu</w:t>
      </w:r>
      <w:r>
        <w:rPr>
          <w:spacing w:val="-7"/>
        </w:rPr>
        <w:t xml:space="preserve"> </w:t>
      </w:r>
      <w:r>
        <w:t>hướng</w:t>
      </w:r>
      <w:r>
        <w:rPr>
          <w:spacing w:val="-7"/>
        </w:rPr>
        <w:t xml:space="preserve"> </w:t>
      </w:r>
      <w:r>
        <w:t>lan</w:t>
      </w:r>
      <w:r>
        <w:rPr>
          <w:spacing w:val="-8"/>
        </w:rPr>
        <w:t xml:space="preserve"> </w:t>
      </w:r>
      <w:r>
        <w:t>rộng</w:t>
      </w:r>
      <w:r>
        <w:rPr>
          <w:spacing w:val="-7"/>
        </w:rPr>
        <w:t xml:space="preserve"> </w:t>
      </w:r>
      <w:r>
        <w:t>ở</w:t>
      </w:r>
      <w:r>
        <w:rPr>
          <w:spacing w:val="-8"/>
        </w:rPr>
        <w:t xml:space="preserve"> </w:t>
      </w:r>
      <w:r>
        <w:t>các</w:t>
      </w:r>
      <w:r>
        <w:rPr>
          <w:spacing w:val="-9"/>
        </w:rPr>
        <w:t xml:space="preserve"> </w:t>
      </w:r>
      <w:r>
        <w:t>khu</w:t>
      </w:r>
      <w:r>
        <w:rPr>
          <w:spacing w:val="-10"/>
        </w:rPr>
        <w:t xml:space="preserve"> </w:t>
      </w:r>
      <w:r>
        <w:t>vực,</w:t>
      </w:r>
      <w:r>
        <w:rPr>
          <w:spacing w:val="-8"/>
        </w:rPr>
        <w:t xml:space="preserve"> </w:t>
      </w:r>
      <w:r>
        <w:t>có</w:t>
      </w:r>
      <w:r>
        <w:rPr>
          <w:spacing w:val="-8"/>
        </w:rPr>
        <w:t xml:space="preserve"> </w:t>
      </w:r>
      <w:r>
        <w:t>xu</w:t>
      </w:r>
      <w:r>
        <w:rPr>
          <w:spacing w:val="-7"/>
        </w:rPr>
        <w:t xml:space="preserve"> </w:t>
      </w:r>
      <w:r>
        <w:t>hương</w:t>
      </w:r>
      <w:r>
        <w:rPr>
          <w:spacing w:val="-7"/>
        </w:rPr>
        <w:t xml:space="preserve"> </w:t>
      </w:r>
      <w:r>
        <w:t>phổ</w:t>
      </w:r>
      <w:r>
        <w:rPr>
          <w:spacing w:val="-10"/>
        </w:rPr>
        <w:t xml:space="preserve"> </w:t>
      </w:r>
      <w:r>
        <w:t>biến</w:t>
      </w:r>
      <w:r>
        <w:rPr>
          <w:spacing w:val="-7"/>
        </w:rPr>
        <w:t xml:space="preserve"> </w:t>
      </w:r>
      <w:r>
        <w:t>hơn</w:t>
      </w:r>
      <w:r>
        <w:rPr>
          <w:spacing w:val="-6"/>
        </w:rPr>
        <w:t xml:space="preserve"> </w:t>
      </w:r>
      <w:r>
        <w:t>trong giới trẻ. Mặt khác, nhóm ma túy tổng hợp có tác hại rất lớn tới sức khỏe của người sử dụng. Nguyên nhân của sự khác biệt có thể do ở khu vực miền núi, nhóm các CDTP được tìm kiếm, tiếp cận với các nguồn cung cấp một cách dễ dàng</w:t>
      </w:r>
      <w:r>
        <w:rPr>
          <w:spacing w:val="-4"/>
        </w:rPr>
        <w:t xml:space="preserve"> </w:t>
      </w:r>
      <w:r>
        <w:t>hơn.</w:t>
      </w:r>
    </w:p>
    <w:p w:rsidR="00AD56B7" w:rsidRDefault="00BB1008">
      <w:pPr>
        <w:pStyle w:val="BodyText"/>
        <w:spacing w:before="2" w:line="360" w:lineRule="auto"/>
        <w:ind w:left="545" w:right="1127" w:firstLine="719"/>
        <w:jc w:val="both"/>
      </w:pPr>
      <w:r>
        <w:t>Về tiền sử sử dụng cần sa, trong nghiên cứu chỉ có 0,2% số người bệnh sử</w:t>
      </w:r>
      <w:r>
        <w:rPr>
          <w:spacing w:val="-9"/>
        </w:rPr>
        <w:t xml:space="preserve"> </w:t>
      </w:r>
      <w:r>
        <w:t>dụng.</w:t>
      </w:r>
      <w:r>
        <w:rPr>
          <w:spacing w:val="-8"/>
        </w:rPr>
        <w:t xml:space="preserve"> </w:t>
      </w:r>
      <w:r>
        <w:t>Tỷ</w:t>
      </w:r>
      <w:r>
        <w:rPr>
          <w:spacing w:val="-12"/>
        </w:rPr>
        <w:t xml:space="preserve"> </w:t>
      </w:r>
      <w:r>
        <w:t>lệ</w:t>
      </w:r>
      <w:r>
        <w:rPr>
          <w:spacing w:val="-8"/>
        </w:rPr>
        <w:t xml:space="preserve"> </w:t>
      </w:r>
      <w:r>
        <w:t>này</w:t>
      </w:r>
      <w:r>
        <w:rPr>
          <w:spacing w:val="-11"/>
        </w:rPr>
        <w:t xml:space="preserve"> </w:t>
      </w:r>
      <w:r>
        <w:t>cao</w:t>
      </w:r>
      <w:r>
        <w:rPr>
          <w:spacing w:val="-7"/>
        </w:rPr>
        <w:t xml:space="preserve"> </w:t>
      </w:r>
      <w:r>
        <w:t>nhất</w:t>
      </w:r>
      <w:r>
        <w:rPr>
          <w:spacing w:val="-6"/>
        </w:rPr>
        <w:t xml:space="preserve"> </w:t>
      </w:r>
      <w:r>
        <w:t>ở</w:t>
      </w:r>
      <w:r>
        <w:rPr>
          <w:spacing w:val="-7"/>
        </w:rPr>
        <w:t xml:space="preserve"> </w:t>
      </w:r>
      <w:r>
        <w:t>Hải</w:t>
      </w:r>
      <w:r>
        <w:rPr>
          <w:spacing w:val="-7"/>
        </w:rPr>
        <w:t xml:space="preserve"> </w:t>
      </w:r>
      <w:r>
        <w:t>Phòng</w:t>
      </w:r>
      <w:r>
        <w:rPr>
          <w:spacing w:val="-6"/>
        </w:rPr>
        <w:t xml:space="preserve"> </w:t>
      </w:r>
      <w:r>
        <w:t>(0,5%).</w:t>
      </w:r>
      <w:r>
        <w:rPr>
          <w:spacing w:val="-9"/>
        </w:rPr>
        <w:t xml:space="preserve"> </w:t>
      </w:r>
      <w:r>
        <w:t>Tỷ</w:t>
      </w:r>
      <w:r>
        <w:rPr>
          <w:spacing w:val="-11"/>
        </w:rPr>
        <w:t xml:space="preserve"> </w:t>
      </w:r>
      <w:r>
        <w:t>lệ</w:t>
      </w:r>
      <w:r>
        <w:rPr>
          <w:spacing w:val="-8"/>
        </w:rPr>
        <w:t xml:space="preserve"> </w:t>
      </w:r>
      <w:r>
        <w:t>người</w:t>
      </w:r>
      <w:r>
        <w:rPr>
          <w:spacing w:val="-6"/>
        </w:rPr>
        <w:t xml:space="preserve"> </w:t>
      </w:r>
      <w:r>
        <w:t>bệnh</w:t>
      </w:r>
      <w:r>
        <w:rPr>
          <w:spacing w:val="-7"/>
        </w:rPr>
        <w:t xml:space="preserve"> </w:t>
      </w:r>
      <w:r>
        <w:t>sử</w:t>
      </w:r>
      <w:r>
        <w:rPr>
          <w:spacing w:val="-8"/>
        </w:rPr>
        <w:t xml:space="preserve"> </w:t>
      </w:r>
      <w:r>
        <w:t>dụng</w:t>
      </w:r>
      <w:r>
        <w:rPr>
          <w:spacing w:val="-7"/>
        </w:rPr>
        <w:t xml:space="preserve"> </w:t>
      </w:r>
      <w:r>
        <w:t>cần sa trong nghiên cứu có sự khác biệt so với các nghiên cứu tại bệnh viện Bạch Mai (20,8%) [103], nghiên cứu tại Kennya (89,6%) [101], nghiên cứu tại Hoa Kỳ trong giai đoạn 1979-1992 (từ 8,02% đến 25,57%) và nghiên cứu tại</w:t>
      </w:r>
      <w:r>
        <w:rPr>
          <w:spacing w:val="13"/>
        </w:rPr>
        <w:t xml:space="preserve"> </w:t>
      </w:r>
      <w:r>
        <w:t>Châu</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5"/>
        <w:jc w:val="both"/>
      </w:pPr>
      <w:r>
        <w:t>Âu</w:t>
      </w:r>
      <w:r>
        <w:rPr>
          <w:spacing w:val="-5"/>
        </w:rPr>
        <w:t xml:space="preserve"> </w:t>
      </w:r>
      <w:r>
        <w:t>(tỷ</w:t>
      </w:r>
      <w:r>
        <w:rPr>
          <w:spacing w:val="-6"/>
        </w:rPr>
        <w:t xml:space="preserve"> </w:t>
      </w:r>
      <w:r>
        <w:t>lệ</w:t>
      </w:r>
      <w:r>
        <w:rPr>
          <w:spacing w:val="-5"/>
        </w:rPr>
        <w:t xml:space="preserve"> </w:t>
      </w:r>
      <w:r>
        <w:t>sử</w:t>
      </w:r>
      <w:r>
        <w:rPr>
          <w:spacing w:val="-6"/>
        </w:rPr>
        <w:t xml:space="preserve"> </w:t>
      </w:r>
      <w:r>
        <w:t>dụng</w:t>
      </w:r>
      <w:r>
        <w:rPr>
          <w:spacing w:val="-5"/>
        </w:rPr>
        <w:t xml:space="preserve"> </w:t>
      </w:r>
      <w:r>
        <w:t>cần</w:t>
      </w:r>
      <w:r>
        <w:rPr>
          <w:spacing w:val="-6"/>
        </w:rPr>
        <w:t xml:space="preserve"> </w:t>
      </w:r>
      <w:r>
        <w:t>sa</w:t>
      </w:r>
      <w:r>
        <w:rPr>
          <w:spacing w:val="-4"/>
        </w:rPr>
        <w:t xml:space="preserve"> </w:t>
      </w:r>
      <w:r>
        <w:t>ở</w:t>
      </w:r>
      <w:r>
        <w:rPr>
          <w:spacing w:val="-4"/>
        </w:rPr>
        <w:t xml:space="preserve"> </w:t>
      </w:r>
      <w:r>
        <w:t>Pháp</w:t>
      </w:r>
      <w:r>
        <w:rPr>
          <w:spacing w:val="-3"/>
        </w:rPr>
        <w:t xml:space="preserve"> </w:t>
      </w:r>
      <w:r>
        <w:t>là</w:t>
      </w:r>
      <w:r>
        <w:rPr>
          <w:spacing w:val="-6"/>
        </w:rPr>
        <w:t xml:space="preserve"> </w:t>
      </w:r>
      <w:r>
        <w:t>6,4%,</w:t>
      </w:r>
      <w:r>
        <w:rPr>
          <w:spacing w:val="-4"/>
        </w:rPr>
        <w:t xml:space="preserve"> </w:t>
      </w:r>
      <w:r>
        <w:t>ở</w:t>
      </w:r>
      <w:r>
        <w:rPr>
          <w:spacing w:val="-4"/>
        </w:rPr>
        <w:t xml:space="preserve"> </w:t>
      </w:r>
      <w:r>
        <w:t>Tây</w:t>
      </w:r>
      <w:r>
        <w:rPr>
          <w:spacing w:val="-6"/>
        </w:rPr>
        <w:t xml:space="preserve"> </w:t>
      </w:r>
      <w:r>
        <w:t>Ban</w:t>
      </w:r>
      <w:r>
        <w:rPr>
          <w:spacing w:val="-5"/>
        </w:rPr>
        <w:t xml:space="preserve"> </w:t>
      </w:r>
      <w:r>
        <w:t>Nha</w:t>
      </w:r>
      <w:r>
        <w:rPr>
          <w:spacing w:val="-5"/>
        </w:rPr>
        <w:t xml:space="preserve"> </w:t>
      </w:r>
      <w:r>
        <w:t>là</w:t>
      </w:r>
      <w:r>
        <w:rPr>
          <w:spacing w:val="-5"/>
        </w:rPr>
        <w:t xml:space="preserve"> </w:t>
      </w:r>
      <w:r>
        <w:t>9,1%)</w:t>
      </w:r>
      <w:r>
        <w:rPr>
          <w:spacing w:val="-3"/>
        </w:rPr>
        <w:t xml:space="preserve"> </w:t>
      </w:r>
      <w:r>
        <w:t>[104],</w:t>
      </w:r>
      <w:r>
        <w:rPr>
          <w:spacing w:val="-5"/>
        </w:rPr>
        <w:t xml:space="preserve"> </w:t>
      </w:r>
      <w:r>
        <w:t>[105]. Nguyên nhân của sự khác biệt có thể do nguồn cung cấp, sự phân bố cần sa là không</w:t>
      </w:r>
      <w:r>
        <w:rPr>
          <w:spacing w:val="-9"/>
        </w:rPr>
        <w:t xml:space="preserve"> </w:t>
      </w:r>
      <w:r>
        <w:t>phổ</w:t>
      </w:r>
      <w:r>
        <w:rPr>
          <w:spacing w:val="-5"/>
        </w:rPr>
        <w:t xml:space="preserve"> </w:t>
      </w:r>
      <w:r>
        <w:t>biến</w:t>
      </w:r>
      <w:r>
        <w:rPr>
          <w:spacing w:val="-6"/>
        </w:rPr>
        <w:t xml:space="preserve"> </w:t>
      </w:r>
      <w:r>
        <w:t>tại</w:t>
      </w:r>
      <w:r>
        <w:rPr>
          <w:spacing w:val="-6"/>
        </w:rPr>
        <w:t xml:space="preserve"> </w:t>
      </w:r>
      <w:r>
        <w:t>Châu</w:t>
      </w:r>
      <w:r>
        <w:rPr>
          <w:spacing w:val="-6"/>
        </w:rPr>
        <w:t xml:space="preserve"> </w:t>
      </w:r>
      <w:r>
        <w:t>Á</w:t>
      </w:r>
      <w:r>
        <w:rPr>
          <w:spacing w:val="-8"/>
        </w:rPr>
        <w:t xml:space="preserve"> </w:t>
      </w:r>
      <w:r>
        <w:t>nói</w:t>
      </w:r>
      <w:r>
        <w:rPr>
          <w:spacing w:val="-6"/>
        </w:rPr>
        <w:t xml:space="preserve"> </w:t>
      </w:r>
      <w:r>
        <w:t>chung,</w:t>
      </w:r>
      <w:r>
        <w:rPr>
          <w:spacing w:val="-7"/>
        </w:rPr>
        <w:t xml:space="preserve"> </w:t>
      </w:r>
      <w:r>
        <w:t>Việt</w:t>
      </w:r>
      <w:r>
        <w:rPr>
          <w:spacing w:val="-6"/>
        </w:rPr>
        <w:t xml:space="preserve"> </w:t>
      </w:r>
      <w:r>
        <w:t>Nam</w:t>
      </w:r>
      <w:r>
        <w:rPr>
          <w:spacing w:val="-11"/>
        </w:rPr>
        <w:t xml:space="preserve"> </w:t>
      </w:r>
      <w:r>
        <w:t>nói</w:t>
      </w:r>
      <w:r>
        <w:rPr>
          <w:spacing w:val="-6"/>
        </w:rPr>
        <w:t xml:space="preserve"> </w:t>
      </w:r>
      <w:r>
        <w:t>riêng</w:t>
      </w:r>
      <w:r>
        <w:rPr>
          <w:spacing w:val="-4"/>
        </w:rPr>
        <w:t xml:space="preserve"> </w:t>
      </w:r>
      <w:r>
        <w:t>[106].</w:t>
      </w:r>
      <w:r>
        <w:rPr>
          <w:spacing w:val="-7"/>
        </w:rPr>
        <w:t xml:space="preserve"> </w:t>
      </w:r>
      <w:r>
        <w:t>Trong</w:t>
      </w:r>
      <w:r>
        <w:rPr>
          <w:spacing w:val="-8"/>
        </w:rPr>
        <w:t xml:space="preserve"> </w:t>
      </w:r>
      <w:r>
        <w:t>nghiên cứu, tuổi lần đầu sử dụng cần sa trung bình là 17,75 tuổi. Tỷ lệ này tương tự với các nghiên cứu tại Kennya (17,54 tuổi) và nghiên cứu tại Ireland (19,16 tuổi) [101],</w:t>
      </w:r>
      <w:r>
        <w:rPr>
          <w:spacing w:val="-3"/>
        </w:rPr>
        <w:t xml:space="preserve"> </w:t>
      </w:r>
      <w:r>
        <w:t>[107].</w:t>
      </w:r>
    </w:p>
    <w:p w:rsidR="00AD56B7" w:rsidRDefault="00BB1008">
      <w:pPr>
        <w:pStyle w:val="BodyText"/>
        <w:spacing w:line="360" w:lineRule="auto"/>
        <w:ind w:left="545" w:right="1126" w:firstLine="719"/>
        <w:jc w:val="both"/>
      </w:pPr>
      <w:r>
        <w:t xml:space="preserve">Tóm lại, trong nghiên cứu nhận thấy 100% người bệnh có sử dụng các CDTP, một tỷ lệ rất nhỏ có sử dụng </w:t>
      </w:r>
      <w:r>
        <w:rPr>
          <w:spacing w:val="-3"/>
        </w:rPr>
        <w:t xml:space="preserve">ma </w:t>
      </w:r>
      <w:r>
        <w:t xml:space="preserve">túy tổng hợp, cần sa và các chất khác. Nhận thấy, người bệnh có thời gian sử dụng chất tương đối dài </w:t>
      </w:r>
      <w:r>
        <w:rPr>
          <w:spacing w:val="-3"/>
        </w:rPr>
        <w:t xml:space="preserve">mà </w:t>
      </w:r>
      <w:r>
        <w:t xml:space="preserve">tác động tiêu cực đến sức khỏe của người bệnh tỷ lệ thuận với thời gian sử dụng chất. Người bệnh có thời gian sử dụng chất càng lâu thì càng tác động xấu đến sức khỏe, càng gây nhiều khó khăn trong công tác điều trị và nguy cơ sử dụng trái phép </w:t>
      </w:r>
      <w:r>
        <w:rPr>
          <w:spacing w:val="-3"/>
        </w:rPr>
        <w:t xml:space="preserve">ma </w:t>
      </w:r>
      <w:r>
        <w:t>túy, không tuân thủ điều trị sẽ cao hơn. Đây có thể sẽ là những yếu tố có thể ảnh hưởng đến kết quả của chương trình CTNN.</w:t>
      </w:r>
    </w:p>
    <w:p w:rsidR="00AD56B7" w:rsidRDefault="00BB1008">
      <w:pPr>
        <w:pStyle w:val="Heading4"/>
        <w:numPr>
          <w:ilvl w:val="3"/>
          <w:numId w:val="11"/>
        </w:numPr>
        <w:tabs>
          <w:tab w:val="left" w:pos="1477"/>
        </w:tabs>
        <w:spacing w:before="8"/>
        <w:ind w:hanging="211"/>
      </w:pPr>
      <w:r>
        <w:t>Sử dụng rượu/bia, thuốc lá/thuốc</w:t>
      </w:r>
      <w:r>
        <w:rPr>
          <w:spacing w:val="-4"/>
        </w:rPr>
        <w:t xml:space="preserve"> </w:t>
      </w:r>
      <w:r>
        <w:t>lào</w:t>
      </w:r>
    </w:p>
    <w:p w:rsidR="00AD56B7" w:rsidRDefault="00BB1008">
      <w:pPr>
        <w:pStyle w:val="BodyText"/>
        <w:spacing w:before="153" w:line="360" w:lineRule="auto"/>
        <w:ind w:left="545" w:right="1125" w:firstLine="719"/>
        <w:jc w:val="both"/>
      </w:pPr>
      <w:r>
        <w:t>Nghiên cứu ghi nhận, tỷ lệ người bệnh có sử dụng rượu, bia và sử dụng thuốc lá, thuốc lào lần lượt là 4,5% và 39,5%. Tỷ lệ này có sự khác biệt so với các nghiên cứu được thực hiện tại Sơn La, Lai Châu và Điện Biên (61,4% sử dụng rượu, bia và 92,1% sử dụng thuốc lá, thuốc lào), nghiên cứu tại Kennya (52,8% sử dụng rượu bia và 88,8% sử dụng thuốc lá) và nghiên cứu tại</w:t>
      </w:r>
      <w:r>
        <w:rPr>
          <w:spacing w:val="-47"/>
        </w:rPr>
        <w:t xml:space="preserve"> </w:t>
      </w:r>
      <w:r>
        <w:t>Ireland (82,4% sử dụng rượu, bia và 47,6% sử dụng thuốc lá) [98], [101], [107]. Tuổi lần đầu sử dụng rượu, bia và thuốc lá, thuốc lào trung bình trong nghiên cứu lần lượt là 20,20 tuổi và 19,32 tuổi. Thông tin này khá tương đồng so với các nghiên</w:t>
      </w:r>
      <w:r>
        <w:rPr>
          <w:spacing w:val="-5"/>
        </w:rPr>
        <w:t xml:space="preserve"> </w:t>
      </w:r>
      <w:r>
        <w:t>cứu</w:t>
      </w:r>
      <w:r>
        <w:rPr>
          <w:spacing w:val="-6"/>
        </w:rPr>
        <w:t xml:space="preserve"> </w:t>
      </w:r>
      <w:r>
        <w:t>của</w:t>
      </w:r>
      <w:r>
        <w:rPr>
          <w:spacing w:val="-7"/>
        </w:rPr>
        <w:t xml:space="preserve"> </w:t>
      </w:r>
      <w:r>
        <w:t>Kiburi</w:t>
      </w:r>
      <w:r>
        <w:rPr>
          <w:spacing w:val="-6"/>
        </w:rPr>
        <w:t xml:space="preserve"> </w:t>
      </w:r>
      <w:r>
        <w:t>S</w:t>
      </w:r>
      <w:r>
        <w:rPr>
          <w:spacing w:val="-7"/>
        </w:rPr>
        <w:t xml:space="preserve"> </w:t>
      </w:r>
      <w:r>
        <w:t>tại</w:t>
      </w:r>
      <w:r>
        <w:rPr>
          <w:spacing w:val="-6"/>
        </w:rPr>
        <w:t xml:space="preserve"> </w:t>
      </w:r>
      <w:r>
        <w:t>Kennya</w:t>
      </w:r>
      <w:r>
        <w:rPr>
          <w:spacing w:val="-6"/>
        </w:rPr>
        <w:t xml:space="preserve"> </w:t>
      </w:r>
      <w:r>
        <w:t>(tuổi</w:t>
      </w:r>
      <w:r>
        <w:rPr>
          <w:spacing w:val="-6"/>
        </w:rPr>
        <w:t xml:space="preserve"> </w:t>
      </w:r>
      <w:r>
        <w:t>lần</w:t>
      </w:r>
      <w:r>
        <w:rPr>
          <w:spacing w:val="-6"/>
        </w:rPr>
        <w:t xml:space="preserve"> </w:t>
      </w:r>
      <w:r>
        <w:t>đầu</w:t>
      </w:r>
      <w:r>
        <w:rPr>
          <w:spacing w:val="-6"/>
        </w:rPr>
        <w:t xml:space="preserve"> </w:t>
      </w:r>
      <w:r>
        <w:t>sử</w:t>
      </w:r>
      <w:r>
        <w:rPr>
          <w:spacing w:val="-8"/>
        </w:rPr>
        <w:t xml:space="preserve"> </w:t>
      </w:r>
      <w:r>
        <w:t>dụng</w:t>
      </w:r>
      <w:r>
        <w:rPr>
          <w:spacing w:val="-6"/>
        </w:rPr>
        <w:t xml:space="preserve"> </w:t>
      </w:r>
      <w:r>
        <w:t>rượu,</w:t>
      </w:r>
      <w:r>
        <w:rPr>
          <w:spacing w:val="-6"/>
        </w:rPr>
        <w:t xml:space="preserve"> </w:t>
      </w:r>
      <w:r>
        <w:t>bia</w:t>
      </w:r>
      <w:r>
        <w:rPr>
          <w:spacing w:val="-7"/>
        </w:rPr>
        <w:t xml:space="preserve"> </w:t>
      </w:r>
      <w:r>
        <w:t>và</w:t>
      </w:r>
      <w:r>
        <w:rPr>
          <w:spacing w:val="-7"/>
        </w:rPr>
        <w:t xml:space="preserve"> </w:t>
      </w:r>
      <w:r>
        <w:t>thuốc</w:t>
      </w:r>
      <w:r>
        <w:rPr>
          <w:spacing w:val="-7"/>
        </w:rPr>
        <w:t xml:space="preserve"> </w:t>
      </w:r>
      <w:r>
        <w:t>lá trung</w:t>
      </w:r>
      <w:r>
        <w:rPr>
          <w:spacing w:val="-11"/>
        </w:rPr>
        <w:t xml:space="preserve"> </w:t>
      </w:r>
      <w:r>
        <w:t>bình</w:t>
      </w:r>
      <w:r>
        <w:rPr>
          <w:spacing w:val="-13"/>
        </w:rPr>
        <w:t xml:space="preserve"> </w:t>
      </w:r>
      <w:r>
        <w:t>là</w:t>
      </w:r>
      <w:r>
        <w:rPr>
          <w:spacing w:val="-13"/>
        </w:rPr>
        <w:t xml:space="preserve"> </w:t>
      </w:r>
      <w:r>
        <w:t>19,02</w:t>
      </w:r>
      <w:r>
        <w:rPr>
          <w:spacing w:val="-13"/>
        </w:rPr>
        <w:t xml:space="preserve"> </w:t>
      </w:r>
      <w:r>
        <w:t>và</w:t>
      </w:r>
      <w:r>
        <w:rPr>
          <w:spacing w:val="-13"/>
        </w:rPr>
        <w:t xml:space="preserve"> </w:t>
      </w:r>
      <w:r>
        <w:t>18,41</w:t>
      </w:r>
      <w:r>
        <w:rPr>
          <w:spacing w:val="-13"/>
        </w:rPr>
        <w:t xml:space="preserve"> </w:t>
      </w:r>
      <w:r>
        <w:t>tuổi),</w:t>
      </w:r>
      <w:r>
        <w:rPr>
          <w:spacing w:val="-11"/>
        </w:rPr>
        <w:t xml:space="preserve"> </w:t>
      </w:r>
      <w:r>
        <w:t>cao</w:t>
      </w:r>
      <w:r>
        <w:rPr>
          <w:spacing w:val="-11"/>
        </w:rPr>
        <w:t xml:space="preserve"> </w:t>
      </w:r>
      <w:r>
        <w:t>hơn</w:t>
      </w:r>
      <w:r>
        <w:rPr>
          <w:spacing w:val="-12"/>
        </w:rPr>
        <w:t xml:space="preserve"> </w:t>
      </w:r>
      <w:r>
        <w:t>nghiên</w:t>
      </w:r>
      <w:r>
        <w:rPr>
          <w:spacing w:val="-13"/>
        </w:rPr>
        <w:t xml:space="preserve"> </w:t>
      </w:r>
      <w:r>
        <w:t>cứu</w:t>
      </w:r>
      <w:r>
        <w:rPr>
          <w:spacing w:val="-10"/>
        </w:rPr>
        <w:t xml:space="preserve"> </w:t>
      </w:r>
      <w:r>
        <w:t>của</w:t>
      </w:r>
      <w:r>
        <w:rPr>
          <w:spacing w:val="-11"/>
        </w:rPr>
        <w:t xml:space="preserve"> </w:t>
      </w:r>
      <w:r>
        <w:t>Millar</w:t>
      </w:r>
      <w:r>
        <w:rPr>
          <w:spacing w:val="-14"/>
        </w:rPr>
        <w:t xml:space="preserve"> </w:t>
      </w:r>
      <w:r>
        <w:t>S.R</w:t>
      </w:r>
      <w:r>
        <w:rPr>
          <w:spacing w:val="-11"/>
        </w:rPr>
        <w:t xml:space="preserve"> </w:t>
      </w:r>
      <w:r>
        <w:t>thực</w:t>
      </w:r>
      <w:r>
        <w:rPr>
          <w:spacing w:val="-14"/>
        </w:rPr>
        <w:t xml:space="preserve"> </w:t>
      </w:r>
      <w:r>
        <w:t>hiện tại Ireland (tuổi lần đầu sử dụng rượu bia và thuốc lá trung bình là 15,98 ± 2,2 và</w:t>
      </w:r>
      <w:r>
        <w:rPr>
          <w:spacing w:val="-4"/>
        </w:rPr>
        <w:t xml:space="preserve"> </w:t>
      </w:r>
      <w:r>
        <w:t>15,50</w:t>
      </w:r>
      <w:r>
        <w:rPr>
          <w:spacing w:val="-3"/>
        </w:rPr>
        <w:t xml:space="preserve"> </w:t>
      </w:r>
      <w:r>
        <w:t>±</w:t>
      </w:r>
      <w:r>
        <w:rPr>
          <w:spacing w:val="-5"/>
        </w:rPr>
        <w:t xml:space="preserve"> </w:t>
      </w:r>
      <w:r>
        <w:t>3,3)</w:t>
      </w:r>
      <w:r>
        <w:rPr>
          <w:spacing w:val="-1"/>
        </w:rPr>
        <w:t xml:space="preserve"> </w:t>
      </w:r>
      <w:r>
        <w:t>[107].</w:t>
      </w:r>
      <w:r>
        <w:rPr>
          <w:spacing w:val="-3"/>
        </w:rPr>
        <w:t xml:space="preserve"> </w:t>
      </w:r>
      <w:r>
        <w:t>Sự</w:t>
      </w:r>
      <w:r>
        <w:rPr>
          <w:spacing w:val="-4"/>
        </w:rPr>
        <w:t xml:space="preserve"> </w:t>
      </w:r>
      <w:r>
        <w:t>khác</w:t>
      </w:r>
      <w:r>
        <w:rPr>
          <w:spacing w:val="-4"/>
        </w:rPr>
        <w:t xml:space="preserve"> </w:t>
      </w:r>
      <w:r>
        <w:t>biệt</w:t>
      </w:r>
      <w:r>
        <w:rPr>
          <w:spacing w:val="-3"/>
        </w:rPr>
        <w:t xml:space="preserve"> </w:t>
      </w:r>
      <w:r>
        <w:t>có</w:t>
      </w:r>
      <w:r>
        <w:rPr>
          <w:spacing w:val="-3"/>
        </w:rPr>
        <w:t xml:space="preserve"> </w:t>
      </w:r>
      <w:r>
        <w:t>thể</w:t>
      </w:r>
      <w:r>
        <w:rPr>
          <w:spacing w:val="-3"/>
        </w:rPr>
        <w:t xml:space="preserve"> </w:t>
      </w:r>
      <w:r>
        <w:t>do</w:t>
      </w:r>
      <w:r>
        <w:rPr>
          <w:spacing w:val="-3"/>
        </w:rPr>
        <w:t xml:space="preserve"> </w:t>
      </w:r>
      <w:r>
        <w:t>thiếu</w:t>
      </w:r>
      <w:r>
        <w:rPr>
          <w:spacing w:val="-3"/>
        </w:rPr>
        <w:t xml:space="preserve"> </w:t>
      </w:r>
      <w:r>
        <w:t>sót</w:t>
      </w:r>
      <w:r>
        <w:rPr>
          <w:spacing w:val="-4"/>
        </w:rPr>
        <w:t xml:space="preserve"> </w:t>
      </w:r>
      <w:r>
        <w:t>trong</w:t>
      </w:r>
      <w:r>
        <w:rPr>
          <w:spacing w:val="-3"/>
        </w:rPr>
        <w:t xml:space="preserve"> </w:t>
      </w:r>
      <w:r>
        <w:t>quá</w:t>
      </w:r>
      <w:r>
        <w:rPr>
          <w:spacing w:val="-4"/>
        </w:rPr>
        <w:t xml:space="preserve"> </w:t>
      </w:r>
      <w:r>
        <w:t>trình</w:t>
      </w:r>
      <w:r>
        <w:rPr>
          <w:spacing w:val="-3"/>
        </w:rPr>
        <w:t xml:space="preserve"> </w:t>
      </w:r>
      <w:r>
        <w:t>hỏi</w:t>
      </w:r>
      <w:r>
        <w:rPr>
          <w:spacing w:val="-5"/>
        </w:rPr>
        <w:t xml:space="preserve"> </w:t>
      </w:r>
      <w:r>
        <w:t>bệnh và</w:t>
      </w:r>
      <w:r>
        <w:rPr>
          <w:spacing w:val="-4"/>
        </w:rPr>
        <w:t xml:space="preserve"> </w:t>
      </w:r>
      <w:r>
        <w:t>ghi</w:t>
      </w:r>
      <w:r>
        <w:rPr>
          <w:spacing w:val="-4"/>
        </w:rPr>
        <w:t xml:space="preserve"> </w:t>
      </w:r>
      <w:r>
        <w:t>chép</w:t>
      </w:r>
      <w:r>
        <w:rPr>
          <w:spacing w:val="-3"/>
        </w:rPr>
        <w:t xml:space="preserve"> </w:t>
      </w:r>
      <w:r>
        <w:t>thông</w:t>
      </w:r>
      <w:r>
        <w:rPr>
          <w:spacing w:val="-4"/>
        </w:rPr>
        <w:t xml:space="preserve"> </w:t>
      </w:r>
      <w:r>
        <w:t>tin</w:t>
      </w:r>
      <w:r>
        <w:rPr>
          <w:spacing w:val="-4"/>
        </w:rPr>
        <w:t xml:space="preserve"> </w:t>
      </w:r>
      <w:r>
        <w:t>vào</w:t>
      </w:r>
      <w:r>
        <w:rPr>
          <w:spacing w:val="-4"/>
        </w:rPr>
        <w:t xml:space="preserve"> </w:t>
      </w:r>
      <w:r>
        <w:t>bệnh</w:t>
      </w:r>
      <w:r>
        <w:rPr>
          <w:spacing w:val="-3"/>
        </w:rPr>
        <w:t xml:space="preserve"> </w:t>
      </w:r>
      <w:r>
        <w:t>án</w:t>
      </w:r>
      <w:r>
        <w:rPr>
          <w:spacing w:val="-3"/>
        </w:rPr>
        <w:t xml:space="preserve"> </w:t>
      </w:r>
      <w:r>
        <w:t>điều</w:t>
      </w:r>
      <w:r>
        <w:rPr>
          <w:spacing w:val="-4"/>
        </w:rPr>
        <w:t xml:space="preserve"> </w:t>
      </w:r>
      <w:r>
        <w:t>trị</w:t>
      </w:r>
      <w:r>
        <w:rPr>
          <w:spacing w:val="-6"/>
        </w:rPr>
        <w:t xml:space="preserve"> </w:t>
      </w:r>
      <w:r>
        <w:t>methadone</w:t>
      </w:r>
      <w:r>
        <w:rPr>
          <w:spacing w:val="-4"/>
        </w:rPr>
        <w:t xml:space="preserve"> </w:t>
      </w:r>
      <w:r>
        <w:t>do</w:t>
      </w:r>
      <w:r>
        <w:rPr>
          <w:spacing w:val="-3"/>
        </w:rPr>
        <w:t xml:space="preserve"> </w:t>
      </w:r>
      <w:r>
        <w:t>đó</w:t>
      </w:r>
      <w:r>
        <w:rPr>
          <w:spacing w:val="-1"/>
        </w:rPr>
        <w:t xml:space="preserve"> </w:t>
      </w:r>
      <w:r>
        <w:t>ảnh</w:t>
      </w:r>
      <w:r>
        <w:rPr>
          <w:spacing w:val="-2"/>
        </w:rPr>
        <w:t xml:space="preserve"> </w:t>
      </w:r>
      <w:r>
        <w:t>hưởng</w:t>
      </w:r>
      <w:r>
        <w:rPr>
          <w:spacing w:val="-2"/>
        </w:rPr>
        <w:t xml:space="preserve"> </w:t>
      </w:r>
      <w:r>
        <w:t>đến</w:t>
      </w:r>
      <w:r>
        <w:rPr>
          <w:spacing w:val="-2"/>
        </w:rPr>
        <w:t xml:space="preserve"> </w:t>
      </w:r>
      <w:r>
        <w:t>kết</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053"/>
      </w:pPr>
      <w:r>
        <w:t>quả</w:t>
      </w:r>
      <w:r>
        <w:rPr>
          <w:spacing w:val="-11"/>
        </w:rPr>
        <w:t xml:space="preserve"> </w:t>
      </w:r>
      <w:r>
        <w:t>trích</w:t>
      </w:r>
      <w:r>
        <w:rPr>
          <w:spacing w:val="-10"/>
        </w:rPr>
        <w:t xml:space="preserve"> </w:t>
      </w:r>
      <w:r>
        <w:t>lục</w:t>
      </w:r>
      <w:r>
        <w:rPr>
          <w:spacing w:val="-11"/>
        </w:rPr>
        <w:t xml:space="preserve"> </w:t>
      </w:r>
      <w:r>
        <w:t>và</w:t>
      </w:r>
      <w:r>
        <w:rPr>
          <w:spacing w:val="-10"/>
        </w:rPr>
        <w:t xml:space="preserve"> </w:t>
      </w:r>
      <w:r>
        <w:t>có</w:t>
      </w:r>
      <w:r>
        <w:rPr>
          <w:spacing w:val="-11"/>
        </w:rPr>
        <w:t xml:space="preserve"> </w:t>
      </w:r>
      <w:r>
        <w:t>thể</w:t>
      </w:r>
      <w:r>
        <w:rPr>
          <w:spacing w:val="-10"/>
        </w:rPr>
        <w:t xml:space="preserve"> </w:t>
      </w:r>
      <w:r>
        <w:t>một</w:t>
      </w:r>
      <w:r>
        <w:rPr>
          <w:spacing w:val="-11"/>
        </w:rPr>
        <w:t xml:space="preserve"> </w:t>
      </w:r>
      <w:r>
        <w:t>phần</w:t>
      </w:r>
      <w:r>
        <w:rPr>
          <w:spacing w:val="-9"/>
        </w:rPr>
        <w:t xml:space="preserve"> </w:t>
      </w:r>
      <w:r>
        <w:t>do</w:t>
      </w:r>
      <w:r>
        <w:rPr>
          <w:spacing w:val="-9"/>
        </w:rPr>
        <w:t xml:space="preserve"> </w:t>
      </w:r>
      <w:r>
        <w:t>đặc</w:t>
      </w:r>
      <w:r>
        <w:rPr>
          <w:spacing w:val="-11"/>
        </w:rPr>
        <w:t xml:space="preserve"> </w:t>
      </w:r>
      <w:r>
        <w:t>tính</w:t>
      </w:r>
      <w:r>
        <w:rPr>
          <w:spacing w:val="-10"/>
        </w:rPr>
        <w:t xml:space="preserve"> </w:t>
      </w:r>
      <w:r>
        <w:t>ngẫu</w:t>
      </w:r>
      <w:r>
        <w:rPr>
          <w:spacing w:val="-11"/>
        </w:rPr>
        <w:t xml:space="preserve"> </w:t>
      </w:r>
      <w:r>
        <w:t>nhiên</w:t>
      </w:r>
      <w:r>
        <w:rPr>
          <w:spacing w:val="-9"/>
        </w:rPr>
        <w:t xml:space="preserve"> </w:t>
      </w:r>
      <w:r>
        <w:t>thói</w:t>
      </w:r>
      <w:r>
        <w:rPr>
          <w:spacing w:val="-11"/>
        </w:rPr>
        <w:t xml:space="preserve"> </w:t>
      </w:r>
      <w:r>
        <w:t>quen</w:t>
      </w:r>
      <w:r>
        <w:rPr>
          <w:spacing w:val="-10"/>
        </w:rPr>
        <w:t xml:space="preserve"> </w:t>
      </w:r>
      <w:r>
        <w:t>của</w:t>
      </w:r>
      <w:r>
        <w:rPr>
          <w:spacing w:val="-11"/>
        </w:rPr>
        <w:t xml:space="preserve"> </w:t>
      </w:r>
      <w:r>
        <w:t>nhóm</w:t>
      </w:r>
      <w:r>
        <w:rPr>
          <w:spacing w:val="-15"/>
        </w:rPr>
        <w:t xml:space="preserve"> </w:t>
      </w:r>
      <w:r>
        <w:t>đối tượng nghiên</w:t>
      </w:r>
      <w:r>
        <w:rPr>
          <w:spacing w:val="1"/>
        </w:rPr>
        <w:t xml:space="preserve"> </w:t>
      </w:r>
      <w:r>
        <w:t>cứu.</w:t>
      </w:r>
    </w:p>
    <w:p w:rsidR="00AD56B7" w:rsidRDefault="00BB1008">
      <w:pPr>
        <w:pStyle w:val="Heading4"/>
        <w:numPr>
          <w:ilvl w:val="3"/>
          <w:numId w:val="11"/>
        </w:numPr>
        <w:tabs>
          <w:tab w:val="left" w:pos="1477"/>
        </w:tabs>
        <w:ind w:hanging="211"/>
      </w:pPr>
      <w:r>
        <w:t>Sử dụng chất quá liều và tiền sử cai</w:t>
      </w:r>
      <w:r>
        <w:rPr>
          <w:spacing w:val="-6"/>
        </w:rPr>
        <w:t xml:space="preserve"> </w:t>
      </w:r>
      <w:r>
        <w:t>nghiện</w:t>
      </w:r>
    </w:p>
    <w:p w:rsidR="00AD56B7" w:rsidRDefault="00BB1008">
      <w:pPr>
        <w:pStyle w:val="BodyText"/>
        <w:spacing w:before="153" w:line="360" w:lineRule="auto"/>
        <w:ind w:left="545" w:right="1124" w:firstLine="719"/>
        <w:jc w:val="both"/>
      </w:pPr>
      <w:r>
        <w:t>Sử</w:t>
      </w:r>
      <w:r>
        <w:rPr>
          <w:spacing w:val="-14"/>
        </w:rPr>
        <w:t xml:space="preserve"> </w:t>
      </w:r>
      <w:r>
        <w:t>dụng</w:t>
      </w:r>
      <w:r>
        <w:rPr>
          <w:spacing w:val="-12"/>
        </w:rPr>
        <w:t xml:space="preserve"> </w:t>
      </w:r>
      <w:r>
        <w:t>các</w:t>
      </w:r>
      <w:r>
        <w:rPr>
          <w:spacing w:val="-13"/>
        </w:rPr>
        <w:t xml:space="preserve"> </w:t>
      </w:r>
      <w:r>
        <w:t>chất</w:t>
      </w:r>
      <w:r>
        <w:rPr>
          <w:spacing w:val="-14"/>
        </w:rPr>
        <w:t xml:space="preserve"> </w:t>
      </w:r>
      <w:r>
        <w:t>gây</w:t>
      </w:r>
      <w:r>
        <w:rPr>
          <w:spacing w:val="-14"/>
        </w:rPr>
        <w:t xml:space="preserve"> </w:t>
      </w:r>
      <w:r>
        <w:t>nghiện</w:t>
      </w:r>
      <w:r>
        <w:rPr>
          <w:spacing w:val="-14"/>
        </w:rPr>
        <w:t xml:space="preserve"> </w:t>
      </w:r>
      <w:r>
        <w:t>quá</w:t>
      </w:r>
      <w:r>
        <w:rPr>
          <w:spacing w:val="-11"/>
        </w:rPr>
        <w:t xml:space="preserve"> </w:t>
      </w:r>
      <w:r>
        <w:t>liều</w:t>
      </w:r>
      <w:r>
        <w:rPr>
          <w:spacing w:val="-12"/>
        </w:rPr>
        <w:t xml:space="preserve"> </w:t>
      </w:r>
      <w:r>
        <w:t>có</w:t>
      </w:r>
      <w:r>
        <w:rPr>
          <w:spacing w:val="-14"/>
        </w:rPr>
        <w:t xml:space="preserve"> </w:t>
      </w:r>
      <w:r>
        <w:t>thể</w:t>
      </w:r>
      <w:r>
        <w:rPr>
          <w:spacing w:val="-15"/>
        </w:rPr>
        <w:t xml:space="preserve"> </w:t>
      </w:r>
      <w:r>
        <w:t>gây</w:t>
      </w:r>
      <w:r>
        <w:rPr>
          <w:spacing w:val="-16"/>
        </w:rPr>
        <w:t xml:space="preserve"> </w:t>
      </w:r>
      <w:r>
        <w:t>ra</w:t>
      </w:r>
      <w:r>
        <w:rPr>
          <w:spacing w:val="-13"/>
        </w:rPr>
        <w:t xml:space="preserve"> </w:t>
      </w:r>
      <w:r>
        <w:t>nhiều</w:t>
      </w:r>
      <w:r>
        <w:rPr>
          <w:spacing w:val="-11"/>
        </w:rPr>
        <w:t xml:space="preserve"> </w:t>
      </w:r>
      <w:r>
        <w:t>hậu</w:t>
      </w:r>
      <w:r>
        <w:rPr>
          <w:spacing w:val="-14"/>
        </w:rPr>
        <w:t xml:space="preserve"> </w:t>
      </w:r>
      <w:r>
        <w:t>quả</w:t>
      </w:r>
      <w:r>
        <w:rPr>
          <w:spacing w:val="-13"/>
        </w:rPr>
        <w:t xml:space="preserve"> </w:t>
      </w:r>
      <w:r>
        <w:t xml:space="preserve">nghiêm trọng cho sức khỏe. Trong nghiên cứu nhận thấy chỉ 2,4% người bệnh có tiền sử sử dụng chất quá liều với số lần quá liều trung bình 1,32 lần. Có 51,3% người bệnh từng đi cai nghiện </w:t>
      </w:r>
      <w:r>
        <w:rPr>
          <w:spacing w:val="-3"/>
        </w:rPr>
        <w:t xml:space="preserve">ma </w:t>
      </w:r>
      <w:r>
        <w:t>túy. Tỷ lệ này thấp hơn khá nhiều so với nghiên</w:t>
      </w:r>
      <w:r>
        <w:rPr>
          <w:spacing w:val="-10"/>
        </w:rPr>
        <w:t xml:space="preserve"> </w:t>
      </w:r>
      <w:r>
        <w:t>cứu</w:t>
      </w:r>
      <w:r>
        <w:rPr>
          <w:spacing w:val="-11"/>
        </w:rPr>
        <w:t xml:space="preserve"> </w:t>
      </w:r>
      <w:r>
        <w:t>tại</w:t>
      </w:r>
      <w:r>
        <w:rPr>
          <w:spacing w:val="-11"/>
        </w:rPr>
        <w:t xml:space="preserve"> </w:t>
      </w:r>
      <w:r>
        <w:t>Thanh</w:t>
      </w:r>
      <w:r>
        <w:rPr>
          <w:spacing w:val="-12"/>
        </w:rPr>
        <w:t xml:space="preserve"> </w:t>
      </w:r>
      <w:r>
        <w:t>Hóa</w:t>
      </w:r>
      <w:r>
        <w:rPr>
          <w:spacing w:val="-11"/>
        </w:rPr>
        <w:t xml:space="preserve"> </w:t>
      </w:r>
      <w:r>
        <w:t>với</w:t>
      </w:r>
      <w:r>
        <w:rPr>
          <w:spacing w:val="-11"/>
        </w:rPr>
        <w:t xml:space="preserve"> </w:t>
      </w:r>
      <w:r>
        <w:t>94,3%</w:t>
      </w:r>
      <w:r>
        <w:rPr>
          <w:spacing w:val="-12"/>
        </w:rPr>
        <w:t xml:space="preserve"> </w:t>
      </w:r>
      <w:r>
        <w:t>đối</w:t>
      </w:r>
      <w:r>
        <w:rPr>
          <w:spacing w:val="-10"/>
        </w:rPr>
        <w:t xml:space="preserve"> </w:t>
      </w:r>
      <w:r>
        <w:t>tượng</w:t>
      </w:r>
      <w:r>
        <w:rPr>
          <w:spacing w:val="-11"/>
        </w:rPr>
        <w:t xml:space="preserve"> </w:t>
      </w:r>
      <w:r>
        <w:t>đã</w:t>
      </w:r>
      <w:r>
        <w:rPr>
          <w:spacing w:val="-11"/>
        </w:rPr>
        <w:t xml:space="preserve"> </w:t>
      </w:r>
      <w:r>
        <w:t>từng</w:t>
      </w:r>
      <w:r>
        <w:rPr>
          <w:spacing w:val="-13"/>
        </w:rPr>
        <w:t xml:space="preserve"> </w:t>
      </w:r>
      <w:r>
        <w:t>tham</w:t>
      </w:r>
      <w:r>
        <w:rPr>
          <w:spacing w:val="-15"/>
        </w:rPr>
        <w:t xml:space="preserve"> </w:t>
      </w:r>
      <w:r>
        <w:t>gia</w:t>
      </w:r>
      <w:r>
        <w:rPr>
          <w:spacing w:val="-11"/>
        </w:rPr>
        <w:t xml:space="preserve"> </w:t>
      </w:r>
      <w:r>
        <w:t>cai</w:t>
      </w:r>
      <w:r>
        <w:rPr>
          <w:spacing w:val="-10"/>
        </w:rPr>
        <w:t xml:space="preserve"> </w:t>
      </w:r>
      <w:r>
        <w:t>nghiện</w:t>
      </w:r>
      <w:r>
        <w:rPr>
          <w:spacing w:val="-10"/>
        </w:rPr>
        <w:t xml:space="preserve"> </w:t>
      </w:r>
      <w:r>
        <w:t xml:space="preserve">với lý do tái nghiện chủ yếu là do thèm </w:t>
      </w:r>
      <w:r>
        <w:rPr>
          <w:spacing w:val="-3"/>
        </w:rPr>
        <w:t xml:space="preserve">ma </w:t>
      </w:r>
      <w:r>
        <w:t>túy, do bạn bè mời mọc, rủ rê và do chán</w:t>
      </w:r>
      <w:r>
        <w:rPr>
          <w:spacing w:val="-4"/>
        </w:rPr>
        <w:t xml:space="preserve"> </w:t>
      </w:r>
      <w:r>
        <w:t>nản,</w:t>
      </w:r>
      <w:r>
        <w:rPr>
          <w:spacing w:val="-7"/>
        </w:rPr>
        <w:t xml:space="preserve"> </w:t>
      </w:r>
      <w:r>
        <w:t>bế</w:t>
      </w:r>
      <w:r>
        <w:rPr>
          <w:spacing w:val="-3"/>
        </w:rPr>
        <w:t xml:space="preserve"> </w:t>
      </w:r>
      <w:r>
        <w:t>tắc</w:t>
      </w:r>
      <w:r>
        <w:rPr>
          <w:spacing w:val="-4"/>
        </w:rPr>
        <w:t xml:space="preserve"> </w:t>
      </w:r>
      <w:r>
        <w:t>trong</w:t>
      </w:r>
      <w:r>
        <w:rPr>
          <w:spacing w:val="-5"/>
        </w:rPr>
        <w:t xml:space="preserve"> </w:t>
      </w:r>
      <w:r>
        <w:t>cuộc</w:t>
      </w:r>
      <w:r>
        <w:rPr>
          <w:spacing w:val="-4"/>
        </w:rPr>
        <w:t xml:space="preserve"> </w:t>
      </w:r>
      <w:r>
        <w:t>sống</w:t>
      </w:r>
      <w:r>
        <w:rPr>
          <w:spacing w:val="-3"/>
        </w:rPr>
        <w:t xml:space="preserve"> </w:t>
      </w:r>
      <w:r>
        <w:t>[60].</w:t>
      </w:r>
      <w:r>
        <w:rPr>
          <w:spacing w:val="-3"/>
        </w:rPr>
        <w:t xml:space="preserve"> </w:t>
      </w:r>
      <w:r>
        <w:t>Sự</w:t>
      </w:r>
      <w:r>
        <w:rPr>
          <w:spacing w:val="-5"/>
        </w:rPr>
        <w:t xml:space="preserve"> </w:t>
      </w:r>
      <w:r>
        <w:t>khác</w:t>
      </w:r>
      <w:r>
        <w:rPr>
          <w:spacing w:val="-5"/>
        </w:rPr>
        <w:t xml:space="preserve"> </w:t>
      </w:r>
      <w:r>
        <w:t>nhau</w:t>
      </w:r>
      <w:r>
        <w:rPr>
          <w:spacing w:val="-3"/>
        </w:rPr>
        <w:t xml:space="preserve"> </w:t>
      </w:r>
      <w:r>
        <w:t>có</w:t>
      </w:r>
      <w:r>
        <w:rPr>
          <w:spacing w:val="-6"/>
        </w:rPr>
        <w:t xml:space="preserve"> </w:t>
      </w:r>
      <w:r>
        <w:t>thể</w:t>
      </w:r>
      <w:r>
        <w:rPr>
          <w:spacing w:val="-6"/>
        </w:rPr>
        <w:t xml:space="preserve"> </w:t>
      </w:r>
      <w:r>
        <w:t>do</w:t>
      </w:r>
      <w:r>
        <w:rPr>
          <w:spacing w:val="-4"/>
        </w:rPr>
        <w:t xml:space="preserve"> </w:t>
      </w:r>
      <w:r>
        <w:t>sự</w:t>
      </w:r>
      <w:r>
        <w:rPr>
          <w:spacing w:val="-7"/>
        </w:rPr>
        <w:t xml:space="preserve"> </w:t>
      </w:r>
      <w:r>
        <w:t>khác</w:t>
      </w:r>
      <w:r>
        <w:rPr>
          <w:spacing w:val="-4"/>
        </w:rPr>
        <w:t xml:space="preserve"> </w:t>
      </w:r>
      <w:r>
        <w:t>biệt</w:t>
      </w:r>
      <w:r>
        <w:rPr>
          <w:spacing w:val="-3"/>
        </w:rPr>
        <w:t xml:space="preserve"> </w:t>
      </w:r>
      <w:r>
        <w:t xml:space="preserve">của nhóm đối tượng xét chọn vào chương trình CTNN và nhóm </w:t>
      </w:r>
      <w:r>
        <w:rPr>
          <w:spacing w:val="2"/>
        </w:rPr>
        <w:t xml:space="preserve">đối </w:t>
      </w:r>
      <w:r>
        <w:t>tượng người nghiện</w:t>
      </w:r>
      <w:r>
        <w:rPr>
          <w:spacing w:val="-8"/>
        </w:rPr>
        <w:t xml:space="preserve"> </w:t>
      </w:r>
      <w:r>
        <w:t>nói</w:t>
      </w:r>
      <w:r>
        <w:rPr>
          <w:spacing w:val="-6"/>
        </w:rPr>
        <w:t xml:space="preserve"> </w:t>
      </w:r>
      <w:r>
        <w:t>chung.</w:t>
      </w:r>
      <w:r>
        <w:rPr>
          <w:spacing w:val="-6"/>
        </w:rPr>
        <w:t xml:space="preserve"> </w:t>
      </w:r>
      <w:r>
        <w:t>Tiền</w:t>
      </w:r>
      <w:r>
        <w:rPr>
          <w:spacing w:val="-6"/>
        </w:rPr>
        <w:t xml:space="preserve"> </w:t>
      </w:r>
      <w:r>
        <w:t>sử</w:t>
      </w:r>
      <w:r>
        <w:rPr>
          <w:spacing w:val="-7"/>
        </w:rPr>
        <w:t xml:space="preserve"> </w:t>
      </w:r>
      <w:r>
        <w:t>sử</w:t>
      </w:r>
      <w:r>
        <w:rPr>
          <w:spacing w:val="-8"/>
        </w:rPr>
        <w:t xml:space="preserve"> </w:t>
      </w:r>
      <w:r>
        <w:t>dụng</w:t>
      </w:r>
      <w:r>
        <w:rPr>
          <w:spacing w:val="-6"/>
        </w:rPr>
        <w:t xml:space="preserve"> </w:t>
      </w:r>
      <w:r>
        <w:t>chất</w:t>
      </w:r>
      <w:r>
        <w:rPr>
          <w:spacing w:val="-7"/>
        </w:rPr>
        <w:t xml:space="preserve"> </w:t>
      </w:r>
      <w:r>
        <w:t>quá</w:t>
      </w:r>
      <w:r>
        <w:rPr>
          <w:spacing w:val="-9"/>
        </w:rPr>
        <w:t xml:space="preserve"> </w:t>
      </w:r>
      <w:r>
        <w:t>liều</w:t>
      </w:r>
      <w:r>
        <w:rPr>
          <w:spacing w:val="-5"/>
        </w:rPr>
        <w:t xml:space="preserve"> </w:t>
      </w:r>
      <w:r>
        <w:t>thấp,</w:t>
      </w:r>
      <w:r>
        <w:rPr>
          <w:spacing w:val="-10"/>
        </w:rPr>
        <w:t xml:space="preserve"> </w:t>
      </w:r>
      <w:r>
        <w:t>tiền</w:t>
      </w:r>
      <w:r>
        <w:rPr>
          <w:spacing w:val="-6"/>
        </w:rPr>
        <w:t xml:space="preserve"> </w:t>
      </w:r>
      <w:r>
        <w:t>sử</w:t>
      </w:r>
      <w:r>
        <w:rPr>
          <w:spacing w:val="-6"/>
        </w:rPr>
        <w:t xml:space="preserve"> </w:t>
      </w:r>
      <w:r>
        <w:t>người</w:t>
      </w:r>
      <w:r>
        <w:rPr>
          <w:spacing w:val="-6"/>
        </w:rPr>
        <w:t xml:space="preserve"> </w:t>
      </w:r>
      <w:r>
        <w:t>bệnh</w:t>
      </w:r>
      <w:r>
        <w:rPr>
          <w:spacing w:val="-5"/>
        </w:rPr>
        <w:t xml:space="preserve"> </w:t>
      </w:r>
      <w:r>
        <w:t>đi</w:t>
      </w:r>
      <w:r>
        <w:rPr>
          <w:spacing w:val="-6"/>
        </w:rPr>
        <w:t xml:space="preserve"> </w:t>
      </w:r>
      <w:r>
        <w:t>cai nghiện thấp hơn trong khi thời gian sử dụng chất, thời gian điều trị methadone khá</w:t>
      </w:r>
      <w:r>
        <w:rPr>
          <w:spacing w:val="-9"/>
        </w:rPr>
        <w:t xml:space="preserve"> </w:t>
      </w:r>
      <w:r>
        <w:t>dài</w:t>
      </w:r>
      <w:r>
        <w:rPr>
          <w:spacing w:val="-7"/>
        </w:rPr>
        <w:t xml:space="preserve"> </w:t>
      </w:r>
      <w:r>
        <w:t>gián</w:t>
      </w:r>
      <w:r>
        <w:rPr>
          <w:spacing w:val="-9"/>
        </w:rPr>
        <w:t xml:space="preserve"> </w:t>
      </w:r>
      <w:r>
        <w:t>tiếp</w:t>
      </w:r>
      <w:r>
        <w:rPr>
          <w:spacing w:val="-10"/>
        </w:rPr>
        <w:t xml:space="preserve"> </w:t>
      </w:r>
      <w:r>
        <w:t>phản</w:t>
      </w:r>
      <w:r>
        <w:rPr>
          <w:spacing w:val="-9"/>
        </w:rPr>
        <w:t xml:space="preserve"> </w:t>
      </w:r>
      <w:r>
        <w:t>ánh</w:t>
      </w:r>
      <w:r>
        <w:rPr>
          <w:spacing w:val="-7"/>
        </w:rPr>
        <w:t xml:space="preserve"> </w:t>
      </w:r>
      <w:r>
        <w:t>mức</w:t>
      </w:r>
      <w:r>
        <w:rPr>
          <w:spacing w:val="-8"/>
        </w:rPr>
        <w:t xml:space="preserve"> </w:t>
      </w:r>
      <w:r>
        <w:t>độ</w:t>
      </w:r>
      <w:r>
        <w:rPr>
          <w:spacing w:val="-7"/>
        </w:rPr>
        <w:t xml:space="preserve"> </w:t>
      </w:r>
      <w:r>
        <w:t>duy</w:t>
      </w:r>
      <w:r>
        <w:rPr>
          <w:spacing w:val="-12"/>
        </w:rPr>
        <w:t xml:space="preserve"> </w:t>
      </w:r>
      <w:r>
        <w:t>trì</w:t>
      </w:r>
      <w:r>
        <w:rPr>
          <w:spacing w:val="-8"/>
        </w:rPr>
        <w:t xml:space="preserve"> </w:t>
      </w:r>
      <w:r>
        <w:t>điều</w:t>
      </w:r>
      <w:r>
        <w:rPr>
          <w:spacing w:val="-7"/>
        </w:rPr>
        <w:t xml:space="preserve"> </w:t>
      </w:r>
      <w:r>
        <w:t>trị</w:t>
      </w:r>
      <w:r>
        <w:rPr>
          <w:spacing w:val="-7"/>
        </w:rPr>
        <w:t xml:space="preserve"> </w:t>
      </w:r>
      <w:r>
        <w:t>của</w:t>
      </w:r>
      <w:r>
        <w:rPr>
          <w:spacing w:val="-8"/>
        </w:rPr>
        <w:t xml:space="preserve"> </w:t>
      </w:r>
      <w:r>
        <w:t>nhóm</w:t>
      </w:r>
      <w:r>
        <w:rPr>
          <w:spacing w:val="-13"/>
        </w:rPr>
        <w:t xml:space="preserve"> </w:t>
      </w:r>
      <w:r>
        <w:t>đối</w:t>
      </w:r>
      <w:r>
        <w:rPr>
          <w:spacing w:val="-7"/>
        </w:rPr>
        <w:t xml:space="preserve"> </w:t>
      </w:r>
      <w:r>
        <w:t>tượng</w:t>
      </w:r>
      <w:r>
        <w:rPr>
          <w:spacing w:val="-7"/>
        </w:rPr>
        <w:t xml:space="preserve"> </w:t>
      </w:r>
      <w:r>
        <w:t>tham</w:t>
      </w:r>
      <w:r>
        <w:rPr>
          <w:spacing w:val="-13"/>
        </w:rPr>
        <w:t xml:space="preserve"> </w:t>
      </w:r>
      <w:r>
        <w:t>gia nghiên cứu tốt. Nhận định, đây có thể là yếu tố thuận lợi tác động tích cực đến kết quả của chương trình</w:t>
      </w:r>
      <w:r>
        <w:rPr>
          <w:spacing w:val="-3"/>
        </w:rPr>
        <w:t xml:space="preserve"> </w:t>
      </w:r>
      <w:r>
        <w:t>CTNN.</w:t>
      </w:r>
    </w:p>
    <w:p w:rsidR="00AD56B7" w:rsidRDefault="00BB1008">
      <w:pPr>
        <w:pStyle w:val="Heading4"/>
        <w:numPr>
          <w:ilvl w:val="3"/>
          <w:numId w:val="11"/>
        </w:numPr>
        <w:tabs>
          <w:tab w:val="left" w:pos="1477"/>
        </w:tabs>
        <w:spacing w:before="8"/>
        <w:ind w:hanging="211"/>
      </w:pPr>
      <w:r>
        <w:t>Hành vi nguy</w:t>
      </w:r>
      <w:r>
        <w:rPr>
          <w:spacing w:val="-1"/>
        </w:rPr>
        <w:t xml:space="preserve"> </w:t>
      </w:r>
      <w:r>
        <w:t>cơ</w:t>
      </w:r>
    </w:p>
    <w:p w:rsidR="00AD56B7" w:rsidRDefault="00BB1008">
      <w:pPr>
        <w:pStyle w:val="BodyText"/>
        <w:spacing w:before="156" w:line="360" w:lineRule="auto"/>
        <w:ind w:left="545" w:right="1125" w:firstLine="719"/>
        <w:jc w:val="both"/>
      </w:pPr>
      <w:r>
        <w:t>Trong nghiên cứu ghi nhận 8,0% người bệnh từng sử dụng chung bơm kim tiêm. Tỷ lệ này thấp hơn khá nhiều so với nghiên cứu tại Thanh Hóa, tại Thái Nguyên và nghiên cứu tại 7 tỉnh phía Nam. Cụ thể: tại Thanh Hóa công bố tỷ lệ người bệnh sử dụng chung bơm, kim tiêm là 18,3% [60]. Nghiên cứu tại Thái Nguyên trên 318 đối tượng ghi nhận tỷ lệ sử dụng chung bơm, kim tiêm là 43,4% [108]</w:t>
      </w:r>
      <w:r>
        <w:rPr>
          <w:b/>
        </w:rPr>
        <w:t xml:space="preserve">. </w:t>
      </w:r>
      <w:r>
        <w:t>Nghiên cứu 1601 người bệnh tại 7 tỉnh phía Nam (Thành phố</w:t>
      </w:r>
      <w:r>
        <w:rPr>
          <w:spacing w:val="-3"/>
        </w:rPr>
        <w:t xml:space="preserve"> </w:t>
      </w:r>
      <w:r>
        <w:t>Hồ</w:t>
      </w:r>
      <w:r>
        <w:rPr>
          <w:spacing w:val="-3"/>
        </w:rPr>
        <w:t xml:space="preserve"> </w:t>
      </w:r>
      <w:r>
        <w:t>Chí</w:t>
      </w:r>
      <w:r>
        <w:rPr>
          <w:spacing w:val="-3"/>
        </w:rPr>
        <w:t xml:space="preserve"> </w:t>
      </w:r>
      <w:r>
        <w:t>Minh,</w:t>
      </w:r>
      <w:r>
        <w:rPr>
          <w:spacing w:val="-5"/>
        </w:rPr>
        <w:t xml:space="preserve"> </w:t>
      </w:r>
      <w:r>
        <w:t>Bà</w:t>
      </w:r>
      <w:r>
        <w:rPr>
          <w:spacing w:val="-6"/>
        </w:rPr>
        <w:t xml:space="preserve"> </w:t>
      </w:r>
      <w:r>
        <w:t>Rịa-Vũng</w:t>
      </w:r>
      <w:r>
        <w:rPr>
          <w:spacing w:val="-4"/>
        </w:rPr>
        <w:t xml:space="preserve"> </w:t>
      </w:r>
      <w:r>
        <w:t>Tàu,</w:t>
      </w:r>
      <w:r>
        <w:rPr>
          <w:spacing w:val="-4"/>
        </w:rPr>
        <w:t xml:space="preserve"> </w:t>
      </w:r>
      <w:r>
        <w:t>Bình</w:t>
      </w:r>
      <w:r>
        <w:rPr>
          <w:spacing w:val="-4"/>
        </w:rPr>
        <w:t xml:space="preserve"> </w:t>
      </w:r>
      <w:r>
        <w:t>Dương,</w:t>
      </w:r>
      <w:r>
        <w:rPr>
          <w:spacing w:val="-5"/>
        </w:rPr>
        <w:t xml:space="preserve"> </w:t>
      </w:r>
      <w:r>
        <w:t>Đồng</w:t>
      </w:r>
      <w:r>
        <w:rPr>
          <w:spacing w:val="-3"/>
        </w:rPr>
        <w:t xml:space="preserve"> </w:t>
      </w:r>
      <w:r>
        <w:t>Nai,</w:t>
      </w:r>
      <w:r>
        <w:rPr>
          <w:spacing w:val="-5"/>
        </w:rPr>
        <w:t xml:space="preserve"> </w:t>
      </w:r>
      <w:r>
        <w:t>An</w:t>
      </w:r>
      <w:r>
        <w:rPr>
          <w:spacing w:val="-3"/>
        </w:rPr>
        <w:t xml:space="preserve"> </w:t>
      </w:r>
      <w:r>
        <w:t>Giang,</w:t>
      </w:r>
      <w:r>
        <w:rPr>
          <w:spacing w:val="-5"/>
        </w:rPr>
        <w:t xml:space="preserve"> </w:t>
      </w:r>
      <w:r>
        <w:t>Kiên Giang và Cần Thơ), tỷ lệ người bệnh sử dụng chung bơm, kim tiêm là 34,2% [109]. Sự khác biệt đó gián tiếp khẳng định đối tượng tham gia chương trình CTNN hiểu biết và có ý thức bảo vệ sức khỏe tốt hơn. Tỷ lệ người bệnh sử dụng</w:t>
      </w:r>
      <w:r>
        <w:rPr>
          <w:spacing w:val="31"/>
        </w:rPr>
        <w:t xml:space="preserve"> </w:t>
      </w:r>
      <w:r>
        <w:t>chung</w:t>
      </w:r>
      <w:r>
        <w:rPr>
          <w:spacing w:val="31"/>
        </w:rPr>
        <w:t xml:space="preserve"> </w:t>
      </w:r>
      <w:r>
        <w:t>bơm</w:t>
      </w:r>
      <w:r>
        <w:rPr>
          <w:spacing w:val="29"/>
        </w:rPr>
        <w:t xml:space="preserve"> </w:t>
      </w:r>
      <w:r>
        <w:t>kim</w:t>
      </w:r>
      <w:r>
        <w:rPr>
          <w:spacing w:val="28"/>
        </w:rPr>
        <w:t xml:space="preserve"> </w:t>
      </w:r>
      <w:r>
        <w:t>tiêm</w:t>
      </w:r>
      <w:r>
        <w:rPr>
          <w:spacing w:val="26"/>
        </w:rPr>
        <w:t xml:space="preserve"> </w:t>
      </w:r>
      <w:r>
        <w:t>thấp</w:t>
      </w:r>
      <w:r>
        <w:rPr>
          <w:spacing w:val="31"/>
        </w:rPr>
        <w:t xml:space="preserve"> </w:t>
      </w:r>
      <w:r>
        <w:t>hơn</w:t>
      </w:r>
      <w:r>
        <w:rPr>
          <w:spacing w:val="32"/>
        </w:rPr>
        <w:t xml:space="preserve"> </w:t>
      </w:r>
      <w:r>
        <w:t>là</w:t>
      </w:r>
      <w:r>
        <w:rPr>
          <w:spacing w:val="30"/>
        </w:rPr>
        <w:t xml:space="preserve"> </w:t>
      </w:r>
      <w:r>
        <w:t>yếu</w:t>
      </w:r>
      <w:r>
        <w:rPr>
          <w:spacing w:val="32"/>
        </w:rPr>
        <w:t xml:space="preserve"> </w:t>
      </w:r>
      <w:r>
        <w:t>tố</w:t>
      </w:r>
      <w:r>
        <w:rPr>
          <w:spacing w:val="32"/>
        </w:rPr>
        <w:t xml:space="preserve"> </w:t>
      </w:r>
      <w:r>
        <w:t>thuận</w:t>
      </w:r>
      <w:r>
        <w:rPr>
          <w:spacing w:val="32"/>
        </w:rPr>
        <w:t xml:space="preserve"> </w:t>
      </w:r>
      <w:r>
        <w:t>lợi</w:t>
      </w:r>
      <w:r>
        <w:rPr>
          <w:spacing w:val="31"/>
        </w:rPr>
        <w:t xml:space="preserve"> </w:t>
      </w:r>
      <w:r>
        <w:t>làm</w:t>
      </w:r>
      <w:r>
        <w:rPr>
          <w:spacing w:val="28"/>
        </w:rPr>
        <w:t xml:space="preserve"> </w:t>
      </w:r>
      <w:r>
        <w:t>hạn</w:t>
      </w:r>
      <w:r>
        <w:rPr>
          <w:spacing w:val="32"/>
        </w:rPr>
        <w:t xml:space="preserve"> </w:t>
      </w:r>
      <w:r>
        <w:t>chế</w:t>
      </w:r>
      <w:r>
        <w:rPr>
          <w:spacing w:val="30"/>
        </w:rPr>
        <w:t xml:space="preserve"> </w:t>
      </w:r>
      <w:r>
        <w:t>sự</w:t>
      </w:r>
      <w:r>
        <w:rPr>
          <w:spacing w:val="30"/>
        </w:rPr>
        <w:t xml:space="preserve"> </w:t>
      </w:r>
      <w:r>
        <w:t>lây</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7"/>
        <w:jc w:val="both"/>
      </w:pPr>
      <w:r>
        <w:t>truyền</w:t>
      </w:r>
      <w:r>
        <w:rPr>
          <w:spacing w:val="-10"/>
        </w:rPr>
        <w:t xml:space="preserve"> </w:t>
      </w:r>
      <w:r>
        <w:t>nhóm</w:t>
      </w:r>
      <w:r>
        <w:rPr>
          <w:spacing w:val="-15"/>
        </w:rPr>
        <w:t xml:space="preserve"> </w:t>
      </w:r>
      <w:r>
        <w:t>các</w:t>
      </w:r>
      <w:r>
        <w:rPr>
          <w:spacing w:val="-10"/>
        </w:rPr>
        <w:t xml:space="preserve"> </w:t>
      </w:r>
      <w:r>
        <w:t>bệnh</w:t>
      </w:r>
      <w:r>
        <w:rPr>
          <w:spacing w:val="-12"/>
        </w:rPr>
        <w:t xml:space="preserve"> </w:t>
      </w:r>
      <w:r>
        <w:t>truyền</w:t>
      </w:r>
      <w:r>
        <w:rPr>
          <w:spacing w:val="-10"/>
        </w:rPr>
        <w:t xml:space="preserve"> </w:t>
      </w:r>
      <w:r>
        <w:t>nhiễm</w:t>
      </w:r>
      <w:r>
        <w:rPr>
          <w:spacing w:val="-13"/>
        </w:rPr>
        <w:t xml:space="preserve"> </w:t>
      </w:r>
      <w:r>
        <w:t>qua</w:t>
      </w:r>
      <w:r>
        <w:rPr>
          <w:spacing w:val="-10"/>
        </w:rPr>
        <w:t xml:space="preserve"> </w:t>
      </w:r>
      <w:r>
        <w:t>đường</w:t>
      </w:r>
      <w:r>
        <w:rPr>
          <w:spacing w:val="-7"/>
        </w:rPr>
        <w:t xml:space="preserve"> </w:t>
      </w:r>
      <w:r>
        <w:t>máu,</w:t>
      </w:r>
      <w:r>
        <w:rPr>
          <w:spacing w:val="-11"/>
        </w:rPr>
        <w:t xml:space="preserve"> </w:t>
      </w:r>
      <w:r>
        <w:t>đặc</w:t>
      </w:r>
      <w:r>
        <w:rPr>
          <w:spacing w:val="-9"/>
        </w:rPr>
        <w:t xml:space="preserve"> </w:t>
      </w:r>
      <w:r>
        <w:t>biệt</w:t>
      </w:r>
      <w:r>
        <w:rPr>
          <w:spacing w:val="-10"/>
        </w:rPr>
        <w:t xml:space="preserve"> </w:t>
      </w:r>
      <w:r>
        <w:t>là</w:t>
      </w:r>
      <w:r>
        <w:rPr>
          <w:spacing w:val="-10"/>
        </w:rPr>
        <w:t xml:space="preserve"> </w:t>
      </w:r>
      <w:r>
        <w:t>lây</w:t>
      </w:r>
      <w:r>
        <w:rPr>
          <w:spacing w:val="-12"/>
        </w:rPr>
        <w:t xml:space="preserve"> </w:t>
      </w:r>
      <w:r>
        <w:t>truyền</w:t>
      </w:r>
      <w:r>
        <w:rPr>
          <w:spacing w:val="-9"/>
        </w:rPr>
        <w:t xml:space="preserve"> </w:t>
      </w:r>
      <w:r>
        <w:t>HIV từ người bệnh sang các thành viên khác trong gia đình, lây ra cộng đồng. Tạo ra gánh nặng rất lớn cho sức khỏe, cho các chính sách y</w:t>
      </w:r>
      <w:r>
        <w:rPr>
          <w:spacing w:val="-15"/>
        </w:rPr>
        <w:t xml:space="preserve"> </w:t>
      </w:r>
      <w:r>
        <w:t>tế.</w:t>
      </w:r>
    </w:p>
    <w:p w:rsidR="00AD56B7" w:rsidRDefault="00BB1008">
      <w:pPr>
        <w:pStyle w:val="Heading4"/>
        <w:numPr>
          <w:ilvl w:val="2"/>
          <w:numId w:val="11"/>
        </w:numPr>
        <w:tabs>
          <w:tab w:val="left" w:pos="1246"/>
        </w:tabs>
        <w:spacing w:before="6"/>
        <w:ind w:left="1245" w:hanging="700"/>
      </w:pPr>
      <w:bookmarkStart w:id="118" w:name="_bookmark118"/>
      <w:bookmarkEnd w:id="118"/>
      <w:r>
        <w:t>Đặc điểm về tình trạng mắc các bệnh đồng</w:t>
      </w:r>
      <w:r>
        <w:rPr>
          <w:spacing w:val="-8"/>
        </w:rPr>
        <w:t xml:space="preserve"> </w:t>
      </w:r>
      <w:r>
        <w:t>nhiễm</w:t>
      </w:r>
    </w:p>
    <w:p w:rsidR="00AD56B7" w:rsidRDefault="00BB1008">
      <w:pPr>
        <w:pStyle w:val="BodyText"/>
        <w:spacing w:before="156" w:line="360" w:lineRule="auto"/>
        <w:ind w:left="545" w:right="1122" w:firstLine="719"/>
        <w:jc w:val="both"/>
      </w:pPr>
      <w:r>
        <w:t>Các</w:t>
      </w:r>
      <w:r>
        <w:rPr>
          <w:spacing w:val="-11"/>
        </w:rPr>
        <w:t xml:space="preserve"> </w:t>
      </w:r>
      <w:r>
        <w:t>bệnh</w:t>
      </w:r>
      <w:r>
        <w:rPr>
          <w:spacing w:val="-11"/>
        </w:rPr>
        <w:t xml:space="preserve"> </w:t>
      </w:r>
      <w:r>
        <w:t>đồng</w:t>
      </w:r>
      <w:r>
        <w:rPr>
          <w:spacing w:val="-13"/>
        </w:rPr>
        <w:t xml:space="preserve"> </w:t>
      </w:r>
      <w:r>
        <w:t>nhiễm</w:t>
      </w:r>
      <w:r>
        <w:rPr>
          <w:spacing w:val="-16"/>
        </w:rPr>
        <w:t xml:space="preserve"> </w:t>
      </w:r>
      <w:r>
        <w:t>được</w:t>
      </w:r>
      <w:r>
        <w:rPr>
          <w:spacing w:val="-11"/>
        </w:rPr>
        <w:t xml:space="preserve"> </w:t>
      </w:r>
      <w:r>
        <w:t>đề</w:t>
      </w:r>
      <w:r>
        <w:rPr>
          <w:spacing w:val="-11"/>
        </w:rPr>
        <w:t xml:space="preserve"> </w:t>
      </w:r>
      <w:r>
        <w:t>cập</w:t>
      </w:r>
      <w:r>
        <w:rPr>
          <w:spacing w:val="-11"/>
        </w:rPr>
        <w:t xml:space="preserve"> </w:t>
      </w:r>
      <w:r>
        <w:t>trong</w:t>
      </w:r>
      <w:r>
        <w:rPr>
          <w:spacing w:val="-13"/>
        </w:rPr>
        <w:t xml:space="preserve"> </w:t>
      </w:r>
      <w:r>
        <w:t>nghiên</w:t>
      </w:r>
      <w:r>
        <w:rPr>
          <w:spacing w:val="-11"/>
        </w:rPr>
        <w:t xml:space="preserve"> </w:t>
      </w:r>
      <w:r>
        <w:t>cứu</w:t>
      </w:r>
      <w:r>
        <w:rPr>
          <w:spacing w:val="-11"/>
        </w:rPr>
        <w:t xml:space="preserve"> </w:t>
      </w:r>
      <w:r>
        <w:t>là</w:t>
      </w:r>
      <w:r>
        <w:rPr>
          <w:spacing w:val="-13"/>
        </w:rPr>
        <w:t xml:space="preserve"> </w:t>
      </w:r>
      <w:r>
        <w:t>nhiễm</w:t>
      </w:r>
      <w:r>
        <w:rPr>
          <w:spacing w:val="-14"/>
        </w:rPr>
        <w:t xml:space="preserve"> </w:t>
      </w:r>
      <w:r>
        <w:t>HBV,</w:t>
      </w:r>
      <w:r>
        <w:rPr>
          <w:spacing w:val="-12"/>
        </w:rPr>
        <w:t xml:space="preserve"> </w:t>
      </w:r>
      <w:r>
        <w:t>HIV với tỷ lệ 9,9% và 18,0% và HCV với tỷ lệ cao hơn nhiều (43,5%). Tuy nhiên, người bệnh trong nghiên cứu này được tham gia điều trị ARV với tỷ lệ rất cao (97,7%) và có thời gian điều trị ARV trung bình là 9,39 năm. Những người bệnh tại thành phố Hải Phòng và Điện Biên có thời gian điều trị ARV dài hơn so</w:t>
      </w:r>
      <w:r>
        <w:rPr>
          <w:spacing w:val="-9"/>
        </w:rPr>
        <w:t xml:space="preserve"> </w:t>
      </w:r>
      <w:r>
        <w:t>với</w:t>
      </w:r>
      <w:r>
        <w:rPr>
          <w:spacing w:val="-8"/>
        </w:rPr>
        <w:t xml:space="preserve"> </w:t>
      </w:r>
      <w:r>
        <w:t>những</w:t>
      </w:r>
      <w:r>
        <w:rPr>
          <w:spacing w:val="-8"/>
        </w:rPr>
        <w:t xml:space="preserve"> </w:t>
      </w:r>
      <w:r>
        <w:t>người</w:t>
      </w:r>
      <w:r>
        <w:rPr>
          <w:spacing w:val="-8"/>
        </w:rPr>
        <w:t xml:space="preserve"> </w:t>
      </w:r>
      <w:r>
        <w:t>bệnh</w:t>
      </w:r>
      <w:r>
        <w:rPr>
          <w:spacing w:val="-6"/>
        </w:rPr>
        <w:t xml:space="preserve"> </w:t>
      </w:r>
      <w:r>
        <w:t>tại</w:t>
      </w:r>
      <w:r>
        <w:rPr>
          <w:spacing w:val="-8"/>
        </w:rPr>
        <w:t xml:space="preserve"> </w:t>
      </w:r>
      <w:r>
        <w:t>tỉnh</w:t>
      </w:r>
      <w:r>
        <w:rPr>
          <w:spacing w:val="-6"/>
        </w:rPr>
        <w:t xml:space="preserve"> </w:t>
      </w:r>
      <w:r>
        <w:t>Lai</w:t>
      </w:r>
      <w:r>
        <w:rPr>
          <w:spacing w:val="-7"/>
        </w:rPr>
        <w:t xml:space="preserve"> </w:t>
      </w:r>
      <w:r>
        <w:t>Châu.</w:t>
      </w:r>
      <w:r>
        <w:rPr>
          <w:spacing w:val="-10"/>
        </w:rPr>
        <w:t xml:space="preserve"> </w:t>
      </w:r>
      <w:r>
        <w:t>Cụ</w:t>
      </w:r>
      <w:r>
        <w:rPr>
          <w:spacing w:val="-8"/>
        </w:rPr>
        <w:t xml:space="preserve"> </w:t>
      </w:r>
      <w:r>
        <w:t>thể,</w:t>
      </w:r>
      <w:r>
        <w:rPr>
          <w:spacing w:val="-10"/>
        </w:rPr>
        <w:t xml:space="preserve"> </w:t>
      </w:r>
      <w:r>
        <w:t>tại</w:t>
      </w:r>
      <w:r>
        <w:rPr>
          <w:spacing w:val="-6"/>
        </w:rPr>
        <w:t xml:space="preserve"> </w:t>
      </w:r>
      <w:r>
        <w:t>Hải</w:t>
      </w:r>
      <w:r>
        <w:rPr>
          <w:spacing w:val="-8"/>
        </w:rPr>
        <w:t xml:space="preserve"> </w:t>
      </w:r>
      <w:r>
        <w:t>Phòng</w:t>
      </w:r>
      <w:r>
        <w:rPr>
          <w:spacing w:val="-6"/>
        </w:rPr>
        <w:t xml:space="preserve"> </w:t>
      </w:r>
      <w:r>
        <w:t>và</w:t>
      </w:r>
      <w:r>
        <w:rPr>
          <w:spacing w:val="-7"/>
        </w:rPr>
        <w:t xml:space="preserve"> </w:t>
      </w:r>
      <w:r>
        <w:t>Điện</w:t>
      </w:r>
      <w:r>
        <w:rPr>
          <w:spacing w:val="-7"/>
        </w:rPr>
        <w:t xml:space="preserve"> </w:t>
      </w:r>
      <w:r>
        <w:t>Biên có thời gian điều trị ARV trung bình là 10,42 năm và 9,26 năm. Trong khi tại Lai Châu có thời gian điều trị ARV trung bình là 6,4 năm. Sự khác biệt có lẽ do Hải Phòng là một trong những thành phố phát triển nên điều kiện tiếp cận chương</w:t>
      </w:r>
      <w:r>
        <w:rPr>
          <w:spacing w:val="-18"/>
        </w:rPr>
        <w:t xml:space="preserve"> </w:t>
      </w:r>
      <w:r>
        <w:t>trình</w:t>
      </w:r>
      <w:r>
        <w:rPr>
          <w:spacing w:val="-16"/>
        </w:rPr>
        <w:t xml:space="preserve"> </w:t>
      </w:r>
      <w:r>
        <w:t>ARV</w:t>
      </w:r>
      <w:r>
        <w:rPr>
          <w:spacing w:val="-17"/>
        </w:rPr>
        <w:t xml:space="preserve"> </w:t>
      </w:r>
      <w:r>
        <w:t>thuận</w:t>
      </w:r>
      <w:r>
        <w:rPr>
          <w:spacing w:val="-15"/>
        </w:rPr>
        <w:t xml:space="preserve"> </w:t>
      </w:r>
      <w:r>
        <w:t>lợi</w:t>
      </w:r>
      <w:r>
        <w:rPr>
          <w:spacing w:val="-15"/>
        </w:rPr>
        <w:t xml:space="preserve"> </w:t>
      </w:r>
      <w:r>
        <w:t>hơn.</w:t>
      </w:r>
      <w:r>
        <w:rPr>
          <w:spacing w:val="-17"/>
        </w:rPr>
        <w:t xml:space="preserve"> </w:t>
      </w:r>
      <w:r>
        <w:t>Tỷ</w:t>
      </w:r>
      <w:r>
        <w:rPr>
          <w:spacing w:val="-20"/>
        </w:rPr>
        <w:t xml:space="preserve"> </w:t>
      </w:r>
      <w:r>
        <w:t>lệ</w:t>
      </w:r>
      <w:r>
        <w:rPr>
          <w:spacing w:val="-16"/>
        </w:rPr>
        <w:t xml:space="preserve"> </w:t>
      </w:r>
      <w:r>
        <w:t>nhiễm</w:t>
      </w:r>
      <w:r>
        <w:rPr>
          <w:spacing w:val="-21"/>
        </w:rPr>
        <w:t xml:space="preserve"> </w:t>
      </w:r>
      <w:r>
        <w:t>HBV</w:t>
      </w:r>
      <w:r>
        <w:rPr>
          <w:spacing w:val="-17"/>
        </w:rPr>
        <w:t xml:space="preserve"> </w:t>
      </w:r>
      <w:r>
        <w:t>được</w:t>
      </w:r>
      <w:r>
        <w:rPr>
          <w:spacing w:val="-16"/>
        </w:rPr>
        <w:t xml:space="preserve"> </w:t>
      </w:r>
      <w:r>
        <w:t>ghi</w:t>
      </w:r>
      <w:r>
        <w:rPr>
          <w:spacing w:val="-15"/>
        </w:rPr>
        <w:t xml:space="preserve"> </w:t>
      </w:r>
      <w:r>
        <w:t>nhận</w:t>
      </w:r>
      <w:r>
        <w:rPr>
          <w:spacing w:val="-15"/>
        </w:rPr>
        <w:t xml:space="preserve"> </w:t>
      </w:r>
      <w:r>
        <w:t>trong</w:t>
      </w:r>
      <w:r>
        <w:rPr>
          <w:spacing w:val="-18"/>
        </w:rPr>
        <w:t xml:space="preserve"> </w:t>
      </w:r>
      <w:r>
        <w:t>nghiên cứu này khá tương đồng với nghiên cứu tại Hà Nội với tỷ lệ nhiễm HBV là 8,1% [64], nghiên cứu tại Bắc Ninh có tỷ lệ người bệnh nhiễm HBV là 7,9% [25], nghiên cứu trên đối tượng nghiện CDTP tại ba tỉnh miền núi phía Bắc, tỷ lệ nhiễm HBV là 7,6% [98]. Tỷ lệ người bệnh nhiễm HBV trong nghiên cứu thấp</w:t>
      </w:r>
      <w:r>
        <w:rPr>
          <w:spacing w:val="-11"/>
        </w:rPr>
        <w:t xml:space="preserve"> </w:t>
      </w:r>
      <w:r>
        <w:t>hơn</w:t>
      </w:r>
      <w:r>
        <w:rPr>
          <w:spacing w:val="-9"/>
        </w:rPr>
        <w:t xml:space="preserve"> </w:t>
      </w:r>
      <w:r>
        <w:t>tỷ</w:t>
      </w:r>
      <w:r>
        <w:rPr>
          <w:spacing w:val="-15"/>
        </w:rPr>
        <w:t xml:space="preserve"> </w:t>
      </w:r>
      <w:r>
        <w:t>lệ</w:t>
      </w:r>
      <w:r>
        <w:rPr>
          <w:spacing w:val="-10"/>
        </w:rPr>
        <w:t xml:space="preserve"> </w:t>
      </w:r>
      <w:r>
        <w:t>tương</w:t>
      </w:r>
      <w:r>
        <w:rPr>
          <w:spacing w:val="-8"/>
        </w:rPr>
        <w:t xml:space="preserve"> </w:t>
      </w:r>
      <w:r>
        <w:t>ứng</w:t>
      </w:r>
      <w:r>
        <w:rPr>
          <w:spacing w:val="-11"/>
        </w:rPr>
        <w:t xml:space="preserve"> </w:t>
      </w:r>
      <w:r>
        <w:t>của</w:t>
      </w:r>
      <w:r>
        <w:rPr>
          <w:spacing w:val="-10"/>
        </w:rPr>
        <w:t xml:space="preserve"> </w:t>
      </w:r>
      <w:r>
        <w:t>nghiên</w:t>
      </w:r>
      <w:r>
        <w:rPr>
          <w:spacing w:val="-11"/>
        </w:rPr>
        <w:t xml:space="preserve"> </w:t>
      </w:r>
      <w:r>
        <w:t>cứu</w:t>
      </w:r>
      <w:r>
        <w:rPr>
          <w:spacing w:val="-10"/>
        </w:rPr>
        <w:t xml:space="preserve"> </w:t>
      </w:r>
      <w:r>
        <w:t>được</w:t>
      </w:r>
      <w:r>
        <w:rPr>
          <w:spacing w:val="-10"/>
        </w:rPr>
        <w:t xml:space="preserve"> </w:t>
      </w:r>
      <w:r>
        <w:t>thực</w:t>
      </w:r>
      <w:r>
        <w:rPr>
          <w:spacing w:val="-14"/>
        </w:rPr>
        <w:t xml:space="preserve"> </w:t>
      </w:r>
      <w:r>
        <w:t>hiện</w:t>
      </w:r>
      <w:r>
        <w:rPr>
          <w:spacing w:val="-10"/>
        </w:rPr>
        <w:t xml:space="preserve"> </w:t>
      </w:r>
      <w:r>
        <w:t>tại</w:t>
      </w:r>
      <w:r>
        <w:rPr>
          <w:spacing w:val="-11"/>
        </w:rPr>
        <w:t xml:space="preserve"> </w:t>
      </w:r>
      <w:r>
        <w:t>Đài</w:t>
      </w:r>
      <w:r>
        <w:rPr>
          <w:spacing w:val="-10"/>
        </w:rPr>
        <w:t xml:space="preserve"> </w:t>
      </w:r>
      <w:r>
        <w:t>Loan</w:t>
      </w:r>
      <w:r>
        <w:rPr>
          <w:spacing w:val="-10"/>
        </w:rPr>
        <w:t xml:space="preserve"> </w:t>
      </w:r>
      <w:r>
        <w:t>nhận</w:t>
      </w:r>
      <w:r>
        <w:rPr>
          <w:spacing w:val="-11"/>
        </w:rPr>
        <w:t xml:space="preserve"> </w:t>
      </w:r>
      <w:r>
        <w:t>thấy có 13,6% người bệnh nhiễm HBV [110]. Tỷ lệ nhiễm HCV trong nghiên cứu được ghi nhận là 43,5%, tỷ lệ này khá đồng nhất so với nghiên cứu được thực hiện</w:t>
      </w:r>
      <w:r>
        <w:rPr>
          <w:spacing w:val="-11"/>
        </w:rPr>
        <w:t xml:space="preserve"> </w:t>
      </w:r>
      <w:r>
        <w:t>tại</w:t>
      </w:r>
      <w:r>
        <w:rPr>
          <w:spacing w:val="-12"/>
        </w:rPr>
        <w:t xml:space="preserve"> </w:t>
      </w:r>
      <w:r>
        <w:t>thành</w:t>
      </w:r>
      <w:r>
        <w:rPr>
          <w:spacing w:val="-10"/>
        </w:rPr>
        <w:t xml:space="preserve"> </w:t>
      </w:r>
      <w:r>
        <w:t>phố</w:t>
      </w:r>
      <w:r>
        <w:rPr>
          <w:spacing w:val="-9"/>
        </w:rPr>
        <w:t xml:space="preserve"> </w:t>
      </w:r>
      <w:r>
        <w:t>Hồ</w:t>
      </w:r>
      <w:r>
        <w:rPr>
          <w:spacing w:val="-10"/>
        </w:rPr>
        <w:t xml:space="preserve"> </w:t>
      </w:r>
      <w:r>
        <w:t>Chí</w:t>
      </w:r>
      <w:r>
        <w:rPr>
          <w:spacing w:val="-9"/>
        </w:rPr>
        <w:t xml:space="preserve"> </w:t>
      </w:r>
      <w:r>
        <w:t>Minh</w:t>
      </w:r>
      <w:r>
        <w:rPr>
          <w:spacing w:val="-12"/>
        </w:rPr>
        <w:t xml:space="preserve"> </w:t>
      </w:r>
      <w:r>
        <w:t>với</w:t>
      </w:r>
      <w:r>
        <w:rPr>
          <w:spacing w:val="-10"/>
        </w:rPr>
        <w:t xml:space="preserve"> </w:t>
      </w:r>
      <w:r>
        <w:t>41,6%</w:t>
      </w:r>
      <w:r>
        <w:rPr>
          <w:spacing w:val="-15"/>
        </w:rPr>
        <w:t xml:space="preserve"> </w:t>
      </w:r>
      <w:r>
        <w:t>nhiễm</w:t>
      </w:r>
      <w:r>
        <w:rPr>
          <w:spacing w:val="-15"/>
        </w:rPr>
        <w:t xml:space="preserve"> </w:t>
      </w:r>
      <w:r>
        <w:t>HCV</w:t>
      </w:r>
      <w:r>
        <w:rPr>
          <w:spacing w:val="-9"/>
        </w:rPr>
        <w:t xml:space="preserve"> </w:t>
      </w:r>
      <w:r>
        <w:t>[97].</w:t>
      </w:r>
      <w:r>
        <w:rPr>
          <w:spacing w:val="-11"/>
        </w:rPr>
        <w:t xml:space="preserve"> </w:t>
      </w:r>
      <w:r>
        <w:t>Tỷ</w:t>
      </w:r>
      <w:r>
        <w:rPr>
          <w:spacing w:val="-13"/>
        </w:rPr>
        <w:t xml:space="preserve"> </w:t>
      </w:r>
      <w:r>
        <w:t>lệ</w:t>
      </w:r>
      <w:r>
        <w:rPr>
          <w:spacing w:val="-10"/>
        </w:rPr>
        <w:t xml:space="preserve"> </w:t>
      </w:r>
      <w:r>
        <w:t>nhiễm</w:t>
      </w:r>
      <w:r>
        <w:rPr>
          <w:spacing w:val="-13"/>
        </w:rPr>
        <w:t xml:space="preserve"> </w:t>
      </w:r>
      <w:r>
        <w:t>HCV của</w:t>
      </w:r>
      <w:r>
        <w:rPr>
          <w:spacing w:val="-14"/>
        </w:rPr>
        <w:t xml:space="preserve"> </w:t>
      </w:r>
      <w:r>
        <w:t>người</w:t>
      </w:r>
      <w:r>
        <w:rPr>
          <w:spacing w:val="-12"/>
        </w:rPr>
        <w:t xml:space="preserve"> </w:t>
      </w:r>
      <w:r>
        <w:t>bệnh</w:t>
      </w:r>
      <w:r>
        <w:rPr>
          <w:spacing w:val="-12"/>
        </w:rPr>
        <w:t xml:space="preserve"> </w:t>
      </w:r>
      <w:r>
        <w:t>trong</w:t>
      </w:r>
      <w:r>
        <w:rPr>
          <w:spacing w:val="-13"/>
        </w:rPr>
        <w:t xml:space="preserve"> </w:t>
      </w:r>
      <w:r>
        <w:t>nghiên</w:t>
      </w:r>
      <w:r>
        <w:rPr>
          <w:spacing w:val="-12"/>
        </w:rPr>
        <w:t xml:space="preserve"> </w:t>
      </w:r>
      <w:r>
        <w:t>cứu</w:t>
      </w:r>
      <w:r>
        <w:rPr>
          <w:spacing w:val="-13"/>
        </w:rPr>
        <w:t xml:space="preserve"> </w:t>
      </w:r>
      <w:r>
        <w:t>này</w:t>
      </w:r>
      <w:r>
        <w:rPr>
          <w:spacing w:val="-14"/>
        </w:rPr>
        <w:t xml:space="preserve"> </w:t>
      </w:r>
      <w:r>
        <w:t>thấp</w:t>
      </w:r>
      <w:r>
        <w:rPr>
          <w:spacing w:val="-11"/>
        </w:rPr>
        <w:t xml:space="preserve"> </w:t>
      </w:r>
      <w:r>
        <w:t>hơn</w:t>
      </w:r>
      <w:r>
        <w:rPr>
          <w:spacing w:val="-12"/>
        </w:rPr>
        <w:t xml:space="preserve"> </w:t>
      </w:r>
      <w:r>
        <w:t>so</w:t>
      </w:r>
      <w:r>
        <w:rPr>
          <w:spacing w:val="-13"/>
        </w:rPr>
        <w:t xml:space="preserve"> </w:t>
      </w:r>
      <w:r>
        <w:t>với</w:t>
      </w:r>
      <w:r>
        <w:rPr>
          <w:spacing w:val="-11"/>
        </w:rPr>
        <w:t xml:space="preserve"> </w:t>
      </w:r>
      <w:r>
        <w:t>các</w:t>
      </w:r>
      <w:r>
        <w:rPr>
          <w:spacing w:val="-14"/>
        </w:rPr>
        <w:t xml:space="preserve"> </w:t>
      </w:r>
      <w:r>
        <w:t>nghiên</w:t>
      </w:r>
      <w:r>
        <w:rPr>
          <w:spacing w:val="-12"/>
        </w:rPr>
        <w:t xml:space="preserve"> </w:t>
      </w:r>
      <w:r>
        <w:t>cứu</w:t>
      </w:r>
      <w:r>
        <w:rPr>
          <w:spacing w:val="-13"/>
        </w:rPr>
        <w:t xml:space="preserve"> </w:t>
      </w:r>
      <w:r>
        <w:t>được</w:t>
      </w:r>
      <w:r>
        <w:rPr>
          <w:spacing w:val="-13"/>
        </w:rPr>
        <w:t xml:space="preserve"> </w:t>
      </w:r>
      <w:r>
        <w:t>thực hiện tại Bắc Ninh (54,2%), tại Hà Nội (66,9%) [25], [64]. Tuy nhiên lại cao hơn so với các nghiên cứu được thực hiện tại ba tỉnh miền núi (39,4%) và nghiên cứu tại Đài Loan (34,8%) [98], [110]. Về tỷ lệ nhiễm HIV chung trên nhóm</w:t>
      </w:r>
      <w:r>
        <w:rPr>
          <w:spacing w:val="-11"/>
        </w:rPr>
        <w:t xml:space="preserve"> </w:t>
      </w:r>
      <w:r>
        <w:t>đối</w:t>
      </w:r>
      <w:r>
        <w:rPr>
          <w:spacing w:val="-5"/>
        </w:rPr>
        <w:t xml:space="preserve"> </w:t>
      </w:r>
      <w:r>
        <w:t>tượng</w:t>
      </w:r>
      <w:r>
        <w:rPr>
          <w:spacing w:val="-6"/>
        </w:rPr>
        <w:t xml:space="preserve"> </w:t>
      </w:r>
      <w:r>
        <w:t>nghiên</w:t>
      </w:r>
      <w:r>
        <w:rPr>
          <w:spacing w:val="-4"/>
        </w:rPr>
        <w:t xml:space="preserve"> </w:t>
      </w:r>
      <w:r>
        <w:t>cứu</w:t>
      </w:r>
      <w:r>
        <w:rPr>
          <w:spacing w:val="-8"/>
        </w:rPr>
        <w:t xml:space="preserve"> </w:t>
      </w:r>
      <w:r>
        <w:t>tại</w:t>
      </w:r>
      <w:r>
        <w:rPr>
          <w:spacing w:val="-7"/>
        </w:rPr>
        <w:t xml:space="preserve"> </w:t>
      </w:r>
      <w:r>
        <w:t>3</w:t>
      </w:r>
      <w:r>
        <w:rPr>
          <w:spacing w:val="-6"/>
        </w:rPr>
        <w:t xml:space="preserve"> </w:t>
      </w:r>
      <w:r>
        <w:t>tỉnh/thành</w:t>
      </w:r>
      <w:r>
        <w:rPr>
          <w:spacing w:val="-5"/>
        </w:rPr>
        <w:t xml:space="preserve"> </w:t>
      </w:r>
      <w:r>
        <w:t>phố</w:t>
      </w:r>
      <w:r>
        <w:rPr>
          <w:spacing w:val="-8"/>
        </w:rPr>
        <w:t xml:space="preserve"> </w:t>
      </w:r>
      <w:r>
        <w:t>là</w:t>
      </w:r>
      <w:r>
        <w:rPr>
          <w:spacing w:val="-5"/>
        </w:rPr>
        <w:t xml:space="preserve"> </w:t>
      </w:r>
      <w:r>
        <w:t>18,0%,</w:t>
      </w:r>
      <w:r>
        <w:rPr>
          <w:spacing w:val="-7"/>
        </w:rPr>
        <w:t xml:space="preserve"> </w:t>
      </w:r>
      <w:r>
        <w:t>tỷ</w:t>
      </w:r>
      <w:r>
        <w:rPr>
          <w:spacing w:val="-9"/>
        </w:rPr>
        <w:t xml:space="preserve"> </w:t>
      </w:r>
      <w:r>
        <w:t>lệ</w:t>
      </w:r>
      <w:r>
        <w:rPr>
          <w:spacing w:val="-7"/>
        </w:rPr>
        <w:t xml:space="preserve"> </w:t>
      </w:r>
      <w:r>
        <w:t>nhiễm</w:t>
      </w:r>
      <w:r>
        <w:rPr>
          <w:spacing w:val="-10"/>
        </w:rPr>
        <w:t xml:space="preserve"> </w:t>
      </w:r>
      <w:r>
        <w:t>HIV</w:t>
      </w:r>
      <w:r>
        <w:rPr>
          <w:spacing w:val="-8"/>
        </w:rPr>
        <w:t xml:space="preserve"> </w:t>
      </w:r>
      <w:r>
        <w:t>cao nhất</w:t>
      </w:r>
      <w:r>
        <w:rPr>
          <w:spacing w:val="20"/>
        </w:rPr>
        <w:t xml:space="preserve"> </w:t>
      </w:r>
      <w:r>
        <w:t>trong</w:t>
      </w:r>
      <w:r>
        <w:rPr>
          <w:spacing w:val="20"/>
        </w:rPr>
        <w:t xml:space="preserve"> </w:t>
      </w:r>
      <w:r>
        <w:t>cộng</w:t>
      </w:r>
      <w:r>
        <w:rPr>
          <w:spacing w:val="18"/>
        </w:rPr>
        <w:t xml:space="preserve"> </w:t>
      </w:r>
      <w:r>
        <w:t>đồng</w:t>
      </w:r>
      <w:r>
        <w:rPr>
          <w:spacing w:val="18"/>
        </w:rPr>
        <w:t xml:space="preserve"> </w:t>
      </w:r>
      <w:r>
        <w:t>người</w:t>
      </w:r>
      <w:r>
        <w:rPr>
          <w:spacing w:val="20"/>
        </w:rPr>
        <w:t xml:space="preserve"> </w:t>
      </w:r>
      <w:r>
        <w:t>bệnh</w:t>
      </w:r>
      <w:r>
        <w:rPr>
          <w:spacing w:val="20"/>
        </w:rPr>
        <w:t xml:space="preserve"> </w:t>
      </w:r>
      <w:r>
        <w:t>tại</w:t>
      </w:r>
      <w:r>
        <w:rPr>
          <w:spacing w:val="20"/>
        </w:rPr>
        <w:t xml:space="preserve"> </w:t>
      </w:r>
      <w:r>
        <w:t>Hải</w:t>
      </w:r>
      <w:r>
        <w:rPr>
          <w:spacing w:val="18"/>
        </w:rPr>
        <w:t xml:space="preserve"> </w:t>
      </w:r>
      <w:r>
        <w:t>Phòng</w:t>
      </w:r>
      <w:r>
        <w:rPr>
          <w:spacing w:val="20"/>
        </w:rPr>
        <w:t xml:space="preserve"> </w:t>
      </w:r>
      <w:r>
        <w:t>(21,6%).</w:t>
      </w:r>
      <w:r>
        <w:rPr>
          <w:spacing w:val="19"/>
        </w:rPr>
        <w:t xml:space="preserve"> </w:t>
      </w:r>
      <w:r>
        <w:t>Thông</w:t>
      </w:r>
      <w:r>
        <w:rPr>
          <w:spacing w:val="18"/>
        </w:rPr>
        <w:t xml:space="preserve"> </w:t>
      </w:r>
      <w:r>
        <w:t>tin</w:t>
      </w:r>
      <w:r>
        <w:rPr>
          <w:spacing w:val="21"/>
        </w:rPr>
        <w:t xml:space="preserve"> </w:t>
      </w:r>
      <w:r>
        <w:t>này</w:t>
      </w:r>
      <w:r>
        <w:rPr>
          <w:spacing w:val="16"/>
        </w:rPr>
        <w:t xml:space="preserve"> </w:t>
      </w:r>
      <w:r>
        <w:t>khá</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7"/>
        <w:jc w:val="both"/>
      </w:pPr>
      <w:r>
        <w:t>tương đồng với báo cáo về tỷ lệ nhiễm HIV ở Tây Nam Á (29,4%), Đông Âu (25,6%) và Nam Phi (22,3%), và nghiên cứu trên đối tượng điều trị tại Hà Nội (21,8%) [14], [70]. Tỷ lệ người bệnh được điều trị ARV trong nghiên cứu khá tương đồng so với nghiên cứu tại ba tỉnh miền núi phía Bắc (88,9%) [98]. Tỷ lệ này cao hơn so với nghiên cứu tại thành phố Hồ Chí Minh (37,3%) [97]. Tỷ lệ người bệnh nhiễm HCV cao hơn nhiều so với tỷ lệ người bệnh nhiễm HBV, HIV. Điều này có thể luận giải rằng do virus HCV có đặc tính dễ lây hơn so với</w:t>
      </w:r>
      <w:r>
        <w:rPr>
          <w:spacing w:val="-6"/>
        </w:rPr>
        <w:t xml:space="preserve"> </w:t>
      </w:r>
      <w:r>
        <w:t>các</w:t>
      </w:r>
      <w:r>
        <w:rPr>
          <w:spacing w:val="-6"/>
        </w:rPr>
        <w:t xml:space="preserve"> </w:t>
      </w:r>
      <w:r>
        <w:t>bệnh</w:t>
      </w:r>
      <w:r>
        <w:rPr>
          <w:spacing w:val="-6"/>
        </w:rPr>
        <w:t xml:space="preserve"> </w:t>
      </w:r>
      <w:r>
        <w:t>đồng</w:t>
      </w:r>
      <w:r>
        <w:rPr>
          <w:spacing w:val="-7"/>
        </w:rPr>
        <w:t xml:space="preserve"> </w:t>
      </w:r>
      <w:r>
        <w:t>nhiễm</w:t>
      </w:r>
      <w:r>
        <w:rPr>
          <w:spacing w:val="-11"/>
        </w:rPr>
        <w:t xml:space="preserve"> </w:t>
      </w:r>
      <w:r>
        <w:t>khác</w:t>
      </w:r>
      <w:r>
        <w:rPr>
          <w:spacing w:val="-6"/>
        </w:rPr>
        <w:t xml:space="preserve"> </w:t>
      </w:r>
      <w:r>
        <w:t>và</w:t>
      </w:r>
      <w:r>
        <w:rPr>
          <w:spacing w:val="-6"/>
        </w:rPr>
        <w:t xml:space="preserve"> </w:t>
      </w:r>
      <w:r>
        <w:t>cũng</w:t>
      </w:r>
      <w:r>
        <w:rPr>
          <w:spacing w:val="-6"/>
        </w:rPr>
        <w:t xml:space="preserve"> </w:t>
      </w:r>
      <w:r>
        <w:t>là</w:t>
      </w:r>
      <w:r>
        <w:rPr>
          <w:spacing w:val="-5"/>
        </w:rPr>
        <w:t xml:space="preserve"> </w:t>
      </w:r>
      <w:r>
        <w:t>dấu</w:t>
      </w:r>
      <w:r>
        <w:rPr>
          <w:spacing w:val="-6"/>
        </w:rPr>
        <w:t xml:space="preserve"> </w:t>
      </w:r>
      <w:r>
        <w:t>hiệu</w:t>
      </w:r>
      <w:r>
        <w:rPr>
          <w:spacing w:val="-4"/>
        </w:rPr>
        <w:t xml:space="preserve"> </w:t>
      </w:r>
      <w:r>
        <w:t>đáng</w:t>
      </w:r>
      <w:r>
        <w:rPr>
          <w:spacing w:val="-6"/>
        </w:rPr>
        <w:t xml:space="preserve"> </w:t>
      </w:r>
      <w:r>
        <w:t>lo</w:t>
      </w:r>
      <w:r>
        <w:rPr>
          <w:spacing w:val="-6"/>
        </w:rPr>
        <w:t xml:space="preserve"> </w:t>
      </w:r>
      <w:r>
        <w:t>ngại</w:t>
      </w:r>
      <w:r>
        <w:rPr>
          <w:spacing w:val="-7"/>
        </w:rPr>
        <w:t xml:space="preserve"> </w:t>
      </w:r>
      <w:r>
        <w:t>gây</w:t>
      </w:r>
      <w:r>
        <w:rPr>
          <w:spacing w:val="-9"/>
        </w:rPr>
        <w:t xml:space="preserve"> </w:t>
      </w:r>
      <w:r>
        <w:t>ảnh</w:t>
      </w:r>
      <w:r>
        <w:rPr>
          <w:spacing w:val="-6"/>
        </w:rPr>
        <w:t xml:space="preserve"> </w:t>
      </w:r>
      <w:r>
        <w:t>hưởng đến sức khỏe của người bệnh nói riêng, sức khỏe cộng đồng nói</w:t>
      </w:r>
      <w:r>
        <w:rPr>
          <w:spacing w:val="-15"/>
        </w:rPr>
        <w:t xml:space="preserve"> </w:t>
      </w:r>
      <w:r>
        <w:t>chung.</w:t>
      </w:r>
    </w:p>
    <w:p w:rsidR="00AD56B7" w:rsidRDefault="00BB1008">
      <w:pPr>
        <w:pStyle w:val="Heading4"/>
        <w:numPr>
          <w:ilvl w:val="2"/>
          <w:numId w:val="11"/>
        </w:numPr>
        <w:tabs>
          <w:tab w:val="left" w:pos="1246"/>
        </w:tabs>
        <w:spacing w:before="8"/>
        <w:ind w:left="1245" w:hanging="700"/>
      </w:pPr>
      <w:bookmarkStart w:id="119" w:name="_bookmark119"/>
      <w:bookmarkEnd w:id="119"/>
      <w:r>
        <w:t>Đặc điểm điều</w:t>
      </w:r>
      <w:r>
        <w:rPr>
          <w:spacing w:val="-3"/>
        </w:rPr>
        <w:t xml:space="preserve"> </w:t>
      </w:r>
      <w:r>
        <w:t>trị</w:t>
      </w:r>
    </w:p>
    <w:p w:rsidR="00AD56B7" w:rsidRDefault="00BB1008">
      <w:pPr>
        <w:pStyle w:val="ListParagraph"/>
        <w:numPr>
          <w:ilvl w:val="3"/>
          <w:numId w:val="11"/>
        </w:numPr>
        <w:tabs>
          <w:tab w:val="left" w:pos="1477"/>
        </w:tabs>
        <w:spacing w:before="160"/>
        <w:ind w:hanging="211"/>
        <w:rPr>
          <w:b/>
          <w:i/>
          <w:sz w:val="28"/>
        </w:rPr>
      </w:pPr>
      <w:r>
        <w:rPr>
          <w:b/>
          <w:i/>
          <w:sz w:val="28"/>
        </w:rPr>
        <w:t>Thời gian điều trị, liều điều</w:t>
      </w:r>
      <w:r>
        <w:rPr>
          <w:b/>
          <w:i/>
          <w:spacing w:val="-12"/>
          <w:sz w:val="28"/>
        </w:rPr>
        <w:t xml:space="preserve"> </w:t>
      </w:r>
      <w:r>
        <w:rPr>
          <w:b/>
          <w:i/>
          <w:sz w:val="28"/>
        </w:rPr>
        <w:t>trị</w:t>
      </w:r>
    </w:p>
    <w:p w:rsidR="00AD56B7" w:rsidRDefault="00BB1008">
      <w:pPr>
        <w:pStyle w:val="BodyText"/>
        <w:spacing w:before="154" w:line="360" w:lineRule="auto"/>
        <w:ind w:left="545" w:right="1127" w:firstLine="719"/>
        <w:jc w:val="both"/>
      </w:pPr>
      <w:r>
        <w:t>Những</w:t>
      </w:r>
      <w:r>
        <w:rPr>
          <w:spacing w:val="-6"/>
        </w:rPr>
        <w:t xml:space="preserve"> </w:t>
      </w:r>
      <w:r>
        <w:t>thông</w:t>
      </w:r>
      <w:r>
        <w:rPr>
          <w:spacing w:val="-5"/>
        </w:rPr>
        <w:t xml:space="preserve"> </w:t>
      </w:r>
      <w:r>
        <w:t>tin</w:t>
      </w:r>
      <w:r>
        <w:rPr>
          <w:spacing w:val="-6"/>
        </w:rPr>
        <w:t xml:space="preserve"> </w:t>
      </w:r>
      <w:r>
        <w:t>về</w:t>
      </w:r>
      <w:r>
        <w:rPr>
          <w:spacing w:val="-6"/>
        </w:rPr>
        <w:t xml:space="preserve"> </w:t>
      </w:r>
      <w:r>
        <w:t>đặc</w:t>
      </w:r>
      <w:r>
        <w:rPr>
          <w:spacing w:val="-3"/>
        </w:rPr>
        <w:t xml:space="preserve"> </w:t>
      </w:r>
      <w:r>
        <w:t>điểm</w:t>
      </w:r>
      <w:r>
        <w:rPr>
          <w:spacing w:val="-9"/>
        </w:rPr>
        <w:t xml:space="preserve"> </w:t>
      </w:r>
      <w:r>
        <w:t>điều</w:t>
      </w:r>
      <w:r>
        <w:rPr>
          <w:spacing w:val="-5"/>
        </w:rPr>
        <w:t xml:space="preserve"> </w:t>
      </w:r>
      <w:r>
        <w:t>trị</w:t>
      </w:r>
      <w:r>
        <w:rPr>
          <w:spacing w:val="-6"/>
        </w:rPr>
        <w:t xml:space="preserve"> </w:t>
      </w:r>
      <w:r>
        <w:t>của</w:t>
      </w:r>
      <w:r>
        <w:rPr>
          <w:spacing w:val="-3"/>
        </w:rPr>
        <w:t xml:space="preserve"> </w:t>
      </w:r>
      <w:r>
        <w:t>đối</w:t>
      </w:r>
      <w:r>
        <w:rPr>
          <w:spacing w:val="-5"/>
        </w:rPr>
        <w:t xml:space="preserve"> </w:t>
      </w:r>
      <w:r>
        <w:t>tượng</w:t>
      </w:r>
      <w:r>
        <w:rPr>
          <w:spacing w:val="-6"/>
        </w:rPr>
        <w:t xml:space="preserve"> </w:t>
      </w:r>
      <w:r>
        <w:t>tham</w:t>
      </w:r>
      <w:r>
        <w:rPr>
          <w:spacing w:val="-8"/>
        </w:rPr>
        <w:t xml:space="preserve"> </w:t>
      </w:r>
      <w:r>
        <w:t>gia</w:t>
      </w:r>
      <w:r>
        <w:rPr>
          <w:spacing w:val="-6"/>
        </w:rPr>
        <w:t xml:space="preserve"> </w:t>
      </w:r>
      <w:r>
        <w:t>nghiên</w:t>
      </w:r>
      <w:r>
        <w:rPr>
          <w:spacing w:val="-6"/>
        </w:rPr>
        <w:t xml:space="preserve"> </w:t>
      </w:r>
      <w:r>
        <w:t>cứu về tổng thời gian điều trị trung bình là 5,95 năm, thời gian điều trị methadone trung bình tại cơ sở điều trị hiện tại là 5,65 năm. Những thông tinh này là dài hơn</w:t>
      </w:r>
      <w:r>
        <w:rPr>
          <w:spacing w:val="-5"/>
        </w:rPr>
        <w:t xml:space="preserve"> </w:t>
      </w:r>
      <w:r>
        <w:t>so</w:t>
      </w:r>
      <w:r>
        <w:rPr>
          <w:spacing w:val="-6"/>
        </w:rPr>
        <w:t xml:space="preserve"> </w:t>
      </w:r>
      <w:r>
        <w:t>với</w:t>
      </w:r>
      <w:r>
        <w:rPr>
          <w:spacing w:val="-5"/>
        </w:rPr>
        <w:t xml:space="preserve"> </w:t>
      </w:r>
      <w:r>
        <w:t>các</w:t>
      </w:r>
      <w:r>
        <w:rPr>
          <w:spacing w:val="-6"/>
        </w:rPr>
        <w:t xml:space="preserve"> </w:t>
      </w:r>
      <w:r>
        <w:t>nghiên</w:t>
      </w:r>
      <w:r>
        <w:rPr>
          <w:spacing w:val="-8"/>
        </w:rPr>
        <w:t xml:space="preserve"> </w:t>
      </w:r>
      <w:r>
        <w:t>cứu</w:t>
      </w:r>
      <w:r>
        <w:rPr>
          <w:spacing w:val="-5"/>
        </w:rPr>
        <w:t xml:space="preserve"> </w:t>
      </w:r>
      <w:r>
        <w:t>trên</w:t>
      </w:r>
      <w:r>
        <w:rPr>
          <w:spacing w:val="-6"/>
        </w:rPr>
        <w:t xml:space="preserve"> </w:t>
      </w:r>
      <w:r>
        <w:t>450</w:t>
      </w:r>
      <w:r>
        <w:rPr>
          <w:spacing w:val="-6"/>
        </w:rPr>
        <w:t xml:space="preserve"> </w:t>
      </w:r>
      <w:r>
        <w:t>người</w:t>
      </w:r>
      <w:r>
        <w:rPr>
          <w:spacing w:val="-5"/>
        </w:rPr>
        <w:t xml:space="preserve"> </w:t>
      </w:r>
      <w:r>
        <w:t>bệnh</w:t>
      </w:r>
      <w:r>
        <w:rPr>
          <w:spacing w:val="-6"/>
        </w:rPr>
        <w:t xml:space="preserve"> </w:t>
      </w:r>
      <w:r>
        <w:t>nghiện</w:t>
      </w:r>
      <w:r>
        <w:rPr>
          <w:spacing w:val="-5"/>
        </w:rPr>
        <w:t xml:space="preserve"> </w:t>
      </w:r>
      <w:r>
        <w:t>CDTP</w:t>
      </w:r>
      <w:r>
        <w:rPr>
          <w:spacing w:val="-7"/>
        </w:rPr>
        <w:t xml:space="preserve"> </w:t>
      </w:r>
      <w:r>
        <w:t>tại</w:t>
      </w:r>
      <w:r>
        <w:rPr>
          <w:spacing w:val="-8"/>
        </w:rPr>
        <w:t xml:space="preserve"> </w:t>
      </w:r>
      <w:r>
        <w:t>thành</w:t>
      </w:r>
      <w:r>
        <w:rPr>
          <w:spacing w:val="-5"/>
        </w:rPr>
        <w:t xml:space="preserve"> </w:t>
      </w:r>
      <w:r>
        <w:t>phố</w:t>
      </w:r>
      <w:r>
        <w:rPr>
          <w:spacing w:val="-5"/>
        </w:rPr>
        <w:t xml:space="preserve"> </w:t>
      </w:r>
      <w:r>
        <w:t>Hồ Chí Minh với số năm điều trị trung vị là 4 năm, và nghiên cứu trên 630 người bệnh</w:t>
      </w:r>
      <w:r>
        <w:rPr>
          <w:spacing w:val="-7"/>
        </w:rPr>
        <w:t xml:space="preserve"> </w:t>
      </w:r>
      <w:r>
        <w:t>điều</w:t>
      </w:r>
      <w:r>
        <w:rPr>
          <w:spacing w:val="-6"/>
        </w:rPr>
        <w:t xml:space="preserve"> </w:t>
      </w:r>
      <w:r>
        <w:t>trị</w:t>
      </w:r>
      <w:r>
        <w:rPr>
          <w:spacing w:val="-4"/>
        </w:rPr>
        <w:t xml:space="preserve"> </w:t>
      </w:r>
      <w:r>
        <w:t>methadone</w:t>
      </w:r>
      <w:r>
        <w:rPr>
          <w:spacing w:val="-2"/>
        </w:rPr>
        <w:t xml:space="preserve"> </w:t>
      </w:r>
      <w:r>
        <w:t>tại</w:t>
      </w:r>
      <w:r>
        <w:rPr>
          <w:spacing w:val="-6"/>
        </w:rPr>
        <w:t xml:space="preserve"> </w:t>
      </w:r>
      <w:r>
        <w:t>khu</w:t>
      </w:r>
      <w:r>
        <w:rPr>
          <w:spacing w:val="-7"/>
        </w:rPr>
        <w:t xml:space="preserve"> </w:t>
      </w:r>
      <w:r>
        <w:t>vực</w:t>
      </w:r>
      <w:r>
        <w:rPr>
          <w:spacing w:val="-4"/>
        </w:rPr>
        <w:t xml:space="preserve"> </w:t>
      </w:r>
      <w:r>
        <w:t>Hà</w:t>
      </w:r>
      <w:r>
        <w:rPr>
          <w:spacing w:val="-5"/>
        </w:rPr>
        <w:t xml:space="preserve"> </w:t>
      </w:r>
      <w:r>
        <w:t>Nội,</w:t>
      </w:r>
      <w:r>
        <w:rPr>
          <w:spacing w:val="-5"/>
        </w:rPr>
        <w:t xml:space="preserve"> </w:t>
      </w:r>
      <w:r>
        <w:t>nhận</w:t>
      </w:r>
      <w:r>
        <w:rPr>
          <w:spacing w:val="-4"/>
        </w:rPr>
        <w:t xml:space="preserve"> </w:t>
      </w:r>
      <w:r>
        <w:t>thấy,</w:t>
      </w:r>
      <w:r>
        <w:rPr>
          <w:spacing w:val="-6"/>
        </w:rPr>
        <w:t xml:space="preserve"> </w:t>
      </w:r>
      <w:r>
        <w:t>thời</w:t>
      </w:r>
      <w:r>
        <w:rPr>
          <w:spacing w:val="-3"/>
        </w:rPr>
        <w:t xml:space="preserve"> </w:t>
      </w:r>
      <w:r>
        <w:t>gian</w:t>
      </w:r>
      <w:r>
        <w:rPr>
          <w:spacing w:val="-7"/>
        </w:rPr>
        <w:t xml:space="preserve"> </w:t>
      </w:r>
      <w:r>
        <w:t>điều</w:t>
      </w:r>
      <w:r>
        <w:rPr>
          <w:spacing w:val="-6"/>
        </w:rPr>
        <w:t xml:space="preserve"> </w:t>
      </w:r>
      <w:r>
        <w:t>trị</w:t>
      </w:r>
      <w:r>
        <w:rPr>
          <w:spacing w:val="-6"/>
        </w:rPr>
        <w:t xml:space="preserve"> </w:t>
      </w:r>
      <w:r>
        <w:t>trung bình là 43,1 tháng [97],</w:t>
      </w:r>
      <w:r>
        <w:rPr>
          <w:spacing w:val="1"/>
        </w:rPr>
        <w:t xml:space="preserve"> </w:t>
      </w:r>
      <w:r>
        <w:t>[111].</w:t>
      </w:r>
    </w:p>
    <w:p w:rsidR="00AD56B7" w:rsidRDefault="00BB1008">
      <w:pPr>
        <w:pStyle w:val="BodyText"/>
        <w:spacing w:before="1" w:line="360" w:lineRule="auto"/>
        <w:ind w:left="545" w:right="1126" w:firstLine="719"/>
        <w:jc w:val="both"/>
      </w:pPr>
      <w:r>
        <w:t xml:space="preserve">Tỷ lệ người bệnh có liều điều trị trong nhóm từ 60 </w:t>
      </w:r>
      <w:r>
        <w:rPr>
          <w:spacing w:val="-3"/>
        </w:rPr>
        <w:t xml:space="preserve">mg </w:t>
      </w:r>
      <w:r>
        <w:t xml:space="preserve">trở xuống trong nghiên cứu này là 44,4% và nhóm trên 60 </w:t>
      </w:r>
      <w:r>
        <w:rPr>
          <w:spacing w:val="-3"/>
        </w:rPr>
        <w:t xml:space="preserve">mg </w:t>
      </w:r>
      <w:r>
        <w:t>là 46,1%. Liều methadone hiện tại trung bình là 79,76 mg, trung vị là 65 mg. Những thông tin này khá đồng nhất</w:t>
      </w:r>
      <w:r>
        <w:rPr>
          <w:spacing w:val="-15"/>
        </w:rPr>
        <w:t xml:space="preserve"> </w:t>
      </w:r>
      <w:r>
        <w:t>với</w:t>
      </w:r>
      <w:r>
        <w:rPr>
          <w:spacing w:val="-15"/>
        </w:rPr>
        <w:t xml:space="preserve"> </w:t>
      </w:r>
      <w:r>
        <w:t>nghiên</w:t>
      </w:r>
      <w:r>
        <w:rPr>
          <w:spacing w:val="-13"/>
        </w:rPr>
        <w:t xml:space="preserve"> </w:t>
      </w:r>
      <w:r>
        <w:t>cứu</w:t>
      </w:r>
      <w:r>
        <w:rPr>
          <w:spacing w:val="-15"/>
        </w:rPr>
        <w:t xml:space="preserve"> </w:t>
      </w:r>
      <w:r>
        <w:t>tại</w:t>
      </w:r>
      <w:r>
        <w:rPr>
          <w:spacing w:val="-12"/>
        </w:rPr>
        <w:t xml:space="preserve"> </w:t>
      </w:r>
      <w:r>
        <w:t>một</w:t>
      </w:r>
      <w:r>
        <w:rPr>
          <w:spacing w:val="-13"/>
        </w:rPr>
        <w:t xml:space="preserve"> </w:t>
      </w:r>
      <w:r>
        <w:t>số</w:t>
      </w:r>
      <w:r>
        <w:rPr>
          <w:spacing w:val="-15"/>
        </w:rPr>
        <w:t xml:space="preserve"> </w:t>
      </w:r>
      <w:r>
        <w:t>tỉnh</w:t>
      </w:r>
      <w:r>
        <w:rPr>
          <w:spacing w:val="-13"/>
        </w:rPr>
        <w:t xml:space="preserve"> </w:t>
      </w:r>
      <w:r>
        <w:t>miền</w:t>
      </w:r>
      <w:r>
        <w:rPr>
          <w:spacing w:val="-15"/>
        </w:rPr>
        <w:t xml:space="preserve"> </w:t>
      </w:r>
      <w:r>
        <w:t>núi</w:t>
      </w:r>
      <w:r>
        <w:rPr>
          <w:spacing w:val="-14"/>
        </w:rPr>
        <w:t xml:space="preserve"> </w:t>
      </w:r>
      <w:r>
        <w:t>phía</w:t>
      </w:r>
      <w:r>
        <w:rPr>
          <w:spacing w:val="-16"/>
        </w:rPr>
        <w:t xml:space="preserve"> </w:t>
      </w:r>
      <w:r>
        <w:t>bắc,</w:t>
      </w:r>
      <w:r>
        <w:rPr>
          <w:spacing w:val="-17"/>
        </w:rPr>
        <w:t xml:space="preserve"> </w:t>
      </w:r>
      <w:r>
        <w:t>nhóm</w:t>
      </w:r>
      <w:r>
        <w:rPr>
          <w:spacing w:val="-18"/>
        </w:rPr>
        <w:t xml:space="preserve"> </w:t>
      </w:r>
      <w:r>
        <w:t>liều</w:t>
      </w:r>
      <w:r>
        <w:rPr>
          <w:spacing w:val="-13"/>
        </w:rPr>
        <w:t xml:space="preserve"> </w:t>
      </w:r>
      <w:r>
        <w:t>&lt;</w:t>
      </w:r>
      <w:r>
        <w:rPr>
          <w:spacing w:val="-16"/>
        </w:rPr>
        <w:t xml:space="preserve"> </w:t>
      </w:r>
      <w:r>
        <w:t>60</w:t>
      </w:r>
      <w:r>
        <w:rPr>
          <w:spacing w:val="-13"/>
        </w:rPr>
        <w:t xml:space="preserve"> </w:t>
      </w:r>
      <w:r>
        <w:rPr>
          <w:spacing w:val="-3"/>
        </w:rPr>
        <w:t>mg</w:t>
      </w:r>
      <w:r>
        <w:rPr>
          <w:spacing w:val="-13"/>
        </w:rPr>
        <w:t xml:space="preserve"> </w:t>
      </w:r>
      <w:r>
        <w:t xml:space="preserve">chiếm tỷ lệ 53,8%, liều từ 60 </w:t>
      </w:r>
      <w:r>
        <w:rPr>
          <w:spacing w:val="-3"/>
        </w:rPr>
        <w:t xml:space="preserve">mg </w:t>
      </w:r>
      <w:r>
        <w:t>trở lên chiếm tỷ lệ 46,2% và liều điều trị trung vị là 59,3mg [112]. Tuy nhiên, các tỷ lệ này lại thấp hơn so với công bố của các nghiên</w:t>
      </w:r>
      <w:r>
        <w:rPr>
          <w:spacing w:val="-9"/>
        </w:rPr>
        <w:t xml:space="preserve"> </w:t>
      </w:r>
      <w:r>
        <w:t>cứu</w:t>
      </w:r>
      <w:r>
        <w:rPr>
          <w:spacing w:val="-8"/>
        </w:rPr>
        <w:t xml:space="preserve"> </w:t>
      </w:r>
      <w:r>
        <w:t>tại</w:t>
      </w:r>
      <w:r>
        <w:rPr>
          <w:spacing w:val="-8"/>
        </w:rPr>
        <w:t xml:space="preserve"> </w:t>
      </w:r>
      <w:r>
        <w:t>thành</w:t>
      </w:r>
      <w:r>
        <w:rPr>
          <w:spacing w:val="-12"/>
        </w:rPr>
        <w:t xml:space="preserve"> </w:t>
      </w:r>
      <w:r>
        <w:t>phố</w:t>
      </w:r>
      <w:r>
        <w:rPr>
          <w:spacing w:val="-8"/>
        </w:rPr>
        <w:t xml:space="preserve"> </w:t>
      </w:r>
      <w:r>
        <w:t>Hồ</w:t>
      </w:r>
      <w:r>
        <w:rPr>
          <w:spacing w:val="-8"/>
        </w:rPr>
        <w:t xml:space="preserve"> </w:t>
      </w:r>
      <w:r>
        <w:t>Chí</w:t>
      </w:r>
      <w:r>
        <w:rPr>
          <w:spacing w:val="-8"/>
        </w:rPr>
        <w:t xml:space="preserve"> </w:t>
      </w:r>
      <w:r>
        <w:t>Minh</w:t>
      </w:r>
      <w:r>
        <w:rPr>
          <w:spacing w:val="-9"/>
        </w:rPr>
        <w:t xml:space="preserve"> </w:t>
      </w:r>
      <w:r>
        <w:t>và</w:t>
      </w:r>
      <w:r>
        <w:rPr>
          <w:spacing w:val="-11"/>
        </w:rPr>
        <w:t xml:space="preserve"> </w:t>
      </w:r>
      <w:r>
        <w:t>thành</w:t>
      </w:r>
      <w:r>
        <w:rPr>
          <w:spacing w:val="-8"/>
        </w:rPr>
        <w:t xml:space="preserve"> </w:t>
      </w:r>
      <w:r>
        <w:t>phố</w:t>
      </w:r>
      <w:r>
        <w:rPr>
          <w:spacing w:val="-8"/>
        </w:rPr>
        <w:t xml:space="preserve"> </w:t>
      </w:r>
      <w:r>
        <w:t>Hà</w:t>
      </w:r>
      <w:r>
        <w:rPr>
          <w:spacing w:val="-10"/>
        </w:rPr>
        <w:t xml:space="preserve"> </w:t>
      </w:r>
      <w:r>
        <w:t>Nội.</w:t>
      </w:r>
      <w:r>
        <w:rPr>
          <w:spacing w:val="-10"/>
        </w:rPr>
        <w:t xml:space="preserve"> </w:t>
      </w:r>
      <w:r>
        <w:t>Trong</w:t>
      </w:r>
      <w:r>
        <w:rPr>
          <w:spacing w:val="-11"/>
        </w:rPr>
        <w:t xml:space="preserve"> </w:t>
      </w:r>
      <w:r>
        <w:t>nghiên</w:t>
      </w:r>
      <w:r>
        <w:rPr>
          <w:spacing w:val="-8"/>
        </w:rPr>
        <w:t xml:space="preserve"> </w:t>
      </w:r>
      <w:r>
        <w:t>cứu tại thành phố Hồ Chí Minh, liều điều trị hiện tại trung bình là 126,8mg với trung vị là 110mg. Nhóm liều hiện tại từ 60mg trở lên là chủ yếu (77,6%),</w:t>
      </w:r>
      <w:r>
        <w:rPr>
          <w:spacing w:val="-43"/>
        </w:rPr>
        <w:t xml:space="preserve"> </w:t>
      </w:r>
      <w:r>
        <w:t>liều từ 60mg trở xuống là 22,4% [97]. Trong nghiên cứu của Nguyễn Văn Tuấn</w:t>
      </w:r>
      <w:r>
        <w:rPr>
          <w:spacing w:val="-29"/>
        </w:rPr>
        <w:t xml:space="preserve"> </w:t>
      </w:r>
      <w:r>
        <w:t>tại</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6"/>
        <w:jc w:val="both"/>
      </w:pPr>
      <w:r>
        <w:t>khu vực Hà Nội, liều methadone trung bình là 79,13mg khá tương đồng với nghiên cứu của chúng tôi. Tuy nhiên, người bệnh điều trị với liều từ 60mg trở lên là 65,3% [111]. Trong nghiên cứu của chúng tôi nhận thấy người bệnh đạt liều điều trị methadone duy trì là khá lý tưởng.</w:t>
      </w:r>
    </w:p>
    <w:p w:rsidR="00AD56B7" w:rsidRDefault="00BB1008">
      <w:pPr>
        <w:pStyle w:val="Heading4"/>
        <w:numPr>
          <w:ilvl w:val="3"/>
          <w:numId w:val="11"/>
        </w:numPr>
        <w:tabs>
          <w:tab w:val="left" w:pos="1477"/>
        </w:tabs>
        <w:spacing w:before="8"/>
        <w:ind w:hanging="211"/>
      </w:pPr>
      <w:r>
        <w:t>Dừng tham gia chương trình điều</w:t>
      </w:r>
      <w:r>
        <w:rPr>
          <w:spacing w:val="-11"/>
        </w:rPr>
        <w:t xml:space="preserve"> </w:t>
      </w:r>
      <w:r>
        <w:t>trị</w:t>
      </w:r>
    </w:p>
    <w:p w:rsidR="00AD56B7" w:rsidRDefault="00BB1008">
      <w:pPr>
        <w:pStyle w:val="BodyText"/>
        <w:spacing w:before="153" w:line="360" w:lineRule="auto"/>
        <w:ind w:left="545" w:right="1125" w:firstLine="719"/>
        <w:jc w:val="both"/>
      </w:pPr>
      <w:r>
        <w:t>Nghiên</w:t>
      </w:r>
      <w:r>
        <w:rPr>
          <w:spacing w:val="-14"/>
        </w:rPr>
        <w:t xml:space="preserve"> </w:t>
      </w:r>
      <w:r>
        <w:t>cứu</w:t>
      </w:r>
      <w:r>
        <w:rPr>
          <w:spacing w:val="-13"/>
        </w:rPr>
        <w:t xml:space="preserve"> </w:t>
      </w:r>
      <w:r>
        <w:t>này</w:t>
      </w:r>
      <w:r>
        <w:rPr>
          <w:spacing w:val="-18"/>
        </w:rPr>
        <w:t xml:space="preserve"> </w:t>
      </w:r>
      <w:r>
        <w:t>đã</w:t>
      </w:r>
      <w:r>
        <w:rPr>
          <w:spacing w:val="-14"/>
        </w:rPr>
        <w:t xml:space="preserve"> </w:t>
      </w:r>
      <w:r>
        <w:t>cung</w:t>
      </w:r>
      <w:r>
        <w:rPr>
          <w:spacing w:val="-13"/>
        </w:rPr>
        <w:t xml:space="preserve"> </w:t>
      </w:r>
      <w:r>
        <w:t>cấp</w:t>
      </w:r>
      <w:r>
        <w:rPr>
          <w:spacing w:val="-14"/>
        </w:rPr>
        <w:t xml:space="preserve"> </w:t>
      </w:r>
      <w:r>
        <w:t>thông</w:t>
      </w:r>
      <w:r>
        <w:rPr>
          <w:spacing w:val="-13"/>
        </w:rPr>
        <w:t xml:space="preserve"> </w:t>
      </w:r>
      <w:r>
        <w:t>tin</w:t>
      </w:r>
      <w:r>
        <w:rPr>
          <w:spacing w:val="-11"/>
        </w:rPr>
        <w:t xml:space="preserve"> </w:t>
      </w:r>
      <w:r>
        <w:t>về</w:t>
      </w:r>
      <w:r>
        <w:rPr>
          <w:spacing w:val="-15"/>
        </w:rPr>
        <w:t xml:space="preserve"> </w:t>
      </w:r>
      <w:r>
        <w:t>tình</w:t>
      </w:r>
      <w:r>
        <w:rPr>
          <w:spacing w:val="-13"/>
        </w:rPr>
        <w:t xml:space="preserve"> </w:t>
      </w:r>
      <w:r>
        <w:t>hình</w:t>
      </w:r>
      <w:r>
        <w:rPr>
          <w:spacing w:val="-14"/>
        </w:rPr>
        <w:t xml:space="preserve"> </w:t>
      </w:r>
      <w:r>
        <w:t>tham</w:t>
      </w:r>
      <w:r>
        <w:rPr>
          <w:spacing w:val="-19"/>
        </w:rPr>
        <w:t xml:space="preserve"> </w:t>
      </w:r>
      <w:r>
        <w:t>gia</w:t>
      </w:r>
      <w:r>
        <w:rPr>
          <w:spacing w:val="-14"/>
        </w:rPr>
        <w:t xml:space="preserve"> </w:t>
      </w:r>
      <w:r>
        <w:t>chương</w:t>
      </w:r>
      <w:r>
        <w:rPr>
          <w:spacing w:val="-14"/>
        </w:rPr>
        <w:t xml:space="preserve"> </w:t>
      </w:r>
      <w:r>
        <w:t>trình điều trị methadone. Ghi nhận 93,0% người bệnh tiếp tục điều trị, 0,5% chuyển điều trị ở cơ sở khác. Tỷ lệ dừng điều trị tự nguyện và dừng điều trị bắt buộc lần lượt là 3,2% và 2,3%. Người bệnh dừng điều trị tự nguyện hay dừng bắt buộc xuất phát từ nhiều lý do, đặc biệt đáng quan tâm các lý do bị bắt do vi phạm pháp luật, bị bắt đi cai nghiện bắt buộc. Trong nghiên cứu này ghi nhận, 33,3%</w:t>
      </w:r>
      <w:r>
        <w:rPr>
          <w:spacing w:val="-9"/>
        </w:rPr>
        <w:t xml:space="preserve"> </w:t>
      </w:r>
      <w:r>
        <w:t>người</w:t>
      </w:r>
      <w:r>
        <w:rPr>
          <w:spacing w:val="-7"/>
        </w:rPr>
        <w:t xml:space="preserve"> </w:t>
      </w:r>
      <w:r>
        <w:t>bệnh</w:t>
      </w:r>
      <w:r>
        <w:rPr>
          <w:spacing w:val="-7"/>
        </w:rPr>
        <w:t xml:space="preserve"> </w:t>
      </w:r>
      <w:r>
        <w:t>dừng</w:t>
      </w:r>
      <w:r>
        <w:rPr>
          <w:spacing w:val="-6"/>
        </w:rPr>
        <w:t xml:space="preserve"> </w:t>
      </w:r>
      <w:r>
        <w:t>điều</w:t>
      </w:r>
      <w:r>
        <w:rPr>
          <w:spacing w:val="-7"/>
        </w:rPr>
        <w:t xml:space="preserve"> </w:t>
      </w:r>
      <w:r>
        <w:t>trị</w:t>
      </w:r>
      <w:r>
        <w:rPr>
          <w:spacing w:val="-7"/>
        </w:rPr>
        <w:t xml:space="preserve"> </w:t>
      </w:r>
      <w:r>
        <w:t>là</w:t>
      </w:r>
      <w:r>
        <w:rPr>
          <w:spacing w:val="-8"/>
        </w:rPr>
        <w:t xml:space="preserve"> </w:t>
      </w:r>
      <w:r>
        <w:t>do</w:t>
      </w:r>
      <w:r>
        <w:rPr>
          <w:spacing w:val="-6"/>
        </w:rPr>
        <w:t xml:space="preserve"> </w:t>
      </w:r>
      <w:r>
        <w:t>bị</w:t>
      </w:r>
      <w:r>
        <w:rPr>
          <w:spacing w:val="-7"/>
        </w:rPr>
        <w:t xml:space="preserve"> </w:t>
      </w:r>
      <w:r>
        <w:t>bắt</w:t>
      </w:r>
      <w:r>
        <w:rPr>
          <w:spacing w:val="-9"/>
        </w:rPr>
        <w:t xml:space="preserve"> </w:t>
      </w:r>
      <w:r>
        <w:t>do</w:t>
      </w:r>
      <w:r>
        <w:rPr>
          <w:spacing w:val="-7"/>
        </w:rPr>
        <w:t xml:space="preserve"> </w:t>
      </w:r>
      <w:r>
        <w:t>vi</w:t>
      </w:r>
      <w:r>
        <w:rPr>
          <w:spacing w:val="-5"/>
        </w:rPr>
        <w:t xml:space="preserve"> </w:t>
      </w:r>
      <w:r>
        <w:t>phạm</w:t>
      </w:r>
      <w:r>
        <w:rPr>
          <w:spacing w:val="-13"/>
        </w:rPr>
        <w:t xml:space="preserve"> </w:t>
      </w:r>
      <w:r>
        <w:t>pháp</w:t>
      </w:r>
      <w:r>
        <w:rPr>
          <w:spacing w:val="-7"/>
        </w:rPr>
        <w:t xml:space="preserve"> </w:t>
      </w:r>
      <w:r>
        <w:t>luật,</w:t>
      </w:r>
      <w:r>
        <w:rPr>
          <w:spacing w:val="-9"/>
        </w:rPr>
        <w:t xml:space="preserve"> </w:t>
      </w:r>
      <w:r>
        <w:t>tỷ</w:t>
      </w:r>
      <w:r>
        <w:rPr>
          <w:spacing w:val="-11"/>
        </w:rPr>
        <w:t xml:space="preserve"> </w:t>
      </w:r>
      <w:r>
        <w:t>lệ</w:t>
      </w:r>
      <w:r>
        <w:rPr>
          <w:spacing w:val="-8"/>
        </w:rPr>
        <w:t xml:space="preserve"> </w:t>
      </w:r>
      <w:r>
        <w:t>này</w:t>
      </w:r>
      <w:r>
        <w:rPr>
          <w:spacing w:val="-12"/>
        </w:rPr>
        <w:t xml:space="preserve"> </w:t>
      </w:r>
      <w:r>
        <w:t>cao hơn so với các nghiên cứu trên 66 người bệnh dừng điều trị methadone tại Thanh Hóa và nghiên cứu 374 người bệnh tại Bình Dương với tỷ lệ lần lượng là 9,6% và 26,7% [60], [63]. Lý do dừng điều trị do bị bắt đi cai nghiện bắt buộc</w:t>
      </w:r>
      <w:r>
        <w:rPr>
          <w:spacing w:val="-9"/>
        </w:rPr>
        <w:t xml:space="preserve"> </w:t>
      </w:r>
      <w:r>
        <w:t>trong</w:t>
      </w:r>
      <w:r>
        <w:rPr>
          <w:spacing w:val="-6"/>
        </w:rPr>
        <w:t xml:space="preserve"> </w:t>
      </w:r>
      <w:r>
        <w:t>nghiên</w:t>
      </w:r>
      <w:r>
        <w:rPr>
          <w:spacing w:val="-6"/>
        </w:rPr>
        <w:t xml:space="preserve"> </w:t>
      </w:r>
      <w:r>
        <w:t>cứu</w:t>
      </w:r>
      <w:r>
        <w:rPr>
          <w:spacing w:val="-5"/>
        </w:rPr>
        <w:t xml:space="preserve"> </w:t>
      </w:r>
      <w:r>
        <w:t>của</w:t>
      </w:r>
      <w:r>
        <w:rPr>
          <w:spacing w:val="-7"/>
        </w:rPr>
        <w:t xml:space="preserve"> </w:t>
      </w:r>
      <w:r>
        <w:t>chúng</w:t>
      </w:r>
      <w:r>
        <w:rPr>
          <w:spacing w:val="-6"/>
        </w:rPr>
        <w:t xml:space="preserve"> </w:t>
      </w:r>
      <w:r>
        <w:t>tôi</w:t>
      </w:r>
      <w:r>
        <w:rPr>
          <w:spacing w:val="-5"/>
        </w:rPr>
        <w:t xml:space="preserve"> </w:t>
      </w:r>
      <w:r>
        <w:t>là</w:t>
      </w:r>
      <w:r>
        <w:rPr>
          <w:spacing w:val="-9"/>
        </w:rPr>
        <w:t xml:space="preserve"> </w:t>
      </w:r>
      <w:r>
        <w:t>2,6%.</w:t>
      </w:r>
      <w:r>
        <w:rPr>
          <w:spacing w:val="-7"/>
        </w:rPr>
        <w:t xml:space="preserve"> </w:t>
      </w:r>
      <w:r>
        <w:t>Tỷ</w:t>
      </w:r>
      <w:r>
        <w:rPr>
          <w:spacing w:val="-10"/>
        </w:rPr>
        <w:t xml:space="preserve"> </w:t>
      </w:r>
      <w:r>
        <w:t>lệ</w:t>
      </w:r>
      <w:r>
        <w:rPr>
          <w:spacing w:val="-6"/>
        </w:rPr>
        <w:t xml:space="preserve"> </w:t>
      </w:r>
      <w:r>
        <w:t>này</w:t>
      </w:r>
      <w:r>
        <w:rPr>
          <w:spacing w:val="-8"/>
        </w:rPr>
        <w:t xml:space="preserve"> </w:t>
      </w:r>
      <w:r>
        <w:t>thấp</w:t>
      </w:r>
      <w:r>
        <w:rPr>
          <w:spacing w:val="-8"/>
        </w:rPr>
        <w:t xml:space="preserve"> </w:t>
      </w:r>
      <w:r>
        <w:t>hơn</w:t>
      </w:r>
      <w:r>
        <w:rPr>
          <w:spacing w:val="-5"/>
        </w:rPr>
        <w:t xml:space="preserve"> </w:t>
      </w:r>
      <w:r>
        <w:t>so</w:t>
      </w:r>
      <w:r>
        <w:rPr>
          <w:spacing w:val="-6"/>
        </w:rPr>
        <w:t xml:space="preserve"> </w:t>
      </w:r>
      <w:r>
        <w:t>với</w:t>
      </w:r>
      <w:r>
        <w:rPr>
          <w:spacing w:val="-6"/>
        </w:rPr>
        <w:t xml:space="preserve"> </w:t>
      </w:r>
      <w:r>
        <w:t>nghiên cứu</w:t>
      </w:r>
      <w:r>
        <w:rPr>
          <w:spacing w:val="-13"/>
        </w:rPr>
        <w:t xml:space="preserve"> </w:t>
      </w:r>
      <w:r>
        <w:t>được</w:t>
      </w:r>
      <w:r>
        <w:rPr>
          <w:spacing w:val="-14"/>
        </w:rPr>
        <w:t xml:space="preserve"> </w:t>
      </w:r>
      <w:r>
        <w:t>thực</w:t>
      </w:r>
      <w:r>
        <w:rPr>
          <w:spacing w:val="-16"/>
        </w:rPr>
        <w:t xml:space="preserve"> </w:t>
      </w:r>
      <w:r>
        <w:t>hiện</w:t>
      </w:r>
      <w:r>
        <w:rPr>
          <w:spacing w:val="-14"/>
        </w:rPr>
        <w:t xml:space="preserve"> </w:t>
      </w:r>
      <w:r>
        <w:t>tại</w:t>
      </w:r>
      <w:r>
        <w:rPr>
          <w:spacing w:val="-13"/>
        </w:rPr>
        <w:t xml:space="preserve"> </w:t>
      </w:r>
      <w:r>
        <w:t>Bình</w:t>
      </w:r>
      <w:r>
        <w:rPr>
          <w:spacing w:val="-13"/>
        </w:rPr>
        <w:t xml:space="preserve"> </w:t>
      </w:r>
      <w:r>
        <w:t>Dương</w:t>
      </w:r>
      <w:r>
        <w:rPr>
          <w:spacing w:val="-15"/>
        </w:rPr>
        <w:t xml:space="preserve"> </w:t>
      </w:r>
      <w:r>
        <w:t>năm</w:t>
      </w:r>
      <w:r>
        <w:rPr>
          <w:spacing w:val="-18"/>
        </w:rPr>
        <w:t xml:space="preserve"> </w:t>
      </w:r>
      <w:r>
        <w:t>2023,</w:t>
      </w:r>
      <w:r>
        <w:rPr>
          <w:spacing w:val="-17"/>
        </w:rPr>
        <w:t xml:space="preserve"> </w:t>
      </w:r>
      <w:r>
        <w:t>với</w:t>
      </w:r>
      <w:r>
        <w:rPr>
          <w:spacing w:val="-15"/>
        </w:rPr>
        <w:t xml:space="preserve"> </w:t>
      </w:r>
      <w:r>
        <w:t>tỷ</w:t>
      </w:r>
      <w:r>
        <w:rPr>
          <w:spacing w:val="-17"/>
        </w:rPr>
        <w:t xml:space="preserve"> </w:t>
      </w:r>
      <w:r>
        <w:t>lệ</w:t>
      </w:r>
      <w:r>
        <w:rPr>
          <w:spacing w:val="-13"/>
        </w:rPr>
        <w:t xml:space="preserve"> </w:t>
      </w:r>
      <w:r>
        <w:t>tương</w:t>
      </w:r>
      <w:r>
        <w:rPr>
          <w:spacing w:val="-11"/>
        </w:rPr>
        <w:t xml:space="preserve"> </w:t>
      </w:r>
      <w:r>
        <w:rPr>
          <w:spacing w:val="-2"/>
        </w:rPr>
        <w:t>ứng</w:t>
      </w:r>
      <w:r>
        <w:rPr>
          <w:spacing w:val="-13"/>
        </w:rPr>
        <w:t xml:space="preserve"> </w:t>
      </w:r>
      <w:r>
        <w:t>là</w:t>
      </w:r>
      <w:r>
        <w:rPr>
          <w:spacing w:val="-14"/>
        </w:rPr>
        <w:t xml:space="preserve"> </w:t>
      </w:r>
      <w:r>
        <w:t>4,4%</w:t>
      </w:r>
      <w:r>
        <w:rPr>
          <w:spacing w:val="-13"/>
        </w:rPr>
        <w:t xml:space="preserve"> </w:t>
      </w:r>
      <w:r>
        <w:t>[63]. Lý do dừng điều trị do người bệnh tử vong trong nghiên cứu ghi nhận là 1,0% (15 người), thông tin này thấp hơn so với công bố của nghiên cứu được thực hiện tại Thanh Hóa (5,1%) [60]. Nguyên nhân của sự khác biệt có thể do các vấn</w:t>
      </w:r>
      <w:r>
        <w:rPr>
          <w:spacing w:val="-8"/>
        </w:rPr>
        <w:t xml:space="preserve"> </w:t>
      </w:r>
      <w:r>
        <w:t>đề</w:t>
      </w:r>
      <w:r>
        <w:rPr>
          <w:spacing w:val="-10"/>
        </w:rPr>
        <w:t xml:space="preserve"> </w:t>
      </w:r>
      <w:r>
        <w:t>về</w:t>
      </w:r>
      <w:r>
        <w:rPr>
          <w:spacing w:val="-8"/>
        </w:rPr>
        <w:t xml:space="preserve"> </w:t>
      </w:r>
      <w:r>
        <w:t>sức</w:t>
      </w:r>
      <w:r>
        <w:rPr>
          <w:spacing w:val="-10"/>
        </w:rPr>
        <w:t xml:space="preserve"> </w:t>
      </w:r>
      <w:r>
        <w:t>khỏe</w:t>
      </w:r>
      <w:r>
        <w:rPr>
          <w:spacing w:val="-10"/>
        </w:rPr>
        <w:t xml:space="preserve"> </w:t>
      </w:r>
      <w:r>
        <w:t>như</w:t>
      </w:r>
      <w:r>
        <w:rPr>
          <w:spacing w:val="-6"/>
        </w:rPr>
        <w:t xml:space="preserve"> </w:t>
      </w:r>
      <w:r>
        <w:t>mắc</w:t>
      </w:r>
      <w:r>
        <w:rPr>
          <w:spacing w:val="-8"/>
        </w:rPr>
        <w:t xml:space="preserve"> </w:t>
      </w:r>
      <w:r>
        <w:t>các</w:t>
      </w:r>
      <w:r>
        <w:rPr>
          <w:spacing w:val="-8"/>
        </w:rPr>
        <w:t xml:space="preserve"> </w:t>
      </w:r>
      <w:r>
        <w:t>bệnh</w:t>
      </w:r>
      <w:r>
        <w:rPr>
          <w:spacing w:val="-10"/>
        </w:rPr>
        <w:t xml:space="preserve"> </w:t>
      </w:r>
      <w:r>
        <w:t>đồng</w:t>
      </w:r>
      <w:r>
        <w:rPr>
          <w:spacing w:val="-7"/>
        </w:rPr>
        <w:t xml:space="preserve"> </w:t>
      </w:r>
      <w:r>
        <w:t>nhiễm</w:t>
      </w:r>
      <w:r>
        <w:rPr>
          <w:spacing w:val="-13"/>
        </w:rPr>
        <w:t xml:space="preserve"> </w:t>
      </w:r>
      <w:r>
        <w:t>(HBV,</w:t>
      </w:r>
      <w:r>
        <w:rPr>
          <w:spacing w:val="-9"/>
        </w:rPr>
        <w:t xml:space="preserve"> </w:t>
      </w:r>
      <w:r>
        <w:t>HCV,</w:t>
      </w:r>
      <w:r>
        <w:rPr>
          <w:spacing w:val="-7"/>
        </w:rPr>
        <w:t xml:space="preserve"> </w:t>
      </w:r>
      <w:r>
        <w:t>HIV)</w:t>
      </w:r>
      <w:r>
        <w:rPr>
          <w:spacing w:val="-7"/>
        </w:rPr>
        <w:t xml:space="preserve"> </w:t>
      </w:r>
      <w:r>
        <w:t>làm</w:t>
      </w:r>
      <w:r>
        <w:rPr>
          <w:spacing w:val="-13"/>
        </w:rPr>
        <w:t xml:space="preserve"> </w:t>
      </w:r>
      <w:r>
        <w:t>tăng nguy cơ tử vong, cũng có thể do đặc thù của dịch vụ y tế chăm sóc sức khỏe người dân tại các địa phương là không giống nhau. Việc xác định, đo lường được thông tin về số lượng người bệnh dừng điều trị và các lý do dừng điều</w:t>
      </w:r>
      <w:r>
        <w:rPr>
          <w:spacing w:val="-42"/>
        </w:rPr>
        <w:t xml:space="preserve"> </w:t>
      </w:r>
      <w:r>
        <w:t>trị (dừng tự nguyện và bắt buộc) có vai trò quan trọng cho các nhà hoạch định chính sách, cho cán bộ y tế có thể đề ra các giải pháp can thiệp như các biện pháp quản lý, sàng lọc và điều trị phù hợp giúp cải thiện hiệu quả của chương trình điều trị.</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Heading3"/>
        <w:numPr>
          <w:ilvl w:val="1"/>
          <w:numId w:val="11"/>
        </w:numPr>
        <w:tabs>
          <w:tab w:val="left" w:pos="1050"/>
        </w:tabs>
        <w:spacing w:before="228" w:line="360" w:lineRule="auto"/>
        <w:ind w:right="1127" w:firstLine="0"/>
        <w:jc w:val="both"/>
      </w:pPr>
      <w:bookmarkStart w:id="120" w:name="_bookmark120"/>
      <w:bookmarkEnd w:id="120"/>
      <w:r>
        <w:t>Kết quả chương trình thí điểm cấp thuốc methadone nhiều ngày cho người bệnh điều trị nghiện các chất dạng thuốc phiện tại địa bàn nghiên cứu</w:t>
      </w:r>
    </w:p>
    <w:p w:rsidR="00AD56B7" w:rsidRDefault="00BB1008">
      <w:pPr>
        <w:pStyle w:val="Heading4"/>
        <w:numPr>
          <w:ilvl w:val="2"/>
          <w:numId w:val="11"/>
        </w:numPr>
        <w:tabs>
          <w:tab w:val="left" w:pos="1246"/>
        </w:tabs>
        <w:spacing w:before="0" w:line="320" w:lineRule="exact"/>
        <w:ind w:left="1245" w:hanging="700"/>
      </w:pPr>
      <w:bookmarkStart w:id="121" w:name="_bookmark121"/>
      <w:bookmarkEnd w:id="121"/>
      <w:r>
        <w:t>Tình hình triển khai chương trình cấp thuốc nhiều</w:t>
      </w:r>
      <w:r>
        <w:rPr>
          <w:spacing w:val="-7"/>
        </w:rPr>
        <w:t xml:space="preserve"> </w:t>
      </w:r>
      <w:r>
        <w:t>ngày</w:t>
      </w:r>
    </w:p>
    <w:p w:rsidR="00AD56B7" w:rsidRDefault="00BB1008">
      <w:pPr>
        <w:pStyle w:val="BodyText"/>
        <w:spacing w:before="182" w:line="360" w:lineRule="auto"/>
        <w:ind w:left="545" w:right="1131" w:firstLine="719"/>
        <w:jc w:val="both"/>
      </w:pPr>
      <w:r>
        <w:rPr>
          <w:spacing w:val="2"/>
        </w:rPr>
        <w:t xml:space="preserve">Tổng </w:t>
      </w:r>
      <w:r>
        <w:t xml:space="preserve">số </w:t>
      </w:r>
      <w:r>
        <w:rPr>
          <w:spacing w:val="2"/>
        </w:rPr>
        <w:t xml:space="preserve">người bệnh </w:t>
      </w:r>
      <w:r>
        <w:rPr>
          <w:spacing w:val="3"/>
        </w:rPr>
        <w:t xml:space="preserve">tham </w:t>
      </w:r>
      <w:r>
        <w:rPr>
          <w:spacing w:val="2"/>
        </w:rPr>
        <w:t xml:space="preserve">gia </w:t>
      </w:r>
      <w:r>
        <w:rPr>
          <w:spacing w:val="3"/>
        </w:rPr>
        <w:t xml:space="preserve">điều </w:t>
      </w:r>
      <w:r>
        <w:rPr>
          <w:spacing w:val="2"/>
        </w:rPr>
        <w:t xml:space="preserve">trị nghiện CDTP </w:t>
      </w:r>
      <w:r>
        <w:rPr>
          <w:spacing w:val="3"/>
        </w:rPr>
        <w:t xml:space="preserve">bằng </w:t>
      </w:r>
      <w:r>
        <w:rPr>
          <w:spacing w:val="2"/>
        </w:rPr>
        <w:t xml:space="preserve">methadone  </w:t>
      </w:r>
      <w:r>
        <w:t xml:space="preserve">ở </w:t>
      </w:r>
      <w:r>
        <w:rPr>
          <w:spacing w:val="2"/>
        </w:rPr>
        <w:t xml:space="preserve">tỉnh Điện Biên, </w:t>
      </w:r>
      <w:r>
        <w:t xml:space="preserve">Lai Châu và </w:t>
      </w:r>
      <w:r>
        <w:rPr>
          <w:spacing w:val="2"/>
        </w:rPr>
        <w:t xml:space="preserve">thành </w:t>
      </w:r>
      <w:r>
        <w:rPr>
          <w:spacing w:val="5"/>
        </w:rPr>
        <w:t xml:space="preserve">phố </w:t>
      </w:r>
      <w:r>
        <w:t xml:space="preserve">Hải Phòng là </w:t>
      </w:r>
      <w:r>
        <w:rPr>
          <w:spacing w:val="2"/>
        </w:rPr>
        <w:t xml:space="preserve">3570 </w:t>
      </w:r>
      <w:r>
        <w:rPr>
          <w:spacing w:val="3"/>
        </w:rPr>
        <w:t xml:space="preserve">người. </w:t>
      </w:r>
      <w:r>
        <w:rPr>
          <w:spacing w:val="2"/>
        </w:rPr>
        <w:t xml:space="preserve">Trong đó, tỉnh Điện </w:t>
      </w:r>
      <w:r>
        <w:t xml:space="preserve">Biên có </w:t>
      </w:r>
      <w:r>
        <w:rPr>
          <w:spacing w:val="2"/>
        </w:rPr>
        <w:t xml:space="preserve">1333 </w:t>
      </w:r>
      <w:r>
        <w:rPr>
          <w:spacing w:val="3"/>
        </w:rPr>
        <w:t xml:space="preserve">người, </w:t>
      </w:r>
      <w:r>
        <w:t xml:space="preserve">Lai Châu có 665 </w:t>
      </w:r>
      <w:r>
        <w:rPr>
          <w:spacing w:val="3"/>
        </w:rPr>
        <w:t xml:space="preserve">người </w:t>
      </w:r>
      <w:r>
        <w:t xml:space="preserve">và </w:t>
      </w:r>
      <w:r>
        <w:rPr>
          <w:spacing w:val="2"/>
        </w:rPr>
        <w:t xml:space="preserve">Hải </w:t>
      </w:r>
      <w:r>
        <w:t xml:space="preserve">Phòng có </w:t>
      </w:r>
      <w:r>
        <w:rPr>
          <w:spacing w:val="2"/>
        </w:rPr>
        <w:t>1572</w:t>
      </w:r>
      <w:r>
        <w:rPr>
          <w:spacing w:val="7"/>
        </w:rPr>
        <w:t xml:space="preserve"> </w:t>
      </w:r>
      <w:r>
        <w:rPr>
          <w:spacing w:val="3"/>
        </w:rPr>
        <w:t>người.</w:t>
      </w:r>
    </w:p>
    <w:p w:rsidR="00AD56B7" w:rsidRDefault="00BB1008">
      <w:pPr>
        <w:pStyle w:val="BodyText"/>
        <w:spacing w:before="1" w:line="360" w:lineRule="auto"/>
        <w:ind w:left="545" w:right="1126" w:firstLine="719"/>
        <w:jc w:val="both"/>
      </w:pPr>
      <w:r>
        <w:t>Người bệnh thỏa mãn các điều kiện gồm đạt liều điều trị duy trì từ 2 tháng</w:t>
      </w:r>
      <w:r>
        <w:rPr>
          <w:spacing w:val="-4"/>
        </w:rPr>
        <w:t xml:space="preserve"> </w:t>
      </w:r>
      <w:r>
        <w:t>trở</w:t>
      </w:r>
      <w:r>
        <w:rPr>
          <w:spacing w:val="-4"/>
        </w:rPr>
        <w:t xml:space="preserve"> </w:t>
      </w:r>
      <w:r>
        <w:t>lên,</w:t>
      </w:r>
      <w:r>
        <w:rPr>
          <w:spacing w:val="-7"/>
        </w:rPr>
        <w:t xml:space="preserve"> </w:t>
      </w:r>
      <w:r>
        <w:t>không</w:t>
      </w:r>
      <w:r>
        <w:rPr>
          <w:spacing w:val="-6"/>
        </w:rPr>
        <w:t xml:space="preserve"> </w:t>
      </w:r>
      <w:r>
        <w:t>bỏ</w:t>
      </w:r>
      <w:r>
        <w:rPr>
          <w:spacing w:val="-5"/>
        </w:rPr>
        <w:t xml:space="preserve"> </w:t>
      </w:r>
      <w:r>
        <w:t>liều</w:t>
      </w:r>
      <w:r>
        <w:rPr>
          <w:spacing w:val="-6"/>
        </w:rPr>
        <w:t xml:space="preserve"> </w:t>
      </w:r>
      <w:r>
        <w:t>điều</w:t>
      </w:r>
      <w:r>
        <w:rPr>
          <w:spacing w:val="-4"/>
        </w:rPr>
        <w:t xml:space="preserve"> </w:t>
      </w:r>
      <w:r>
        <w:t>trị</w:t>
      </w:r>
      <w:r>
        <w:rPr>
          <w:spacing w:val="-6"/>
        </w:rPr>
        <w:t xml:space="preserve"> </w:t>
      </w:r>
      <w:r>
        <w:t>trong</w:t>
      </w:r>
      <w:r>
        <w:rPr>
          <w:spacing w:val="-5"/>
        </w:rPr>
        <w:t xml:space="preserve"> </w:t>
      </w:r>
      <w:r>
        <w:t>2</w:t>
      </w:r>
      <w:r>
        <w:rPr>
          <w:spacing w:val="-4"/>
        </w:rPr>
        <w:t xml:space="preserve"> </w:t>
      </w:r>
      <w:r>
        <w:t>tháng</w:t>
      </w:r>
      <w:r>
        <w:rPr>
          <w:spacing w:val="-6"/>
        </w:rPr>
        <w:t xml:space="preserve"> </w:t>
      </w:r>
      <w:r>
        <w:rPr>
          <w:spacing w:val="-3"/>
        </w:rPr>
        <w:t>mà</w:t>
      </w:r>
      <w:r>
        <w:rPr>
          <w:spacing w:val="-4"/>
        </w:rPr>
        <w:t xml:space="preserve"> </w:t>
      </w:r>
      <w:r>
        <w:t>không</w:t>
      </w:r>
      <w:r>
        <w:rPr>
          <w:spacing w:val="-6"/>
        </w:rPr>
        <w:t xml:space="preserve"> </w:t>
      </w:r>
      <w:r>
        <w:t>xin</w:t>
      </w:r>
      <w:r>
        <w:rPr>
          <w:spacing w:val="-6"/>
        </w:rPr>
        <w:t xml:space="preserve"> </w:t>
      </w:r>
      <w:r>
        <w:t>phép</w:t>
      </w:r>
      <w:r>
        <w:rPr>
          <w:spacing w:val="-1"/>
        </w:rPr>
        <w:t xml:space="preserve"> </w:t>
      </w:r>
      <w:r>
        <w:t>hoặc</w:t>
      </w:r>
      <w:r>
        <w:rPr>
          <w:spacing w:val="-7"/>
        </w:rPr>
        <w:t xml:space="preserve"> </w:t>
      </w:r>
      <w:r>
        <w:t xml:space="preserve">báo cáo với cơ sở điều trị, trong năm không vi phạm các quy định của cơ sở điều trị, không có các rối loạn tâm thần chưa được điều trị hoặc đang điều trị </w:t>
      </w:r>
      <w:r>
        <w:rPr>
          <w:spacing w:val="-3"/>
        </w:rPr>
        <w:t xml:space="preserve">mà </w:t>
      </w:r>
      <w:r>
        <w:t>chưa ổn định, có nơi bảo quản thuốc an toàn và tự nguyện, đồng ý tham gia chương</w:t>
      </w:r>
      <w:r>
        <w:rPr>
          <w:spacing w:val="-13"/>
        </w:rPr>
        <w:t xml:space="preserve"> </w:t>
      </w:r>
      <w:r>
        <w:t>trình</w:t>
      </w:r>
      <w:r>
        <w:rPr>
          <w:spacing w:val="-11"/>
        </w:rPr>
        <w:t xml:space="preserve"> </w:t>
      </w:r>
      <w:r>
        <w:t>thí</w:t>
      </w:r>
      <w:r>
        <w:rPr>
          <w:spacing w:val="-12"/>
        </w:rPr>
        <w:t xml:space="preserve"> </w:t>
      </w:r>
      <w:r>
        <w:t>điểm</w:t>
      </w:r>
      <w:r>
        <w:rPr>
          <w:spacing w:val="-16"/>
        </w:rPr>
        <w:t xml:space="preserve"> </w:t>
      </w:r>
      <w:r>
        <w:t>CTNN</w:t>
      </w:r>
      <w:r>
        <w:rPr>
          <w:spacing w:val="-12"/>
        </w:rPr>
        <w:t xml:space="preserve"> </w:t>
      </w:r>
      <w:r>
        <w:t>sẽ</w:t>
      </w:r>
      <w:r>
        <w:rPr>
          <w:spacing w:val="-14"/>
        </w:rPr>
        <w:t xml:space="preserve"> </w:t>
      </w:r>
      <w:r>
        <w:t>được</w:t>
      </w:r>
      <w:r>
        <w:rPr>
          <w:spacing w:val="-13"/>
        </w:rPr>
        <w:t xml:space="preserve"> </w:t>
      </w:r>
      <w:r>
        <w:t>tuyển</w:t>
      </w:r>
      <w:r>
        <w:rPr>
          <w:spacing w:val="-13"/>
        </w:rPr>
        <w:t xml:space="preserve"> </w:t>
      </w:r>
      <w:r>
        <w:t>chọn</w:t>
      </w:r>
      <w:r>
        <w:rPr>
          <w:spacing w:val="-12"/>
        </w:rPr>
        <w:t xml:space="preserve"> </w:t>
      </w:r>
      <w:r>
        <w:t>vào</w:t>
      </w:r>
      <w:r>
        <w:rPr>
          <w:spacing w:val="-13"/>
        </w:rPr>
        <w:t xml:space="preserve"> </w:t>
      </w:r>
      <w:r>
        <w:t>nghiên</w:t>
      </w:r>
      <w:r>
        <w:rPr>
          <w:spacing w:val="-12"/>
        </w:rPr>
        <w:t xml:space="preserve"> </w:t>
      </w:r>
      <w:r>
        <w:t>cứu.</w:t>
      </w:r>
      <w:r>
        <w:rPr>
          <w:spacing w:val="-17"/>
        </w:rPr>
        <w:t xml:space="preserve"> </w:t>
      </w:r>
      <w:r>
        <w:t>Những</w:t>
      </w:r>
      <w:r>
        <w:rPr>
          <w:spacing w:val="-12"/>
        </w:rPr>
        <w:t xml:space="preserve"> </w:t>
      </w:r>
      <w:r>
        <w:t>thông tin về tiêu chí lựa chọn, tiêu chí loại trừ đối tượng vào nghiên cứu hoàn toàn phù hợp với quy định hiện hành của Bộ Y tế [113], khá tương đồng với những quy</w:t>
      </w:r>
      <w:r>
        <w:rPr>
          <w:spacing w:val="-8"/>
        </w:rPr>
        <w:t xml:space="preserve"> </w:t>
      </w:r>
      <w:r>
        <w:t>định</w:t>
      </w:r>
      <w:r>
        <w:rPr>
          <w:spacing w:val="-4"/>
        </w:rPr>
        <w:t xml:space="preserve"> </w:t>
      </w:r>
      <w:r>
        <w:t>của</w:t>
      </w:r>
      <w:r>
        <w:rPr>
          <w:spacing w:val="-4"/>
        </w:rPr>
        <w:t xml:space="preserve"> </w:t>
      </w:r>
      <w:r>
        <w:t>Samhsa</w:t>
      </w:r>
      <w:r>
        <w:rPr>
          <w:spacing w:val="-6"/>
        </w:rPr>
        <w:t xml:space="preserve"> </w:t>
      </w:r>
      <w:r>
        <w:t>về</w:t>
      </w:r>
      <w:r>
        <w:rPr>
          <w:spacing w:val="-4"/>
        </w:rPr>
        <w:t xml:space="preserve"> </w:t>
      </w:r>
      <w:r>
        <w:t>điều</w:t>
      </w:r>
      <w:r>
        <w:rPr>
          <w:spacing w:val="-4"/>
        </w:rPr>
        <w:t xml:space="preserve"> </w:t>
      </w:r>
      <w:r>
        <w:t>kiện</w:t>
      </w:r>
      <w:r>
        <w:rPr>
          <w:spacing w:val="-3"/>
        </w:rPr>
        <w:t xml:space="preserve"> </w:t>
      </w:r>
      <w:r>
        <w:t>người</w:t>
      </w:r>
      <w:r>
        <w:rPr>
          <w:spacing w:val="-4"/>
        </w:rPr>
        <w:t xml:space="preserve"> </w:t>
      </w:r>
      <w:r>
        <w:t>bệnh</w:t>
      </w:r>
      <w:r>
        <w:rPr>
          <w:spacing w:val="-6"/>
        </w:rPr>
        <w:t xml:space="preserve"> </w:t>
      </w:r>
      <w:r>
        <w:t>được</w:t>
      </w:r>
      <w:r>
        <w:rPr>
          <w:spacing w:val="-3"/>
        </w:rPr>
        <w:t xml:space="preserve"> </w:t>
      </w:r>
      <w:r>
        <w:t>mang</w:t>
      </w:r>
      <w:r>
        <w:rPr>
          <w:spacing w:val="-4"/>
        </w:rPr>
        <w:t xml:space="preserve"> </w:t>
      </w:r>
      <w:r>
        <w:t>thuốc</w:t>
      </w:r>
      <w:r>
        <w:rPr>
          <w:spacing w:val="-7"/>
        </w:rPr>
        <w:t xml:space="preserve"> </w:t>
      </w:r>
      <w:r>
        <w:t>methadone</w:t>
      </w:r>
      <w:r>
        <w:rPr>
          <w:spacing w:val="-5"/>
        </w:rPr>
        <w:t xml:space="preserve"> </w:t>
      </w:r>
      <w:r>
        <w:t>về nhà</w:t>
      </w:r>
      <w:r>
        <w:rPr>
          <w:spacing w:val="-2"/>
        </w:rPr>
        <w:t xml:space="preserve"> </w:t>
      </w:r>
      <w:r>
        <w:t>[114].</w:t>
      </w:r>
    </w:p>
    <w:p w:rsidR="00AD56B7" w:rsidRDefault="00BB1008">
      <w:pPr>
        <w:pStyle w:val="BodyText"/>
        <w:spacing w:line="360" w:lineRule="auto"/>
        <w:ind w:left="545" w:right="1125" w:firstLine="719"/>
        <w:jc w:val="both"/>
      </w:pPr>
      <w:r>
        <w:t>Tổng số người bệnh thỏa mãn tiêu chuẩn lựa chọn và tiêu chuẩn loại trừ tham gia chương trình thí điểm CTNN là 1855 người, trong đó có 1674 người bệnh</w:t>
      </w:r>
      <w:r>
        <w:rPr>
          <w:spacing w:val="-5"/>
        </w:rPr>
        <w:t xml:space="preserve"> </w:t>
      </w:r>
      <w:r>
        <w:t>đã</w:t>
      </w:r>
      <w:r>
        <w:rPr>
          <w:spacing w:val="-6"/>
        </w:rPr>
        <w:t xml:space="preserve"> </w:t>
      </w:r>
      <w:r>
        <w:t>tự</w:t>
      </w:r>
      <w:r>
        <w:rPr>
          <w:spacing w:val="-8"/>
        </w:rPr>
        <w:t xml:space="preserve"> </w:t>
      </w:r>
      <w:r>
        <w:t>nguyện</w:t>
      </w:r>
      <w:r>
        <w:rPr>
          <w:spacing w:val="-5"/>
        </w:rPr>
        <w:t xml:space="preserve"> </w:t>
      </w:r>
      <w:r>
        <w:t>đồng</w:t>
      </w:r>
      <w:r>
        <w:rPr>
          <w:spacing w:val="-7"/>
        </w:rPr>
        <w:t xml:space="preserve"> </w:t>
      </w:r>
      <w:r>
        <w:t>ý</w:t>
      </w:r>
      <w:r>
        <w:rPr>
          <w:spacing w:val="-5"/>
        </w:rPr>
        <w:t xml:space="preserve"> </w:t>
      </w:r>
      <w:r>
        <w:t>và</w:t>
      </w:r>
      <w:r>
        <w:rPr>
          <w:spacing w:val="-6"/>
        </w:rPr>
        <w:t xml:space="preserve"> </w:t>
      </w:r>
      <w:r>
        <w:t>tham</w:t>
      </w:r>
      <w:r>
        <w:rPr>
          <w:spacing w:val="-10"/>
        </w:rPr>
        <w:t xml:space="preserve"> </w:t>
      </w:r>
      <w:r>
        <w:t>gia</w:t>
      </w:r>
      <w:r>
        <w:rPr>
          <w:spacing w:val="-7"/>
        </w:rPr>
        <w:t xml:space="preserve"> </w:t>
      </w:r>
      <w:r>
        <w:t>nghiên</w:t>
      </w:r>
      <w:r>
        <w:rPr>
          <w:spacing w:val="-4"/>
        </w:rPr>
        <w:t xml:space="preserve"> </w:t>
      </w:r>
      <w:r>
        <w:t>cứu</w:t>
      </w:r>
      <w:r>
        <w:rPr>
          <w:spacing w:val="-5"/>
        </w:rPr>
        <w:t xml:space="preserve"> </w:t>
      </w:r>
      <w:r>
        <w:t>theo</w:t>
      </w:r>
      <w:r>
        <w:rPr>
          <w:spacing w:val="-6"/>
        </w:rPr>
        <w:t xml:space="preserve"> </w:t>
      </w:r>
      <w:r>
        <w:rPr>
          <w:spacing w:val="-3"/>
        </w:rPr>
        <w:t>mô</w:t>
      </w:r>
      <w:r>
        <w:rPr>
          <w:spacing w:val="-5"/>
        </w:rPr>
        <w:t xml:space="preserve"> </w:t>
      </w:r>
      <w:r>
        <w:t>hình</w:t>
      </w:r>
      <w:r>
        <w:rPr>
          <w:spacing w:val="-5"/>
        </w:rPr>
        <w:t xml:space="preserve"> </w:t>
      </w:r>
      <w:r>
        <w:t>cấp</w:t>
      </w:r>
      <w:r>
        <w:rPr>
          <w:spacing w:val="-6"/>
        </w:rPr>
        <w:t xml:space="preserve"> </w:t>
      </w:r>
      <w:r>
        <w:t>phát</w:t>
      </w:r>
      <w:r>
        <w:rPr>
          <w:spacing w:val="-5"/>
        </w:rPr>
        <w:t xml:space="preserve"> </w:t>
      </w:r>
      <w:r>
        <w:t>thuốc methadone nhiều ngày. Cụ thể: thành phố Hải Phòng, tỉnh Điện Biên và tỉnh Lai Châu có số lượng người bệnh tham gia chương trình lần lượt là 574, 629 và 471 người. Tỉnh Lai Châu có số lượng người bệnh tham gia chương trình thấp hơn so với hai địa phương còn lại. Những thông tin này gợi ý cho nhóm nghiên</w:t>
      </w:r>
      <w:r>
        <w:rPr>
          <w:spacing w:val="-5"/>
        </w:rPr>
        <w:t xml:space="preserve"> </w:t>
      </w:r>
      <w:r>
        <w:t>cứu</w:t>
      </w:r>
      <w:r>
        <w:rPr>
          <w:spacing w:val="-5"/>
        </w:rPr>
        <w:t xml:space="preserve"> </w:t>
      </w:r>
      <w:r>
        <w:t>nghĩ</w:t>
      </w:r>
      <w:r>
        <w:rPr>
          <w:spacing w:val="-3"/>
        </w:rPr>
        <w:t xml:space="preserve"> </w:t>
      </w:r>
      <w:r>
        <w:t>đến</w:t>
      </w:r>
      <w:r>
        <w:rPr>
          <w:spacing w:val="-6"/>
        </w:rPr>
        <w:t xml:space="preserve"> </w:t>
      </w:r>
      <w:r>
        <w:t>khả</w:t>
      </w:r>
      <w:r>
        <w:rPr>
          <w:spacing w:val="-3"/>
        </w:rPr>
        <w:t xml:space="preserve"> </w:t>
      </w:r>
      <w:r>
        <w:t>năng</w:t>
      </w:r>
      <w:r>
        <w:rPr>
          <w:spacing w:val="-3"/>
        </w:rPr>
        <w:t xml:space="preserve"> </w:t>
      </w:r>
      <w:r>
        <w:t>chương</w:t>
      </w:r>
      <w:r>
        <w:rPr>
          <w:spacing w:val="-6"/>
        </w:rPr>
        <w:t xml:space="preserve"> </w:t>
      </w:r>
      <w:r>
        <w:t>trình</w:t>
      </w:r>
      <w:r>
        <w:rPr>
          <w:spacing w:val="-4"/>
        </w:rPr>
        <w:t xml:space="preserve"> </w:t>
      </w:r>
      <w:r>
        <w:t>CTNN</w:t>
      </w:r>
      <w:r>
        <w:rPr>
          <w:spacing w:val="-6"/>
        </w:rPr>
        <w:t xml:space="preserve"> </w:t>
      </w:r>
      <w:r>
        <w:t>đã</w:t>
      </w:r>
      <w:r>
        <w:rPr>
          <w:spacing w:val="-6"/>
        </w:rPr>
        <w:t xml:space="preserve"> </w:t>
      </w:r>
      <w:r>
        <w:t>được</w:t>
      </w:r>
      <w:r>
        <w:rPr>
          <w:spacing w:val="-4"/>
        </w:rPr>
        <w:t xml:space="preserve"> </w:t>
      </w:r>
      <w:r>
        <w:t>người</w:t>
      </w:r>
      <w:r>
        <w:rPr>
          <w:spacing w:val="-6"/>
        </w:rPr>
        <w:t xml:space="preserve"> </w:t>
      </w:r>
      <w:r>
        <w:t>bệnh</w:t>
      </w:r>
      <w:r>
        <w:rPr>
          <w:spacing w:val="-6"/>
        </w:rPr>
        <w:t xml:space="preserve"> </w:t>
      </w:r>
      <w:r>
        <w:t>tại</w:t>
      </w:r>
      <w:r>
        <w:rPr>
          <w:spacing w:val="-6"/>
        </w:rPr>
        <w:t xml:space="preserve"> </w:t>
      </w:r>
      <w:r>
        <w:t>các cơ sở điều trị, cơ sở cấp phát được lựa chọn nghiên cứu tại 3 tỉnh, thành phố đón nhận tích cực, cho thấy sự tin tưởng của người bệnh đối với chương</w:t>
      </w:r>
      <w:r>
        <w:rPr>
          <w:spacing w:val="61"/>
        </w:rPr>
        <w:t xml:space="preserve"> </w:t>
      </w:r>
      <w:r>
        <w:t>trình</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6"/>
        <w:jc w:val="both"/>
      </w:pPr>
      <w:r>
        <w:t xml:space="preserve">cấp thuốc methadone nhiều ngày. Đặc biệt trong bối cảnh dịch bệnh COVID- 19 hoặc tương lai xảy ra các dịch bệnh tương tự, thì sẽ rất cần phải có một </w:t>
      </w:r>
      <w:r>
        <w:rPr>
          <w:spacing w:val="-3"/>
        </w:rPr>
        <w:t xml:space="preserve">mô </w:t>
      </w:r>
      <w:r>
        <w:t>hình</w:t>
      </w:r>
      <w:r>
        <w:rPr>
          <w:spacing w:val="-8"/>
        </w:rPr>
        <w:t xml:space="preserve"> </w:t>
      </w:r>
      <w:r>
        <w:t>mới</w:t>
      </w:r>
      <w:r>
        <w:rPr>
          <w:spacing w:val="-7"/>
        </w:rPr>
        <w:t xml:space="preserve"> </w:t>
      </w:r>
      <w:r>
        <w:t>như</w:t>
      </w:r>
      <w:r>
        <w:rPr>
          <w:spacing w:val="-7"/>
        </w:rPr>
        <w:t xml:space="preserve"> </w:t>
      </w:r>
      <w:r>
        <w:rPr>
          <w:spacing w:val="-3"/>
        </w:rPr>
        <w:t>mô</w:t>
      </w:r>
      <w:r>
        <w:rPr>
          <w:spacing w:val="-7"/>
        </w:rPr>
        <w:t xml:space="preserve"> </w:t>
      </w:r>
      <w:r>
        <w:t>hình</w:t>
      </w:r>
      <w:r>
        <w:rPr>
          <w:spacing w:val="-7"/>
        </w:rPr>
        <w:t xml:space="preserve"> </w:t>
      </w:r>
      <w:r>
        <w:t>cấp</w:t>
      </w:r>
      <w:r>
        <w:rPr>
          <w:spacing w:val="-10"/>
        </w:rPr>
        <w:t xml:space="preserve"> </w:t>
      </w:r>
      <w:r>
        <w:t>phát</w:t>
      </w:r>
      <w:r>
        <w:rPr>
          <w:spacing w:val="-10"/>
        </w:rPr>
        <w:t xml:space="preserve"> </w:t>
      </w:r>
      <w:r>
        <w:t>thuốc</w:t>
      </w:r>
      <w:r>
        <w:rPr>
          <w:spacing w:val="-8"/>
        </w:rPr>
        <w:t xml:space="preserve"> </w:t>
      </w:r>
      <w:r>
        <w:t>methadone</w:t>
      </w:r>
      <w:r>
        <w:rPr>
          <w:spacing w:val="-10"/>
        </w:rPr>
        <w:t xml:space="preserve"> </w:t>
      </w:r>
      <w:r>
        <w:t>nhiều</w:t>
      </w:r>
      <w:r>
        <w:rPr>
          <w:spacing w:val="-7"/>
        </w:rPr>
        <w:t xml:space="preserve"> </w:t>
      </w:r>
      <w:r>
        <w:t>ngày</w:t>
      </w:r>
      <w:r>
        <w:rPr>
          <w:spacing w:val="-13"/>
        </w:rPr>
        <w:t xml:space="preserve"> </w:t>
      </w:r>
      <w:r>
        <w:t>bên</w:t>
      </w:r>
      <w:r>
        <w:rPr>
          <w:spacing w:val="-9"/>
        </w:rPr>
        <w:t xml:space="preserve"> </w:t>
      </w:r>
      <w:r>
        <w:t>cạnh</w:t>
      </w:r>
      <w:r>
        <w:rPr>
          <w:spacing w:val="-7"/>
        </w:rPr>
        <w:t xml:space="preserve"> </w:t>
      </w:r>
      <w:r>
        <w:rPr>
          <w:spacing w:val="-3"/>
        </w:rPr>
        <w:t>mô</w:t>
      </w:r>
      <w:r>
        <w:rPr>
          <w:spacing w:val="-7"/>
        </w:rPr>
        <w:t xml:space="preserve"> </w:t>
      </w:r>
      <w:r>
        <w:t>hình cấp thuốc methadone hàng ngày đang thực</w:t>
      </w:r>
      <w:r>
        <w:rPr>
          <w:spacing w:val="-16"/>
        </w:rPr>
        <w:t xml:space="preserve"> </w:t>
      </w:r>
      <w:r>
        <w:t>hiện.</w:t>
      </w:r>
    </w:p>
    <w:p w:rsidR="00AD56B7" w:rsidRDefault="00BB1008">
      <w:pPr>
        <w:pStyle w:val="BodyText"/>
        <w:spacing w:before="1" w:line="360" w:lineRule="auto"/>
        <w:ind w:left="545" w:right="1126" w:firstLine="719"/>
        <w:jc w:val="both"/>
      </w:pPr>
      <w:r>
        <w:t>Theo số liệu báo cáo của chương trình điều trị cho người nghiện các CDTP</w:t>
      </w:r>
      <w:r>
        <w:rPr>
          <w:spacing w:val="-4"/>
        </w:rPr>
        <w:t xml:space="preserve"> </w:t>
      </w:r>
      <w:r>
        <w:t>theo</w:t>
      </w:r>
      <w:r>
        <w:rPr>
          <w:spacing w:val="-3"/>
        </w:rPr>
        <w:t xml:space="preserve"> mô</w:t>
      </w:r>
      <w:r>
        <w:rPr>
          <w:spacing w:val="-4"/>
        </w:rPr>
        <w:t xml:space="preserve"> </w:t>
      </w:r>
      <w:r>
        <w:t>hình</w:t>
      </w:r>
      <w:r>
        <w:rPr>
          <w:spacing w:val="-5"/>
        </w:rPr>
        <w:t xml:space="preserve"> </w:t>
      </w:r>
      <w:r>
        <w:t>CTNN</w:t>
      </w:r>
      <w:r>
        <w:rPr>
          <w:spacing w:val="-6"/>
        </w:rPr>
        <w:t xml:space="preserve"> </w:t>
      </w:r>
      <w:r>
        <w:t>từ</w:t>
      </w:r>
      <w:r>
        <w:rPr>
          <w:spacing w:val="-4"/>
        </w:rPr>
        <w:t xml:space="preserve"> </w:t>
      </w:r>
      <w:r>
        <w:t>tháng</w:t>
      </w:r>
      <w:r>
        <w:rPr>
          <w:spacing w:val="-6"/>
        </w:rPr>
        <w:t xml:space="preserve"> </w:t>
      </w:r>
      <w:r>
        <w:t>4</w:t>
      </w:r>
      <w:r>
        <w:rPr>
          <w:spacing w:val="-3"/>
        </w:rPr>
        <w:t xml:space="preserve"> </w:t>
      </w:r>
      <w:r>
        <w:t>năm</w:t>
      </w:r>
      <w:r>
        <w:rPr>
          <w:spacing w:val="-7"/>
        </w:rPr>
        <w:t xml:space="preserve"> </w:t>
      </w:r>
      <w:r>
        <w:t>2021</w:t>
      </w:r>
      <w:r>
        <w:rPr>
          <w:spacing w:val="-5"/>
        </w:rPr>
        <w:t xml:space="preserve"> </w:t>
      </w:r>
      <w:r>
        <w:t>đến</w:t>
      </w:r>
      <w:r>
        <w:rPr>
          <w:spacing w:val="-6"/>
        </w:rPr>
        <w:t xml:space="preserve"> </w:t>
      </w:r>
      <w:r>
        <w:t>hết</w:t>
      </w:r>
      <w:r>
        <w:rPr>
          <w:spacing w:val="-4"/>
        </w:rPr>
        <w:t xml:space="preserve"> </w:t>
      </w:r>
      <w:r>
        <w:t>tháng</w:t>
      </w:r>
      <w:r>
        <w:rPr>
          <w:spacing w:val="-6"/>
        </w:rPr>
        <w:t xml:space="preserve"> </w:t>
      </w:r>
      <w:r>
        <w:t>8</w:t>
      </w:r>
      <w:r>
        <w:rPr>
          <w:spacing w:val="-5"/>
        </w:rPr>
        <w:t xml:space="preserve"> </w:t>
      </w:r>
      <w:r>
        <w:t>năm</w:t>
      </w:r>
      <w:r>
        <w:rPr>
          <w:spacing w:val="-9"/>
        </w:rPr>
        <w:t xml:space="preserve"> </w:t>
      </w:r>
      <w:r>
        <w:t>2022,</w:t>
      </w:r>
      <w:r>
        <w:rPr>
          <w:spacing w:val="-1"/>
        </w:rPr>
        <w:t xml:space="preserve"> </w:t>
      </w:r>
      <w:r>
        <w:t>số người tham gia chương trình trong giai đoạn 9 tháng đầu triển khai chương trình (từ tháng 4/2021 đến tháng 12/2021) dao động trong khoảng 91 - 269 người/tháng. Số lượng người bệnh tham gia chương trình CTNN trong giai đoạn</w:t>
      </w:r>
      <w:r>
        <w:rPr>
          <w:spacing w:val="-6"/>
        </w:rPr>
        <w:t xml:space="preserve"> </w:t>
      </w:r>
      <w:r>
        <w:t>sau</w:t>
      </w:r>
      <w:r>
        <w:rPr>
          <w:spacing w:val="-5"/>
        </w:rPr>
        <w:t xml:space="preserve"> </w:t>
      </w:r>
      <w:r>
        <w:t>có</w:t>
      </w:r>
      <w:r>
        <w:rPr>
          <w:spacing w:val="-6"/>
        </w:rPr>
        <w:t xml:space="preserve"> </w:t>
      </w:r>
      <w:r>
        <w:t>xu</w:t>
      </w:r>
      <w:r>
        <w:rPr>
          <w:spacing w:val="-6"/>
        </w:rPr>
        <w:t xml:space="preserve"> </w:t>
      </w:r>
      <w:r>
        <w:t>hướng</w:t>
      </w:r>
      <w:r>
        <w:rPr>
          <w:spacing w:val="-8"/>
        </w:rPr>
        <w:t xml:space="preserve"> </w:t>
      </w:r>
      <w:r>
        <w:t>thấp</w:t>
      </w:r>
      <w:r>
        <w:rPr>
          <w:spacing w:val="-6"/>
        </w:rPr>
        <w:t xml:space="preserve"> </w:t>
      </w:r>
      <w:r>
        <w:t>hơn</w:t>
      </w:r>
      <w:r>
        <w:rPr>
          <w:spacing w:val="-5"/>
        </w:rPr>
        <w:t xml:space="preserve"> </w:t>
      </w:r>
      <w:r>
        <w:t>giai</w:t>
      </w:r>
      <w:r>
        <w:rPr>
          <w:spacing w:val="-8"/>
        </w:rPr>
        <w:t xml:space="preserve"> </w:t>
      </w:r>
      <w:r>
        <w:t>đoạn</w:t>
      </w:r>
      <w:r>
        <w:rPr>
          <w:spacing w:val="-6"/>
        </w:rPr>
        <w:t xml:space="preserve"> </w:t>
      </w:r>
      <w:r>
        <w:t>đầu,</w:t>
      </w:r>
      <w:r>
        <w:rPr>
          <w:spacing w:val="-6"/>
        </w:rPr>
        <w:t xml:space="preserve"> </w:t>
      </w:r>
      <w:r>
        <w:t>dao</w:t>
      </w:r>
      <w:r>
        <w:rPr>
          <w:spacing w:val="-6"/>
        </w:rPr>
        <w:t xml:space="preserve"> </w:t>
      </w:r>
      <w:r>
        <w:t>động</w:t>
      </w:r>
      <w:r>
        <w:rPr>
          <w:spacing w:val="-6"/>
        </w:rPr>
        <w:t xml:space="preserve"> </w:t>
      </w:r>
      <w:r>
        <w:t>từ</w:t>
      </w:r>
      <w:r>
        <w:rPr>
          <w:spacing w:val="-8"/>
        </w:rPr>
        <w:t xml:space="preserve"> </w:t>
      </w:r>
      <w:r>
        <w:t>26</w:t>
      </w:r>
      <w:r>
        <w:rPr>
          <w:spacing w:val="-5"/>
        </w:rPr>
        <w:t xml:space="preserve"> </w:t>
      </w:r>
      <w:r>
        <w:t>-</w:t>
      </w:r>
      <w:r>
        <w:rPr>
          <w:spacing w:val="-7"/>
        </w:rPr>
        <w:t xml:space="preserve"> </w:t>
      </w:r>
      <w:r>
        <w:t>69</w:t>
      </w:r>
      <w:r>
        <w:rPr>
          <w:spacing w:val="-6"/>
        </w:rPr>
        <w:t xml:space="preserve"> </w:t>
      </w:r>
      <w:r>
        <w:t>người/tháng [115]. Số lượng người bệnh tại các địa phương tham gia vào chương trình thí điểm tại các tháng được ghi nhận có xu hướng không đồng đều nhau. Nguyên nhân là do người bệnh muốn được tham gia CTNN phải thỏa mãn các tiêu chuẩn lựa chọn và loại trừ khá chặt chẽ của chương trình. Mặt khác, đối với chương trình rất mới mẻ tại Việt Nam như chương trình CTNN cần thiết phải có</w:t>
      </w:r>
      <w:r>
        <w:rPr>
          <w:spacing w:val="-8"/>
        </w:rPr>
        <w:t xml:space="preserve"> </w:t>
      </w:r>
      <w:r>
        <w:t>sự</w:t>
      </w:r>
      <w:r>
        <w:rPr>
          <w:spacing w:val="-9"/>
        </w:rPr>
        <w:t xml:space="preserve"> </w:t>
      </w:r>
      <w:r>
        <w:t>phối</w:t>
      </w:r>
      <w:r>
        <w:rPr>
          <w:spacing w:val="-7"/>
        </w:rPr>
        <w:t xml:space="preserve"> </w:t>
      </w:r>
      <w:r>
        <w:t>hợp</w:t>
      </w:r>
      <w:r>
        <w:rPr>
          <w:spacing w:val="-7"/>
        </w:rPr>
        <w:t xml:space="preserve"> </w:t>
      </w:r>
      <w:r>
        <w:t>đồng</w:t>
      </w:r>
      <w:r>
        <w:rPr>
          <w:spacing w:val="-11"/>
        </w:rPr>
        <w:t xml:space="preserve"> </w:t>
      </w:r>
      <w:r>
        <w:t>bộ,</w:t>
      </w:r>
      <w:r>
        <w:rPr>
          <w:spacing w:val="-9"/>
        </w:rPr>
        <w:t xml:space="preserve"> </w:t>
      </w:r>
      <w:r>
        <w:t>chặt</w:t>
      </w:r>
      <w:r>
        <w:rPr>
          <w:spacing w:val="-7"/>
        </w:rPr>
        <w:t xml:space="preserve"> </w:t>
      </w:r>
      <w:r>
        <w:t>chẽ</w:t>
      </w:r>
      <w:r>
        <w:rPr>
          <w:spacing w:val="-8"/>
        </w:rPr>
        <w:t xml:space="preserve"> </w:t>
      </w:r>
      <w:r>
        <w:t>giữa</w:t>
      </w:r>
      <w:r>
        <w:rPr>
          <w:spacing w:val="-9"/>
        </w:rPr>
        <w:t xml:space="preserve"> </w:t>
      </w:r>
      <w:r>
        <w:t>các</w:t>
      </w:r>
      <w:r>
        <w:rPr>
          <w:spacing w:val="-10"/>
        </w:rPr>
        <w:t xml:space="preserve"> </w:t>
      </w:r>
      <w:r>
        <w:t>ngành,</w:t>
      </w:r>
      <w:r>
        <w:rPr>
          <w:spacing w:val="-9"/>
        </w:rPr>
        <w:t xml:space="preserve"> </w:t>
      </w:r>
      <w:r>
        <w:t>các</w:t>
      </w:r>
      <w:r>
        <w:rPr>
          <w:spacing w:val="-8"/>
        </w:rPr>
        <w:t xml:space="preserve"> </w:t>
      </w:r>
      <w:r>
        <w:t>cơ</w:t>
      </w:r>
      <w:r>
        <w:rPr>
          <w:spacing w:val="-8"/>
        </w:rPr>
        <w:t xml:space="preserve"> </w:t>
      </w:r>
      <w:r>
        <w:t>quan</w:t>
      </w:r>
      <w:r>
        <w:rPr>
          <w:spacing w:val="-7"/>
        </w:rPr>
        <w:t xml:space="preserve"> </w:t>
      </w:r>
      <w:r>
        <w:t>để</w:t>
      </w:r>
      <w:r>
        <w:rPr>
          <w:spacing w:val="-8"/>
        </w:rPr>
        <w:t xml:space="preserve"> </w:t>
      </w:r>
      <w:r>
        <w:t>quản</w:t>
      </w:r>
      <w:r>
        <w:rPr>
          <w:spacing w:val="-7"/>
        </w:rPr>
        <w:t xml:space="preserve"> </w:t>
      </w:r>
      <w:r>
        <w:t>lý</w:t>
      </w:r>
      <w:r>
        <w:rPr>
          <w:spacing w:val="-7"/>
        </w:rPr>
        <w:t xml:space="preserve"> </w:t>
      </w:r>
      <w:r>
        <w:t>người bệnh tham gia chương trình CTNN tại cộng đồng, có chủ trương của chính quyền</w:t>
      </w:r>
      <w:r>
        <w:rPr>
          <w:spacing w:val="-12"/>
        </w:rPr>
        <w:t xml:space="preserve"> </w:t>
      </w:r>
      <w:r>
        <w:t>xã/</w:t>
      </w:r>
      <w:r>
        <w:rPr>
          <w:spacing w:val="-11"/>
        </w:rPr>
        <w:t xml:space="preserve"> </w:t>
      </w:r>
      <w:r>
        <w:t>phường,</w:t>
      </w:r>
      <w:r>
        <w:rPr>
          <w:spacing w:val="-12"/>
        </w:rPr>
        <w:t xml:space="preserve"> </w:t>
      </w:r>
      <w:r>
        <w:t>các</w:t>
      </w:r>
      <w:r>
        <w:rPr>
          <w:spacing w:val="-11"/>
        </w:rPr>
        <w:t xml:space="preserve"> </w:t>
      </w:r>
      <w:r>
        <w:t>tổ</w:t>
      </w:r>
      <w:r>
        <w:rPr>
          <w:spacing w:val="-11"/>
        </w:rPr>
        <w:t xml:space="preserve"> </w:t>
      </w:r>
      <w:r>
        <w:t>chức</w:t>
      </w:r>
      <w:r>
        <w:rPr>
          <w:spacing w:val="-11"/>
        </w:rPr>
        <w:t xml:space="preserve"> </w:t>
      </w:r>
      <w:r>
        <w:t>xã</w:t>
      </w:r>
      <w:r>
        <w:rPr>
          <w:spacing w:val="-14"/>
        </w:rPr>
        <w:t xml:space="preserve"> </w:t>
      </w:r>
      <w:r>
        <w:t>hội</w:t>
      </w:r>
      <w:r>
        <w:rPr>
          <w:spacing w:val="-11"/>
        </w:rPr>
        <w:t xml:space="preserve"> </w:t>
      </w:r>
      <w:r>
        <w:t>để</w:t>
      </w:r>
      <w:r>
        <w:rPr>
          <w:spacing w:val="-12"/>
        </w:rPr>
        <w:t xml:space="preserve"> </w:t>
      </w:r>
      <w:r>
        <w:t>tuyên</w:t>
      </w:r>
      <w:r>
        <w:rPr>
          <w:spacing w:val="-10"/>
        </w:rPr>
        <w:t xml:space="preserve"> </w:t>
      </w:r>
      <w:r>
        <w:t>truyền,</w:t>
      </w:r>
      <w:r>
        <w:rPr>
          <w:spacing w:val="-12"/>
        </w:rPr>
        <w:t xml:space="preserve"> </w:t>
      </w:r>
      <w:r>
        <w:t>khuyến</w:t>
      </w:r>
      <w:r>
        <w:rPr>
          <w:spacing w:val="-11"/>
        </w:rPr>
        <w:t xml:space="preserve"> </w:t>
      </w:r>
      <w:r>
        <w:t>khích,</w:t>
      </w:r>
      <w:r>
        <w:rPr>
          <w:spacing w:val="-13"/>
        </w:rPr>
        <w:t xml:space="preserve"> </w:t>
      </w:r>
      <w:r>
        <w:t>động</w:t>
      </w:r>
      <w:r>
        <w:rPr>
          <w:spacing w:val="-13"/>
        </w:rPr>
        <w:t xml:space="preserve"> </w:t>
      </w:r>
      <w:r>
        <w:t xml:space="preserve">viên người bệnh đủ tiêu chuẩn tham gia chương trình, không bắt những người đã tham gia điều trị bằng methadone nói chung, điều trị theo </w:t>
      </w:r>
      <w:r>
        <w:rPr>
          <w:spacing w:val="-3"/>
        </w:rPr>
        <w:t xml:space="preserve">mô </w:t>
      </w:r>
      <w:r>
        <w:t>hình cấp phát thuốc</w:t>
      </w:r>
      <w:r>
        <w:rPr>
          <w:spacing w:val="-4"/>
        </w:rPr>
        <w:t xml:space="preserve"> </w:t>
      </w:r>
      <w:r>
        <w:t>methadone</w:t>
      </w:r>
      <w:r>
        <w:rPr>
          <w:spacing w:val="-6"/>
        </w:rPr>
        <w:t xml:space="preserve"> </w:t>
      </w:r>
      <w:r>
        <w:t>nhiều</w:t>
      </w:r>
      <w:r>
        <w:rPr>
          <w:spacing w:val="-6"/>
        </w:rPr>
        <w:t xml:space="preserve"> </w:t>
      </w:r>
      <w:r>
        <w:t>ngày</w:t>
      </w:r>
      <w:r>
        <w:rPr>
          <w:spacing w:val="-6"/>
        </w:rPr>
        <w:t xml:space="preserve"> </w:t>
      </w:r>
      <w:r>
        <w:t>nói</w:t>
      </w:r>
      <w:r>
        <w:rPr>
          <w:spacing w:val="-5"/>
        </w:rPr>
        <w:t xml:space="preserve"> </w:t>
      </w:r>
      <w:r>
        <w:t>riêng</w:t>
      </w:r>
      <w:r>
        <w:rPr>
          <w:spacing w:val="-3"/>
        </w:rPr>
        <w:t xml:space="preserve"> </w:t>
      </w:r>
      <w:r>
        <w:t>đi</w:t>
      </w:r>
      <w:r>
        <w:rPr>
          <w:spacing w:val="-6"/>
        </w:rPr>
        <w:t xml:space="preserve"> </w:t>
      </w:r>
      <w:r>
        <w:t>cai</w:t>
      </w:r>
      <w:r>
        <w:rPr>
          <w:spacing w:val="-5"/>
        </w:rPr>
        <w:t xml:space="preserve"> </w:t>
      </w:r>
      <w:r>
        <w:t>nghiện</w:t>
      </w:r>
      <w:r>
        <w:rPr>
          <w:spacing w:val="-6"/>
        </w:rPr>
        <w:t xml:space="preserve"> </w:t>
      </w:r>
      <w:r>
        <w:t>bắt</w:t>
      </w:r>
      <w:r>
        <w:rPr>
          <w:spacing w:val="-5"/>
        </w:rPr>
        <w:t xml:space="preserve"> </w:t>
      </w:r>
      <w:r>
        <w:t>buộc</w:t>
      </w:r>
      <w:r>
        <w:rPr>
          <w:spacing w:val="-6"/>
        </w:rPr>
        <w:t xml:space="preserve"> </w:t>
      </w:r>
      <w:r>
        <w:t>để</w:t>
      </w:r>
      <w:r>
        <w:rPr>
          <w:spacing w:val="-9"/>
        </w:rPr>
        <w:t xml:space="preserve"> </w:t>
      </w:r>
      <w:r>
        <w:t>góp</w:t>
      </w:r>
      <w:r>
        <w:rPr>
          <w:spacing w:val="-5"/>
        </w:rPr>
        <w:t xml:space="preserve"> </w:t>
      </w:r>
      <w:r>
        <w:t>phần</w:t>
      </w:r>
      <w:r>
        <w:rPr>
          <w:spacing w:val="-5"/>
        </w:rPr>
        <w:t xml:space="preserve"> </w:t>
      </w:r>
      <w:r>
        <w:t>đảm bảo chương trình được bền vững, phát huy được hiệu quả lâu</w:t>
      </w:r>
      <w:r>
        <w:rPr>
          <w:spacing w:val="-12"/>
        </w:rPr>
        <w:t xml:space="preserve"> </w:t>
      </w:r>
      <w:r>
        <w:t>dài.</w:t>
      </w:r>
    </w:p>
    <w:p w:rsidR="00AD56B7" w:rsidRDefault="00BB1008">
      <w:pPr>
        <w:pStyle w:val="BodyText"/>
        <w:spacing w:before="1" w:line="360" w:lineRule="auto"/>
        <w:ind w:left="545" w:right="1127" w:firstLine="719"/>
        <w:jc w:val="both"/>
      </w:pPr>
      <w:r>
        <w:t>Trong</w:t>
      </w:r>
      <w:r>
        <w:rPr>
          <w:spacing w:val="-11"/>
        </w:rPr>
        <w:t xml:space="preserve"> </w:t>
      </w:r>
      <w:r>
        <w:t>số</w:t>
      </w:r>
      <w:r>
        <w:rPr>
          <w:spacing w:val="-10"/>
        </w:rPr>
        <w:t xml:space="preserve"> </w:t>
      </w:r>
      <w:r>
        <w:t>405</w:t>
      </w:r>
      <w:r>
        <w:rPr>
          <w:spacing w:val="-13"/>
        </w:rPr>
        <w:t xml:space="preserve"> </w:t>
      </w:r>
      <w:r>
        <w:t>đối</w:t>
      </w:r>
      <w:r>
        <w:rPr>
          <w:spacing w:val="-10"/>
        </w:rPr>
        <w:t xml:space="preserve"> </w:t>
      </w:r>
      <w:r>
        <w:t>tượng</w:t>
      </w:r>
      <w:r>
        <w:rPr>
          <w:spacing w:val="-13"/>
        </w:rPr>
        <w:t xml:space="preserve"> </w:t>
      </w:r>
      <w:r>
        <w:t>nghiên</w:t>
      </w:r>
      <w:r>
        <w:rPr>
          <w:spacing w:val="-10"/>
        </w:rPr>
        <w:t xml:space="preserve"> </w:t>
      </w:r>
      <w:r>
        <w:t>cứu</w:t>
      </w:r>
      <w:r>
        <w:rPr>
          <w:spacing w:val="-11"/>
        </w:rPr>
        <w:t xml:space="preserve"> </w:t>
      </w:r>
      <w:r>
        <w:t>(309</w:t>
      </w:r>
      <w:r>
        <w:rPr>
          <w:spacing w:val="-12"/>
        </w:rPr>
        <w:t xml:space="preserve"> </w:t>
      </w:r>
      <w:r>
        <w:t>người</w:t>
      </w:r>
      <w:r>
        <w:rPr>
          <w:spacing w:val="-13"/>
        </w:rPr>
        <w:t xml:space="preserve"> </w:t>
      </w:r>
      <w:r>
        <w:t>đang</w:t>
      </w:r>
      <w:r>
        <w:rPr>
          <w:spacing w:val="-11"/>
        </w:rPr>
        <w:t xml:space="preserve"> </w:t>
      </w:r>
      <w:r>
        <w:t>tham</w:t>
      </w:r>
      <w:r>
        <w:rPr>
          <w:spacing w:val="-16"/>
        </w:rPr>
        <w:t xml:space="preserve"> </w:t>
      </w:r>
      <w:r>
        <w:t>gia</w:t>
      </w:r>
      <w:r>
        <w:rPr>
          <w:spacing w:val="-10"/>
        </w:rPr>
        <w:t xml:space="preserve"> </w:t>
      </w:r>
      <w:r>
        <w:t>CTNN,</w:t>
      </w:r>
      <w:r>
        <w:rPr>
          <w:spacing w:val="-12"/>
        </w:rPr>
        <w:t xml:space="preserve"> </w:t>
      </w:r>
      <w:r>
        <w:t>96 người đã dừng tham gia CTNN), phân nhóm thời gian tham gia chương trình CTNN dưới 6 tháng (15,8%); từ 6 đến 12 tháng là 21,5% và có 62,7% người bệnh tham gia CTNN với thời gian trên 12 tháng. Thời gian tham gia điều trị trung bình theo chương trình CTNN là gần 11,62</w:t>
      </w:r>
      <w:r>
        <w:rPr>
          <w:spacing w:val="-6"/>
        </w:rPr>
        <w:t xml:space="preserve"> </w:t>
      </w:r>
      <w:r>
        <w:t>tháng.</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Heading4"/>
        <w:numPr>
          <w:ilvl w:val="2"/>
          <w:numId w:val="11"/>
        </w:numPr>
        <w:tabs>
          <w:tab w:val="left" w:pos="1229"/>
        </w:tabs>
        <w:spacing w:before="231"/>
        <w:ind w:left="1228" w:hanging="683"/>
      </w:pPr>
      <w:bookmarkStart w:id="122" w:name="_bookmark122"/>
      <w:bookmarkEnd w:id="122"/>
      <w:r>
        <w:t>Đặc</w:t>
      </w:r>
      <w:r>
        <w:rPr>
          <w:spacing w:val="-18"/>
        </w:rPr>
        <w:t xml:space="preserve"> </w:t>
      </w:r>
      <w:r>
        <w:t>điểm</w:t>
      </w:r>
      <w:r>
        <w:rPr>
          <w:spacing w:val="-12"/>
        </w:rPr>
        <w:t xml:space="preserve"> </w:t>
      </w:r>
      <w:r>
        <w:t>liên</w:t>
      </w:r>
      <w:r>
        <w:rPr>
          <w:spacing w:val="-18"/>
        </w:rPr>
        <w:t xml:space="preserve"> </w:t>
      </w:r>
      <w:r>
        <w:t>quan</w:t>
      </w:r>
      <w:r>
        <w:rPr>
          <w:spacing w:val="-18"/>
        </w:rPr>
        <w:t xml:space="preserve"> </w:t>
      </w:r>
      <w:r>
        <w:t>đến</w:t>
      </w:r>
      <w:r>
        <w:rPr>
          <w:spacing w:val="-18"/>
        </w:rPr>
        <w:t xml:space="preserve"> </w:t>
      </w:r>
      <w:r>
        <w:t>chương</w:t>
      </w:r>
      <w:r>
        <w:rPr>
          <w:spacing w:val="-17"/>
        </w:rPr>
        <w:t xml:space="preserve"> </w:t>
      </w:r>
      <w:r>
        <w:t>trình</w:t>
      </w:r>
      <w:r>
        <w:rPr>
          <w:spacing w:val="-17"/>
        </w:rPr>
        <w:t xml:space="preserve"> </w:t>
      </w:r>
      <w:r>
        <w:t>cấp</w:t>
      </w:r>
      <w:r>
        <w:rPr>
          <w:spacing w:val="-17"/>
        </w:rPr>
        <w:t xml:space="preserve"> </w:t>
      </w:r>
      <w:r>
        <w:t>thuốc</w:t>
      </w:r>
      <w:r>
        <w:rPr>
          <w:spacing w:val="-22"/>
        </w:rPr>
        <w:t xml:space="preserve"> </w:t>
      </w:r>
      <w:r>
        <w:t>methadone</w:t>
      </w:r>
      <w:r>
        <w:rPr>
          <w:spacing w:val="-18"/>
        </w:rPr>
        <w:t xml:space="preserve"> </w:t>
      </w:r>
      <w:r>
        <w:t>nhiều</w:t>
      </w:r>
      <w:r>
        <w:rPr>
          <w:spacing w:val="-18"/>
        </w:rPr>
        <w:t xml:space="preserve"> </w:t>
      </w:r>
      <w:r>
        <w:t>ngày</w:t>
      </w:r>
    </w:p>
    <w:p w:rsidR="00AD56B7" w:rsidRDefault="00BB1008">
      <w:pPr>
        <w:pStyle w:val="ListParagraph"/>
        <w:numPr>
          <w:ilvl w:val="3"/>
          <w:numId w:val="11"/>
        </w:numPr>
        <w:tabs>
          <w:tab w:val="left" w:pos="1477"/>
        </w:tabs>
        <w:spacing w:before="160"/>
        <w:ind w:hanging="211"/>
        <w:rPr>
          <w:b/>
          <w:i/>
          <w:sz w:val="28"/>
        </w:rPr>
      </w:pPr>
      <w:r>
        <w:rPr>
          <w:b/>
          <w:i/>
          <w:sz w:val="28"/>
        </w:rPr>
        <w:t>Đặc điểm điều trị methadone của người bệnh tham gia nghiên</w:t>
      </w:r>
      <w:r>
        <w:rPr>
          <w:b/>
          <w:i/>
          <w:spacing w:val="-7"/>
          <w:sz w:val="28"/>
        </w:rPr>
        <w:t xml:space="preserve"> </w:t>
      </w:r>
      <w:r>
        <w:rPr>
          <w:b/>
          <w:i/>
          <w:sz w:val="28"/>
        </w:rPr>
        <w:t>cứu</w:t>
      </w:r>
    </w:p>
    <w:p w:rsidR="00AD56B7" w:rsidRDefault="00BB1008">
      <w:pPr>
        <w:pStyle w:val="BodyText"/>
        <w:spacing w:before="153" w:line="360" w:lineRule="auto"/>
        <w:ind w:left="545" w:right="1126" w:firstLine="719"/>
        <w:jc w:val="both"/>
      </w:pPr>
      <w:r>
        <w:t xml:space="preserve">Nhóm đối tượng tham gia nghiên cứu có liều điều trị ≤ 60 </w:t>
      </w:r>
      <w:r>
        <w:rPr>
          <w:spacing w:val="-3"/>
        </w:rPr>
        <w:t xml:space="preserve">mg </w:t>
      </w:r>
      <w:r>
        <w:t xml:space="preserve">và &gt; 60 </w:t>
      </w:r>
      <w:r>
        <w:rPr>
          <w:spacing w:val="-3"/>
        </w:rPr>
        <w:t xml:space="preserve">mg </w:t>
      </w:r>
      <w:r>
        <w:t>là cân bằng nhau. Trong nghiên cứu của chúng tôi ghi nhận liều điều trị methadone</w:t>
      </w:r>
      <w:r>
        <w:rPr>
          <w:spacing w:val="-12"/>
        </w:rPr>
        <w:t xml:space="preserve"> </w:t>
      </w:r>
      <w:r>
        <w:t>duy</w:t>
      </w:r>
      <w:r>
        <w:rPr>
          <w:spacing w:val="-13"/>
        </w:rPr>
        <w:t xml:space="preserve"> </w:t>
      </w:r>
      <w:r>
        <w:t>trì</w:t>
      </w:r>
      <w:r>
        <w:rPr>
          <w:spacing w:val="-8"/>
        </w:rPr>
        <w:t xml:space="preserve"> </w:t>
      </w:r>
      <w:r>
        <w:t>trung</w:t>
      </w:r>
      <w:r>
        <w:rPr>
          <w:spacing w:val="-6"/>
        </w:rPr>
        <w:t xml:space="preserve"> </w:t>
      </w:r>
      <w:r>
        <w:t>bình</w:t>
      </w:r>
      <w:r>
        <w:rPr>
          <w:spacing w:val="-10"/>
        </w:rPr>
        <w:t xml:space="preserve"> </w:t>
      </w:r>
      <w:r>
        <w:t>là</w:t>
      </w:r>
      <w:r>
        <w:rPr>
          <w:spacing w:val="-11"/>
        </w:rPr>
        <w:t xml:space="preserve"> </w:t>
      </w:r>
      <w:r>
        <w:t>80,28</w:t>
      </w:r>
      <w:r>
        <w:rPr>
          <w:spacing w:val="-6"/>
        </w:rPr>
        <w:t xml:space="preserve"> </w:t>
      </w:r>
      <w:r>
        <w:t>mg,</w:t>
      </w:r>
      <w:r>
        <w:rPr>
          <w:spacing w:val="-10"/>
        </w:rPr>
        <w:t xml:space="preserve"> </w:t>
      </w:r>
      <w:r>
        <w:t>trung</w:t>
      </w:r>
      <w:r>
        <w:rPr>
          <w:spacing w:val="-11"/>
        </w:rPr>
        <w:t xml:space="preserve"> </w:t>
      </w:r>
      <w:r>
        <w:t>vị</w:t>
      </w:r>
      <w:r>
        <w:rPr>
          <w:spacing w:val="-10"/>
        </w:rPr>
        <w:t xml:space="preserve"> </w:t>
      </w:r>
      <w:r>
        <w:t>là</w:t>
      </w:r>
      <w:r>
        <w:rPr>
          <w:spacing w:val="-11"/>
        </w:rPr>
        <w:t xml:space="preserve"> </w:t>
      </w:r>
      <w:r>
        <w:t>61,5</w:t>
      </w:r>
      <w:r>
        <w:rPr>
          <w:spacing w:val="-9"/>
        </w:rPr>
        <w:t xml:space="preserve"> </w:t>
      </w:r>
      <w:r>
        <w:t>mg,</w:t>
      </w:r>
      <w:r>
        <w:rPr>
          <w:spacing w:val="-10"/>
        </w:rPr>
        <w:t xml:space="preserve"> </w:t>
      </w:r>
      <w:r>
        <w:t>thuộc</w:t>
      </w:r>
      <w:r>
        <w:rPr>
          <w:spacing w:val="-9"/>
        </w:rPr>
        <w:t xml:space="preserve"> </w:t>
      </w:r>
      <w:r>
        <w:t>nhóm</w:t>
      </w:r>
      <w:r>
        <w:rPr>
          <w:spacing w:val="-14"/>
        </w:rPr>
        <w:t xml:space="preserve"> </w:t>
      </w:r>
      <w:r>
        <w:t>liều điều</w:t>
      </w:r>
      <w:r>
        <w:rPr>
          <w:spacing w:val="-18"/>
        </w:rPr>
        <w:t xml:space="preserve"> </w:t>
      </w:r>
      <w:r>
        <w:t>trị</w:t>
      </w:r>
      <w:r>
        <w:rPr>
          <w:spacing w:val="-17"/>
        </w:rPr>
        <w:t xml:space="preserve"> </w:t>
      </w:r>
      <w:r>
        <w:t>duy</w:t>
      </w:r>
      <w:r>
        <w:rPr>
          <w:spacing w:val="-21"/>
        </w:rPr>
        <w:t xml:space="preserve"> </w:t>
      </w:r>
      <w:r>
        <w:t>trì</w:t>
      </w:r>
      <w:r>
        <w:rPr>
          <w:spacing w:val="-17"/>
        </w:rPr>
        <w:t xml:space="preserve"> </w:t>
      </w:r>
      <w:r>
        <w:t>khá</w:t>
      </w:r>
      <w:r>
        <w:rPr>
          <w:spacing w:val="-16"/>
        </w:rPr>
        <w:t xml:space="preserve"> </w:t>
      </w:r>
      <w:r>
        <w:t>lý</w:t>
      </w:r>
      <w:r>
        <w:rPr>
          <w:spacing w:val="-17"/>
        </w:rPr>
        <w:t xml:space="preserve"> </w:t>
      </w:r>
      <w:r>
        <w:t>tưởng</w:t>
      </w:r>
      <w:r>
        <w:rPr>
          <w:spacing w:val="-17"/>
        </w:rPr>
        <w:t xml:space="preserve"> </w:t>
      </w:r>
      <w:r>
        <w:t>(60</w:t>
      </w:r>
      <w:r>
        <w:rPr>
          <w:spacing w:val="-17"/>
        </w:rPr>
        <w:t xml:space="preserve"> </w:t>
      </w:r>
      <w:r>
        <w:rPr>
          <w:spacing w:val="-3"/>
        </w:rPr>
        <w:t>mg</w:t>
      </w:r>
      <w:r>
        <w:rPr>
          <w:spacing w:val="-16"/>
        </w:rPr>
        <w:t xml:space="preserve"> </w:t>
      </w:r>
      <w:r>
        <w:t>-120</w:t>
      </w:r>
      <w:r>
        <w:rPr>
          <w:spacing w:val="-18"/>
        </w:rPr>
        <w:t xml:space="preserve"> </w:t>
      </w:r>
      <w:r>
        <w:t>mg)</w:t>
      </w:r>
      <w:r>
        <w:rPr>
          <w:spacing w:val="-16"/>
        </w:rPr>
        <w:t xml:space="preserve"> </w:t>
      </w:r>
      <w:r>
        <w:t>[10].</w:t>
      </w:r>
      <w:r>
        <w:rPr>
          <w:spacing w:val="-18"/>
        </w:rPr>
        <w:t xml:space="preserve"> </w:t>
      </w:r>
      <w:r>
        <w:t>Người</w:t>
      </w:r>
      <w:r>
        <w:rPr>
          <w:spacing w:val="-18"/>
        </w:rPr>
        <w:t xml:space="preserve"> </w:t>
      </w:r>
      <w:r>
        <w:t>bệnh</w:t>
      </w:r>
      <w:r>
        <w:rPr>
          <w:spacing w:val="-17"/>
        </w:rPr>
        <w:t xml:space="preserve"> </w:t>
      </w:r>
      <w:r>
        <w:t>tham</w:t>
      </w:r>
      <w:r>
        <w:rPr>
          <w:spacing w:val="-20"/>
        </w:rPr>
        <w:t xml:space="preserve"> </w:t>
      </w:r>
      <w:r>
        <w:t>gia</w:t>
      </w:r>
      <w:r>
        <w:rPr>
          <w:spacing w:val="-19"/>
        </w:rPr>
        <w:t xml:space="preserve"> </w:t>
      </w:r>
      <w:r>
        <w:t>chương trình thí điểm CTNN có điểm trung bình về mức độ hài lòng với chương trình đạt 30,29. Đặc biệt điểm hài lòng về chương trình này ở người bệnh tại Hải Phòng</w:t>
      </w:r>
      <w:r>
        <w:rPr>
          <w:spacing w:val="-10"/>
        </w:rPr>
        <w:t xml:space="preserve"> </w:t>
      </w:r>
      <w:r>
        <w:t>trung</w:t>
      </w:r>
      <w:r>
        <w:rPr>
          <w:spacing w:val="-10"/>
        </w:rPr>
        <w:t xml:space="preserve"> </w:t>
      </w:r>
      <w:r>
        <w:t>bình</w:t>
      </w:r>
      <w:r>
        <w:rPr>
          <w:spacing w:val="-10"/>
        </w:rPr>
        <w:t xml:space="preserve"> </w:t>
      </w:r>
      <w:r>
        <w:t>là</w:t>
      </w:r>
      <w:r>
        <w:rPr>
          <w:spacing w:val="-10"/>
        </w:rPr>
        <w:t xml:space="preserve"> </w:t>
      </w:r>
      <w:r>
        <w:t>30,53</w:t>
      </w:r>
      <w:r>
        <w:rPr>
          <w:spacing w:val="-10"/>
        </w:rPr>
        <w:t xml:space="preserve"> </w:t>
      </w:r>
      <w:r>
        <w:t>điểm</w:t>
      </w:r>
      <w:r>
        <w:rPr>
          <w:spacing w:val="-15"/>
        </w:rPr>
        <w:t xml:space="preserve"> </w:t>
      </w:r>
      <w:r>
        <w:t>trên</w:t>
      </w:r>
      <w:r>
        <w:rPr>
          <w:spacing w:val="-9"/>
        </w:rPr>
        <w:t xml:space="preserve"> </w:t>
      </w:r>
      <w:r>
        <w:t>thang</w:t>
      </w:r>
      <w:r>
        <w:rPr>
          <w:spacing w:val="-12"/>
        </w:rPr>
        <w:t xml:space="preserve"> </w:t>
      </w:r>
      <w:r>
        <w:t>điểm</w:t>
      </w:r>
      <w:r>
        <w:rPr>
          <w:spacing w:val="-15"/>
        </w:rPr>
        <w:t xml:space="preserve"> </w:t>
      </w:r>
      <w:r>
        <w:t>32</w:t>
      </w:r>
      <w:r>
        <w:rPr>
          <w:spacing w:val="-10"/>
        </w:rPr>
        <w:t xml:space="preserve"> </w:t>
      </w:r>
      <w:r>
        <w:t>điểm</w:t>
      </w:r>
      <w:r>
        <w:rPr>
          <w:spacing w:val="-15"/>
        </w:rPr>
        <w:t xml:space="preserve"> </w:t>
      </w:r>
      <w:r>
        <w:t>tối</w:t>
      </w:r>
      <w:r>
        <w:rPr>
          <w:spacing w:val="-10"/>
        </w:rPr>
        <w:t xml:space="preserve"> </w:t>
      </w:r>
      <w:r>
        <w:t>đa.</w:t>
      </w:r>
      <w:r>
        <w:rPr>
          <w:spacing w:val="-13"/>
        </w:rPr>
        <w:t xml:space="preserve"> </w:t>
      </w:r>
      <w:r>
        <w:t>Thông</w:t>
      </w:r>
      <w:r>
        <w:rPr>
          <w:spacing w:val="-10"/>
        </w:rPr>
        <w:t xml:space="preserve"> </w:t>
      </w:r>
      <w:r>
        <w:t>tin</w:t>
      </w:r>
      <w:r>
        <w:rPr>
          <w:spacing w:val="-8"/>
        </w:rPr>
        <w:t xml:space="preserve"> </w:t>
      </w:r>
      <w:r>
        <w:t>điểm hài lòng là rất đáng khích lệ, phản ánh hiệu quả của chương trình thí điểm cấp thuốc methadone nhiều ngày. Sự hài lòng của người bệnh là yếu tố thuận lợi giúp họ duy trì điều trị lâu dài, tuân thủ điều trị tốt hơn và từ đó giúp họ giảm sử dụng các CDTP trái phép và cải thiện chất lượng cuộc</w:t>
      </w:r>
      <w:r>
        <w:rPr>
          <w:spacing w:val="-6"/>
        </w:rPr>
        <w:t xml:space="preserve"> </w:t>
      </w:r>
      <w:r>
        <w:t>sống.</w:t>
      </w:r>
    </w:p>
    <w:p w:rsidR="00AD56B7" w:rsidRDefault="00BB1008">
      <w:pPr>
        <w:pStyle w:val="Heading4"/>
        <w:numPr>
          <w:ilvl w:val="3"/>
          <w:numId w:val="11"/>
        </w:numPr>
        <w:tabs>
          <w:tab w:val="left" w:pos="1477"/>
        </w:tabs>
        <w:spacing w:before="9"/>
        <w:ind w:hanging="211"/>
      </w:pPr>
      <w:r>
        <w:t>Thông tin di chuyển đến cơ sở điều</w:t>
      </w:r>
      <w:r>
        <w:rPr>
          <w:spacing w:val="-6"/>
        </w:rPr>
        <w:t xml:space="preserve"> </w:t>
      </w:r>
      <w:r>
        <w:t>trị</w:t>
      </w:r>
    </w:p>
    <w:p w:rsidR="00AD56B7" w:rsidRDefault="00BB1008">
      <w:pPr>
        <w:pStyle w:val="BodyText"/>
        <w:spacing w:before="154" w:line="360" w:lineRule="auto"/>
        <w:ind w:left="545" w:right="1125" w:firstLine="719"/>
        <w:jc w:val="both"/>
      </w:pPr>
      <w:r>
        <w:t>Nghiên cứu này ghi nhận, đa số người bệnh có quãng đường từ nhà tới cơ</w:t>
      </w:r>
      <w:r>
        <w:rPr>
          <w:spacing w:val="-8"/>
        </w:rPr>
        <w:t xml:space="preserve"> </w:t>
      </w:r>
      <w:r>
        <w:t>sở</w:t>
      </w:r>
      <w:r>
        <w:rPr>
          <w:spacing w:val="55"/>
        </w:rPr>
        <w:t xml:space="preserve"> </w:t>
      </w:r>
      <w:r>
        <w:t>là</w:t>
      </w:r>
      <w:r>
        <w:rPr>
          <w:spacing w:val="-8"/>
        </w:rPr>
        <w:t xml:space="preserve"> </w:t>
      </w:r>
      <w:r>
        <w:t>dưới</w:t>
      </w:r>
      <w:r>
        <w:rPr>
          <w:spacing w:val="-7"/>
        </w:rPr>
        <w:t xml:space="preserve"> </w:t>
      </w:r>
      <w:r>
        <w:t>5km</w:t>
      </w:r>
      <w:r>
        <w:rPr>
          <w:spacing w:val="-13"/>
        </w:rPr>
        <w:t xml:space="preserve"> </w:t>
      </w:r>
      <w:r>
        <w:t>(66,7%),</w:t>
      </w:r>
      <w:r>
        <w:rPr>
          <w:spacing w:val="-9"/>
        </w:rPr>
        <w:t xml:space="preserve"> </w:t>
      </w:r>
      <w:r>
        <w:t>25,2%</w:t>
      </w:r>
      <w:r>
        <w:rPr>
          <w:spacing w:val="-9"/>
        </w:rPr>
        <w:t xml:space="preserve"> </w:t>
      </w:r>
      <w:r>
        <w:t>từ</w:t>
      </w:r>
      <w:r>
        <w:rPr>
          <w:spacing w:val="-9"/>
        </w:rPr>
        <w:t xml:space="preserve"> </w:t>
      </w:r>
      <w:r>
        <w:t>5</w:t>
      </w:r>
      <w:r>
        <w:rPr>
          <w:spacing w:val="-6"/>
        </w:rPr>
        <w:t xml:space="preserve"> </w:t>
      </w:r>
      <w:r>
        <w:t>-10</w:t>
      </w:r>
      <w:r>
        <w:rPr>
          <w:spacing w:val="-7"/>
        </w:rPr>
        <w:t xml:space="preserve"> </w:t>
      </w:r>
      <w:r>
        <w:t>km</w:t>
      </w:r>
      <w:r>
        <w:rPr>
          <w:spacing w:val="-13"/>
        </w:rPr>
        <w:t xml:space="preserve"> </w:t>
      </w:r>
      <w:r>
        <w:t>và</w:t>
      </w:r>
      <w:r>
        <w:rPr>
          <w:spacing w:val="-8"/>
        </w:rPr>
        <w:t xml:space="preserve"> </w:t>
      </w:r>
      <w:r>
        <w:t>8,1%</w:t>
      </w:r>
      <w:r>
        <w:rPr>
          <w:spacing w:val="-9"/>
        </w:rPr>
        <w:t xml:space="preserve"> </w:t>
      </w:r>
      <w:r>
        <w:t>quãng</w:t>
      </w:r>
      <w:r>
        <w:rPr>
          <w:spacing w:val="-7"/>
        </w:rPr>
        <w:t xml:space="preserve"> </w:t>
      </w:r>
      <w:r>
        <w:t>đường</w:t>
      </w:r>
      <w:r>
        <w:rPr>
          <w:spacing w:val="-7"/>
        </w:rPr>
        <w:t xml:space="preserve"> </w:t>
      </w:r>
      <w:r>
        <w:rPr>
          <w:sz w:val="26"/>
        </w:rPr>
        <w:t>≥</w:t>
      </w:r>
      <w:r>
        <w:rPr>
          <w:spacing w:val="-9"/>
          <w:sz w:val="26"/>
        </w:rPr>
        <w:t xml:space="preserve"> </w:t>
      </w:r>
      <w:r>
        <w:t>10</w:t>
      </w:r>
      <w:r>
        <w:rPr>
          <w:spacing w:val="-7"/>
        </w:rPr>
        <w:t xml:space="preserve"> </w:t>
      </w:r>
      <w:r>
        <w:t>km. Quãng đường trung bình là 4,24 km. Thời gian để người bệnh di chuyển đến cơ</w:t>
      </w:r>
      <w:r>
        <w:rPr>
          <w:spacing w:val="-14"/>
        </w:rPr>
        <w:t xml:space="preserve"> </w:t>
      </w:r>
      <w:r>
        <w:t>sở</w:t>
      </w:r>
      <w:r>
        <w:rPr>
          <w:spacing w:val="-13"/>
        </w:rPr>
        <w:t xml:space="preserve"> </w:t>
      </w:r>
      <w:r>
        <w:t>điều</w:t>
      </w:r>
      <w:r>
        <w:rPr>
          <w:spacing w:val="-13"/>
        </w:rPr>
        <w:t xml:space="preserve"> </w:t>
      </w:r>
      <w:r>
        <w:t>trị</w:t>
      </w:r>
      <w:r>
        <w:rPr>
          <w:spacing w:val="-12"/>
        </w:rPr>
        <w:t xml:space="preserve"> </w:t>
      </w:r>
      <w:r>
        <w:t>trung</w:t>
      </w:r>
      <w:r>
        <w:rPr>
          <w:spacing w:val="-12"/>
        </w:rPr>
        <w:t xml:space="preserve"> </w:t>
      </w:r>
      <w:r>
        <w:t>bình</w:t>
      </w:r>
      <w:r>
        <w:rPr>
          <w:spacing w:val="-12"/>
        </w:rPr>
        <w:t xml:space="preserve"> </w:t>
      </w:r>
      <w:r>
        <w:t>là</w:t>
      </w:r>
      <w:r>
        <w:rPr>
          <w:spacing w:val="-12"/>
        </w:rPr>
        <w:t xml:space="preserve"> </w:t>
      </w:r>
      <w:r>
        <w:t>trên</w:t>
      </w:r>
      <w:r>
        <w:rPr>
          <w:spacing w:val="-13"/>
        </w:rPr>
        <w:t xml:space="preserve"> </w:t>
      </w:r>
      <w:r>
        <w:t>13</w:t>
      </w:r>
      <w:r>
        <w:rPr>
          <w:spacing w:val="-12"/>
        </w:rPr>
        <w:t xml:space="preserve"> </w:t>
      </w:r>
      <w:r>
        <w:t>phút.</w:t>
      </w:r>
      <w:r>
        <w:rPr>
          <w:spacing w:val="-14"/>
        </w:rPr>
        <w:t xml:space="preserve"> </w:t>
      </w:r>
      <w:r>
        <w:t>Để</w:t>
      </w:r>
      <w:r>
        <w:rPr>
          <w:spacing w:val="-10"/>
        </w:rPr>
        <w:t xml:space="preserve"> </w:t>
      </w:r>
      <w:r>
        <w:t>di</w:t>
      </w:r>
      <w:r>
        <w:rPr>
          <w:spacing w:val="-13"/>
        </w:rPr>
        <w:t xml:space="preserve"> </w:t>
      </w:r>
      <w:r>
        <w:t>chuyển</w:t>
      </w:r>
      <w:r>
        <w:rPr>
          <w:spacing w:val="-12"/>
        </w:rPr>
        <w:t xml:space="preserve"> </w:t>
      </w:r>
      <w:r>
        <w:t>đa</w:t>
      </w:r>
      <w:r>
        <w:rPr>
          <w:spacing w:val="-13"/>
        </w:rPr>
        <w:t xml:space="preserve"> </w:t>
      </w:r>
      <w:r>
        <w:t>số</w:t>
      </w:r>
      <w:r>
        <w:rPr>
          <w:spacing w:val="-13"/>
        </w:rPr>
        <w:t xml:space="preserve"> </w:t>
      </w:r>
      <w:r>
        <w:t>người</w:t>
      </w:r>
      <w:r>
        <w:rPr>
          <w:spacing w:val="-14"/>
        </w:rPr>
        <w:t xml:space="preserve"> </w:t>
      </w:r>
      <w:r>
        <w:t>bệnh</w:t>
      </w:r>
      <w:r>
        <w:rPr>
          <w:spacing w:val="-13"/>
        </w:rPr>
        <w:t xml:space="preserve"> </w:t>
      </w:r>
      <w:r>
        <w:t>sử</w:t>
      </w:r>
      <w:r>
        <w:rPr>
          <w:spacing w:val="-14"/>
        </w:rPr>
        <w:t xml:space="preserve"> </w:t>
      </w:r>
      <w:r>
        <w:t>dụng xe máy riêng (90,4%), đi xe đạp (5,7%), đi các phương tiện khác (14,6%). Những thông tin này khá tương đồng so với các nghiên cứu đã được công bố. Nghiên cứu đặc điểm tuân thủ điều trị trên 163 người bệnh điều trị tại Nghệ An nhận thấy, khoảng cách từ nhà đến cơ sở điều trị &lt; 5km, từ 5 – 10km và &gt; 10km lần lượt chiếm tỷ lệ 55,2%, 25,8% và 19,0% [116]. Nghiên cứu 2638 người bệnh điều trị tại tỉnh Thái Nguyên, khoảng cách và thời gian di chuyển từ nhà đến các cơ sở điều trị trung bình là 7,49 km và 20,20 phút. Người bệnh chủ yếu dùng xe máy (89,8%), các phương tiện công cộng (5,4%) và đi bằng xe đạp, đi nhờ… là 4,8% [117]. Nghiên cứu 300 người bệnh tại tỉnh Phú Thọ, khoảng cách từ nhà đến cơ sở điều trị &lt; 5 km là 54,3%, từ 5 - 10 km chiếm</w:t>
      </w:r>
      <w:r>
        <w:rPr>
          <w:spacing w:val="4"/>
        </w:rPr>
        <w:t xml:space="preserve"> </w:t>
      </w:r>
      <w:r>
        <w:t>tỷ</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7"/>
        <w:jc w:val="both"/>
      </w:pPr>
      <w:r>
        <w:t>lệ 28,7%, khoảng cách &gt; 10 km là 17,0% [82]. Nghiên cứu 311 người bệnh tại Thanh</w:t>
      </w:r>
      <w:r>
        <w:rPr>
          <w:spacing w:val="-6"/>
        </w:rPr>
        <w:t xml:space="preserve"> </w:t>
      </w:r>
      <w:r>
        <w:t>Hóa,</w:t>
      </w:r>
      <w:r>
        <w:rPr>
          <w:spacing w:val="-8"/>
        </w:rPr>
        <w:t xml:space="preserve"> </w:t>
      </w:r>
      <w:r>
        <w:t>khoảng</w:t>
      </w:r>
      <w:r>
        <w:rPr>
          <w:spacing w:val="-5"/>
        </w:rPr>
        <w:t xml:space="preserve"> </w:t>
      </w:r>
      <w:r>
        <w:t>cách</w:t>
      </w:r>
      <w:r>
        <w:rPr>
          <w:spacing w:val="-4"/>
        </w:rPr>
        <w:t xml:space="preserve"> </w:t>
      </w:r>
      <w:r>
        <w:t>từ</w:t>
      </w:r>
      <w:r>
        <w:rPr>
          <w:spacing w:val="-9"/>
        </w:rPr>
        <w:t xml:space="preserve"> </w:t>
      </w:r>
      <w:r>
        <w:t>nhà</w:t>
      </w:r>
      <w:r>
        <w:rPr>
          <w:spacing w:val="-6"/>
        </w:rPr>
        <w:t xml:space="preserve"> </w:t>
      </w:r>
      <w:r>
        <w:t>đến</w:t>
      </w:r>
      <w:r>
        <w:rPr>
          <w:spacing w:val="-5"/>
        </w:rPr>
        <w:t xml:space="preserve"> </w:t>
      </w:r>
      <w:r>
        <w:t>cơ</w:t>
      </w:r>
      <w:r>
        <w:rPr>
          <w:spacing w:val="-5"/>
        </w:rPr>
        <w:t xml:space="preserve"> </w:t>
      </w:r>
      <w:r>
        <w:t>sở</w:t>
      </w:r>
      <w:r>
        <w:rPr>
          <w:spacing w:val="-8"/>
        </w:rPr>
        <w:t xml:space="preserve"> </w:t>
      </w:r>
      <w:r>
        <w:t>điều</w:t>
      </w:r>
      <w:r>
        <w:rPr>
          <w:spacing w:val="-5"/>
        </w:rPr>
        <w:t xml:space="preserve"> </w:t>
      </w:r>
      <w:r>
        <w:t>trị</w:t>
      </w:r>
      <w:r>
        <w:rPr>
          <w:spacing w:val="-5"/>
        </w:rPr>
        <w:t xml:space="preserve"> </w:t>
      </w:r>
      <w:r>
        <w:t>&lt;</w:t>
      </w:r>
      <w:r>
        <w:rPr>
          <w:spacing w:val="-8"/>
        </w:rPr>
        <w:t xml:space="preserve"> </w:t>
      </w:r>
      <w:r>
        <w:t>5</w:t>
      </w:r>
      <w:r>
        <w:rPr>
          <w:spacing w:val="-5"/>
        </w:rPr>
        <w:t xml:space="preserve"> </w:t>
      </w:r>
      <w:r>
        <w:t>km,</w:t>
      </w:r>
      <w:r>
        <w:rPr>
          <w:spacing w:val="-6"/>
        </w:rPr>
        <w:t xml:space="preserve"> </w:t>
      </w:r>
      <w:r>
        <w:t>từ</w:t>
      </w:r>
      <w:r>
        <w:rPr>
          <w:spacing w:val="-6"/>
        </w:rPr>
        <w:t xml:space="preserve"> </w:t>
      </w:r>
      <w:r>
        <w:t>5</w:t>
      </w:r>
      <w:r>
        <w:rPr>
          <w:spacing w:val="-4"/>
        </w:rPr>
        <w:t xml:space="preserve"> </w:t>
      </w:r>
      <w:r>
        <w:t>-</w:t>
      </w:r>
      <w:r>
        <w:rPr>
          <w:spacing w:val="-3"/>
        </w:rPr>
        <w:t xml:space="preserve"> </w:t>
      </w:r>
      <w:r>
        <w:t>10</w:t>
      </w:r>
      <w:r>
        <w:rPr>
          <w:spacing w:val="-7"/>
        </w:rPr>
        <w:t xml:space="preserve"> </w:t>
      </w:r>
      <w:r>
        <w:t>km</w:t>
      </w:r>
      <w:r>
        <w:rPr>
          <w:spacing w:val="-10"/>
        </w:rPr>
        <w:t xml:space="preserve"> </w:t>
      </w:r>
      <w:r>
        <w:t>và</w:t>
      </w:r>
      <w:r>
        <w:rPr>
          <w:spacing w:val="-6"/>
        </w:rPr>
        <w:t xml:space="preserve"> </w:t>
      </w:r>
      <w:r>
        <w:t>&gt;</w:t>
      </w:r>
      <w:r>
        <w:rPr>
          <w:spacing w:val="-6"/>
        </w:rPr>
        <w:t xml:space="preserve"> </w:t>
      </w:r>
      <w:r>
        <w:t>10 km chiếm tỷ lệ lần lượt là 46,3%, 34,4% và 19,3%. Người bệnh chủ yếu di chuyển bằng phương tiện xe máy (73,6%), di chuyển bằng các phương tiện khác là 15,7%</w:t>
      </w:r>
      <w:r>
        <w:rPr>
          <w:spacing w:val="-4"/>
        </w:rPr>
        <w:t xml:space="preserve"> </w:t>
      </w:r>
      <w:r>
        <w:t>[60].</w:t>
      </w:r>
    </w:p>
    <w:p w:rsidR="00AD56B7" w:rsidRDefault="00BB1008">
      <w:pPr>
        <w:pStyle w:val="BodyText"/>
        <w:spacing w:line="360" w:lineRule="auto"/>
        <w:ind w:left="545" w:right="1128" w:firstLine="719"/>
        <w:jc w:val="both"/>
      </w:pPr>
      <w:r>
        <w:t>Như vậy trong nghiên cứu ghi nhận, với hơn 2/3 số người bệnh phải di chuyển với quãng đường khá ngắn (&lt; 5 km) để tới cơ sở điều trị. Di chuyển trên quãng đường ngắn sẽ giúp cho người bệnh tiết kiệm chi phí, thời gian đi lại, có thể là yếu tố thuận lợi để người bệnh duy trì, tuân thủ điều trị tốt hơn.</w:t>
      </w:r>
    </w:p>
    <w:p w:rsidR="00AD56B7" w:rsidRDefault="00BB1008">
      <w:pPr>
        <w:pStyle w:val="Heading4"/>
        <w:numPr>
          <w:ilvl w:val="3"/>
          <w:numId w:val="11"/>
        </w:numPr>
        <w:tabs>
          <w:tab w:val="left" w:pos="1477"/>
        </w:tabs>
        <w:spacing w:before="8"/>
        <w:ind w:hanging="211"/>
      </w:pPr>
      <w:r>
        <w:t>Đặc điểm về kỳ thị và tự kỳ</w:t>
      </w:r>
      <w:r>
        <w:rPr>
          <w:spacing w:val="-12"/>
        </w:rPr>
        <w:t xml:space="preserve"> </w:t>
      </w:r>
      <w:r>
        <w:t>thị</w:t>
      </w:r>
    </w:p>
    <w:p w:rsidR="00AD56B7" w:rsidRDefault="00BB1008">
      <w:pPr>
        <w:pStyle w:val="BodyText"/>
        <w:spacing w:before="153" w:line="360" w:lineRule="auto"/>
        <w:ind w:left="545" w:right="1125" w:firstLine="719"/>
        <w:jc w:val="both"/>
      </w:pPr>
      <w:r>
        <w:t>Khi nghiên cứu về người bệnh điều trị methadone chúng tôi nhận thấy, sự tự kỳ thị và kỳ thị chính là một trong những yếu tố có tác động xấu cản trở trong</w:t>
      </w:r>
      <w:r>
        <w:rPr>
          <w:spacing w:val="-4"/>
        </w:rPr>
        <w:t xml:space="preserve"> </w:t>
      </w:r>
      <w:r>
        <w:t>việc</w:t>
      </w:r>
      <w:r>
        <w:rPr>
          <w:spacing w:val="-6"/>
        </w:rPr>
        <w:t xml:space="preserve"> </w:t>
      </w:r>
      <w:r>
        <w:t>tiếp</w:t>
      </w:r>
      <w:r>
        <w:rPr>
          <w:spacing w:val="-4"/>
        </w:rPr>
        <w:t xml:space="preserve"> </w:t>
      </w:r>
      <w:r>
        <w:t>cận</w:t>
      </w:r>
      <w:r>
        <w:rPr>
          <w:spacing w:val="-5"/>
        </w:rPr>
        <w:t xml:space="preserve"> </w:t>
      </w:r>
      <w:r>
        <w:t>với</w:t>
      </w:r>
      <w:r>
        <w:rPr>
          <w:spacing w:val="-3"/>
        </w:rPr>
        <w:t xml:space="preserve"> </w:t>
      </w:r>
      <w:r>
        <w:t>các</w:t>
      </w:r>
      <w:r>
        <w:rPr>
          <w:spacing w:val="-5"/>
        </w:rPr>
        <w:t xml:space="preserve"> </w:t>
      </w:r>
      <w:r>
        <w:t>chương</w:t>
      </w:r>
      <w:r>
        <w:rPr>
          <w:spacing w:val="-4"/>
        </w:rPr>
        <w:t xml:space="preserve"> </w:t>
      </w:r>
      <w:r>
        <w:t>trình</w:t>
      </w:r>
      <w:r>
        <w:rPr>
          <w:spacing w:val="-5"/>
        </w:rPr>
        <w:t xml:space="preserve"> </w:t>
      </w:r>
      <w:r>
        <w:t>điều</w:t>
      </w:r>
      <w:r>
        <w:rPr>
          <w:spacing w:val="-4"/>
        </w:rPr>
        <w:t xml:space="preserve"> </w:t>
      </w:r>
      <w:r>
        <w:t>trị,</w:t>
      </w:r>
      <w:r>
        <w:rPr>
          <w:spacing w:val="-4"/>
        </w:rPr>
        <w:t xml:space="preserve"> </w:t>
      </w:r>
      <w:r>
        <w:t>chăm</w:t>
      </w:r>
      <w:r>
        <w:rPr>
          <w:spacing w:val="-9"/>
        </w:rPr>
        <w:t xml:space="preserve"> </w:t>
      </w:r>
      <w:r>
        <w:t>sóc</w:t>
      </w:r>
      <w:r>
        <w:rPr>
          <w:spacing w:val="-6"/>
        </w:rPr>
        <w:t xml:space="preserve"> </w:t>
      </w:r>
      <w:r>
        <w:t>giảm</w:t>
      </w:r>
      <w:r>
        <w:rPr>
          <w:spacing w:val="-9"/>
        </w:rPr>
        <w:t xml:space="preserve"> </w:t>
      </w:r>
      <w:r>
        <w:t>nhẹ</w:t>
      </w:r>
      <w:r>
        <w:rPr>
          <w:spacing w:val="-3"/>
        </w:rPr>
        <w:t xml:space="preserve"> </w:t>
      </w:r>
      <w:r>
        <w:t>hay</w:t>
      </w:r>
      <w:r>
        <w:rPr>
          <w:spacing w:val="-8"/>
        </w:rPr>
        <w:t xml:space="preserve"> </w:t>
      </w:r>
      <w:r>
        <w:t>có</w:t>
      </w:r>
      <w:r>
        <w:rPr>
          <w:spacing w:val="-2"/>
        </w:rPr>
        <w:t xml:space="preserve"> </w:t>
      </w:r>
      <w:r>
        <w:t>tác động</w:t>
      </w:r>
      <w:r>
        <w:rPr>
          <w:spacing w:val="-6"/>
        </w:rPr>
        <w:t xml:space="preserve"> </w:t>
      </w:r>
      <w:r>
        <w:t>trực</w:t>
      </w:r>
      <w:r>
        <w:rPr>
          <w:spacing w:val="-8"/>
        </w:rPr>
        <w:t xml:space="preserve"> </w:t>
      </w:r>
      <w:r>
        <w:t>tiếp</w:t>
      </w:r>
      <w:r>
        <w:rPr>
          <w:spacing w:val="-6"/>
        </w:rPr>
        <w:t xml:space="preserve"> </w:t>
      </w:r>
      <w:r>
        <w:t>tới</w:t>
      </w:r>
      <w:r>
        <w:rPr>
          <w:spacing w:val="-7"/>
        </w:rPr>
        <w:t xml:space="preserve"> </w:t>
      </w:r>
      <w:r>
        <w:t>sức</w:t>
      </w:r>
      <w:r>
        <w:rPr>
          <w:spacing w:val="-6"/>
        </w:rPr>
        <w:t xml:space="preserve"> </w:t>
      </w:r>
      <w:r>
        <w:t>khỏe</w:t>
      </w:r>
      <w:r>
        <w:rPr>
          <w:spacing w:val="-7"/>
        </w:rPr>
        <w:t xml:space="preserve"> </w:t>
      </w:r>
      <w:r>
        <w:t>của</w:t>
      </w:r>
      <w:r>
        <w:rPr>
          <w:spacing w:val="-8"/>
        </w:rPr>
        <w:t xml:space="preserve"> </w:t>
      </w:r>
      <w:r>
        <w:t>người</w:t>
      </w:r>
      <w:r>
        <w:rPr>
          <w:spacing w:val="-5"/>
        </w:rPr>
        <w:t xml:space="preserve"> </w:t>
      </w:r>
      <w:r>
        <w:t>nghiện</w:t>
      </w:r>
      <w:r>
        <w:rPr>
          <w:spacing w:val="-5"/>
        </w:rPr>
        <w:t xml:space="preserve"> </w:t>
      </w:r>
      <w:r>
        <w:t>CDTP.</w:t>
      </w:r>
      <w:r>
        <w:rPr>
          <w:spacing w:val="-6"/>
        </w:rPr>
        <w:t xml:space="preserve"> </w:t>
      </w:r>
      <w:r>
        <w:t>Chúng</w:t>
      </w:r>
      <w:r>
        <w:rPr>
          <w:spacing w:val="-6"/>
        </w:rPr>
        <w:t xml:space="preserve"> </w:t>
      </w:r>
      <w:r>
        <w:t>tôi</w:t>
      </w:r>
      <w:r>
        <w:rPr>
          <w:spacing w:val="-7"/>
        </w:rPr>
        <w:t xml:space="preserve"> </w:t>
      </w:r>
      <w:r>
        <w:t>ghi</w:t>
      </w:r>
      <w:r>
        <w:rPr>
          <w:spacing w:val="-7"/>
        </w:rPr>
        <w:t xml:space="preserve"> </w:t>
      </w:r>
      <w:r>
        <w:t>nhận,</w:t>
      </w:r>
      <w:r>
        <w:rPr>
          <w:spacing w:val="-7"/>
        </w:rPr>
        <w:t xml:space="preserve"> </w:t>
      </w:r>
      <w:r>
        <w:t>sự</w:t>
      </w:r>
      <w:r>
        <w:rPr>
          <w:spacing w:val="-9"/>
        </w:rPr>
        <w:t xml:space="preserve"> </w:t>
      </w:r>
      <w:r>
        <w:t>kỳ thị xung quanh vấn đề điều trị theo chương trình CTNN là mối quan tâm của người bệnh. Sự kỳ thị của người bệnh phổ biến nhất là từ phía gia đình, từ những</w:t>
      </w:r>
      <w:r>
        <w:rPr>
          <w:spacing w:val="-7"/>
        </w:rPr>
        <w:t xml:space="preserve"> </w:t>
      </w:r>
      <w:r>
        <w:t>người</w:t>
      </w:r>
      <w:r>
        <w:rPr>
          <w:spacing w:val="-6"/>
        </w:rPr>
        <w:t xml:space="preserve"> </w:t>
      </w:r>
      <w:r>
        <w:t>sử</w:t>
      </w:r>
      <w:r>
        <w:rPr>
          <w:spacing w:val="-5"/>
        </w:rPr>
        <w:t xml:space="preserve"> </w:t>
      </w:r>
      <w:r>
        <w:t>dụng</w:t>
      </w:r>
      <w:r>
        <w:rPr>
          <w:spacing w:val="-7"/>
        </w:rPr>
        <w:t xml:space="preserve"> </w:t>
      </w:r>
      <w:r>
        <w:t>lao</w:t>
      </w:r>
      <w:r>
        <w:rPr>
          <w:spacing w:val="-6"/>
        </w:rPr>
        <w:t xml:space="preserve"> </w:t>
      </w:r>
      <w:r>
        <w:t>động</w:t>
      </w:r>
      <w:r>
        <w:rPr>
          <w:spacing w:val="-6"/>
        </w:rPr>
        <w:t xml:space="preserve"> </w:t>
      </w:r>
      <w:r>
        <w:t>và</w:t>
      </w:r>
      <w:r>
        <w:rPr>
          <w:spacing w:val="-5"/>
        </w:rPr>
        <w:t xml:space="preserve"> </w:t>
      </w:r>
      <w:r>
        <w:t>từ</w:t>
      </w:r>
      <w:r>
        <w:rPr>
          <w:spacing w:val="-9"/>
        </w:rPr>
        <w:t xml:space="preserve"> </w:t>
      </w:r>
      <w:r>
        <w:t>nhân</w:t>
      </w:r>
      <w:r>
        <w:rPr>
          <w:spacing w:val="-6"/>
        </w:rPr>
        <w:t xml:space="preserve"> </w:t>
      </w:r>
      <w:r>
        <w:t>viên</w:t>
      </w:r>
      <w:r>
        <w:rPr>
          <w:spacing w:val="-3"/>
        </w:rPr>
        <w:t xml:space="preserve"> </w:t>
      </w:r>
      <w:r>
        <w:t>y</w:t>
      </w:r>
      <w:r>
        <w:rPr>
          <w:spacing w:val="-8"/>
        </w:rPr>
        <w:t xml:space="preserve"> </w:t>
      </w:r>
      <w:r>
        <w:t>tế.</w:t>
      </w:r>
      <w:r>
        <w:rPr>
          <w:spacing w:val="-6"/>
        </w:rPr>
        <w:t xml:space="preserve"> </w:t>
      </w:r>
      <w:r>
        <w:t>Cụ</w:t>
      </w:r>
      <w:r>
        <w:rPr>
          <w:spacing w:val="-6"/>
        </w:rPr>
        <w:t xml:space="preserve"> </w:t>
      </w:r>
      <w:r>
        <w:t>thể,</w:t>
      </w:r>
      <w:r>
        <w:rPr>
          <w:spacing w:val="-5"/>
        </w:rPr>
        <w:t xml:space="preserve"> </w:t>
      </w:r>
      <w:r>
        <w:t>đối</w:t>
      </w:r>
      <w:r>
        <w:rPr>
          <w:spacing w:val="-6"/>
        </w:rPr>
        <w:t xml:space="preserve"> </w:t>
      </w:r>
      <w:r>
        <w:t>với</w:t>
      </w:r>
      <w:r>
        <w:rPr>
          <w:spacing w:val="-5"/>
        </w:rPr>
        <w:t xml:space="preserve"> </w:t>
      </w:r>
      <w:r>
        <w:t>sự</w:t>
      </w:r>
      <w:r>
        <w:rPr>
          <w:spacing w:val="-8"/>
        </w:rPr>
        <w:t xml:space="preserve"> </w:t>
      </w:r>
      <w:r>
        <w:t>kỳ</w:t>
      </w:r>
      <w:r>
        <w:rPr>
          <w:spacing w:val="-8"/>
        </w:rPr>
        <w:t xml:space="preserve"> </w:t>
      </w:r>
      <w:r>
        <w:t>thị</w:t>
      </w:r>
      <w:r>
        <w:rPr>
          <w:spacing w:val="-6"/>
        </w:rPr>
        <w:t xml:space="preserve"> </w:t>
      </w:r>
      <w:r>
        <w:t>từ phía gia đình, với 9,1% người bệnh có câu trả lời “có” cho câu hỏi được đặt ra là</w:t>
      </w:r>
      <w:r>
        <w:rPr>
          <w:spacing w:val="-9"/>
        </w:rPr>
        <w:t xml:space="preserve"> </w:t>
      </w:r>
      <w:r>
        <w:t>“Người</w:t>
      </w:r>
      <w:r>
        <w:rPr>
          <w:spacing w:val="-7"/>
        </w:rPr>
        <w:t xml:space="preserve"> </w:t>
      </w:r>
      <w:r>
        <w:t>nhà</w:t>
      </w:r>
      <w:r>
        <w:rPr>
          <w:spacing w:val="-10"/>
        </w:rPr>
        <w:t xml:space="preserve"> </w:t>
      </w:r>
      <w:r>
        <w:t>coi</w:t>
      </w:r>
      <w:r>
        <w:rPr>
          <w:spacing w:val="-6"/>
        </w:rPr>
        <w:t xml:space="preserve"> </w:t>
      </w:r>
      <w:r>
        <w:t>tôi</w:t>
      </w:r>
      <w:r>
        <w:rPr>
          <w:spacing w:val="-7"/>
        </w:rPr>
        <w:t xml:space="preserve"> </w:t>
      </w:r>
      <w:r>
        <w:t>vẫn</w:t>
      </w:r>
      <w:r>
        <w:rPr>
          <w:spacing w:val="-8"/>
        </w:rPr>
        <w:t xml:space="preserve"> </w:t>
      </w:r>
      <w:r>
        <w:t>là</w:t>
      </w:r>
      <w:r>
        <w:rPr>
          <w:spacing w:val="-10"/>
        </w:rPr>
        <w:t xml:space="preserve"> </w:t>
      </w:r>
      <w:r>
        <w:t>người</w:t>
      </w:r>
      <w:r>
        <w:rPr>
          <w:spacing w:val="-10"/>
        </w:rPr>
        <w:t xml:space="preserve"> </w:t>
      </w:r>
      <w:r>
        <w:t>nghiện”.</w:t>
      </w:r>
      <w:r>
        <w:rPr>
          <w:spacing w:val="-12"/>
        </w:rPr>
        <w:t xml:space="preserve"> </w:t>
      </w:r>
      <w:r>
        <w:t>Sự</w:t>
      </w:r>
      <w:r>
        <w:rPr>
          <w:spacing w:val="-9"/>
        </w:rPr>
        <w:t xml:space="preserve"> </w:t>
      </w:r>
      <w:r>
        <w:t>kỳ</w:t>
      </w:r>
      <w:r>
        <w:rPr>
          <w:spacing w:val="-12"/>
        </w:rPr>
        <w:t xml:space="preserve"> </w:t>
      </w:r>
      <w:r>
        <w:t>thị</w:t>
      </w:r>
      <w:r>
        <w:rPr>
          <w:spacing w:val="-8"/>
        </w:rPr>
        <w:t xml:space="preserve"> </w:t>
      </w:r>
      <w:r>
        <w:t>từ</w:t>
      </w:r>
      <w:r>
        <w:rPr>
          <w:spacing w:val="-11"/>
        </w:rPr>
        <w:t xml:space="preserve"> </w:t>
      </w:r>
      <w:r>
        <w:t>phía</w:t>
      </w:r>
      <w:r>
        <w:rPr>
          <w:spacing w:val="-9"/>
        </w:rPr>
        <w:t xml:space="preserve"> </w:t>
      </w:r>
      <w:r>
        <w:t>người</w:t>
      </w:r>
      <w:r>
        <w:rPr>
          <w:spacing w:val="-8"/>
        </w:rPr>
        <w:t xml:space="preserve"> </w:t>
      </w:r>
      <w:r>
        <w:t>sử</w:t>
      </w:r>
      <w:r>
        <w:rPr>
          <w:spacing w:val="-11"/>
        </w:rPr>
        <w:t xml:space="preserve"> </w:t>
      </w:r>
      <w:r>
        <w:t>dụng</w:t>
      </w:r>
      <w:r>
        <w:rPr>
          <w:spacing w:val="-7"/>
        </w:rPr>
        <w:t xml:space="preserve"> </w:t>
      </w:r>
      <w:r>
        <w:t>lao động,</w:t>
      </w:r>
      <w:r>
        <w:rPr>
          <w:spacing w:val="-6"/>
        </w:rPr>
        <w:t xml:space="preserve"> </w:t>
      </w:r>
      <w:r>
        <w:t>với</w:t>
      </w:r>
      <w:r>
        <w:rPr>
          <w:spacing w:val="-3"/>
        </w:rPr>
        <w:t xml:space="preserve"> </w:t>
      </w:r>
      <w:r>
        <w:t>7,9%</w:t>
      </w:r>
      <w:r>
        <w:rPr>
          <w:spacing w:val="-7"/>
        </w:rPr>
        <w:t xml:space="preserve"> </w:t>
      </w:r>
      <w:r>
        <w:t>người</w:t>
      </w:r>
      <w:r>
        <w:rPr>
          <w:spacing w:val="-5"/>
        </w:rPr>
        <w:t xml:space="preserve"> </w:t>
      </w:r>
      <w:r>
        <w:t>bệnh</w:t>
      </w:r>
      <w:r>
        <w:rPr>
          <w:spacing w:val="-5"/>
        </w:rPr>
        <w:t xml:space="preserve"> </w:t>
      </w:r>
      <w:r>
        <w:t>trả</w:t>
      </w:r>
      <w:r>
        <w:rPr>
          <w:spacing w:val="-4"/>
        </w:rPr>
        <w:t xml:space="preserve"> </w:t>
      </w:r>
      <w:r>
        <w:t>lời</w:t>
      </w:r>
      <w:r>
        <w:rPr>
          <w:spacing w:val="-4"/>
        </w:rPr>
        <w:t xml:space="preserve"> </w:t>
      </w:r>
      <w:r>
        <w:t>“có”</w:t>
      </w:r>
      <w:r>
        <w:rPr>
          <w:spacing w:val="-4"/>
        </w:rPr>
        <w:t xml:space="preserve"> </w:t>
      </w:r>
      <w:r>
        <w:t>cho</w:t>
      </w:r>
      <w:r>
        <w:rPr>
          <w:spacing w:val="-5"/>
        </w:rPr>
        <w:t xml:space="preserve"> </w:t>
      </w:r>
      <w:r>
        <w:t>câu</w:t>
      </w:r>
      <w:r>
        <w:rPr>
          <w:spacing w:val="-4"/>
        </w:rPr>
        <w:t xml:space="preserve"> </w:t>
      </w:r>
      <w:r>
        <w:t>hỏi</w:t>
      </w:r>
      <w:r>
        <w:rPr>
          <w:spacing w:val="-3"/>
        </w:rPr>
        <w:t xml:space="preserve"> </w:t>
      </w:r>
      <w:r>
        <w:t>“Người</w:t>
      </w:r>
      <w:r>
        <w:rPr>
          <w:spacing w:val="-5"/>
        </w:rPr>
        <w:t xml:space="preserve"> </w:t>
      </w:r>
      <w:r>
        <w:t>thuê</w:t>
      </w:r>
      <w:r>
        <w:rPr>
          <w:spacing w:val="-7"/>
        </w:rPr>
        <w:t xml:space="preserve"> </w:t>
      </w:r>
      <w:r>
        <w:t>tôi</w:t>
      </w:r>
      <w:r>
        <w:rPr>
          <w:spacing w:val="-3"/>
        </w:rPr>
        <w:t xml:space="preserve"> </w:t>
      </w:r>
      <w:r>
        <w:t>coi</w:t>
      </w:r>
      <w:r>
        <w:rPr>
          <w:spacing w:val="-5"/>
        </w:rPr>
        <w:t xml:space="preserve"> </w:t>
      </w:r>
      <w:r>
        <w:t>tôi</w:t>
      </w:r>
      <w:r>
        <w:rPr>
          <w:spacing w:val="-4"/>
        </w:rPr>
        <w:t xml:space="preserve"> </w:t>
      </w:r>
      <w:r>
        <w:t>vẫn là người nghiện”. Đối với sự kỳ thị từ nhân viên y tế, với câu hỏi “Cán bộ y tế coi tôi vẫn là người nghiện” câu trả lời “có” gặp ở 12,8% người bệnh được phỏng vấn. Những phát hiện về nguồn gốc kỳ thị chủ yếu là từ gia đình, từ người</w:t>
      </w:r>
      <w:r>
        <w:rPr>
          <w:spacing w:val="-6"/>
        </w:rPr>
        <w:t xml:space="preserve"> </w:t>
      </w:r>
      <w:r>
        <w:t>tuyển</w:t>
      </w:r>
      <w:r>
        <w:rPr>
          <w:spacing w:val="-6"/>
        </w:rPr>
        <w:t xml:space="preserve"> </w:t>
      </w:r>
      <w:r>
        <w:t>dụng</w:t>
      </w:r>
      <w:r>
        <w:rPr>
          <w:spacing w:val="-6"/>
        </w:rPr>
        <w:t xml:space="preserve"> </w:t>
      </w:r>
      <w:r>
        <w:t>lao</w:t>
      </w:r>
      <w:r>
        <w:rPr>
          <w:spacing w:val="-6"/>
        </w:rPr>
        <w:t xml:space="preserve"> </w:t>
      </w:r>
      <w:r>
        <w:t>động</w:t>
      </w:r>
      <w:r>
        <w:rPr>
          <w:spacing w:val="-5"/>
        </w:rPr>
        <w:t xml:space="preserve"> </w:t>
      </w:r>
      <w:r>
        <w:t>và</w:t>
      </w:r>
      <w:r>
        <w:rPr>
          <w:spacing w:val="-7"/>
        </w:rPr>
        <w:t xml:space="preserve"> </w:t>
      </w:r>
      <w:r>
        <w:t>từ</w:t>
      </w:r>
      <w:r>
        <w:rPr>
          <w:spacing w:val="-8"/>
        </w:rPr>
        <w:t xml:space="preserve"> </w:t>
      </w:r>
      <w:r>
        <w:t>nhân</w:t>
      </w:r>
      <w:r>
        <w:rPr>
          <w:spacing w:val="-6"/>
        </w:rPr>
        <w:t xml:space="preserve"> </w:t>
      </w:r>
      <w:r>
        <w:t>viên</w:t>
      </w:r>
      <w:r>
        <w:rPr>
          <w:spacing w:val="-5"/>
        </w:rPr>
        <w:t xml:space="preserve"> </w:t>
      </w:r>
      <w:r>
        <w:t>y</w:t>
      </w:r>
      <w:r>
        <w:rPr>
          <w:spacing w:val="-8"/>
        </w:rPr>
        <w:t xml:space="preserve"> </w:t>
      </w:r>
      <w:r>
        <w:t>tế</w:t>
      </w:r>
      <w:r>
        <w:rPr>
          <w:spacing w:val="-7"/>
        </w:rPr>
        <w:t xml:space="preserve"> </w:t>
      </w:r>
      <w:r>
        <w:t>là</w:t>
      </w:r>
      <w:r>
        <w:rPr>
          <w:spacing w:val="-6"/>
        </w:rPr>
        <w:t xml:space="preserve"> </w:t>
      </w:r>
      <w:r>
        <w:t>khá</w:t>
      </w:r>
      <w:r>
        <w:rPr>
          <w:spacing w:val="-5"/>
        </w:rPr>
        <w:t xml:space="preserve"> </w:t>
      </w:r>
      <w:r>
        <w:t>phù</w:t>
      </w:r>
      <w:r>
        <w:rPr>
          <w:spacing w:val="-8"/>
        </w:rPr>
        <w:t xml:space="preserve"> </w:t>
      </w:r>
      <w:r>
        <w:t>hợp</w:t>
      </w:r>
      <w:r>
        <w:rPr>
          <w:spacing w:val="-6"/>
        </w:rPr>
        <w:t xml:space="preserve"> </w:t>
      </w:r>
      <w:r>
        <w:t>với</w:t>
      </w:r>
      <w:r>
        <w:rPr>
          <w:spacing w:val="-6"/>
        </w:rPr>
        <w:t xml:space="preserve"> </w:t>
      </w:r>
      <w:r>
        <w:t>kết</w:t>
      </w:r>
      <w:r>
        <w:rPr>
          <w:spacing w:val="-5"/>
        </w:rPr>
        <w:t xml:space="preserve"> </w:t>
      </w:r>
      <w:r>
        <w:t>quả</w:t>
      </w:r>
      <w:r>
        <w:rPr>
          <w:spacing w:val="-7"/>
        </w:rPr>
        <w:t xml:space="preserve"> </w:t>
      </w:r>
      <w:r>
        <w:t>một số nghiên cứu về sự kỳ thị đối với người bệnh điều trị bằng methadone [118], [119]. Những thông tin về tỷ lệ người bệnh cảm thấy bị kỳ thị là thấp hơn so với nghiên cứu tại Hamilton và Oakville trên nhóm đối tượng người bệnh điều trị methadone, với 78,0% cho rằng đã trải qua ít nhất một lần bị kỳ thị,</w:t>
      </w:r>
      <w:r>
        <w:rPr>
          <w:spacing w:val="56"/>
        </w:rPr>
        <w:t xml:space="preserve"> </w:t>
      </w:r>
      <w:r>
        <w:t>56,0%</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6"/>
        <w:jc w:val="both"/>
      </w:pPr>
      <w:r>
        <w:t>kỳ thị từ bạn bè, 44,0% từ phía nhân viên y tế và 33,0% kỳ thị xuất phát từ gia đình</w:t>
      </w:r>
      <w:r>
        <w:rPr>
          <w:spacing w:val="-9"/>
        </w:rPr>
        <w:t xml:space="preserve"> </w:t>
      </w:r>
      <w:r>
        <w:t>[118].</w:t>
      </w:r>
      <w:r>
        <w:rPr>
          <w:spacing w:val="-11"/>
        </w:rPr>
        <w:t xml:space="preserve"> </w:t>
      </w:r>
      <w:r>
        <w:t>Nghiên</w:t>
      </w:r>
      <w:r>
        <w:rPr>
          <w:spacing w:val="-9"/>
        </w:rPr>
        <w:t xml:space="preserve"> </w:t>
      </w:r>
      <w:r>
        <w:t>cứu</w:t>
      </w:r>
      <w:r>
        <w:rPr>
          <w:spacing w:val="-9"/>
        </w:rPr>
        <w:t xml:space="preserve"> </w:t>
      </w:r>
      <w:r>
        <w:t>tại</w:t>
      </w:r>
      <w:r>
        <w:rPr>
          <w:spacing w:val="-9"/>
        </w:rPr>
        <w:t xml:space="preserve"> </w:t>
      </w:r>
      <w:r>
        <w:t>Trung</w:t>
      </w:r>
      <w:r>
        <w:rPr>
          <w:spacing w:val="-8"/>
        </w:rPr>
        <w:t xml:space="preserve"> </w:t>
      </w:r>
      <w:r>
        <w:t>Quốc</w:t>
      </w:r>
      <w:r>
        <w:rPr>
          <w:spacing w:val="-10"/>
        </w:rPr>
        <w:t xml:space="preserve"> </w:t>
      </w:r>
      <w:r>
        <w:t>ghi</w:t>
      </w:r>
      <w:r>
        <w:rPr>
          <w:spacing w:val="-9"/>
        </w:rPr>
        <w:t xml:space="preserve"> </w:t>
      </w:r>
      <w:r>
        <w:t>nhận,</w:t>
      </w:r>
      <w:r>
        <w:rPr>
          <w:spacing w:val="-11"/>
        </w:rPr>
        <w:t xml:space="preserve"> </w:t>
      </w:r>
      <w:r>
        <w:t>64,0%</w:t>
      </w:r>
      <w:r>
        <w:rPr>
          <w:spacing w:val="-13"/>
        </w:rPr>
        <w:t xml:space="preserve"> </w:t>
      </w:r>
      <w:r>
        <w:t>số</w:t>
      </w:r>
      <w:r>
        <w:rPr>
          <w:spacing w:val="-10"/>
        </w:rPr>
        <w:t xml:space="preserve"> </w:t>
      </w:r>
      <w:r>
        <w:t>người</w:t>
      </w:r>
      <w:r>
        <w:rPr>
          <w:spacing w:val="-12"/>
        </w:rPr>
        <w:t xml:space="preserve"> </w:t>
      </w:r>
      <w:r>
        <w:t>được</w:t>
      </w:r>
      <w:r>
        <w:rPr>
          <w:spacing w:val="-10"/>
        </w:rPr>
        <w:t xml:space="preserve"> </w:t>
      </w:r>
      <w:r>
        <w:t>hỏi</w:t>
      </w:r>
      <w:r>
        <w:rPr>
          <w:spacing w:val="-9"/>
        </w:rPr>
        <w:t xml:space="preserve"> </w:t>
      </w:r>
      <w:r>
        <w:t>cho rằng người bệnh đang điều trị là người nghiện và 90,0% số người này không muốn kết thân với những người bệnh điều trị methadone, chỉ có 17,82% coi người bệnh điều trị methadone là bình thường</w:t>
      </w:r>
      <w:r>
        <w:rPr>
          <w:spacing w:val="-1"/>
        </w:rPr>
        <w:t xml:space="preserve"> </w:t>
      </w:r>
      <w:r>
        <w:t>[119].</w:t>
      </w:r>
    </w:p>
    <w:p w:rsidR="00AD56B7" w:rsidRDefault="00BB1008">
      <w:pPr>
        <w:pStyle w:val="BodyText"/>
        <w:spacing w:line="360" w:lineRule="auto"/>
        <w:ind w:left="545" w:right="1123" w:firstLine="719"/>
        <w:jc w:val="both"/>
      </w:pPr>
      <w:r>
        <w:t>Về nhận thức tự kỳ thị, nghiên cứu của chúng tôi ghi nhận, với câu hỏi "uống methadone khiến tôi cảm thấy mình là người không tốt", “tôi thấy mình không được như người khác vì tôi uống methadone”, “Tôi cảm thấy xấu hổ về việc mình điều trị methadone”, “Tôi ít nghĩ về bản thân hơn vì tôi uống methadone” hay “Điều trị methadone làm tôi cảm thấy mình vẫn là người nghiện” lần lượt có 88,6%; 68,9%; 82,2%; 90,6% và 69,6% đối tượng nghiên cứu trả lời “có”. Cho thấy, phần lớn người bệnh vẫn cảm thấy có sự tự kỳ thị tiêu cực khi tham gia điều trị. Những câu trả lời của người bệnh có thể phản ánh</w:t>
      </w:r>
      <w:r>
        <w:rPr>
          <w:spacing w:val="-10"/>
        </w:rPr>
        <w:t xml:space="preserve"> </w:t>
      </w:r>
      <w:r>
        <w:t>sự</w:t>
      </w:r>
      <w:r>
        <w:rPr>
          <w:spacing w:val="-14"/>
        </w:rPr>
        <w:t xml:space="preserve"> </w:t>
      </w:r>
      <w:r>
        <w:t>so</w:t>
      </w:r>
      <w:r>
        <w:rPr>
          <w:spacing w:val="-12"/>
        </w:rPr>
        <w:t xml:space="preserve"> </w:t>
      </w:r>
      <w:r>
        <w:t>sánh</w:t>
      </w:r>
      <w:r>
        <w:rPr>
          <w:spacing w:val="-12"/>
        </w:rPr>
        <w:t xml:space="preserve"> </w:t>
      </w:r>
      <w:r>
        <w:t>bản</w:t>
      </w:r>
      <w:r>
        <w:rPr>
          <w:spacing w:val="-12"/>
        </w:rPr>
        <w:t xml:space="preserve"> </w:t>
      </w:r>
      <w:r>
        <w:t>thân,</w:t>
      </w:r>
      <w:r>
        <w:rPr>
          <w:spacing w:val="-11"/>
        </w:rPr>
        <w:t xml:space="preserve"> </w:t>
      </w:r>
      <w:r>
        <w:t>sự</w:t>
      </w:r>
      <w:r>
        <w:rPr>
          <w:spacing w:val="-14"/>
        </w:rPr>
        <w:t xml:space="preserve"> </w:t>
      </w:r>
      <w:r>
        <w:t>tự</w:t>
      </w:r>
      <w:r>
        <w:rPr>
          <w:spacing w:val="-11"/>
        </w:rPr>
        <w:t xml:space="preserve"> </w:t>
      </w:r>
      <w:r>
        <w:t>kỳ</w:t>
      </w:r>
      <w:r>
        <w:rPr>
          <w:spacing w:val="-14"/>
        </w:rPr>
        <w:t xml:space="preserve"> </w:t>
      </w:r>
      <w:r>
        <w:t>thị</w:t>
      </w:r>
      <w:r>
        <w:rPr>
          <w:spacing w:val="-12"/>
        </w:rPr>
        <w:t xml:space="preserve"> </w:t>
      </w:r>
      <w:r>
        <w:t>với</w:t>
      </w:r>
      <w:r>
        <w:rPr>
          <w:spacing w:val="-12"/>
        </w:rPr>
        <w:t xml:space="preserve"> </w:t>
      </w:r>
      <w:r>
        <w:t>những</w:t>
      </w:r>
      <w:r>
        <w:rPr>
          <w:spacing w:val="-12"/>
        </w:rPr>
        <w:t xml:space="preserve"> </w:t>
      </w:r>
      <w:r>
        <w:t>người</w:t>
      </w:r>
      <w:r>
        <w:rPr>
          <w:spacing w:val="-12"/>
        </w:rPr>
        <w:t xml:space="preserve"> </w:t>
      </w:r>
      <w:r>
        <w:t>xung</w:t>
      </w:r>
      <w:r>
        <w:rPr>
          <w:spacing w:val="-12"/>
        </w:rPr>
        <w:t xml:space="preserve"> </w:t>
      </w:r>
      <w:r>
        <w:t>quanh,</w:t>
      </w:r>
      <w:r>
        <w:rPr>
          <w:spacing w:val="-11"/>
        </w:rPr>
        <w:t xml:space="preserve"> </w:t>
      </w:r>
      <w:r>
        <w:t>dẫn</w:t>
      </w:r>
      <w:r>
        <w:rPr>
          <w:spacing w:val="-12"/>
        </w:rPr>
        <w:t xml:space="preserve"> </w:t>
      </w:r>
      <w:r>
        <w:t>đến</w:t>
      </w:r>
      <w:r>
        <w:rPr>
          <w:spacing w:val="-9"/>
        </w:rPr>
        <w:t xml:space="preserve"> </w:t>
      </w:r>
      <w:r>
        <w:t>cảm giác tự ti ảnh hưởng tiêu cực đến người bệnh, đến kết quả điều trị của chương trình.</w:t>
      </w:r>
      <w:r>
        <w:rPr>
          <w:spacing w:val="-19"/>
        </w:rPr>
        <w:t xml:space="preserve"> </w:t>
      </w:r>
      <w:r>
        <w:t>Có</w:t>
      </w:r>
      <w:r>
        <w:rPr>
          <w:spacing w:val="-10"/>
        </w:rPr>
        <w:t xml:space="preserve"> </w:t>
      </w:r>
      <w:r>
        <w:t>đến</w:t>
      </w:r>
      <w:r>
        <w:rPr>
          <w:spacing w:val="-7"/>
        </w:rPr>
        <w:t xml:space="preserve"> </w:t>
      </w:r>
      <w:r>
        <w:t>69,6%</w:t>
      </w:r>
      <w:r>
        <w:rPr>
          <w:spacing w:val="-12"/>
        </w:rPr>
        <w:t xml:space="preserve"> </w:t>
      </w:r>
      <w:r>
        <w:t>người</w:t>
      </w:r>
      <w:r>
        <w:rPr>
          <w:spacing w:val="-11"/>
        </w:rPr>
        <w:t xml:space="preserve"> </w:t>
      </w:r>
      <w:r>
        <w:t>bệnh</w:t>
      </w:r>
      <w:r>
        <w:rPr>
          <w:spacing w:val="-7"/>
        </w:rPr>
        <w:t xml:space="preserve"> </w:t>
      </w:r>
      <w:r>
        <w:t>cảm</w:t>
      </w:r>
      <w:r>
        <w:rPr>
          <w:spacing w:val="-13"/>
        </w:rPr>
        <w:t xml:space="preserve"> </w:t>
      </w:r>
      <w:r>
        <w:t>thấy</w:t>
      </w:r>
      <w:r>
        <w:rPr>
          <w:spacing w:val="-12"/>
        </w:rPr>
        <w:t xml:space="preserve"> </w:t>
      </w:r>
      <w:r>
        <w:t>"điều</w:t>
      </w:r>
      <w:r>
        <w:rPr>
          <w:spacing w:val="-11"/>
        </w:rPr>
        <w:t xml:space="preserve"> </w:t>
      </w:r>
      <w:r>
        <w:t>trị</w:t>
      </w:r>
      <w:r>
        <w:rPr>
          <w:spacing w:val="-9"/>
        </w:rPr>
        <w:t xml:space="preserve"> </w:t>
      </w:r>
      <w:r>
        <w:t>methadone</w:t>
      </w:r>
      <w:r>
        <w:rPr>
          <w:spacing w:val="-6"/>
        </w:rPr>
        <w:t xml:space="preserve"> </w:t>
      </w:r>
      <w:r>
        <w:t>tôi</w:t>
      </w:r>
      <w:r>
        <w:rPr>
          <w:spacing w:val="-9"/>
        </w:rPr>
        <w:t xml:space="preserve"> </w:t>
      </w:r>
      <w:r>
        <w:t>cảm</w:t>
      </w:r>
      <w:r>
        <w:rPr>
          <w:spacing w:val="-13"/>
        </w:rPr>
        <w:t xml:space="preserve"> </w:t>
      </w:r>
      <w:r>
        <w:t>thấy</w:t>
      </w:r>
      <w:r>
        <w:rPr>
          <w:spacing w:val="-13"/>
        </w:rPr>
        <w:t xml:space="preserve"> </w:t>
      </w:r>
      <w:r>
        <w:t>vẫn là người nghiện", gián tiếp phản ánh thuốc methadone không hoàn toàn giúp người bệnh thoát khỏi sự tự kỳ thị, mặc cảm. Tự kỳ thị và kỳ thị ở người bệnh có</w:t>
      </w:r>
      <w:r>
        <w:rPr>
          <w:spacing w:val="-4"/>
        </w:rPr>
        <w:t xml:space="preserve"> </w:t>
      </w:r>
      <w:r>
        <w:t>thể</w:t>
      </w:r>
      <w:r>
        <w:rPr>
          <w:spacing w:val="-6"/>
        </w:rPr>
        <w:t xml:space="preserve"> </w:t>
      </w:r>
      <w:r>
        <w:t>là</w:t>
      </w:r>
      <w:r>
        <w:rPr>
          <w:spacing w:val="-5"/>
        </w:rPr>
        <w:t xml:space="preserve"> </w:t>
      </w:r>
      <w:r>
        <w:t>vấn</w:t>
      </w:r>
      <w:r>
        <w:rPr>
          <w:spacing w:val="-5"/>
        </w:rPr>
        <w:t xml:space="preserve"> </w:t>
      </w:r>
      <w:r>
        <w:t>đề</w:t>
      </w:r>
      <w:r>
        <w:rPr>
          <w:spacing w:val="-5"/>
        </w:rPr>
        <w:t xml:space="preserve"> </w:t>
      </w:r>
      <w:r>
        <w:t>gây</w:t>
      </w:r>
      <w:r>
        <w:rPr>
          <w:spacing w:val="-9"/>
        </w:rPr>
        <w:t xml:space="preserve"> </w:t>
      </w:r>
      <w:r>
        <w:t>ảnh</w:t>
      </w:r>
      <w:r>
        <w:rPr>
          <w:spacing w:val="-5"/>
        </w:rPr>
        <w:t xml:space="preserve"> </w:t>
      </w:r>
      <w:r>
        <w:t>hưởng</w:t>
      </w:r>
      <w:r>
        <w:rPr>
          <w:spacing w:val="-5"/>
        </w:rPr>
        <w:t xml:space="preserve"> </w:t>
      </w:r>
      <w:r>
        <w:t>tiêu</w:t>
      </w:r>
      <w:r>
        <w:rPr>
          <w:spacing w:val="-4"/>
        </w:rPr>
        <w:t xml:space="preserve"> </w:t>
      </w:r>
      <w:r>
        <w:t>cực</w:t>
      </w:r>
      <w:r>
        <w:rPr>
          <w:spacing w:val="-6"/>
        </w:rPr>
        <w:t xml:space="preserve"> </w:t>
      </w:r>
      <w:r>
        <w:t>đến</w:t>
      </w:r>
      <w:r>
        <w:rPr>
          <w:spacing w:val="-5"/>
        </w:rPr>
        <w:t xml:space="preserve"> </w:t>
      </w:r>
      <w:r>
        <w:t>sự</w:t>
      </w:r>
      <w:r>
        <w:rPr>
          <w:spacing w:val="-7"/>
        </w:rPr>
        <w:t xml:space="preserve"> </w:t>
      </w:r>
      <w:r>
        <w:t>tuân</w:t>
      </w:r>
      <w:r>
        <w:rPr>
          <w:spacing w:val="-5"/>
        </w:rPr>
        <w:t xml:space="preserve"> </w:t>
      </w:r>
      <w:r>
        <w:t>thủ</w:t>
      </w:r>
      <w:r>
        <w:rPr>
          <w:spacing w:val="-4"/>
        </w:rPr>
        <w:t xml:space="preserve"> </w:t>
      </w:r>
      <w:r>
        <w:t>điều</w:t>
      </w:r>
      <w:r>
        <w:rPr>
          <w:spacing w:val="-5"/>
        </w:rPr>
        <w:t xml:space="preserve"> </w:t>
      </w:r>
      <w:r>
        <w:t>trị,</w:t>
      </w:r>
      <w:r>
        <w:rPr>
          <w:spacing w:val="-6"/>
        </w:rPr>
        <w:t xml:space="preserve"> </w:t>
      </w:r>
      <w:r>
        <w:t>duy</w:t>
      </w:r>
      <w:r>
        <w:rPr>
          <w:spacing w:val="-9"/>
        </w:rPr>
        <w:t xml:space="preserve"> </w:t>
      </w:r>
      <w:r>
        <w:t>trì</w:t>
      </w:r>
      <w:r>
        <w:rPr>
          <w:spacing w:val="-5"/>
        </w:rPr>
        <w:t xml:space="preserve"> </w:t>
      </w:r>
      <w:r>
        <w:t>điều</w:t>
      </w:r>
      <w:r>
        <w:rPr>
          <w:spacing w:val="-5"/>
        </w:rPr>
        <w:t xml:space="preserve"> </w:t>
      </w:r>
      <w:r>
        <w:t>trị từ đó ảnh hưởng đến hiệu quả của chương trình CTNN. Vấn đề tự kỳ thị liên quan chặt chẽ tới chất lượng cuộc sống, khi tâm lý của người bệnh thay đổi theo hướng tích cực hay tiêu cực sẽ gây ảnh hưởng tương ứng đến chất lượng cuộc sống của họ [120],</w:t>
      </w:r>
      <w:r>
        <w:rPr>
          <w:spacing w:val="-5"/>
        </w:rPr>
        <w:t xml:space="preserve"> </w:t>
      </w:r>
      <w:r>
        <w:t>[121].</w:t>
      </w:r>
    </w:p>
    <w:p w:rsidR="00AD56B7" w:rsidRDefault="00BB1008">
      <w:pPr>
        <w:pStyle w:val="BodyText"/>
        <w:spacing w:before="1" w:line="360" w:lineRule="auto"/>
        <w:ind w:left="545" w:right="1127" w:firstLine="719"/>
        <w:jc w:val="both"/>
      </w:pPr>
      <w:r>
        <w:t>Tổng điểm kỳ thị trung bình của người bệnh điều trị trong nghiên cứu này</w:t>
      </w:r>
      <w:r>
        <w:rPr>
          <w:spacing w:val="-10"/>
        </w:rPr>
        <w:t xml:space="preserve"> </w:t>
      </w:r>
      <w:r>
        <w:t>là</w:t>
      </w:r>
      <w:r>
        <w:rPr>
          <w:spacing w:val="-5"/>
        </w:rPr>
        <w:t xml:space="preserve"> </w:t>
      </w:r>
      <w:r>
        <w:t>20,75</w:t>
      </w:r>
      <w:r>
        <w:rPr>
          <w:spacing w:val="-5"/>
        </w:rPr>
        <w:t xml:space="preserve"> </w:t>
      </w:r>
      <w:r>
        <w:t>±</w:t>
      </w:r>
      <w:r>
        <w:rPr>
          <w:spacing w:val="-6"/>
        </w:rPr>
        <w:t xml:space="preserve"> </w:t>
      </w:r>
      <w:r>
        <w:t>7,78</w:t>
      </w:r>
      <w:r>
        <w:rPr>
          <w:spacing w:val="-5"/>
        </w:rPr>
        <w:t xml:space="preserve"> </w:t>
      </w:r>
      <w:r>
        <w:t>điểm.</w:t>
      </w:r>
      <w:r>
        <w:rPr>
          <w:spacing w:val="-6"/>
        </w:rPr>
        <w:t xml:space="preserve"> </w:t>
      </w:r>
      <w:r>
        <w:t>Tổng</w:t>
      </w:r>
      <w:r>
        <w:rPr>
          <w:spacing w:val="-7"/>
        </w:rPr>
        <w:t xml:space="preserve"> </w:t>
      </w:r>
      <w:r>
        <w:t>điểm</w:t>
      </w:r>
      <w:r>
        <w:rPr>
          <w:spacing w:val="-10"/>
        </w:rPr>
        <w:t xml:space="preserve"> </w:t>
      </w:r>
      <w:r>
        <w:t>kỳ</w:t>
      </w:r>
      <w:r>
        <w:rPr>
          <w:spacing w:val="-9"/>
        </w:rPr>
        <w:t xml:space="preserve"> </w:t>
      </w:r>
      <w:r>
        <w:t>thị</w:t>
      </w:r>
      <w:r>
        <w:rPr>
          <w:spacing w:val="-8"/>
        </w:rPr>
        <w:t xml:space="preserve"> </w:t>
      </w:r>
      <w:r>
        <w:t>trung</w:t>
      </w:r>
      <w:r>
        <w:rPr>
          <w:spacing w:val="-5"/>
        </w:rPr>
        <w:t xml:space="preserve"> </w:t>
      </w:r>
      <w:r>
        <w:t>bình</w:t>
      </w:r>
      <w:r>
        <w:rPr>
          <w:spacing w:val="-4"/>
        </w:rPr>
        <w:t xml:space="preserve"> </w:t>
      </w:r>
      <w:r>
        <w:t>ở</w:t>
      </w:r>
      <w:r>
        <w:rPr>
          <w:spacing w:val="-8"/>
        </w:rPr>
        <w:t xml:space="preserve"> </w:t>
      </w:r>
      <w:r>
        <w:t>nhóm</w:t>
      </w:r>
      <w:r>
        <w:rPr>
          <w:spacing w:val="-10"/>
        </w:rPr>
        <w:t xml:space="preserve"> </w:t>
      </w:r>
      <w:r>
        <w:t>người</w:t>
      </w:r>
      <w:r>
        <w:rPr>
          <w:spacing w:val="-7"/>
        </w:rPr>
        <w:t xml:space="preserve"> </w:t>
      </w:r>
      <w:r>
        <w:t>bệnh</w:t>
      </w:r>
      <w:r>
        <w:rPr>
          <w:spacing w:val="-7"/>
        </w:rPr>
        <w:t xml:space="preserve"> </w:t>
      </w:r>
      <w:r>
        <w:t>tỉnh Lai</w:t>
      </w:r>
      <w:r>
        <w:rPr>
          <w:spacing w:val="-4"/>
        </w:rPr>
        <w:t xml:space="preserve"> </w:t>
      </w:r>
      <w:r>
        <w:t>Châu</w:t>
      </w:r>
      <w:r>
        <w:rPr>
          <w:spacing w:val="-4"/>
        </w:rPr>
        <w:t xml:space="preserve"> </w:t>
      </w:r>
      <w:r>
        <w:t>cao</w:t>
      </w:r>
      <w:r>
        <w:rPr>
          <w:spacing w:val="-4"/>
        </w:rPr>
        <w:t xml:space="preserve"> </w:t>
      </w:r>
      <w:r>
        <w:t>nhất</w:t>
      </w:r>
      <w:r>
        <w:rPr>
          <w:spacing w:val="-3"/>
        </w:rPr>
        <w:t xml:space="preserve"> </w:t>
      </w:r>
      <w:r>
        <w:t>với</w:t>
      </w:r>
      <w:r>
        <w:rPr>
          <w:spacing w:val="-3"/>
        </w:rPr>
        <w:t xml:space="preserve"> </w:t>
      </w:r>
      <w:r>
        <w:t>22,69</w:t>
      </w:r>
      <w:r>
        <w:rPr>
          <w:spacing w:val="-3"/>
        </w:rPr>
        <w:t xml:space="preserve"> </w:t>
      </w:r>
      <w:r>
        <w:t>điểm,</w:t>
      </w:r>
      <w:r>
        <w:rPr>
          <w:spacing w:val="-4"/>
        </w:rPr>
        <w:t xml:space="preserve"> </w:t>
      </w:r>
      <w:r>
        <w:t>trong</w:t>
      </w:r>
      <w:r>
        <w:rPr>
          <w:spacing w:val="-6"/>
        </w:rPr>
        <w:t xml:space="preserve"> </w:t>
      </w:r>
      <w:r>
        <w:t>khi</w:t>
      </w:r>
      <w:r>
        <w:rPr>
          <w:spacing w:val="-4"/>
        </w:rPr>
        <w:t xml:space="preserve"> </w:t>
      </w:r>
      <w:r>
        <w:t>tổng</w:t>
      </w:r>
      <w:r>
        <w:rPr>
          <w:spacing w:val="-2"/>
        </w:rPr>
        <w:t xml:space="preserve"> </w:t>
      </w:r>
      <w:r>
        <w:t>điểm</w:t>
      </w:r>
      <w:r>
        <w:rPr>
          <w:spacing w:val="-9"/>
        </w:rPr>
        <w:t xml:space="preserve"> </w:t>
      </w:r>
      <w:r>
        <w:t>kỳ</w:t>
      </w:r>
      <w:r>
        <w:rPr>
          <w:spacing w:val="-8"/>
        </w:rPr>
        <w:t xml:space="preserve"> </w:t>
      </w:r>
      <w:r>
        <w:t>thị</w:t>
      </w:r>
      <w:r>
        <w:rPr>
          <w:spacing w:val="-2"/>
        </w:rPr>
        <w:t xml:space="preserve"> </w:t>
      </w:r>
      <w:r>
        <w:t>trung</w:t>
      </w:r>
      <w:r>
        <w:rPr>
          <w:spacing w:val="-4"/>
        </w:rPr>
        <w:t xml:space="preserve"> </w:t>
      </w:r>
      <w:r>
        <w:t>bình</w:t>
      </w:r>
      <w:r>
        <w:rPr>
          <w:spacing w:val="-4"/>
        </w:rPr>
        <w:t xml:space="preserve"> </w:t>
      </w:r>
      <w:r>
        <w:t>nhóm người bệnh thành phố Hải Phòng thấp nhất với 19,06 điểm. Tổng điểm kỳ thị trung bình trong nghiên cứu thấp hơn so với nghiên cứu được thực hiện tại</w:t>
      </w:r>
      <w:r>
        <w:rPr>
          <w:spacing w:val="2"/>
        </w:rPr>
        <w:t xml:space="preserve"> </w:t>
      </w:r>
      <w:r>
        <w:t>Hà</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370" w:right="1126"/>
        <w:jc w:val="right"/>
      </w:pPr>
      <w:r>
        <w:t>Nội trên đối tượng nghiện ma túy (23,0 điểm) [64]. Sự khác biệt này có thể nguyên nhân do sự khác biệt về văn hóa, kinh tế, và mức độ nhận thức của đối tượng nghiên cứu về điều trị nghiện các CDTP. Điểm kỳ thị thấp hơn, có thể là dấu hiệu tích cực cho kết quả điều trị của người bệnh, giúp họ dễ hòa nhập với cuộc sống, cải thiện chất lượng cuộc sống, tuân thủ điều trị methadone tốt hơn.</w:t>
      </w:r>
    </w:p>
    <w:p w:rsidR="00AD56B7" w:rsidRDefault="00BB1008">
      <w:pPr>
        <w:pStyle w:val="BodyText"/>
        <w:spacing w:line="360" w:lineRule="auto"/>
        <w:ind w:left="545" w:right="1125" w:firstLine="719"/>
        <w:jc w:val="both"/>
      </w:pPr>
      <w:r>
        <w:t>Sự kỳ thị và tự kỳ thị gặp phải ở những người nghiện các CDTP tham gia điều trị methadone là những trở ngại làm gia tăng thêm sự cô lập của cá nhân người nghiện với gia đình và xã hội. Từ đó sẽ gây khó khăn trong việc tìm</w:t>
      </w:r>
      <w:r>
        <w:rPr>
          <w:spacing w:val="-8"/>
        </w:rPr>
        <w:t xml:space="preserve"> </w:t>
      </w:r>
      <w:r>
        <w:t>kiếm,</w:t>
      </w:r>
      <w:r>
        <w:rPr>
          <w:spacing w:val="-2"/>
        </w:rPr>
        <w:t xml:space="preserve"> </w:t>
      </w:r>
      <w:r>
        <w:t>duy</w:t>
      </w:r>
      <w:r>
        <w:rPr>
          <w:spacing w:val="-7"/>
        </w:rPr>
        <w:t xml:space="preserve"> </w:t>
      </w:r>
      <w:r>
        <w:t>trì</w:t>
      </w:r>
      <w:r>
        <w:rPr>
          <w:spacing w:val="1"/>
        </w:rPr>
        <w:t xml:space="preserve"> </w:t>
      </w:r>
      <w:r>
        <w:t>việc</w:t>
      </w:r>
      <w:r>
        <w:rPr>
          <w:spacing w:val="-6"/>
        </w:rPr>
        <w:t xml:space="preserve"> </w:t>
      </w:r>
      <w:r>
        <w:t>làm</w:t>
      </w:r>
      <w:r>
        <w:rPr>
          <w:spacing w:val="-8"/>
        </w:rPr>
        <w:t xml:space="preserve"> </w:t>
      </w:r>
      <w:r>
        <w:t>và</w:t>
      </w:r>
      <w:r>
        <w:rPr>
          <w:spacing w:val="-3"/>
        </w:rPr>
        <w:t xml:space="preserve"> </w:t>
      </w:r>
      <w:r>
        <w:t>gây</w:t>
      </w:r>
      <w:r>
        <w:rPr>
          <w:spacing w:val="-3"/>
        </w:rPr>
        <w:t xml:space="preserve"> </w:t>
      </w:r>
      <w:r>
        <w:t>trở</w:t>
      </w:r>
      <w:r>
        <w:rPr>
          <w:spacing w:val="-3"/>
        </w:rPr>
        <w:t xml:space="preserve"> </w:t>
      </w:r>
      <w:r>
        <w:t>ngại</w:t>
      </w:r>
      <w:r>
        <w:rPr>
          <w:spacing w:val="-5"/>
        </w:rPr>
        <w:t xml:space="preserve"> </w:t>
      </w:r>
      <w:r>
        <w:t>trong</w:t>
      </w:r>
      <w:r>
        <w:rPr>
          <w:spacing w:val="-4"/>
        </w:rPr>
        <w:t xml:space="preserve"> </w:t>
      </w:r>
      <w:r>
        <w:t>việc</w:t>
      </w:r>
      <w:r>
        <w:rPr>
          <w:spacing w:val="-3"/>
        </w:rPr>
        <w:t xml:space="preserve"> </w:t>
      </w:r>
      <w:r>
        <w:t>tiếp</w:t>
      </w:r>
      <w:r>
        <w:rPr>
          <w:spacing w:val="-3"/>
        </w:rPr>
        <w:t xml:space="preserve"> </w:t>
      </w:r>
      <w:r>
        <w:t>cận</w:t>
      </w:r>
      <w:r>
        <w:rPr>
          <w:spacing w:val="-3"/>
        </w:rPr>
        <w:t xml:space="preserve"> </w:t>
      </w:r>
      <w:r>
        <w:t>các</w:t>
      </w:r>
      <w:r>
        <w:rPr>
          <w:spacing w:val="-5"/>
        </w:rPr>
        <w:t xml:space="preserve"> </w:t>
      </w:r>
      <w:r>
        <w:t>dịch</w:t>
      </w:r>
      <w:r>
        <w:rPr>
          <w:spacing w:val="-3"/>
        </w:rPr>
        <w:t xml:space="preserve"> </w:t>
      </w:r>
      <w:r>
        <w:t>vụ</w:t>
      </w:r>
      <w:r>
        <w:rPr>
          <w:spacing w:val="-2"/>
        </w:rPr>
        <w:t xml:space="preserve"> </w:t>
      </w:r>
      <w:r>
        <w:t>chăm sóc sức khỏe cần thiết. Sự kỳ thị và tự kỳ thị có thể là nguyên nhân làm trầm trọng</w:t>
      </w:r>
      <w:r>
        <w:rPr>
          <w:spacing w:val="-8"/>
        </w:rPr>
        <w:t xml:space="preserve"> </w:t>
      </w:r>
      <w:r>
        <w:t>hơn</w:t>
      </w:r>
      <w:r>
        <w:rPr>
          <w:spacing w:val="-7"/>
        </w:rPr>
        <w:t xml:space="preserve"> </w:t>
      </w:r>
      <w:r>
        <w:t>về</w:t>
      </w:r>
      <w:r>
        <w:rPr>
          <w:spacing w:val="-8"/>
        </w:rPr>
        <w:t xml:space="preserve"> </w:t>
      </w:r>
      <w:r>
        <w:t>vấn</w:t>
      </w:r>
      <w:r>
        <w:rPr>
          <w:spacing w:val="-8"/>
        </w:rPr>
        <w:t xml:space="preserve"> </w:t>
      </w:r>
      <w:r>
        <w:t>đề</w:t>
      </w:r>
      <w:r>
        <w:rPr>
          <w:spacing w:val="-8"/>
        </w:rPr>
        <w:t xml:space="preserve"> </w:t>
      </w:r>
      <w:r>
        <w:t>sử</w:t>
      </w:r>
      <w:r>
        <w:rPr>
          <w:spacing w:val="-9"/>
        </w:rPr>
        <w:t xml:space="preserve"> </w:t>
      </w:r>
      <w:r>
        <w:t>dụng</w:t>
      </w:r>
      <w:r>
        <w:rPr>
          <w:spacing w:val="-8"/>
        </w:rPr>
        <w:t xml:space="preserve"> </w:t>
      </w:r>
      <w:r>
        <w:t>trái</w:t>
      </w:r>
      <w:r>
        <w:rPr>
          <w:spacing w:val="-7"/>
        </w:rPr>
        <w:t xml:space="preserve"> </w:t>
      </w:r>
      <w:r>
        <w:t>phép</w:t>
      </w:r>
      <w:r>
        <w:rPr>
          <w:spacing w:val="-5"/>
        </w:rPr>
        <w:t xml:space="preserve"> </w:t>
      </w:r>
      <w:r>
        <w:t>các</w:t>
      </w:r>
      <w:r>
        <w:rPr>
          <w:spacing w:val="-8"/>
        </w:rPr>
        <w:t xml:space="preserve"> </w:t>
      </w:r>
      <w:r>
        <w:t>CDTP,</w:t>
      </w:r>
      <w:r>
        <w:rPr>
          <w:spacing w:val="-10"/>
        </w:rPr>
        <w:t xml:space="preserve"> </w:t>
      </w:r>
      <w:r>
        <w:t>các</w:t>
      </w:r>
      <w:r>
        <w:rPr>
          <w:spacing w:val="-8"/>
        </w:rPr>
        <w:t xml:space="preserve"> </w:t>
      </w:r>
      <w:r>
        <w:t>chất</w:t>
      </w:r>
      <w:r>
        <w:rPr>
          <w:spacing w:val="-7"/>
        </w:rPr>
        <w:t xml:space="preserve"> </w:t>
      </w:r>
      <w:r>
        <w:t>gây</w:t>
      </w:r>
      <w:r>
        <w:rPr>
          <w:spacing w:val="-13"/>
        </w:rPr>
        <w:t xml:space="preserve"> </w:t>
      </w:r>
      <w:r>
        <w:t>nghiện</w:t>
      </w:r>
      <w:r>
        <w:rPr>
          <w:spacing w:val="-7"/>
        </w:rPr>
        <w:t xml:space="preserve"> </w:t>
      </w:r>
      <w:r>
        <w:t>khác</w:t>
      </w:r>
      <w:r>
        <w:rPr>
          <w:spacing w:val="-7"/>
        </w:rPr>
        <w:t xml:space="preserve"> </w:t>
      </w:r>
      <w:r>
        <w:t>của người bệnh. Do vậy, cần triển khai đồng bộ các biện pháp nhằm làm giảm sự kỳ thị để cải thiện thành công trong điều trị đồng thời giải quyết sự kỳ thị sử dụng các chất gây nghiện [122]. Cần thiết đẩy mạnh truyền thông thật tốt để nâng</w:t>
      </w:r>
      <w:r>
        <w:rPr>
          <w:spacing w:val="-13"/>
        </w:rPr>
        <w:t xml:space="preserve"> </w:t>
      </w:r>
      <w:r>
        <w:t>cao</w:t>
      </w:r>
      <w:r>
        <w:rPr>
          <w:spacing w:val="-14"/>
        </w:rPr>
        <w:t xml:space="preserve"> </w:t>
      </w:r>
      <w:r>
        <w:t>nhận</w:t>
      </w:r>
      <w:r>
        <w:rPr>
          <w:spacing w:val="-14"/>
        </w:rPr>
        <w:t xml:space="preserve"> </w:t>
      </w:r>
      <w:r>
        <w:t>thức</w:t>
      </w:r>
      <w:r>
        <w:rPr>
          <w:spacing w:val="-13"/>
        </w:rPr>
        <w:t xml:space="preserve"> </w:t>
      </w:r>
      <w:r>
        <w:t>của</w:t>
      </w:r>
      <w:r>
        <w:rPr>
          <w:spacing w:val="-13"/>
        </w:rPr>
        <w:t xml:space="preserve"> </w:t>
      </w:r>
      <w:r>
        <w:t>cộng</w:t>
      </w:r>
      <w:r>
        <w:rPr>
          <w:spacing w:val="-14"/>
        </w:rPr>
        <w:t xml:space="preserve"> </w:t>
      </w:r>
      <w:r>
        <w:t>đồng</w:t>
      </w:r>
      <w:r>
        <w:rPr>
          <w:spacing w:val="-12"/>
        </w:rPr>
        <w:t xml:space="preserve"> </w:t>
      </w:r>
      <w:r>
        <w:t>về</w:t>
      </w:r>
      <w:r>
        <w:rPr>
          <w:spacing w:val="-13"/>
        </w:rPr>
        <w:t xml:space="preserve"> </w:t>
      </w:r>
      <w:r>
        <w:rPr>
          <w:spacing w:val="-3"/>
        </w:rPr>
        <w:t>ma</w:t>
      </w:r>
      <w:r>
        <w:rPr>
          <w:spacing w:val="-13"/>
        </w:rPr>
        <w:t xml:space="preserve"> </w:t>
      </w:r>
      <w:r>
        <w:t>túy,</w:t>
      </w:r>
      <w:r>
        <w:rPr>
          <w:spacing w:val="-13"/>
        </w:rPr>
        <w:t xml:space="preserve"> </w:t>
      </w:r>
      <w:r>
        <w:t>tác</w:t>
      </w:r>
      <w:r>
        <w:rPr>
          <w:spacing w:val="-13"/>
        </w:rPr>
        <w:t xml:space="preserve"> </w:t>
      </w:r>
      <w:r>
        <w:t>hại</w:t>
      </w:r>
      <w:r>
        <w:rPr>
          <w:spacing w:val="-14"/>
        </w:rPr>
        <w:t xml:space="preserve"> </w:t>
      </w:r>
      <w:r>
        <w:t>của</w:t>
      </w:r>
      <w:r>
        <w:rPr>
          <w:spacing w:val="-13"/>
        </w:rPr>
        <w:t xml:space="preserve"> </w:t>
      </w:r>
      <w:r>
        <w:rPr>
          <w:spacing w:val="-3"/>
        </w:rPr>
        <w:t>ma</w:t>
      </w:r>
      <w:r>
        <w:rPr>
          <w:spacing w:val="-13"/>
        </w:rPr>
        <w:t xml:space="preserve"> </w:t>
      </w:r>
      <w:r>
        <w:t>túy</w:t>
      </w:r>
      <w:r>
        <w:rPr>
          <w:spacing w:val="-14"/>
        </w:rPr>
        <w:t xml:space="preserve"> </w:t>
      </w:r>
      <w:r>
        <w:t>cũng</w:t>
      </w:r>
      <w:r>
        <w:rPr>
          <w:spacing w:val="-14"/>
        </w:rPr>
        <w:t xml:space="preserve"> </w:t>
      </w:r>
      <w:r>
        <w:t>như</w:t>
      </w:r>
      <w:r>
        <w:rPr>
          <w:spacing w:val="-16"/>
        </w:rPr>
        <w:t xml:space="preserve"> </w:t>
      </w:r>
      <w:r>
        <w:t xml:space="preserve">tránh sự kỳ thị đối với người sử dụng </w:t>
      </w:r>
      <w:r>
        <w:rPr>
          <w:spacing w:val="-3"/>
        </w:rPr>
        <w:t xml:space="preserve">ma </w:t>
      </w:r>
      <w:r>
        <w:t>túy, người bệnh điều trị</w:t>
      </w:r>
      <w:r>
        <w:rPr>
          <w:spacing w:val="-10"/>
        </w:rPr>
        <w:t xml:space="preserve"> </w:t>
      </w:r>
      <w:r>
        <w:t>methadone.</w:t>
      </w:r>
    </w:p>
    <w:p w:rsidR="00AD56B7" w:rsidRDefault="00BB1008">
      <w:pPr>
        <w:pStyle w:val="Heading4"/>
        <w:numPr>
          <w:ilvl w:val="2"/>
          <w:numId w:val="11"/>
        </w:numPr>
        <w:tabs>
          <w:tab w:val="left" w:pos="1246"/>
        </w:tabs>
        <w:spacing w:before="5"/>
      </w:pPr>
      <w:bookmarkStart w:id="123" w:name="_bookmark123"/>
      <w:bookmarkEnd w:id="123"/>
      <w:r>
        <w:t>Kết quả của chương trình cấp thuốc nhiều</w:t>
      </w:r>
      <w:r>
        <w:rPr>
          <w:spacing w:val="-9"/>
        </w:rPr>
        <w:t xml:space="preserve"> </w:t>
      </w:r>
      <w:r>
        <w:t>ngày</w:t>
      </w:r>
    </w:p>
    <w:p w:rsidR="00AD56B7" w:rsidRDefault="00BB1008">
      <w:pPr>
        <w:pStyle w:val="ListParagraph"/>
        <w:numPr>
          <w:ilvl w:val="3"/>
          <w:numId w:val="10"/>
        </w:numPr>
        <w:tabs>
          <w:tab w:val="left" w:pos="1458"/>
        </w:tabs>
        <w:spacing w:before="179"/>
        <w:rPr>
          <w:i/>
          <w:sz w:val="28"/>
        </w:rPr>
      </w:pPr>
      <w:r>
        <w:rPr>
          <w:i/>
          <w:sz w:val="28"/>
        </w:rPr>
        <w:t>Kết quả chung của chương</w:t>
      </w:r>
      <w:r>
        <w:rPr>
          <w:i/>
          <w:spacing w:val="-1"/>
          <w:sz w:val="28"/>
        </w:rPr>
        <w:t xml:space="preserve"> </w:t>
      </w:r>
      <w:r>
        <w:rPr>
          <w:i/>
          <w:sz w:val="28"/>
        </w:rPr>
        <w:t>trình</w:t>
      </w:r>
    </w:p>
    <w:p w:rsidR="00AD56B7" w:rsidRDefault="00BB1008">
      <w:pPr>
        <w:pStyle w:val="BodyText"/>
        <w:spacing w:before="187" w:line="360" w:lineRule="auto"/>
        <w:ind w:left="545" w:right="1125" w:firstLine="719"/>
        <w:jc w:val="both"/>
      </w:pPr>
      <w:r>
        <w:t>Chương</w:t>
      </w:r>
      <w:r>
        <w:rPr>
          <w:spacing w:val="-19"/>
        </w:rPr>
        <w:t xml:space="preserve"> </w:t>
      </w:r>
      <w:r>
        <w:t>trình</w:t>
      </w:r>
      <w:r>
        <w:rPr>
          <w:spacing w:val="-19"/>
        </w:rPr>
        <w:t xml:space="preserve"> </w:t>
      </w:r>
      <w:r>
        <w:t>điều</w:t>
      </w:r>
      <w:r>
        <w:rPr>
          <w:spacing w:val="-18"/>
        </w:rPr>
        <w:t xml:space="preserve"> </w:t>
      </w:r>
      <w:r>
        <w:t>trị</w:t>
      </w:r>
      <w:r>
        <w:rPr>
          <w:spacing w:val="-19"/>
        </w:rPr>
        <w:t xml:space="preserve"> </w:t>
      </w:r>
      <w:r>
        <w:t>cho</w:t>
      </w:r>
      <w:r>
        <w:rPr>
          <w:spacing w:val="-19"/>
        </w:rPr>
        <w:t xml:space="preserve"> </w:t>
      </w:r>
      <w:r>
        <w:t>người</w:t>
      </w:r>
      <w:r>
        <w:rPr>
          <w:spacing w:val="-18"/>
        </w:rPr>
        <w:t xml:space="preserve"> </w:t>
      </w:r>
      <w:r>
        <w:t>nghiện</w:t>
      </w:r>
      <w:r>
        <w:rPr>
          <w:spacing w:val="-19"/>
        </w:rPr>
        <w:t xml:space="preserve"> </w:t>
      </w:r>
      <w:r>
        <w:t>các</w:t>
      </w:r>
      <w:r>
        <w:rPr>
          <w:spacing w:val="-22"/>
        </w:rPr>
        <w:t xml:space="preserve"> </w:t>
      </w:r>
      <w:r>
        <w:t>CDTP</w:t>
      </w:r>
      <w:r>
        <w:rPr>
          <w:spacing w:val="-19"/>
        </w:rPr>
        <w:t xml:space="preserve"> </w:t>
      </w:r>
      <w:r>
        <w:t>bằng</w:t>
      </w:r>
      <w:r>
        <w:rPr>
          <w:spacing w:val="-20"/>
        </w:rPr>
        <w:t xml:space="preserve"> </w:t>
      </w:r>
      <w:r>
        <w:t>thuốc</w:t>
      </w:r>
      <w:r>
        <w:rPr>
          <w:spacing w:val="-17"/>
        </w:rPr>
        <w:t xml:space="preserve"> </w:t>
      </w:r>
      <w:r>
        <w:t>methadone đã được áp dụng phổ biến trên thế giới từ lâu và đạt được nhiều hiệu quả cao. Tại Việt Nam, dùng methadone điều trị nghiện các CDTP được triển khai từ năm 2008 [54]. Đến nay, qua hơn 15 năm triển khai chương trình đã đạt được nhiều kết quả đáng khích lệ như giúp người bệnh giảm tỷ lệ sử dụng chất trái phép,</w:t>
      </w:r>
      <w:r>
        <w:rPr>
          <w:spacing w:val="-9"/>
        </w:rPr>
        <w:t xml:space="preserve"> </w:t>
      </w:r>
      <w:r>
        <w:t>cải</w:t>
      </w:r>
      <w:r>
        <w:rPr>
          <w:spacing w:val="-7"/>
        </w:rPr>
        <w:t xml:space="preserve"> </w:t>
      </w:r>
      <w:r>
        <w:t>thiện</w:t>
      </w:r>
      <w:r>
        <w:rPr>
          <w:spacing w:val="-6"/>
        </w:rPr>
        <w:t xml:space="preserve"> </w:t>
      </w:r>
      <w:r>
        <w:t>sức</w:t>
      </w:r>
      <w:r>
        <w:rPr>
          <w:spacing w:val="-8"/>
        </w:rPr>
        <w:t xml:space="preserve"> </w:t>
      </w:r>
      <w:r>
        <w:t>khỏe</w:t>
      </w:r>
      <w:r>
        <w:rPr>
          <w:spacing w:val="-8"/>
        </w:rPr>
        <w:t xml:space="preserve"> </w:t>
      </w:r>
      <w:r>
        <w:t>và</w:t>
      </w:r>
      <w:r>
        <w:rPr>
          <w:spacing w:val="-7"/>
        </w:rPr>
        <w:t xml:space="preserve"> </w:t>
      </w:r>
      <w:r>
        <w:t>giảm</w:t>
      </w:r>
      <w:r>
        <w:rPr>
          <w:spacing w:val="-13"/>
        </w:rPr>
        <w:t xml:space="preserve"> </w:t>
      </w:r>
      <w:r>
        <w:t>hành</w:t>
      </w:r>
      <w:r>
        <w:rPr>
          <w:spacing w:val="-7"/>
        </w:rPr>
        <w:t xml:space="preserve"> </w:t>
      </w:r>
      <w:r>
        <w:t>vi</w:t>
      </w:r>
      <w:r>
        <w:rPr>
          <w:spacing w:val="-6"/>
        </w:rPr>
        <w:t xml:space="preserve"> </w:t>
      </w:r>
      <w:r>
        <w:t>vi</w:t>
      </w:r>
      <w:r>
        <w:rPr>
          <w:spacing w:val="-10"/>
        </w:rPr>
        <w:t xml:space="preserve"> </w:t>
      </w:r>
      <w:r>
        <w:t>phạm</w:t>
      </w:r>
      <w:r>
        <w:rPr>
          <w:spacing w:val="-11"/>
        </w:rPr>
        <w:t xml:space="preserve"> </w:t>
      </w:r>
      <w:r>
        <w:t>pháp</w:t>
      </w:r>
      <w:r>
        <w:rPr>
          <w:spacing w:val="-6"/>
        </w:rPr>
        <w:t xml:space="preserve"> </w:t>
      </w:r>
      <w:r>
        <w:t>luật.</w:t>
      </w:r>
      <w:r>
        <w:rPr>
          <w:spacing w:val="-9"/>
        </w:rPr>
        <w:t xml:space="preserve"> </w:t>
      </w:r>
      <w:r>
        <w:t>Đứng</w:t>
      </w:r>
      <w:r>
        <w:rPr>
          <w:spacing w:val="-7"/>
        </w:rPr>
        <w:t xml:space="preserve"> </w:t>
      </w:r>
      <w:r>
        <w:t>trước</w:t>
      </w:r>
      <w:r>
        <w:rPr>
          <w:spacing w:val="-7"/>
        </w:rPr>
        <w:t xml:space="preserve"> </w:t>
      </w:r>
      <w:r>
        <w:t>những hạn chế của chương trình cấp thuốc methaodne hàng ngày tác động đến người bệnh như việc phải đến CSĐT hằng ngày để dùng thuốc vô hình chung đã gây ra những khó khăn trong việc tìm kiếm công việc, duy trì việc làm, tốn thời gian</w:t>
      </w:r>
      <w:r>
        <w:rPr>
          <w:spacing w:val="-8"/>
        </w:rPr>
        <w:t xml:space="preserve"> </w:t>
      </w:r>
      <w:r>
        <w:t>đi</w:t>
      </w:r>
      <w:r>
        <w:rPr>
          <w:spacing w:val="-7"/>
        </w:rPr>
        <w:t xml:space="preserve"> </w:t>
      </w:r>
      <w:r>
        <w:t>lại,</w:t>
      </w:r>
      <w:r>
        <w:rPr>
          <w:spacing w:val="-7"/>
        </w:rPr>
        <w:t xml:space="preserve"> </w:t>
      </w:r>
      <w:r>
        <w:t>chờ</w:t>
      </w:r>
      <w:r>
        <w:rPr>
          <w:spacing w:val="-7"/>
        </w:rPr>
        <w:t xml:space="preserve"> </w:t>
      </w:r>
      <w:r>
        <w:t>đợi,</w:t>
      </w:r>
      <w:r>
        <w:rPr>
          <w:spacing w:val="-7"/>
        </w:rPr>
        <w:t xml:space="preserve"> </w:t>
      </w:r>
      <w:r>
        <w:t>lo</w:t>
      </w:r>
      <w:r>
        <w:rPr>
          <w:spacing w:val="-7"/>
        </w:rPr>
        <w:t xml:space="preserve"> </w:t>
      </w:r>
      <w:r>
        <w:t>sợ</w:t>
      </w:r>
      <w:r>
        <w:rPr>
          <w:spacing w:val="-6"/>
        </w:rPr>
        <w:t xml:space="preserve"> </w:t>
      </w:r>
      <w:r>
        <w:t>bị</w:t>
      </w:r>
      <w:r>
        <w:rPr>
          <w:spacing w:val="-5"/>
        </w:rPr>
        <w:t xml:space="preserve"> </w:t>
      </w:r>
      <w:r>
        <w:t>kì</w:t>
      </w:r>
      <w:r>
        <w:rPr>
          <w:spacing w:val="-6"/>
        </w:rPr>
        <w:t xml:space="preserve"> </w:t>
      </w:r>
      <w:r>
        <w:t>thị</w:t>
      </w:r>
      <w:r>
        <w:rPr>
          <w:spacing w:val="-5"/>
        </w:rPr>
        <w:t xml:space="preserve"> </w:t>
      </w:r>
      <w:r>
        <w:t>gây</w:t>
      </w:r>
      <w:r>
        <w:rPr>
          <w:spacing w:val="-10"/>
        </w:rPr>
        <w:t xml:space="preserve"> </w:t>
      </w:r>
      <w:r>
        <w:t>ảnh</w:t>
      </w:r>
      <w:r>
        <w:rPr>
          <w:spacing w:val="-7"/>
        </w:rPr>
        <w:t xml:space="preserve"> </w:t>
      </w:r>
      <w:r>
        <w:t>hưởng</w:t>
      </w:r>
      <w:r>
        <w:rPr>
          <w:spacing w:val="-8"/>
        </w:rPr>
        <w:t xml:space="preserve"> </w:t>
      </w:r>
      <w:r>
        <w:t>đến</w:t>
      </w:r>
      <w:r>
        <w:rPr>
          <w:spacing w:val="-5"/>
        </w:rPr>
        <w:t xml:space="preserve"> </w:t>
      </w:r>
      <w:r>
        <w:t>chất</w:t>
      </w:r>
      <w:r>
        <w:rPr>
          <w:spacing w:val="-8"/>
        </w:rPr>
        <w:t xml:space="preserve"> </w:t>
      </w:r>
      <w:r>
        <w:t>lượng</w:t>
      </w:r>
      <w:r>
        <w:rPr>
          <w:spacing w:val="-7"/>
        </w:rPr>
        <w:t xml:space="preserve"> </w:t>
      </w:r>
      <w:r>
        <w:t>cuộc</w:t>
      </w:r>
      <w:r>
        <w:rPr>
          <w:spacing w:val="-7"/>
        </w:rPr>
        <w:t xml:space="preserve"> </w:t>
      </w:r>
      <w:r>
        <w:t>sống</w:t>
      </w:r>
      <w:r>
        <w:rPr>
          <w:spacing w:val="-4"/>
        </w:rPr>
        <w:t xml:space="preserve"> </w:t>
      </w:r>
      <w:r>
        <w:t>[5].</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3"/>
        <w:jc w:val="both"/>
      </w:pPr>
      <w:r>
        <w:t>Từ đó dẫn đến những ảnh hưởng đến sự tuân thủ điều trị của người bệnh, tỷ lệ người bệnh bỏ điều trị còn khá cao, và liên quan đến hành vi sử dụng chất trái phép cũng như ảnh hưởng xấu đến chất lượng cuộc sống của họ. Nhằm khắc phục các hạn chế của chương trình cấp thuốc methadone hàng ngày, cũng như đối phó với bối cảnh đại dịch COVID-19, xã hội cần thực hiện các biện pháp giãn</w:t>
      </w:r>
      <w:r>
        <w:rPr>
          <w:spacing w:val="-11"/>
        </w:rPr>
        <w:t xml:space="preserve"> </w:t>
      </w:r>
      <w:r>
        <w:t>cách</w:t>
      </w:r>
      <w:r>
        <w:rPr>
          <w:spacing w:val="-12"/>
        </w:rPr>
        <w:t xml:space="preserve"> </w:t>
      </w:r>
      <w:r>
        <w:t>để</w:t>
      </w:r>
      <w:r>
        <w:rPr>
          <w:spacing w:val="-13"/>
        </w:rPr>
        <w:t xml:space="preserve"> </w:t>
      </w:r>
      <w:r>
        <w:t>phòng</w:t>
      </w:r>
      <w:r>
        <w:rPr>
          <w:spacing w:val="-10"/>
        </w:rPr>
        <w:t xml:space="preserve"> </w:t>
      </w:r>
      <w:r>
        <w:t>bệnh.</w:t>
      </w:r>
      <w:r>
        <w:rPr>
          <w:spacing w:val="-11"/>
        </w:rPr>
        <w:t xml:space="preserve"> </w:t>
      </w:r>
      <w:r>
        <w:t>Bộ</w:t>
      </w:r>
      <w:r>
        <w:rPr>
          <w:spacing w:val="-9"/>
        </w:rPr>
        <w:t xml:space="preserve"> </w:t>
      </w:r>
      <w:r>
        <w:t>Y</w:t>
      </w:r>
      <w:r>
        <w:rPr>
          <w:spacing w:val="-14"/>
        </w:rPr>
        <w:t xml:space="preserve"> </w:t>
      </w:r>
      <w:r>
        <w:t>tế</w:t>
      </w:r>
      <w:r>
        <w:rPr>
          <w:spacing w:val="-10"/>
        </w:rPr>
        <w:t xml:space="preserve"> </w:t>
      </w:r>
      <w:r>
        <w:t>đã</w:t>
      </w:r>
      <w:r>
        <w:rPr>
          <w:spacing w:val="-10"/>
        </w:rPr>
        <w:t xml:space="preserve"> </w:t>
      </w:r>
      <w:r>
        <w:t>triển</w:t>
      </w:r>
      <w:r>
        <w:rPr>
          <w:spacing w:val="-13"/>
        </w:rPr>
        <w:t xml:space="preserve"> </w:t>
      </w:r>
      <w:r>
        <w:t>khai</w:t>
      </w:r>
      <w:r>
        <w:rPr>
          <w:spacing w:val="-12"/>
        </w:rPr>
        <w:t xml:space="preserve"> </w:t>
      </w:r>
      <w:r>
        <w:t>thí</w:t>
      </w:r>
      <w:r>
        <w:rPr>
          <w:spacing w:val="-12"/>
        </w:rPr>
        <w:t xml:space="preserve"> </w:t>
      </w:r>
      <w:r>
        <w:t>điểm</w:t>
      </w:r>
      <w:r>
        <w:rPr>
          <w:spacing w:val="-13"/>
        </w:rPr>
        <w:t xml:space="preserve"> </w:t>
      </w:r>
      <w:r>
        <w:rPr>
          <w:spacing w:val="-3"/>
        </w:rPr>
        <w:t>mô</w:t>
      </w:r>
      <w:r>
        <w:rPr>
          <w:spacing w:val="-10"/>
        </w:rPr>
        <w:t xml:space="preserve"> </w:t>
      </w:r>
      <w:r>
        <w:t>hình</w:t>
      </w:r>
      <w:r>
        <w:rPr>
          <w:spacing w:val="-12"/>
        </w:rPr>
        <w:t xml:space="preserve"> </w:t>
      </w:r>
      <w:r>
        <w:t>cấp</w:t>
      </w:r>
      <w:r>
        <w:rPr>
          <w:spacing w:val="-12"/>
        </w:rPr>
        <w:t xml:space="preserve"> </w:t>
      </w:r>
      <w:r>
        <w:t>phát</w:t>
      </w:r>
      <w:r>
        <w:rPr>
          <w:spacing w:val="-11"/>
        </w:rPr>
        <w:t xml:space="preserve"> </w:t>
      </w:r>
      <w:r>
        <w:t xml:space="preserve">thuốc methadone nhiều ngày cho người bệnh nghiện các CDTP tại 3 tỉnh, thành phố thỏa mãn các tiêu chí [6]. Chương trình thí điểm CTNN được triển khai nhằm thu thập các minh chứng khoa học để Bộ Y tế sẽ quyết định việc có </w:t>
      </w:r>
      <w:r>
        <w:rPr>
          <w:spacing w:val="-3"/>
        </w:rPr>
        <w:t xml:space="preserve">mở </w:t>
      </w:r>
      <w:r>
        <w:t xml:space="preserve">rộng hay không </w:t>
      </w:r>
      <w:r>
        <w:rPr>
          <w:spacing w:val="-3"/>
        </w:rPr>
        <w:t xml:space="preserve">mở </w:t>
      </w:r>
      <w:r>
        <w:t xml:space="preserve">rộng chương trình này ra các địa phương khác. Trong giai đoạn chuẩn bị để triển khai chương trình thí điểm tại 3 tỉnh/thành phố, cũng đã có khá nhiều quan điểm lo ngại về tính khả thi của chương trình. Chương trình triển khai trên đối tượng là người nghiện, vấn đề quản lý thuốc sẽ như thế nào để đảm bảo an toàn, lo ngại về hiệu quả của chương trình CTNN. Tuy nhiên, </w:t>
      </w:r>
      <w:r>
        <w:rPr>
          <w:spacing w:val="-3"/>
        </w:rPr>
        <w:t xml:space="preserve">mô </w:t>
      </w:r>
      <w:r>
        <w:t>hình CTNN (hay mang thuốc về nhà) đã được áp dụng tại nhiều nước trên thế giới, cả những quốc gia có nền kinh tế, khoa học kỹ thuật phát triển như Mỹ, Canada và Úc và đạt được nhiều kết quả rất tốt, giúp người nghiện chủ động sắp xếp công việc, dành thời gian cho gia đình từ đó cải thiện chất lượng cuộc sống, duy trì điều trị, tuân thủ điều trị [5], [72]. Chương trình cấp phát thuốc methadone nhiều ngày có cơ sở khoa học và cơ sở thực tiễn. Do đó, chương trình đã nhận được sự đồng thuận, ủng hộ của tất cả các cấp, các ban ngành đoàn thể. Các tỉnh, thành phố được lựa chọn triển khai thí điểm đều có các</w:t>
      </w:r>
      <w:r>
        <w:rPr>
          <w:spacing w:val="-9"/>
        </w:rPr>
        <w:t xml:space="preserve"> </w:t>
      </w:r>
      <w:r>
        <w:t>văn</w:t>
      </w:r>
      <w:r>
        <w:rPr>
          <w:spacing w:val="-8"/>
        </w:rPr>
        <w:t xml:space="preserve"> </w:t>
      </w:r>
      <w:r>
        <w:t>bản</w:t>
      </w:r>
      <w:r>
        <w:rPr>
          <w:spacing w:val="-8"/>
        </w:rPr>
        <w:t xml:space="preserve"> </w:t>
      </w:r>
      <w:r>
        <w:t>đồng</w:t>
      </w:r>
      <w:r>
        <w:rPr>
          <w:spacing w:val="-8"/>
        </w:rPr>
        <w:t xml:space="preserve"> </w:t>
      </w:r>
      <w:r>
        <w:t>thuận,</w:t>
      </w:r>
      <w:r>
        <w:rPr>
          <w:spacing w:val="-10"/>
        </w:rPr>
        <w:t xml:space="preserve"> </w:t>
      </w:r>
      <w:r>
        <w:t>đồng</w:t>
      </w:r>
      <w:r>
        <w:rPr>
          <w:spacing w:val="-7"/>
        </w:rPr>
        <w:t xml:space="preserve"> </w:t>
      </w:r>
      <w:r>
        <w:t>tình</w:t>
      </w:r>
      <w:r>
        <w:rPr>
          <w:spacing w:val="-7"/>
        </w:rPr>
        <w:t xml:space="preserve"> </w:t>
      </w:r>
      <w:r>
        <w:t>ủng</w:t>
      </w:r>
      <w:r>
        <w:rPr>
          <w:spacing w:val="-8"/>
        </w:rPr>
        <w:t xml:space="preserve"> </w:t>
      </w:r>
      <w:r>
        <w:t>hộ</w:t>
      </w:r>
      <w:r>
        <w:rPr>
          <w:spacing w:val="-8"/>
        </w:rPr>
        <w:t xml:space="preserve"> </w:t>
      </w:r>
      <w:r>
        <w:t>cho</w:t>
      </w:r>
      <w:r>
        <w:rPr>
          <w:spacing w:val="-8"/>
        </w:rPr>
        <w:t xml:space="preserve"> </w:t>
      </w:r>
      <w:r>
        <w:t>chương</w:t>
      </w:r>
      <w:r>
        <w:rPr>
          <w:spacing w:val="-10"/>
        </w:rPr>
        <w:t xml:space="preserve"> </w:t>
      </w:r>
      <w:r>
        <w:t>trình</w:t>
      </w:r>
      <w:r>
        <w:rPr>
          <w:spacing w:val="-8"/>
        </w:rPr>
        <w:t xml:space="preserve"> </w:t>
      </w:r>
      <w:r>
        <w:t>thí</w:t>
      </w:r>
      <w:r>
        <w:rPr>
          <w:spacing w:val="-11"/>
        </w:rPr>
        <w:t xml:space="preserve"> </w:t>
      </w:r>
      <w:r>
        <w:t>điểm</w:t>
      </w:r>
      <w:r>
        <w:rPr>
          <w:spacing w:val="-14"/>
        </w:rPr>
        <w:t xml:space="preserve"> </w:t>
      </w:r>
      <w:r>
        <w:t>được</w:t>
      </w:r>
      <w:r>
        <w:rPr>
          <w:spacing w:val="-8"/>
        </w:rPr>
        <w:t xml:space="preserve"> </w:t>
      </w:r>
      <w:r>
        <w:t>triển khai thuận lợi. Ngoài ra, chương trình còn nhận được sự hưởng ứng của cộng đồng, của người bệnh và gia đình của họ. Xuất phát từ những bài học thành công</w:t>
      </w:r>
      <w:r>
        <w:rPr>
          <w:spacing w:val="-9"/>
        </w:rPr>
        <w:t xml:space="preserve"> </w:t>
      </w:r>
      <w:r>
        <w:t>của</w:t>
      </w:r>
      <w:r>
        <w:rPr>
          <w:spacing w:val="-10"/>
        </w:rPr>
        <w:t xml:space="preserve"> </w:t>
      </w:r>
      <w:r>
        <w:t>các</w:t>
      </w:r>
      <w:r>
        <w:rPr>
          <w:spacing w:val="-10"/>
        </w:rPr>
        <w:t xml:space="preserve"> </w:t>
      </w:r>
      <w:r>
        <w:t>quốc</w:t>
      </w:r>
      <w:r>
        <w:rPr>
          <w:spacing w:val="-9"/>
        </w:rPr>
        <w:t xml:space="preserve"> </w:t>
      </w:r>
      <w:r>
        <w:t>gia</w:t>
      </w:r>
      <w:r>
        <w:rPr>
          <w:spacing w:val="-12"/>
        </w:rPr>
        <w:t xml:space="preserve"> </w:t>
      </w:r>
      <w:r>
        <w:t>đã</w:t>
      </w:r>
      <w:r>
        <w:rPr>
          <w:spacing w:val="-10"/>
        </w:rPr>
        <w:t xml:space="preserve"> </w:t>
      </w:r>
      <w:r>
        <w:t>giúp</w:t>
      </w:r>
      <w:r>
        <w:rPr>
          <w:spacing w:val="-8"/>
        </w:rPr>
        <w:t xml:space="preserve"> </w:t>
      </w:r>
      <w:r>
        <w:t>cho</w:t>
      </w:r>
      <w:r>
        <w:rPr>
          <w:spacing w:val="-9"/>
        </w:rPr>
        <w:t xml:space="preserve"> </w:t>
      </w:r>
      <w:r>
        <w:t>chương</w:t>
      </w:r>
      <w:r>
        <w:rPr>
          <w:spacing w:val="-9"/>
        </w:rPr>
        <w:t xml:space="preserve"> </w:t>
      </w:r>
      <w:r>
        <w:t>trình</w:t>
      </w:r>
      <w:r>
        <w:rPr>
          <w:spacing w:val="-11"/>
        </w:rPr>
        <w:t xml:space="preserve"> </w:t>
      </w:r>
      <w:r>
        <w:t>được</w:t>
      </w:r>
      <w:r>
        <w:rPr>
          <w:spacing w:val="-10"/>
        </w:rPr>
        <w:t xml:space="preserve"> </w:t>
      </w:r>
      <w:r>
        <w:t>triển</w:t>
      </w:r>
      <w:r>
        <w:rPr>
          <w:spacing w:val="-9"/>
        </w:rPr>
        <w:t xml:space="preserve"> </w:t>
      </w:r>
      <w:r>
        <w:t>khai</w:t>
      </w:r>
      <w:r>
        <w:rPr>
          <w:spacing w:val="-7"/>
        </w:rPr>
        <w:t xml:space="preserve"> </w:t>
      </w:r>
      <w:r>
        <w:t>thuận</w:t>
      </w:r>
      <w:r>
        <w:rPr>
          <w:spacing w:val="-12"/>
        </w:rPr>
        <w:t xml:space="preserve"> </w:t>
      </w:r>
      <w:r>
        <w:t>lợi,</w:t>
      </w:r>
      <w:r>
        <w:rPr>
          <w:spacing w:val="-10"/>
        </w:rPr>
        <w:t xml:space="preserve"> </w:t>
      </w:r>
      <w:r>
        <w:t>đúng kế</w:t>
      </w:r>
      <w:r>
        <w:rPr>
          <w:spacing w:val="-14"/>
        </w:rPr>
        <w:t xml:space="preserve"> </w:t>
      </w:r>
      <w:r>
        <w:t>hoạch,</w:t>
      </w:r>
      <w:r>
        <w:rPr>
          <w:spacing w:val="-17"/>
        </w:rPr>
        <w:t xml:space="preserve"> </w:t>
      </w:r>
      <w:r>
        <w:t>đảm</w:t>
      </w:r>
      <w:r>
        <w:rPr>
          <w:spacing w:val="-19"/>
        </w:rPr>
        <w:t xml:space="preserve"> </w:t>
      </w:r>
      <w:r>
        <w:t>bảo</w:t>
      </w:r>
      <w:r>
        <w:rPr>
          <w:spacing w:val="-13"/>
        </w:rPr>
        <w:t xml:space="preserve"> </w:t>
      </w:r>
      <w:r>
        <w:t>hiệu</w:t>
      </w:r>
      <w:r>
        <w:rPr>
          <w:spacing w:val="-12"/>
        </w:rPr>
        <w:t xml:space="preserve"> </w:t>
      </w:r>
      <w:r>
        <w:t>quả.</w:t>
      </w:r>
      <w:r>
        <w:rPr>
          <w:spacing w:val="-14"/>
        </w:rPr>
        <w:t xml:space="preserve"> </w:t>
      </w:r>
      <w:r>
        <w:t>Đến</w:t>
      </w:r>
      <w:r>
        <w:rPr>
          <w:spacing w:val="-13"/>
        </w:rPr>
        <w:t xml:space="preserve"> </w:t>
      </w:r>
      <w:r>
        <w:t>năm</w:t>
      </w:r>
      <w:r>
        <w:rPr>
          <w:spacing w:val="-19"/>
        </w:rPr>
        <w:t xml:space="preserve"> </w:t>
      </w:r>
      <w:r>
        <w:t>2022,</w:t>
      </w:r>
      <w:r>
        <w:rPr>
          <w:spacing w:val="-14"/>
        </w:rPr>
        <w:t xml:space="preserve"> </w:t>
      </w:r>
      <w:r>
        <w:t>chương</w:t>
      </w:r>
      <w:r>
        <w:rPr>
          <w:spacing w:val="-12"/>
        </w:rPr>
        <w:t xml:space="preserve"> </w:t>
      </w:r>
      <w:r>
        <w:t>trình</w:t>
      </w:r>
      <w:r>
        <w:rPr>
          <w:spacing w:val="-13"/>
        </w:rPr>
        <w:t xml:space="preserve"> </w:t>
      </w:r>
      <w:r>
        <w:t>cấp</w:t>
      </w:r>
      <w:r>
        <w:rPr>
          <w:spacing w:val="-15"/>
        </w:rPr>
        <w:t xml:space="preserve"> </w:t>
      </w:r>
      <w:r>
        <w:t>thuốc</w:t>
      </w:r>
      <w:r>
        <w:rPr>
          <w:spacing w:val="-14"/>
        </w:rPr>
        <w:t xml:space="preserve"> </w:t>
      </w:r>
      <w:r>
        <w:t>methadone</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053"/>
      </w:pPr>
      <w:r>
        <w:t>nhiều ngày đã được nhân rộng ra 6 tỉnh, thành phố gồm Điện Biên, Lai Châu, Hải Phòng, Bắc Giang, Nghệ An và Lào Cai [113], [123].</w:t>
      </w:r>
    </w:p>
    <w:p w:rsidR="00AD56B7" w:rsidRDefault="00BB1008">
      <w:pPr>
        <w:pStyle w:val="BodyText"/>
        <w:spacing w:line="360" w:lineRule="auto"/>
        <w:ind w:left="545" w:right="1123" w:firstLine="719"/>
        <w:jc w:val="both"/>
      </w:pPr>
      <w:r>
        <w:t xml:space="preserve">Khi bắt đầu công tác chuẩn bị, trong giai đoạn đầu triển khai các công việc của chương trình CTNN, một loạt các khó khăn </w:t>
      </w:r>
      <w:r>
        <w:rPr>
          <w:spacing w:val="-3"/>
        </w:rPr>
        <w:t xml:space="preserve">mà </w:t>
      </w:r>
      <w:r>
        <w:t>nhóm nghiên cứu gặp phải đó là: thời điểm đó, dịch COVID-19 đang bùng phát mạnh tại nước ta, xã hội thực hiện giãn cách để ứng phó với diễn biến phức tạp của dịch bệnh. Khó khăn trong việc lựa chọn địa điểm nghiên cứu, xây dựng tiêu chí lựa chọn đối tượng tham gia nghiên cứu, công tác tập huấn cho cán bộ tại các CSĐT trong việc quản lý người bệnh, quản lý thuốc methadone… Chương trình thí điểm điều</w:t>
      </w:r>
      <w:r>
        <w:rPr>
          <w:spacing w:val="-13"/>
        </w:rPr>
        <w:t xml:space="preserve"> </w:t>
      </w:r>
      <w:r>
        <w:t>trị</w:t>
      </w:r>
      <w:r>
        <w:rPr>
          <w:spacing w:val="-10"/>
        </w:rPr>
        <w:t xml:space="preserve"> </w:t>
      </w:r>
      <w:r>
        <w:t>cho</w:t>
      </w:r>
      <w:r>
        <w:rPr>
          <w:spacing w:val="-13"/>
        </w:rPr>
        <w:t xml:space="preserve"> </w:t>
      </w:r>
      <w:r>
        <w:t>người</w:t>
      </w:r>
      <w:r>
        <w:rPr>
          <w:spacing w:val="-12"/>
        </w:rPr>
        <w:t xml:space="preserve"> </w:t>
      </w:r>
      <w:r>
        <w:t>bệnh</w:t>
      </w:r>
      <w:r>
        <w:rPr>
          <w:spacing w:val="-10"/>
        </w:rPr>
        <w:t xml:space="preserve"> </w:t>
      </w:r>
      <w:r>
        <w:t>nghiện</w:t>
      </w:r>
      <w:r>
        <w:rPr>
          <w:spacing w:val="-13"/>
        </w:rPr>
        <w:t xml:space="preserve"> </w:t>
      </w:r>
      <w:r>
        <w:t>các</w:t>
      </w:r>
      <w:r>
        <w:rPr>
          <w:spacing w:val="-11"/>
        </w:rPr>
        <w:t xml:space="preserve"> </w:t>
      </w:r>
      <w:r>
        <w:t>CDTP</w:t>
      </w:r>
      <w:r>
        <w:rPr>
          <w:spacing w:val="-14"/>
        </w:rPr>
        <w:t xml:space="preserve"> </w:t>
      </w:r>
      <w:r>
        <w:t>theo</w:t>
      </w:r>
      <w:r>
        <w:rPr>
          <w:spacing w:val="-10"/>
        </w:rPr>
        <w:t xml:space="preserve"> </w:t>
      </w:r>
      <w:r>
        <w:rPr>
          <w:spacing w:val="-3"/>
        </w:rPr>
        <w:t>mô</w:t>
      </w:r>
      <w:r>
        <w:rPr>
          <w:spacing w:val="-10"/>
        </w:rPr>
        <w:t xml:space="preserve"> </w:t>
      </w:r>
      <w:r>
        <w:t>hình</w:t>
      </w:r>
      <w:r>
        <w:rPr>
          <w:spacing w:val="-11"/>
        </w:rPr>
        <w:t xml:space="preserve"> </w:t>
      </w:r>
      <w:r>
        <w:t>CTNN</w:t>
      </w:r>
      <w:r>
        <w:rPr>
          <w:spacing w:val="-13"/>
        </w:rPr>
        <w:t xml:space="preserve"> </w:t>
      </w:r>
      <w:r>
        <w:t>đã</w:t>
      </w:r>
      <w:r>
        <w:rPr>
          <w:spacing w:val="-14"/>
        </w:rPr>
        <w:t xml:space="preserve"> </w:t>
      </w:r>
      <w:r>
        <w:t>đạt</w:t>
      </w:r>
      <w:r>
        <w:rPr>
          <w:spacing w:val="-12"/>
        </w:rPr>
        <w:t xml:space="preserve"> </w:t>
      </w:r>
      <w:r>
        <w:t>được</w:t>
      </w:r>
      <w:r>
        <w:rPr>
          <w:spacing w:val="-10"/>
        </w:rPr>
        <w:t xml:space="preserve"> </w:t>
      </w:r>
      <w:r>
        <w:t>một số kết quả khá tương đồng với các kết quả đạt được trong chương trình cấp thuốc</w:t>
      </w:r>
      <w:r>
        <w:rPr>
          <w:spacing w:val="-4"/>
        </w:rPr>
        <w:t xml:space="preserve"> </w:t>
      </w:r>
      <w:r>
        <w:t>methadone</w:t>
      </w:r>
      <w:r>
        <w:rPr>
          <w:spacing w:val="-4"/>
        </w:rPr>
        <w:t xml:space="preserve"> </w:t>
      </w:r>
      <w:r>
        <w:t>hằng</w:t>
      </w:r>
      <w:r>
        <w:rPr>
          <w:spacing w:val="-4"/>
        </w:rPr>
        <w:t xml:space="preserve"> </w:t>
      </w:r>
      <w:r>
        <w:t>ngày.</w:t>
      </w:r>
      <w:r>
        <w:rPr>
          <w:spacing w:val="-5"/>
        </w:rPr>
        <w:t xml:space="preserve"> </w:t>
      </w:r>
      <w:r>
        <w:t>Đặc</w:t>
      </w:r>
      <w:r>
        <w:rPr>
          <w:spacing w:val="-4"/>
        </w:rPr>
        <w:t xml:space="preserve"> </w:t>
      </w:r>
      <w:r>
        <w:t>biệt,</w:t>
      </w:r>
      <w:r>
        <w:rPr>
          <w:spacing w:val="-5"/>
        </w:rPr>
        <w:t xml:space="preserve"> </w:t>
      </w:r>
      <w:r>
        <w:t>giúp</w:t>
      </w:r>
      <w:r>
        <w:rPr>
          <w:spacing w:val="-3"/>
        </w:rPr>
        <w:t xml:space="preserve"> </w:t>
      </w:r>
      <w:r>
        <w:t>cho</w:t>
      </w:r>
      <w:r>
        <w:rPr>
          <w:spacing w:val="-4"/>
        </w:rPr>
        <w:t xml:space="preserve"> </w:t>
      </w:r>
      <w:r>
        <w:t>người</w:t>
      </w:r>
      <w:r>
        <w:rPr>
          <w:spacing w:val="-4"/>
        </w:rPr>
        <w:t xml:space="preserve"> </w:t>
      </w:r>
      <w:r>
        <w:t>bệnh</w:t>
      </w:r>
      <w:r>
        <w:rPr>
          <w:spacing w:val="-4"/>
        </w:rPr>
        <w:t xml:space="preserve"> </w:t>
      </w:r>
      <w:r>
        <w:t>giảm</w:t>
      </w:r>
      <w:r>
        <w:rPr>
          <w:spacing w:val="-7"/>
        </w:rPr>
        <w:t xml:space="preserve"> </w:t>
      </w:r>
      <w:r>
        <w:t>sử</w:t>
      </w:r>
      <w:r>
        <w:rPr>
          <w:spacing w:val="-4"/>
        </w:rPr>
        <w:t xml:space="preserve"> </w:t>
      </w:r>
      <w:r>
        <w:t>dụng</w:t>
      </w:r>
      <w:r>
        <w:rPr>
          <w:spacing w:val="-4"/>
        </w:rPr>
        <w:t xml:space="preserve"> </w:t>
      </w:r>
      <w:r>
        <w:t>chất bất hợp pháp, cải thiện chất lượng cuộc sống, tuân thủ điều trị và duy trì điều trị. Chương trình như một phần thưởng khích lệ, “cởi trói” người bệnh</w:t>
      </w:r>
      <w:r>
        <w:rPr>
          <w:spacing w:val="-21"/>
        </w:rPr>
        <w:t xml:space="preserve"> </w:t>
      </w:r>
      <w:r>
        <w:t>[5].</w:t>
      </w:r>
    </w:p>
    <w:p w:rsidR="00AD56B7" w:rsidRDefault="00BB1008">
      <w:pPr>
        <w:pStyle w:val="ListParagraph"/>
        <w:numPr>
          <w:ilvl w:val="3"/>
          <w:numId w:val="10"/>
        </w:numPr>
        <w:tabs>
          <w:tab w:val="left" w:pos="1458"/>
        </w:tabs>
        <w:spacing w:line="321" w:lineRule="exact"/>
        <w:rPr>
          <w:i/>
          <w:sz w:val="28"/>
        </w:rPr>
      </w:pPr>
      <w:r>
        <w:rPr>
          <w:i/>
          <w:sz w:val="28"/>
        </w:rPr>
        <w:t>Kết quả về duy trì điều trị của người bệnh trong chương</w:t>
      </w:r>
      <w:r>
        <w:rPr>
          <w:i/>
          <w:spacing w:val="-11"/>
          <w:sz w:val="28"/>
        </w:rPr>
        <w:t xml:space="preserve"> </w:t>
      </w:r>
      <w:r>
        <w:rPr>
          <w:i/>
          <w:sz w:val="28"/>
        </w:rPr>
        <w:t>trình</w:t>
      </w:r>
    </w:p>
    <w:p w:rsidR="00AD56B7" w:rsidRDefault="00BB1008">
      <w:pPr>
        <w:pStyle w:val="BodyText"/>
        <w:spacing w:before="186" w:line="360" w:lineRule="auto"/>
        <w:ind w:left="545" w:right="1125" w:firstLine="719"/>
        <w:jc w:val="both"/>
      </w:pPr>
      <w:r>
        <w:t>Duy trì điều trị là tình trạng người bệnh vẫn đang trong chương trình tại các thời điểm đánh giá. Kết quả nghiên cứu về sự duy trì điều trị trong</w:t>
      </w:r>
      <w:r>
        <w:rPr>
          <w:spacing w:val="-38"/>
        </w:rPr>
        <w:t xml:space="preserve"> </w:t>
      </w:r>
      <w:r>
        <w:t>chương trình CTNN cho thấy sự khác biệt đáng kể giữa ba địa phương là Hải Phòng, Điện Biên và Lai Châu, cũng như so với các nghiên cứu khác được thực hiện tại Việt Nam [63], [64]. Tỷ lệ duy trì điều trị có xu hướng giảm dần theo thời gian</w:t>
      </w:r>
      <w:r>
        <w:rPr>
          <w:spacing w:val="-11"/>
        </w:rPr>
        <w:t xml:space="preserve"> </w:t>
      </w:r>
      <w:r>
        <w:t>tham</w:t>
      </w:r>
      <w:r>
        <w:rPr>
          <w:spacing w:val="-14"/>
        </w:rPr>
        <w:t xml:space="preserve"> </w:t>
      </w:r>
      <w:r>
        <w:t>gia</w:t>
      </w:r>
      <w:r>
        <w:rPr>
          <w:spacing w:val="-9"/>
        </w:rPr>
        <w:t xml:space="preserve"> </w:t>
      </w:r>
      <w:r>
        <w:t>chương</w:t>
      </w:r>
      <w:r>
        <w:rPr>
          <w:spacing w:val="-10"/>
        </w:rPr>
        <w:t xml:space="preserve"> </w:t>
      </w:r>
      <w:r>
        <w:t>trình</w:t>
      </w:r>
      <w:r>
        <w:rPr>
          <w:spacing w:val="-11"/>
        </w:rPr>
        <w:t xml:space="preserve"> </w:t>
      </w:r>
      <w:r>
        <w:t>qua</w:t>
      </w:r>
      <w:r>
        <w:rPr>
          <w:spacing w:val="-11"/>
        </w:rPr>
        <w:t xml:space="preserve"> </w:t>
      </w:r>
      <w:r>
        <w:t>theo</w:t>
      </w:r>
      <w:r>
        <w:rPr>
          <w:spacing w:val="-11"/>
        </w:rPr>
        <w:t xml:space="preserve"> </w:t>
      </w:r>
      <w:r>
        <w:t>dõi</w:t>
      </w:r>
      <w:r>
        <w:rPr>
          <w:spacing w:val="-10"/>
        </w:rPr>
        <w:t xml:space="preserve"> </w:t>
      </w:r>
      <w:r>
        <w:t>tại</w:t>
      </w:r>
      <w:r>
        <w:rPr>
          <w:spacing w:val="-12"/>
        </w:rPr>
        <w:t xml:space="preserve"> </w:t>
      </w:r>
      <w:r>
        <w:t>các</w:t>
      </w:r>
      <w:r>
        <w:rPr>
          <w:spacing w:val="-9"/>
        </w:rPr>
        <w:t xml:space="preserve"> </w:t>
      </w:r>
      <w:r>
        <w:t>mốc</w:t>
      </w:r>
      <w:r>
        <w:rPr>
          <w:spacing w:val="-9"/>
        </w:rPr>
        <w:t xml:space="preserve"> </w:t>
      </w:r>
      <w:r>
        <w:t>thời</w:t>
      </w:r>
      <w:r>
        <w:rPr>
          <w:spacing w:val="-11"/>
        </w:rPr>
        <w:t xml:space="preserve"> </w:t>
      </w:r>
      <w:r>
        <w:t>gian</w:t>
      </w:r>
      <w:r>
        <w:rPr>
          <w:spacing w:val="-10"/>
        </w:rPr>
        <w:t xml:space="preserve"> </w:t>
      </w:r>
      <w:r>
        <w:t>6</w:t>
      </w:r>
      <w:r>
        <w:rPr>
          <w:spacing w:val="-11"/>
        </w:rPr>
        <w:t xml:space="preserve"> </w:t>
      </w:r>
      <w:r>
        <w:t>tháng,</w:t>
      </w:r>
      <w:r>
        <w:rPr>
          <w:spacing w:val="-10"/>
        </w:rPr>
        <w:t xml:space="preserve"> </w:t>
      </w:r>
      <w:r>
        <w:t>12</w:t>
      </w:r>
      <w:r>
        <w:rPr>
          <w:spacing w:val="-10"/>
        </w:rPr>
        <w:t xml:space="preserve"> </w:t>
      </w:r>
      <w:r>
        <w:t>tháng và 17 tháng. Tại Hải Phòng, tỷ lệ duy trì điều trị cao hơn so với Điện Biên và Lai</w:t>
      </w:r>
      <w:r>
        <w:rPr>
          <w:spacing w:val="-8"/>
        </w:rPr>
        <w:t xml:space="preserve"> </w:t>
      </w:r>
      <w:r>
        <w:t>Châu,</w:t>
      </w:r>
      <w:r>
        <w:rPr>
          <w:spacing w:val="-9"/>
        </w:rPr>
        <w:t xml:space="preserve"> </w:t>
      </w:r>
      <w:r>
        <w:t>với</w:t>
      </w:r>
      <w:r>
        <w:rPr>
          <w:spacing w:val="-7"/>
        </w:rPr>
        <w:t xml:space="preserve"> </w:t>
      </w:r>
      <w:r>
        <w:t>tỷ</w:t>
      </w:r>
      <w:r>
        <w:rPr>
          <w:spacing w:val="-11"/>
        </w:rPr>
        <w:t xml:space="preserve"> </w:t>
      </w:r>
      <w:r>
        <w:t>lệ</w:t>
      </w:r>
      <w:r>
        <w:rPr>
          <w:spacing w:val="-8"/>
        </w:rPr>
        <w:t xml:space="preserve"> </w:t>
      </w:r>
      <w:r>
        <w:t>duy</w:t>
      </w:r>
      <w:r>
        <w:rPr>
          <w:spacing w:val="-10"/>
        </w:rPr>
        <w:t xml:space="preserve"> </w:t>
      </w:r>
      <w:r>
        <w:t>trì</w:t>
      </w:r>
      <w:r>
        <w:rPr>
          <w:spacing w:val="-7"/>
        </w:rPr>
        <w:t xml:space="preserve"> </w:t>
      </w:r>
      <w:r>
        <w:t>sau</w:t>
      </w:r>
      <w:r>
        <w:rPr>
          <w:spacing w:val="-9"/>
        </w:rPr>
        <w:t xml:space="preserve"> </w:t>
      </w:r>
      <w:r>
        <w:t>6</w:t>
      </w:r>
      <w:r>
        <w:rPr>
          <w:spacing w:val="-7"/>
        </w:rPr>
        <w:t xml:space="preserve"> </w:t>
      </w:r>
      <w:r>
        <w:t>tháng</w:t>
      </w:r>
      <w:r>
        <w:rPr>
          <w:spacing w:val="-7"/>
        </w:rPr>
        <w:t xml:space="preserve"> </w:t>
      </w:r>
      <w:r>
        <w:t>và</w:t>
      </w:r>
      <w:r>
        <w:rPr>
          <w:spacing w:val="-10"/>
        </w:rPr>
        <w:t xml:space="preserve"> </w:t>
      </w:r>
      <w:r>
        <w:t>12</w:t>
      </w:r>
      <w:r>
        <w:rPr>
          <w:spacing w:val="-10"/>
        </w:rPr>
        <w:t xml:space="preserve"> </w:t>
      </w:r>
      <w:r>
        <w:t>tháng</w:t>
      </w:r>
      <w:r>
        <w:rPr>
          <w:spacing w:val="-2"/>
        </w:rPr>
        <w:t xml:space="preserve"> </w:t>
      </w:r>
      <w:r>
        <w:t>đều</w:t>
      </w:r>
      <w:r>
        <w:rPr>
          <w:spacing w:val="-7"/>
        </w:rPr>
        <w:t xml:space="preserve"> </w:t>
      </w:r>
      <w:r>
        <w:t>trên</w:t>
      </w:r>
      <w:r>
        <w:rPr>
          <w:spacing w:val="-9"/>
        </w:rPr>
        <w:t xml:space="preserve"> </w:t>
      </w:r>
      <w:r>
        <w:t>92%.</w:t>
      </w:r>
      <w:r>
        <w:rPr>
          <w:spacing w:val="-9"/>
        </w:rPr>
        <w:t xml:space="preserve"> </w:t>
      </w:r>
      <w:r>
        <w:t>Thông</w:t>
      </w:r>
      <w:r>
        <w:rPr>
          <w:spacing w:val="-7"/>
        </w:rPr>
        <w:t xml:space="preserve"> </w:t>
      </w:r>
      <w:r>
        <w:t>tin</w:t>
      </w:r>
      <w:r>
        <w:rPr>
          <w:spacing w:val="-7"/>
        </w:rPr>
        <w:t xml:space="preserve"> </w:t>
      </w:r>
      <w:r>
        <w:t>này cho</w:t>
      </w:r>
      <w:r>
        <w:rPr>
          <w:spacing w:val="-4"/>
        </w:rPr>
        <w:t xml:space="preserve"> </w:t>
      </w:r>
      <w:r>
        <w:t>thấy</w:t>
      </w:r>
      <w:r>
        <w:rPr>
          <w:spacing w:val="-7"/>
        </w:rPr>
        <w:t xml:space="preserve"> </w:t>
      </w:r>
      <w:r>
        <w:t>chương</w:t>
      </w:r>
      <w:r>
        <w:rPr>
          <w:spacing w:val="-6"/>
        </w:rPr>
        <w:t xml:space="preserve"> </w:t>
      </w:r>
      <w:r>
        <w:t>trình</w:t>
      </w:r>
      <w:r>
        <w:rPr>
          <w:spacing w:val="-2"/>
        </w:rPr>
        <w:t xml:space="preserve"> </w:t>
      </w:r>
      <w:r>
        <w:t>CTNN</w:t>
      </w:r>
      <w:r>
        <w:rPr>
          <w:spacing w:val="-6"/>
        </w:rPr>
        <w:t xml:space="preserve"> </w:t>
      </w:r>
      <w:r>
        <w:t>tại</w:t>
      </w:r>
      <w:r>
        <w:rPr>
          <w:spacing w:val="-3"/>
        </w:rPr>
        <w:t xml:space="preserve"> </w:t>
      </w:r>
      <w:r>
        <w:t>Hải</w:t>
      </w:r>
      <w:r>
        <w:rPr>
          <w:spacing w:val="-3"/>
        </w:rPr>
        <w:t xml:space="preserve"> </w:t>
      </w:r>
      <w:r>
        <w:t>Phòng</w:t>
      </w:r>
      <w:r>
        <w:rPr>
          <w:spacing w:val="-3"/>
        </w:rPr>
        <w:t xml:space="preserve"> </w:t>
      </w:r>
      <w:r>
        <w:t>đã</w:t>
      </w:r>
      <w:r>
        <w:rPr>
          <w:spacing w:val="-6"/>
        </w:rPr>
        <w:t xml:space="preserve"> </w:t>
      </w:r>
      <w:r>
        <w:t>đạt</w:t>
      </w:r>
      <w:r>
        <w:rPr>
          <w:spacing w:val="-6"/>
        </w:rPr>
        <w:t xml:space="preserve"> </w:t>
      </w:r>
      <w:r>
        <w:t>được</w:t>
      </w:r>
      <w:r>
        <w:rPr>
          <w:spacing w:val="-3"/>
        </w:rPr>
        <w:t xml:space="preserve"> </w:t>
      </w:r>
      <w:r>
        <w:t>hiệu</w:t>
      </w:r>
      <w:r>
        <w:rPr>
          <w:spacing w:val="-4"/>
        </w:rPr>
        <w:t xml:space="preserve"> </w:t>
      </w:r>
      <w:r>
        <w:t>quả</w:t>
      </w:r>
      <w:r>
        <w:rPr>
          <w:spacing w:val="-3"/>
        </w:rPr>
        <w:t xml:space="preserve"> </w:t>
      </w:r>
      <w:r>
        <w:t>cao</w:t>
      </w:r>
      <w:r>
        <w:rPr>
          <w:spacing w:val="-3"/>
        </w:rPr>
        <w:t xml:space="preserve"> </w:t>
      </w:r>
      <w:r>
        <w:t>giúp</w:t>
      </w:r>
      <w:r>
        <w:rPr>
          <w:spacing w:val="-3"/>
        </w:rPr>
        <w:t xml:space="preserve"> </w:t>
      </w:r>
      <w:r>
        <w:t>cho người</w:t>
      </w:r>
      <w:r>
        <w:rPr>
          <w:spacing w:val="-11"/>
        </w:rPr>
        <w:t xml:space="preserve"> </w:t>
      </w:r>
      <w:r>
        <w:t>bệnh</w:t>
      </w:r>
      <w:r>
        <w:rPr>
          <w:spacing w:val="-9"/>
        </w:rPr>
        <w:t xml:space="preserve"> </w:t>
      </w:r>
      <w:r>
        <w:t>duy</w:t>
      </w:r>
      <w:r>
        <w:rPr>
          <w:spacing w:val="-12"/>
        </w:rPr>
        <w:t xml:space="preserve"> </w:t>
      </w:r>
      <w:r>
        <w:t>trì</w:t>
      </w:r>
      <w:r>
        <w:rPr>
          <w:spacing w:val="-9"/>
        </w:rPr>
        <w:t xml:space="preserve"> </w:t>
      </w:r>
      <w:r>
        <w:t>điều</w:t>
      </w:r>
      <w:r>
        <w:rPr>
          <w:spacing w:val="-10"/>
        </w:rPr>
        <w:t xml:space="preserve"> </w:t>
      </w:r>
      <w:r>
        <w:t>trị.</w:t>
      </w:r>
      <w:r>
        <w:rPr>
          <w:spacing w:val="-11"/>
        </w:rPr>
        <w:t xml:space="preserve"> </w:t>
      </w:r>
      <w:r>
        <w:t>Sau</w:t>
      </w:r>
      <w:r>
        <w:rPr>
          <w:spacing w:val="-7"/>
        </w:rPr>
        <w:t xml:space="preserve"> </w:t>
      </w:r>
      <w:r>
        <w:t>17</w:t>
      </w:r>
      <w:r>
        <w:rPr>
          <w:spacing w:val="-10"/>
        </w:rPr>
        <w:t xml:space="preserve"> </w:t>
      </w:r>
      <w:r>
        <w:t>tháng</w:t>
      </w:r>
      <w:r>
        <w:rPr>
          <w:spacing w:val="-10"/>
        </w:rPr>
        <w:t xml:space="preserve"> </w:t>
      </w:r>
      <w:r>
        <w:t>tham</w:t>
      </w:r>
      <w:r>
        <w:rPr>
          <w:spacing w:val="-13"/>
        </w:rPr>
        <w:t xml:space="preserve"> </w:t>
      </w:r>
      <w:r>
        <w:t>gia,</w:t>
      </w:r>
      <w:r>
        <w:rPr>
          <w:spacing w:val="-10"/>
        </w:rPr>
        <w:t xml:space="preserve"> </w:t>
      </w:r>
      <w:r>
        <w:t>tỷ</w:t>
      </w:r>
      <w:r>
        <w:rPr>
          <w:spacing w:val="-12"/>
        </w:rPr>
        <w:t xml:space="preserve"> </w:t>
      </w:r>
      <w:r>
        <w:t>lệ</w:t>
      </w:r>
      <w:r>
        <w:rPr>
          <w:spacing w:val="-10"/>
        </w:rPr>
        <w:t xml:space="preserve"> </w:t>
      </w:r>
      <w:r>
        <w:t>duy</w:t>
      </w:r>
      <w:r>
        <w:rPr>
          <w:spacing w:val="-12"/>
        </w:rPr>
        <w:t xml:space="preserve"> </w:t>
      </w:r>
      <w:r>
        <w:t>trì</w:t>
      </w:r>
      <w:r>
        <w:rPr>
          <w:spacing w:val="-8"/>
        </w:rPr>
        <w:t xml:space="preserve"> </w:t>
      </w:r>
      <w:r>
        <w:t>của</w:t>
      </w:r>
      <w:r>
        <w:rPr>
          <w:spacing w:val="-10"/>
        </w:rPr>
        <w:t xml:space="preserve"> </w:t>
      </w:r>
      <w:r>
        <w:t>nhóm</w:t>
      </w:r>
      <w:r>
        <w:rPr>
          <w:spacing w:val="-13"/>
        </w:rPr>
        <w:t xml:space="preserve"> </w:t>
      </w:r>
      <w:r>
        <w:t xml:space="preserve">người bệnh ở Hải Phòng đạt gần 90%, lại càng khẳng định rằng tại đây chương trình CTNN được triển khai rất thành công. Trong khi đó, Lai Châu có </w:t>
      </w:r>
      <w:r>
        <w:rPr>
          <w:spacing w:val="2"/>
        </w:rPr>
        <w:t xml:space="preserve">tỷ </w:t>
      </w:r>
      <w:r>
        <w:t>lệ duy trì điều</w:t>
      </w:r>
      <w:r>
        <w:rPr>
          <w:spacing w:val="13"/>
        </w:rPr>
        <w:t xml:space="preserve"> </w:t>
      </w:r>
      <w:r>
        <w:t>trị</w:t>
      </w:r>
      <w:r>
        <w:rPr>
          <w:spacing w:val="15"/>
        </w:rPr>
        <w:t xml:space="preserve"> </w:t>
      </w:r>
      <w:r>
        <w:t>thấp</w:t>
      </w:r>
      <w:r>
        <w:rPr>
          <w:spacing w:val="14"/>
        </w:rPr>
        <w:t xml:space="preserve"> </w:t>
      </w:r>
      <w:r>
        <w:t>nhất</w:t>
      </w:r>
      <w:r>
        <w:rPr>
          <w:spacing w:val="14"/>
        </w:rPr>
        <w:t xml:space="preserve"> </w:t>
      </w:r>
      <w:r>
        <w:t>sau</w:t>
      </w:r>
      <w:r>
        <w:rPr>
          <w:spacing w:val="12"/>
        </w:rPr>
        <w:t xml:space="preserve"> </w:t>
      </w:r>
      <w:r>
        <w:t>17</w:t>
      </w:r>
      <w:r>
        <w:rPr>
          <w:spacing w:val="14"/>
        </w:rPr>
        <w:t xml:space="preserve"> </w:t>
      </w:r>
      <w:r>
        <w:t>tháng</w:t>
      </w:r>
      <w:r>
        <w:rPr>
          <w:spacing w:val="13"/>
        </w:rPr>
        <w:t xml:space="preserve"> </w:t>
      </w:r>
      <w:r>
        <w:t>(63,4%).</w:t>
      </w:r>
      <w:r>
        <w:rPr>
          <w:spacing w:val="13"/>
        </w:rPr>
        <w:t xml:space="preserve"> </w:t>
      </w:r>
      <w:r>
        <w:t>Tuy</w:t>
      </w:r>
      <w:r>
        <w:rPr>
          <w:spacing w:val="10"/>
        </w:rPr>
        <w:t xml:space="preserve"> </w:t>
      </w:r>
      <w:r>
        <w:t>nhiên</w:t>
      </w:r>
      <w:r>
        <w:rPr>
          <w:spacing w:val="14"/>
        </w:rPr>
        <w:t xml:space="preserve"> </w:t>
      </w:r>
      <w:r>
        <w:t>tại</w:t>
      </w:r>
      <w:r>
        <w:rPr>
          <w:spacing w:val="14"/>
        </w:rPr>
        <w:t xml:space="preserve"> </w:t>
      </w:r>
      <w:r>
        <w:t>các</w:t>
      </w:r>
      <w:r>
        <w:rPr>
          <w:spacing w:val="13"/>
        </w:rPr>
        <w:t xml:space="preserve"> </w:t>
      </w:r>
      <w:r>
        <w:t>thời</w:t>
      </w:r>
      <w:r>
        <w:rPr>
          <w:spacing w:val="12"/>
        </w:rPr>
        <w:t xml:space="preserve"> </w:t>
      </w:r>
      <w:r>
        <w:t>điểm</w:t>
      </w:r>
      <w:r>
        <w:rPr>
          <w:spacing w:val="8"/>
        </w:rPr>
        <w:t xml:space="preserve"> </w:t>
      </w:r>
      <w:r>
        <w:t>6</w:t>
      </w:r>
      <w:r>
        <w:rPr>
          <w:spacing w:val="14"/>
        </w:rPr>
        <w:t xml:space="preserve"> </w:t>
      </w:r>
      <w:r>
        <w:t>tháng,</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5"/>
        <w:jc w:val="both"/>
      </w:pPr>
      <w:r>
        <w:t>12 tháng thì tỉ lệ duy trì điều trị đạt 89,6% và 70,8%. Điều này gián tiếp cho thấy công tác triển khai chương trình thí điểm tại tỉnh Lai Châu có những khó khăn. So sánh với nghiên cứu trên 374 người bệnh tại Bình Dương, tỷ lệ duy trì điều trị tại thời điểm 6 tháng và 12 tháng lần lượt là 93% và 88%, cho thấy sự tương đồng với kết quả tại Hải Phòng [63]. Tuy nhiên, sự suy giảm từ 93% xuống</w:t>
      </w:r>
      <w:r>
        <w:rPr>
          <w:spacing w:val="-16"/>
        </w:rPr>
        <w:t xml:space="preserve"> </w:t>
      </w:r>
      <w:r>
        <w:t>88%</w:t>
      </w:r>
      <w:r>
        <w:rPr>
          <w:spacing w:val="-17"/>
        </w:rPr>
        <w:t xml:space="preserve"> </w:t>
      </w:r>
      <w:r>
        <w:t>sau</w:t>
      </w:r>
      <w:r>
        <w:rPr>
          <w:spacing w:val="-13"/>
        </w:rPr>
        <w:t xml:space="preserve"> </w:t>
      </w:r>
      <w:r>
        <w:t>12</w:t>
      </w:r>
      <w:r>
        <w:rPr>
          <w:spacing w:val="-14"/>
        </w:rPr>
        <w:t xml:space="preserve"> </w:t>
      </w:r>
      <w:r>
        <w:t>tháng</w:t>
      </w:r>
      <w:r>
        <w:rPr>
          <w:spacing w:val="-15"/>
        </w:rPr>
        <w:t xml:space="preserve"> </w:t>
      </w:r>
      <w:r>
        <w:t>tại</w:t>
      </w:r>
      <w:r>
        <w:rPr>
          <w:spacing w:val="-14"/>
        </w:rPr>
        <w:t xml:space="preserve"> </w:t>
      </w:r>
      <w:r>
        <w:t>Bình</w:t>
      </w:r>
      <w:r>
        <w:rPr>
          <w:spacing w:val="-13"/>
        </w:rPr>
        <w:t xml:space="preserve"> </w:t>
      </w:r>
      <w:r>
        <w:t>Dương</w:t>
      </w:r>
      <w:r>
        <w:rPr>
          <w:spacing w:val="-11"/>
        </w:rPr>
        <w:t xml:space="preserve"> </w:t>
      </w:r>
      <w:r>
        <w:t>cũng</w:t>
      </w:r>
      <w:r>
        <w:rPr>
          <w:spacing w:val="-16"/>
        </w:rPr>
        <w:t xml:space="preserve"> </w:t>
      </w:r>
      <w:r>
        <w:t>phản</w:t>
      </w:r>
      <w:r>
        <w:rPr>
          <w:spacing w:val="-13"/>
        </w:rPr>
        <w:t xml:space="preserve"> </w:t>
      </w:r>
      <w:r>
        <w:t>ánh</w:t>
      </w:r>
      <w:r>
        <w:rPr>
          <w:spacing w:val="-12"/>
        </w:rPr>
        <w:t xml:space="preserve"> </w:t>
      </w:r>
      <w:r>
        <w:t>mức</w:t>
      </w:r>
      <w:r>
        <w:rPr>
          <w:spacing w:val="-15"/>
        </w:rPr>
        <w:t xml:space="preserve"> </w:t>
      </w:r>
      <w:r>
        <w:t>độ</w:t>
      </w:r>
      <w:r>
        <w:rPr>
          <w:spacing w:val="-13"/>
        </w:rPr>
        <w:t xml:space="preserve"> </w:t>
      </w:r>
      <w:r>
        <w:t>khó</w:t>
      </w:r>
      <w:r>
        <w:rPr>
          <w:spacing w:val="-15"/>
        </w:rPr>
        <w:t xml:space="preserve"> </w:t>
      </w:r>
      <w:r>
        <w:t>khăn</w:t>
      </w:r>
      <w:r>
        <w:rPr>
          <w:spacing w:val="-16"/>
        </w:rPr>
        <w:t xml:space="preserve"> </w:t>
      </w:r>
      <w:r>
        <w:t>trong việc</w:t>
      </w:r>
      <w:r>
        <w:rPr>
          <w:spacing w:val="-8"/>
        </w:rPr>
        <w:t xml:space="preserve"> </w:t>
      </w:r>
      <w:r>
        <w:t>duy</w:t>
      </w:r>
      <w:r>
        <w:rPr>
          <w:spacing w:val="-10"/>
        </w:rPr>
        <w:t xml:space="preserve"> </w:t>
      </w:r>
      <w:r>
        <w:t>trì</w:t>
      </w:r>
      <w:r>
        <w:rPr>
          <w:spacing w:val="-8"/>
        </w:rPr>
        <w:t xml:space="preserve"> </w:t>
      </w:r>
      <w:r>
        <w:t>người</w:t>
      </w:r>
      <w:r>
        <w:rPr>
          <w:spacing w:val="-9"/>
        </w:rPr>
        <w:t xml:space="preserve"> </w:t>
      </w:r>
      <w:r>
        <w:t>bệnh</w:t>
      </w:r>
      <w:r>
        <w:rPr>
          <w:spacing w:val="-6"/>
        </w:rPr>
        <w:t xml:space="preserve"> </w:t>
      </w:r>
      <w:r>
        <w:t>ở</w:t>
      </w:r>
      <w:r>
        <w:rPr>
          <w:spacing w:val="-9"/>
        </w:rPr>
        <w:t xml:space="preserve"> </w:t>
      </w:r>
      <w:r>
        <w:t>giai</w:t>
      </w:r>
      <w:r>
        <w:rPr>
          <w:spacing w:val="-9"/>
        </w:rPr>
        <w:t xml:space="preserve"> </w:t>
      </w:r>
      <w:r>
        <w:t>đoạn</w:t>
      </w:r>
      <w:r>
        <w:rPr>
          <w:spacing w:val="-6"/>
        </w:rPr>
        <w:t xml:space="preserve"> </w:t>
      </w:r>
      <w:r>
        <w:t>sau</w:t>
      </w:r>
      <w:r>
        <w:rPr>
          <w:spacing w:val="-8"/>
        </w:rPr>
        <w:t xml:space="preserve"> </w:t>
      </w:r>
      <w:r>
        <w:t>của</w:t>
      </w:r>
      <w:r>
        <w:rPr>
          <w:spacing w:val="-9"/>
        </w:rPr>
        <w:t xml:space="preserve"> </w:t>
      </w:r>
      <w:r>
        <w:t>quá</w:t>
      </w:r>
      <w:r>
        <w:rPr>
          <w:spacing w:val="-8"/>
        </w:rPr>
        <w:t xml:space="preserve"> </w:t>
      </w:r>
      <w:r>
        <w:t>trình</w:t>
      </w:r>
      <w:r>
        <w:rPr>
          <w:spacing w:val="-7"/>
        </w:rPr>
        <w:t xml:space="preserve"> </w:t>
      </w:r>
      <w:r>
        <w:t>điều</w:t>
      </w:r>
      <w:r>
        <w:rPr>
          <w:spacing w:val="-6"/>
        </w:rPr>
        <w:t xml:space="preserve"> </w:t>
      </w:r>
      <w:r>
        <w:t>trị.</w:t>
      </w:r>
      <w:r>
        <w:rPr>
          <w:spacing w:val="-8"/>
        </w:rPr>
        <w:t xml:space="preserve"> </w:t>
      </w:r>
      <w:r>
        <w:t>Tương</w:t>
      </w:r>
      <w:r>
        <w:rPr>
          <w:spacing w:val="-6"/>
        </w:rPr>
        <w:t xml:space="preserve"> </w:t>
      </w:r>
      <w:r>
        <w:t>tự,</w:t>
      </w:r>
      <w:r>
        <w:rPr>
          <w:spacing w:val="-10"/>
        </w:rPr>
        <w:t xml:space="preserve"> </w:t>
      </w:r>
      <w:r>
        <w:t>nghiên cứu tại Hà Nội trên 136 người bệnh cho thấy, tỷ lệ duy trì điều trị giảm mạnh sau 12 tháng, từ 91,2% xuống còn 29,9% [64]. Hay như nghiên cứu thực hiện trên 105 người bệnh điều trị methadone tại Iran, tỷ lệ duy trì sau 12 tháng là 15,84%</w:t>
      </w:r>
      <w:r>
        <w:rPr>
          <w:spacing w:val="-11"/>
        </w:rPr>
        <w:t xml:space="preserve"> </w:t>
      </w:r>
      <w:r>
        <w:t>[65].</w:t>
      </w:r>
      <w:r>
        <w:rPr>
          <w:spacing w:val="-12"/>
        </w:rPr>
        <w:t xml:space="preserve"> </w:t>
      </w:r>
      <w:r>
        <w:t>Nguyên</w:t>
      </w:r>
      <w:r>
        <w:rPr>
          <w:spacing w:val="-13"/>
        </w:rPr>
        <w:t xml:space="preserve"> </w:t>
      </w:r>
      <w:r>
        <w:t>nhân</w:t>
      </w:r>
      <w:r>
        <w:rPr>
          <w:spacing w:val="-9"/>
        </w:rPr>
        <w:t xml:space="preserve"> </w:t>
      </w:r>
      <w:r>
        <w:t>của</w:t>
      </w:r>
      <w:r>
        <w:rPr>
          <w:spacing w:val="-11"/>
        </w:rPr>
        <w:t xml:space="preserve"> </w:t>
      </w:r>
      <w:r>
        <w:t>sự</w:t>
      </w:r>
      <w:r>
        <w:rPr>
          <w:spacing w:val="-11"/>
        </w:rPr>
        <w:t xml:space="preserve"> </w:t>
      </w:r>
      <w:r>
        <w:t>khác</w:t>
      </w:r>
      <w:r>
        <w:rPr>
          <w:spacing w:val="-11"/>
        </w:rPr>
        <w:t xml:space="preserve"> </w:t>
      </w:r>
      <w:r>
        <w:t>nhau</w:t>
      </w:r>
      <w:r>
        <w:rPr>
          <w:spacing w:val="-9"/>
        </w:rPr>
        <w:t xml:space="preserve"> </w:t>
      </w:r>
      <w:r>
        <w:t>có</w:t>
      </w:r>
      <w:r>
        <w:rPr>
          <w:spacing w:val="-10"/>
        </w:rPr>
        <w:t xml:space="preserve"> </w:t>
      </w:r>
      <w:r>
        <w:t>thể</w:t>
      </w:r>
      <w:r>
        <w:rPr>
          <w:spacing w:val="-14"/>
        </w:rPr>
        <w:t xml:space="preserve"> </w:t>
      </w:r>
      <w:r>
        <w:t>do</w:t>
      </w:r>
      <w:r>
        <w:rPr>
          <w:spacing w:val="-11"/>
        </w:rPr>
        <w:t xml:space="preserve"> </w:t>
      </w:r>
      <w:r>
        <w:t>sự</w:t>
      </w:r>
      <w:r>
        <w:rPr>
          <w:spacing w:val="-11"/>
        </w:rPr>
        <w:t xml:space="preserve"> </w:t>
      </w:r>
      <w:r>
        <w:t>khác</w:t>
      </w:r>
      <w:r>
        <w:rPr>
          <w:spacing w:val="-11"/>
        </w:rPr>
        <w:t xml:space="preserve"> </w:t>
      </w:r>
      <w:r>
        <w:t>biệt</w:t>
      </w:r>
      <w:r>
        <w:rPr>
          <w:spacing w:val="-11"/>
        </w:rPr>
        <w:t xml:space="preserve"> </w:t>
      </w:r>
      <w:r>
        <w:t>của</w:t>
      </w:r>
      <w:r>
        <w:rPr>
          <w:spacing w:val="-11"/>
        </w:rPr>
        <w:t xml:space="preserve"> </w:t>
      </w:r>
      <w:r>
        <w:t>các</w:t>
      </w:r>
      <w:r>
        <w:rPr>
          <w:spacing w:val="-11"/>
        </w:rPr>
        <w:t xml:space="preserve"> </w:t>
      </w:r>
      <w:r>
        <w:t>yếu tố xã hội, kinh tế hoặc sự tiếp cận dịch vụ y tế chưa đủ mạnh mẽ. Nghiên cứu cung cấp những nhận định về sự duy trì điều trị của người bệnh ở các địa phương khác nhau, gợi ý tầm quan trọng của việc xây dựng và triển khai các chương trình điều trị và duy trì các hoạt động của chương trình điều trị phải xem xét tính đặc thù của từng địa phương. Tại thành phố Hải Phòng với tỷ lệ duy</w:t>
      </w:r>
      <w:r>
        <w:rPr>
          <w:spacing w:val="-21"/>
        </w:rPr>
        <w:t xml:space="preserve"> </w:t>
      </w:r>
      <w:r>
        <w:t>trì</w:t>
      </w:r>
      <w:r>
        <w:rPr>
          <w:spacing w:val="-17"/>
        </w:rPr>
        <w:t xml:space="preserve"> </w:t>
      </w:r>
      <w:r>
        <w:t>điều</w:t>
      </w:r>
      <w:r>
        <w:rPr>
          <w:spacing w:val="-18"/>
        </w:rPr>
        <w:t xml:space="preserve"> </w:t>
      </w:r>
      <w:r>
        <w:t>trị</w:t>
      </w:r>
      <w:r>
        <w:rPr>
          <w:spacing w:val="-18"/>
        </w:rPr>
        <w:t xml:space="preserve"> </w:t>
      </w:r>
      <w:r>
        <w:t>cao</w:t>
      </w:r>
      <w:r>
        <w:rPr>
          <w:spacing w:val="-17"/>
        </w:rPr>
        <w:t xml:space="preserve"> </w:t>
      </w:r>
      <w:r>
        <w:t>nhất.</w:t>
      </w:r>
      <w:r>
        <w:rPr>
          <w:spacing w:val="-18"/>
        </w:rPr>
        <w:t xml:space="preserve"> </w:t>
      </w:r>
      <w:r>
        <w:t>Khuyến</w:t>
      </w:r>
      <w:r>
        <w:rPr>
          <w:spacing w:val="-15"/>
        </w:rPr>
        <w:t xml:space="preserve"> </w:t>
      </w:r>
      <w:r>
        <w:t>nghị</w:t>
      </w:r>
      <w:r>
        <w:rPr>
          <w:spacing w:val="-18"/>
        </w:rPr>
        <w:t xml:space="preserve"> </w:t>
      </w:r>
      <w:r>
        <w:t>cần</w:t>
      </w:r>
      <w:r>
        <w:rPr>
          <w:spacing w:val="-17"/>
        </w:rPr>
        <w:t xml:space="preserve"> </w:t>
      </w:r>
      <w:r>
        <w:t>tập</w:t>
      </w:r>
      <w:r>
        <w:rPr>
          <w:spacing w:val="-16"/>
        </w:rPr>
        <w:t xml:space="preserve"> </w:t>
      </w:r>
      <w:r>
        <w:t>chung</w:t>
      </w:r>
      <w:r>
        <w:rPr>
          <w:spacing w:val="-18"/>
        </w:rPr>
        <w:t xml:space="preserve"> </w:t>
      </w:r>
      <w:r>
        <w:t>nghiên</w:t>
      </w:r>
      <w:r>
        <w:rPr>
          <w:spacing w:val="-15"/>
        </w:rPr>
        <w:t xml:space="preserve"> </w:t>
      </w:r>
      <w:r>
        <w:t>cứu</w:t>
      </w:r>
      <w:r>
        <w:rPr>
          <w:spacing w:val="-17"/>
        </w:rPr>
        <w:t xml:space="preserve"> </w:t>
      </w:r>
      <w:r>
        <w:t>thêm</w:t>
      </w:r>
      <w:r>
        <w:rPr>
          <w:spacing w:val="-21"/>
        </w:rPr>
        <w:t xml:space="preserve"> </w:t>
      </w:r>
      <w:r>
        <w:t>về</w:t>
      </w:r>
      <w:r>
        <w:rPr>
          <w:spacing w:val="-17"/>
        </w:rPr>
        <w:t xml:space="preserve"> </w:t>
      </w:r>
      <w:r>
        <w:t>nguyên nhân</w:t>
      </w:r>
      <w:r>
        <w:rPr>
          <w:spacing w:val="-3"/>
        </w:rPr>
        <w:t xml:space="preserve"> </w:t>
      </w:r>
      <w:r>
        <w:t>của</w:t>
      </w:r>
      <w:r>
        <w:rPr>
          <w:spacing w:val="-6"/>
        </w:rPr>
        <w:t xml:space="preserve"> </w:t>
      </w:r>
      <w:r>
        <w:t>sự</w:t>
      </w:r>
      <w:r>
        <w:rPr>
          <w:spacing w:val="-5"/>
        </w:rPr>
        <w:t xml:space="preserve"> </w:t>
      </w:r>
      <w:r>
        <w:t>thành</w:t>
      </w:r>
      <w:r>
        <w:rPr>
          <w:spacing w:val="-3"/>
        </w:rPr>
        <w:t xml:space="preserve"> </w:t>
      </w:r>
      <w:r>
        <w:t>công</w:t>
      </w:r>
      <w:r>
        <w:rPr>
          <w:spacing w:val="-3"/>
        </w:rPr>
        <w:t xml:space="preserve"> </w:t>
      </w:r>
      <w:r>
        <w:t>này</w:t>
      </w:r>
      <w:r>
        <w:rPr>
          <w:spacing w:val="-7"/>
        </w:rPr>
        <w:t xml:space="preserve"> </w:t>
      </w:r>
      <w:r>
        <w:t>và</w:t>
      </w:r>
      <w:r>
        <w:rPr>
          <w:spacing w:val="-3"/>
        </w:rPr>
        <w:t xml:space="preserve"> </w:t>
      </w:r>
      <w:r>
        <w:t>phổ</w:t>
      </w:r>
      <w:r>
        <w:rPr>
          <w:spacing w:val="-4"/>
        </w:rPr>
        <w:t xml:space="preserve"> </w:t>
      </w:r>
      <w:r>
        <w:t>biến</w:t>
      </w:r>
      <w:r>
        <w:rPr>
          <w:spacing w:val="-5"/>
        </w:rPr>
        <w:t xml:space="preserve"> </w:t>
      </w:r>
      <w:r>
        <w:t>kinh</w:t>
      </w:r>
      <w:r>
        <w:rPr>
          <w:spacing w:val="-5"/>
        </w:rPr>
        <w:t xml:space="preserve"> </w:t>
      </w:r>
      <w:r>
        <w:t>nghiệm</w:t>
      </w:r>
      <w:r>
        <w:rPr>
          <w:spacing w:val="-9"/>
        </w:rPr>
        <w:t xml:space="preserve"> </w:t>
      </w:r>
      <w:r>
        <w:t>cho</w:t>
      </w:r>
      <w:r>
        <w:rPr>
          <w:spacing w:val="-3"/>
        </w:rPr>
        <w:t xml:space="preserve"> </w:t>
      </w:r>
      <w:r>
        <w:t>các</w:t>
      </w:r>
      <w:r>
        <w:rPr>
          <w:spacing w:val="-5"/>
        </w:rPr>
        <w:t xml:space="preserve"> </w:t>
      </w:r>
      <w:r>
        <w:t>địa</w:t>
      </w:r>
      <w:r>
        <w:rPr>
          <w:spacing w:val="-4"/>
        </w:rPr>
        <w:t xml:space="preserve"> </w:t>
      </w:r>
      <w:r>
        <w:t>phương</w:t>
      </w:r>
      <w:r>
        <w:rPr>
          <w:spacing w:val="-1"/>
        </w:rPr>
        <w:t xml:space="preserve"> </w:t>
      </w:r>
      <w:r>
        <w:t>khác cùng học tập, rút kinh nghiệm nhằm cải thiện hiệu quả chương trình điều</w:t>
      </w:r>
      <w:r>
        <w:rPr>
          <w:spacing w:val="-24"/>
        </w:rPr>
        <w:t xml:space="preserve"> </w:t>
      </w:r>
      <w:r>
        <w:t>trị.</w:t>
      </w:r>
    </w:p>
    <w:p w:rsidR="00AD56B7" w:rsidRDefault="00BB1008">
      <w:pPr>
        <w:pStyle w:val="BodyText"/>
        <w:spacing w:line="360" w:lineRule="auto"/>
        <w:ind w:left="545" w:right="1126" w:firstLine="719"/>
        <w:jc w:val="both"/>
      </w:pPr>
      <w:r>
        <w:t>Tỷ</w:t>
      </w:r>
      <w:r>
        <w:rPr>
          <w:spacing w:val="-20"/>
        </w:rPr>
        <w:t xml:space="preserve"> </w:t>
      </w:r>
      <w:r>
        <w:t>lệ</w:t>
      </w:r>
      <w:r>
        <w:rPr>
          <w:spacing w:val="-16"/>
        </w:rPr>
        <w:t xml:space="preserve"> </w:t>
      </w:r>
      <w:r>
        <w:t>duy</w:t>
      </w:r>
      <w:r>
        <w:rPr>
          <w:spacing w:val="-19"/>
        </w:rPr>
        <w:t xml:space="preserve"> </w:t>
      </w:r>
      <w:r>
        <w:t>trì</w:t>
      </w:r>
      <w:r>
        <w:rPr>
          <w:spacing w:val="-15"/>
        </w:rPr>
        <w:t xml:space="preserve"> </w:t>
      </w:r>
      <w:r>
        <w:t>điều</w:t>
      </w:r>
      <w:r>
        <w:rPr>
          <w:spacing w:val="-14"/>
        </w:rPr>
        <w:t xml:space="preserve"> </w:t>
      </w:r>
      <w:r>
        <w:t>trị</w:t>
      </w:r>
      <w:r>
        <w:rPr>
          <w:spacing w:val="-15"/>
        </w:rPr>
        <w:t xml:space="preserve"> </w:t>
      </w:r>
      <w:r>
        <w:t>trong</w:t>
      </w:r>
      <w:r>
        <w:rPr>
          <w:spacing w:val="-15"/>
        </w:rPr>
        <w:t xml:space="preserve"> </w:t>
      </w:r>
      <w:r>
        <w:t>chương</w:t>
      </w:r>
      <w:r>
        <w:rPr>
          <w:spacing w:val="-14"/>
        </w:rPr>
        <w:t xml:space="preserve"> </w:t>
      </w:r>
      <w:r>
        <w:t>trình</w:t>
      </w:r>
      <w:r>
        <w:rPr>
          <w:spacing w:val="-15"/>
        </w:rPr>
        <w:t xml:space="preserve"> </w:t>
      </w:r>
      <w:r>
        <w:t>methadone</w:t>
      </w:r>
      <w:r>
        <w:rPr>
          <w:spacing w:val="-12"/>
        </w:rPr>
        <w:t xml:space="preserve"> </w:t>
      </w:r>
      <w:r>
        <w:t>của</w:t>
      </w:r>
      <w:r>
        <w:rPr>
          <w:spacing w:val="-16"/>
        </w:rPr>
        <w:t xml:space="preserve"> </w:t>
      </w:r>
      <w:r>
        <w:t>nhóm</w:t>
      </w:r>
      <w:r>
        <w:rPr>
          <w:spacing w:val="-20"/>
        </w:rPr>
        <w:t xml:space="preserve"> </w:t>
      </w:r>
      <w:r>
        <w:t>người</w:t>
      </w:r>
      <w:r>
        <w:rPr>
          <w:spacing w:val="-15"/>
        </w:rPr>
        <w:t xml:space="preserve"> </w:t>
      </w:r>
      <w:r>
        <w:t>bệnh đang tham gia CTNN qua các mốc theo dõi 6 tháng, 12 tháng và 17 tháng đều đạt kết quả tuyệt đối 100%, kết quả tốt hơn so với nhóm đã dừng tham gia CTNN, với kết quả duy trì điều trị qua các mốc thời gian đánh giá 6 tháng, 12 tháng</w:t>
      </w:r>
      <w:r>
        <w:rPr>
          <w:spacing w:val="-8"/>
        </w:rPr>
        <w:t xml:space="preserve"> </w:t>
      </w:r>
      <w:r>
        <w:t>và</w:t>
      </w:r>
      <w:r>
        <w:rPr>
          <w:spacing w:val="-8"/>
        </w:rPr>
        <w:t xml:space="preserve"> </w:t>
      </w:r>
      <w:r>
        <w:t>17</w:t>
      </w:r>
      <w:r>
        <w:rPr>
          <w:spacing w:val="-7"/>
        </w:rPr>
        <w:t xml:space="preserve"> </w:t>
      </w:r>
      <w:r>
        <w:t>tháng</w:t>
      </w:r>
      <w:r>
        <w:rPr>
          <w:spacing w:val="-7"/>
        </w:rPr>
        <w:t xml:space="preserve"> </w:t>
      </w:r>
      <w:r>
        <w:t>lần</w:t>
      </w:r>
      <w:r>
        <w:rPr>
          <w:spacing w:val="-11"/>
        </w:rPr>
        <w:t xml:space="preserve"> </w:t>
      </w:r>
      <w:r>
        <w:t>lượt</w:t>
      </w:r>
      <w:r>
        <w:rPr>
          <w:spacing w:val="-7"/>
        </w:rPr>
        <w:t xml:space="preserve"> </w:t>
      </w:r>
      <w:r>
        <w:t>là</w:t>
      </w:r>
      <w:r>
        <w:rPr>
          <w:spacing w:val="-10"/>
        </w:rPr>
        <w:t xml:space="preserve"> </w:t>
      </w:r>
      <w:r>
        <w:t>96,7%,</w:t>
      </w:r>
      <w:r>
        <w:rPr>
          <w:spacing w:val="-9"/>
        </w:rPr>
        <w:t xml:space="preserve"> </w:t>
      </w:r>
      <w:r>
        <w:t>94,9%</w:t>
      </w:r>
      <w:r>
        <w:rPr>
          <w:spacing w:val="-10"/>
        </w:rPr>
        <w:t xml:space="preserve"> </w:t>
      </w:r>
      <w:r>
        <w:t>và</w:t>
      </w:r>
      <w:r>
        <w:rPr>
          <w:spacing w:val="-8"/>
        </w:rPr>
        <w:t xml:space="preserve"> </w:t>
      </w:r>
      <w:r>
        <w:t>90,4%.</w:t>
      </w:r>
      <w:r>
        <w:rPr>
          <w:spacing w:val="-9"/>
        </w:rPr>
        <w:t xml:space="preserve"> </w:t>
      </w:r>
      <w:r>
        <w:t>So</w:t>
      </w:r>
      <w:r>
        <w:rPr>
          <w:spacing w:val="-7"/>
        </w:rPr>
        <w:t xml:space="preserve"> </w:t>
      </w:r>
      <w:r>
        <w:t>sánh</w:t>
      </w:r>
      <w:r>
        <w:rPr>
          <w:spacing w:val="-8"/>
        </w:rPr>
        <w:t xml:space="preserve"> </w:t>
      </w:r>
      <w:r>
        <w:t>sự</w:t>
      </w:r>
      <w:r>
        <w:rPr>
          <w:spacing w:val="-9"/>
        </w:rPr>
        <w:t xml:space="preserve"> </w:t>
      </w:r>
      <w:r>
        <w:t>khác</w:t>
      </w:r>
      <w:r>
        <w:rPr>
          <w:spacing w:val="-8"/>
        </w:rPr>
        <w:t xml:space="preserve"> </w:t>
      </w:r>
      <w:r>
        <w:t>nhau</w:t>
      </w:r>
      <w:r>
        <w:rPr>
          <w:spacing w:val="-9"/>
        </w:rPr>
        <w:t xml:space="preserve"> </w:t>
      </w:r>
      <w:r>
        <w:t>về một</w:t>
      </w:r>
      <w:r>
        <w:rPr>
          <w:spacing w:val="-11"/>
        </w:rPr>
        <w:t xml:space="preserve"> </w:t>
      </w:r>
      <w:r>
        <w:t>số</w:t>
      </w:r>
      <w:r>
        <w:rPr>
          <w:spacing w:val="-10"/>
        </w:rPr>
        <w:t xml:space="preserve"> </w:t>
      </w:r>
      <w:r>
        <w:t>đặc</w:t>
      </w:r>
      <w:r>
        <w:rPr>
          <w:spacing w:val="-14"/>
        </w:rPr>
        <w:t xml:space="preserve"> </w:t>
      </w:r>
      <w:r>
        <w:t>điểm</w:t>
      </w:r>
      <w:r>
        <w:rPr>
          <w:spacing w:val="-15"/>
        </w:rPr>
        <w:t xml:space="preserve"> </w:t>
      </w:r>
      <w:r>
        <w:t>nhân</w:t>
      </w:r>
      <w:r>
        <w:rPr>
          <w:spacing w:val="-13"/>
        </w:rPr>
        <w:t xml:space="preserve"> </w:t>
      </w:r>
      <w:r>
        <w:t>khẩu</w:t>
      </w:r>
      <w:r>
        <w:rPr>
          <w:spacing w:val="-11"/>
        </w:rPr>
        <w:t xml:space="preserve"> </w:t>
      </w:r>
      <w:r>
        <w:t>xã</w:t>
      </w:r>
      <w:r>
        <w:rPr>
          <w:spacing w:val="-11"/>
        </w:rPr>
        <w:t xml:space="preserve"> </w:t>
      </w:r>
      <w:r>
        <w:t>hội</w:t>
      </w:r>
      <w:r>
        <w:rPr>
          <w:spacing w:val="-10"/>
        </w:rPr>
        <w:t xml:space="preserve"> </w:t>
      </w:r>
      <w:r>
        <w:t>trong</w:t>
      </w:r>
      <w:r>
        <w:rPr>
          <w:spacing w:val="-11"/>
        </w:rPr>
        <w:t xml:space="preserve"> </w:t>
      </w:r>
      <w:r>
        <w:t>nhóm</w:t>
      </w:r>
      <w:r>
        <w:rPr>
          <w:spacing w:val="-16"/>
        </w:rPr>
        <w:t xml:space="preserve"> </w:t>
      </w:r>
      <w:r>
        <w:t>người</w:t>
      </w:r>
      <w:r>
        <w:rPr>
          <w:spacing w:val="-10"/>
        </w:rPr>
        <w:t xml:space="preserve"> </w:t>
      </w:r>
      <w:r>
        <w:t>bệnh</w:t>
      </w:r>
      <w:r>
        <w:rPr>
          <w:spacing w:val="-11"/>
        </w:rPr>
        <w:t xml:space="preserve"> </w:t>
      </w:r>
      <w:r>
        <w:t>duy</w:t>
      </w:r>
      <w:r>
        <w:rPr>
          <w:spacing w:val="-15"/>
        </w:rPr>
        <w:t xml:space="preserve"> </w:t>
      </w:r>
      <w:r>
        <w:t>trì</w:t>
      </w:r>
      <w:r>
        <w:rPr>
          <w:spacing w:val="-11"/>
        </w:rPr>
        <w:t xml:space="preserve"> </w:t>
      </w:r>
      <w:r>
        <w:t>trong</w:t>
      </w:r>
      <w:r>
        <w:rPr>
          <w:spacing w:val="-10"/>
        </w:rPr>
        <w:t xml:space="preserve"> </w:t>
      </w:r>
      <w:r>
        <w:t>chương trình</w:t>
      </w:r>
      <w:r>
        <w:rPr>
          <w:spacing w:val="-11"/>
        </w:rPr>
        <w:t xml:space="preserve"> </w:t>
      </w:r>
      <w:r>
        <w:t>CTNN</w:t>
      </w:r>
      <w:r>
        <w:rPr>
          <w:spacing w:val="-13"/>
        </w:rPr>
        <w:t xml:space="preserve"> </w:t>
      </w:r>
      <w:r>
        <w:t>và</w:t>
      </w:r>
      <w:r>
        <w:rPr>
          <w:spacing w:val="-14"/>
        </w:rPr>
        <w:t xml:space="preserve"> </w:t>
      </w:r>
      <w:r>
        <w:t>nhóm</w:t>
      </w:r>
      <w:r>
        <w:rPr>
          <w:spacing w:val="-14"/>
        </w:rPr>
        <w:t xml:space="preserve"> </w:t>
      </w:r>
      <w:r>
        <w:t>người</w:t>
      </w:r>
      <w:r>
        <w:rPr>
          <w:spacing w:val="-13"/>
        </w:rPr>
        <w:t xml:space="preserve"> </w:t>
      </w:r>
      <w:r>
        <w:t>bệnh</w:t>
      </w:r>
      <w:r>
        <w:rPr>
          <w:spacing w:val="-13"/>
        </w:rPr>
        <w:t xml:space="preserve"> </w:t>
      </w:r>
      <w:r>
        <w:t>đã</w:t>
      </w:r>
      <w:r>
        <w:rPr>
          <w:spacing w:val="-14"/>
        </w:rPr>
        <w:t xml:space="preserve"> </w:t>
      </w:r>
      <w:r>
        <w:t>dừng</w:t>
      </w:r>
      <w:r>
        <w:rPr>
          <w:spacing w:val="-13"/>
        </w:rPr>
        <w:t xml:space="preserve"> </w:t>
      </w:r>
      <w:r>
        <w:t>tham</w:t>
      </w:r>
      <w:r>
        <w:rPr>
          <w:spacing w:val="-16"/>
        </w:rPr>
        <w:t xml:space="preserve"> </w:t>
      </w:r>
      <w:r>
        <w:t>gia</w:t>
      </w:r>
      <w:r>
        <w:rPr>
          <w:spacing w:val="-11"/>
        </w:rPr>
        <w:t xml:space="preserve"> </w:t>
      </w:r>
      <w:r>
        <w:t>CTNN</w:t>
      </w:r>
      <w:r>
        <w:rPr>
          <w:spacing w:val="-13"/>
        </w:rPr>
        <w:t xml:space="preserve"> </w:t>
      </w:r>
      <w:r>
        <w:t>thấy</w:t>
      </w:r>
      <w:r>
        <w:rPr>
          <w:spacing w:val="-15"/>
        </w:rPr>
        <w:t xml:space="preserve"> </w:t>
      </w:r>
      <w:r>
        <w:t>rằng,</w:t>
      </w:r>
      <w:r>
        <w:rPr>
          <w:spacing w:val="-12"/>
        </w:rPr>
        <w:t xml:space="preserve"> </w:t>
      </w:r>
      <w:r>
        <w:t>tình</w:t>
      </w:r>
      <w:r>
        <w:rPr>
          <w:spacing w:val="-13"/>
        </w:rPr>
        <w:t xml:space="preserve"> </w:t>
      </w:r>
      <w:r>
        <w:t>trạng người bệnh đang có vợ/chồng hoặc sống với bạn tình thuộc nhóm đang tham gia CTNN nhiều hơn có ý nghĩa đối với nhóm người bệnh đã dừng</w:t>
      </w:r>
      <w:r>
        <w:rPr>
          <w:spacing w:val="15"/>
        </w:rPr>
        <w:t xml:space="preserve"> </w:t>
      </w:r>
      <w:r>
        <w:t>CTNN.</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6"/>
        <w:jc w:val="both"/>
      </w:pPr>
      <w:r>
        <w:t>Thông tin về tình trạng hôn nhân và tình hình duy trì điều trị khẳng định hiệu quả của chương trình CTNN có tác động đến hành vi tích cực của người bệnh, đến chất lượng cuộc sống của đối tượng nghiên cứu.</w:t>
      </w:r>
    </w:p>
    <w:p w:rsidR="00AD56B7" w:rsidRDefault="00BB1008">
      <w:pPr>
        <w:pStyle w:val="ListParagraph"/>
        <w:numPr>
          <w:ilvl w:val="3"/>
          <w:numId w:val="10"/>
        </w:numPr>
        <w:tabs>
          <w:tab w:val="left" w:pos="1458"/>
        </w:tabs>
        <w:spacing w:line="320" w:lineRule="exact"/>
        <w:rPr>
          <w:i/>
          <w:sz w:val="28"/>
        </w:rPr>
      </w:pPr>
      <w:r>
        <w:rPr>
          <w:i/>
          <w:sz w:val="28"/>
        </w:rPr>
        <w:t>Kết quả tuân thủ điều trị của người</w:t>
      </w:r>
      <w:r>
        <w:rPr>
          <w:i/>
          <w:spacing w:val="-4"/>
          <w:sz w:val="28"/>
        </w:rPr>
        <w:t xml:space="preserve"> </w:t>
      </w:r>
      <w:r>
        <w:rPr>
          <w:i/>
          <w:sz w:val="28"/>
        </w:rPr>
        <w:t>bệnh</w:t>
      </w:r>
    </w:p>
    <w:p w:rsidR="00AD56B7" w:rsidRDefault="00BB1008">
      <w:pPr>
        <w:pStyle w:val="BodyText"/>
        <w:spacing w:before="163" w:line="360" w:lineRule="auto"/>
        <w:ind w:left="545" w:right="1123" w:firstLine="719"/>
        <w:jc w:val="both"/>
      </w:pPr>
      <w:r>
        <w:t>Điều</w:t>
      </w:r>
      <w:r>
        <w:rPr>
          <w:spacing w:val="-6"/>
        </w:rPr>
        <w:t xml:space="preserve"> </w:t>
      </w:r>
      <w:r>
        <w:t>trị</w:t>
      </w:r>
      <w:r>
        <w:rPr>
          <w:spacing w:val="-6"/>
        </w:rPr>
        <w:t xml:space="preserve"> </w:t>
      </w:r>
      <w:r>
        <w:t>nghiện</w:t>
      </w:r>
      <w:r>
        <w:rPr>
          <w:spacing w:val="-4"/>
        </w:rPr>
        <w:t xml:space="preserve"> </w:t>
      </w:r>
      <w:r>
        <w:t>CDTP</w:t>
      </w:r>
      <w:r>
        <w:rPr>
          <w:spacing w:val="-4"/>
        </w:rPr>
        <w:t xml:space="preserve"> </w:t>
      </w:r>
      <w:r>
        <w:t>bằng</w:t>
      </w:r>
      <w:r>
        <w:rPr>
          <w:spacing w:val="-4"/>
        </w:rPr>
        <w:t xml:space="preserve"> </w:t>
      </w:r>
      <w:r>
        <w:t>methadone</w:t>
      </w:r>
      <w:r>
        <w:rPr>
          <w:spacing w:val="-4"/>
        </w:rPr>
        <w:t xml:space="preserve"> </w:t>
      </w:r>
      <w:r>
        <w:t>là</w:t>
      </w:r>
      <w:r>
        <w:rPr>
          <w:spacing w:val="-7"/>
        </w:rPr>
        <w:t xml:space="preserve"> </w:t>
      </w:r>
      <w:r>
        <w:t>một</w:t>
      </w:r>
      <w:r>
        <w:rPr>
          <w:spacing w:val="-4"/>
        </w:rPr>
        <w:t xml:space="preserve"> </w:t>
      </w:r>
      <w:r>
        <w:t>quá</w:t>
      </w:r>
      <w:r>
        <w:rPr>
          <w:spacing w:val="-4"/>
        </w:rPr>
        <w:t xml:space="preserve"> </w:t>
      </w:r>
      <w:r>
        <w:t>trình</w:t>
      </w:r>
      <w:r>
        <w:rPr>
          <w:spacing w:val="-4"/>
        </w:rPr>
        <w:t xml:space="preserve"> </w:t>
      </w:r>
      <w:r>
        <w:t>lâu</w:t>
      </w:r>
      <w:r>
        <w:rPr>
          <w:spacing w:val="-6"/>
        </w:rPr>
        <w:t xml:space="preserve"> </w:t>
      </w:r>
      <w:r>
        <w:t>dài,</w:t>
      </w:r>
      <w:r>
        <w:rPr>
          <w:spacing w:val="-6"/>
        </w:rPr>
        <w:t xml:space="preserve"> </w:t>
      </w:r>
      <w:r>
        <w:t>có</w:t>
      </w:r>
      <w:r>
        <w:rPr>
          <w:spacing w:val="-3"/>
        </w:rPr>
        <w:t xml:space="preserve"> </w:t>
      </w:r>
      <w:r>
        <w:t>kiểm soát, người bệnh cần phải tuân thủ điều trị nghiêm túc để đảm bảo hiệu quả điều trị [124]. Trong phạm vi của đề tài, người bệnh được coi là tuân thủ điều trị khi không bỏ bất kỳ liều điều trị nào trong tháng. Các thông tin từ nghiên cứu của chúng tôi cho thấy sự cải thiện rõ rệt trong tuân thủ điều trị sau khi tham gia chương trình CTNN. Trước khi tham gia CTNN, tỷ lệ người bệnh bỏ ít nhất một liều trong tháng dao động từ 6,0% đến 12,0%. Sự khác biệt bắt</w:t>
      </w:r>
      <w:r>
        <w:rPr>
          <w:spacing w:val="-43"/>
        </w:rPr>
        <w:t xml:space="preserve"> </w:t>
      </w:r>
      <w:r>
        <w:t>đầu tại thời điểm 2 tháng trước khi tham gia chương trình CTNN (đây là thời điểm xét</w:t>
      </w:r>
      <w:r>
        <w:rPr>
          <w:spacing w:val="-11"/>
        </w:rPr>
        <w:t xml:space="preserve"> </w:t>
      </w:r>
      <w:r>
        <w:t>chọn</w:t>
      </w:r>
      <w:r>
        <w:rPr>
          <w:spacing w:val="-13"/>
        </w:rPr>
        <w:t xml:space="preserve"> </w:t>
      </w:r>
      <w:r>
        <w:t>vào</w:t>
      </w:r>
      <w:r>
        <w:rPr>
          <w:spacing w:val="-11"/>
        </w:rPr>
        <w:t xml:space="preserve"> </w:t>
      </w:r>
      <w:r>
        <w:t>chương</w:t>
      </w:r>
      <w:r>
        <w:rPr>
          <w:spacing w:val="-11"/>
        </w:rPr>
        <w:t xml:space="preserve"> </w:t>
      </w:r>
      <w:r>
        <w:t>trình</w:t>
      </w:r>
      <w:r>
        <w:rPr>
          <w:spacing w:val="-10"/>
        </w:rPr>
        <w:t xml:space="preserve"> </w:t>
      </w:r>
      <w:r>
        <w:t>CTNN),</w:t>
      </w:r>
      <w:r>
        <w:rPr>
          <w:spacing w:val="-12"/>
        </w:rPr>
        <w:t xml:space="preserve"> </w:t>
      </w:r>
      <w:r>
        <w:t>tỷ</w:t>
      </w:r>
      <w:r>
        <w:rPr>
          <w:spacing w:val="-15"/>
        </w:rPr>
        <w:t xml:space="preserve"> </w:t>
      </w:r>
      <w:r>
        <w:t>lệ</w:t>
      </w:r>
      <w:r>
        <w:rPr>
          <w:spacing w:val="-11"/>
        </w:rPr>
        <w:t xml:space="preserve"> </w:t>
      </w:r>
      <w:r>
        <w:t>bỏ</w:t>
      </w:r>
      <w:r>
        <w:rPr>
          <w:spacing w:val="-10"/>
        </w:rPr>
        <w:t xml:space="preserve"> </w:t>
      </w:r>
      <w:r>
        <w:t>liều</w:t>
      </w:r>
      <w:r>
        <w:rPr>
          <w:spacing w:val="-10"/>
        </w:rPr>
        <w:t xml:space="preserve"> </w:t>
      </w:r>
      <w:r>
        <w:t>giảm</w:t>
      </w:r>
      <w:r>
        <w:rPr>
          <w:spacing w:val="-16"/>
        </w:rPr>
        <w:t xml:space="preserve"> </w:t>
      </w:r>
      <w:r>
        <w:t>xuống</w:t>
      </w:r>
      <w:r>
        <w:rPr>
          <w:spacing w:val="-11"/>
        </w:rPr>
        <w:t xml:space="preserve"> </w:t>
      </w:r>
      <w:r>
        <w:t>còn</w:t>
      </w:r>
      <w:r>
        <w:rPr>
          <w:spacing w:val="-11"/>
        </w:rPr>
        <w:t xml:space="preserve"> </w:t>
      </w:r>
      <w:r>
        <w:t>3%.</w:t>
      </w:r>
      <w:r>
        <w:rPr>
          <w:spacing w:val="-12"/>
        </w:rPr>
        <w:t xml:space="preserve"> </w:t>
      </w:r>
      <w:r>
        <w:t>Xu</w:t>
      </w:r>
      <w:r>
        <w:rPr>
          <w:spacing w:val="-10"/>
        </w:rPr>
        <w:t xml:space="preserve"> </w:t>
      </w:r>
      <w:r>
        <w:t>hướng này tiếp tục duy trì trong giai đoạn sau khi tham gia CTNN, tỷ lệ bỏ liều giảm xuống còn từ 1% đến 5%. Điều này chứng tỏ rằng chương trình CTNN đã có tác</w:t>
      </w:r>
      <w:r>
        <w:rPr>
          <w:spacing w:val="-14"/>
        </w:rPr>
        <w:t xml:space="preserve"> </w:t>
      </w:r>
      <w:r>
        <w:t>động</w:t>
      </w:r>
      <w:r>
        <w:rPr>
          <w:spacing w:val="-12"/>
        </w:rPr>
        <w:t xml:space="preserve"> </w:t>
      </w:r>
      <w:r>
        <w:t>tích</w:t>
      </w:r>
      <w:r>
        <w:rPr>
          <w:spacing w:val="-12"/>
        </w:rPr>
        <w:t xml:space="preserve"> </w:t>
      </w:r>
      <w:r>
        <w:t>cực</w:t>
      </w:r>
      <w:r>
        <w:rPr>
          <w:spacing w:val="-13"/>
        </w:rPr>
        <w:t xml:space="preserve"> </w:t>
      </w:r>
      <w:r>
        <w:t>đến</w:t>
      </w:r>
      <w:r>
        <w:rPr>
          <w:spacing w:val="-13"/>
        </w:rPr>
        <w:t xml:space="preserve"> </w:t>
      </w:r>
      <w:r>
        <w:t>sự</w:t>
      </w:r>
      <w:r>
        <w:rPr>
          <w:spacing w:val="-14"/>
        </w:rPr>
        <w:t xml:space="preserve"> </w:t>
      </w:r>
      <w:r>
        <w:t>tuân</w:t>
      </w:r>
      <w:r>
        <w:rPr>
          <w:spacing w:val="-12"/>
        </w:rPr>
        <w:t xml:space="preserve"> </w:t>
      </w:r>
      <w:r>
        <w:t>thủ</w:t>
      </w:r>
      <w:r>
        <w:rPr>
          <w:spacing w:val="-12"/>
        </w:rPr>
        <w:t xml:space="preserve"> </w:t>
      </w:r>
      <w:r>
        <w:t>điều</w:t>
      </w:r>
      <w:r>
        <w:rPr>
          <w:spacing w:val="-12"/>
        </w:rPr>
        <w:t xml:space="preserve"> </w:t>
      </w:r>
      <w:r>
        <w:t>trị</w:t>
      </w:r>
      <w:r>
        <w:rPr>
          <w:spacing w:val="-13"/>
        </w:rPr>
        <w:t xml:space="preserve"> </w:t>
      </w:r>
      <w:r>
        <w:t>của</w:t>
      </w:r>
      <w:r>
        <w:rPr>
          <w:spacing w:val="-13"/>
        </w:rPr>
        <w:t xml:space="preserve"> </w:t>
      </w:r>
      <w:r>
        <w:t>người</w:t>
      </w:r>
      <w:r>
        <w:rPr>
          <w:spacing w:val="-12"/>
        </w:rPr>
        <w:t xml:space="preserve"> </w:t>
      </w:r>
      <w:r>
        <w:t>bệnh.</w:t>
      </w:r>
      <w:r>
        <w:rPr>
          <w:spacing w:val="-21"/>
        </w:rPr>
        <w:t xml:space="preserve"> </w:t>
      </w:r>
      <w:r>
        <w:t>Trong</w:t>
      </w:r>
      <w:r>
        <w:rPr>
          <w:spacing w:val="-12"/>
        </w:rPr>
        <w:t xml:space="preserve"> </w:t>
      </w:r>
      <w:r>
        <w:t>khi,</w:t>
      </w:r>
      <w:r>
        <w:rPr>
          <w:spacing w:val="-14"/>
        </w:rPr>
        <w:t xml:space="preserve"> </w:t>
      </w:r>
      <w:r>
        <w:t>tỷ</w:t>
      </w:r>
      <w:r>
        <w:rPr>
          <w:spacing w:val="-16"/>
        </w:rPr>
        <w:t xml:space="preserve"> </w:t>
      </w:r>
      <w:r>
        <w:t>lệ</w:t>
      </w:r>
      <w:r>
        <w:rPr>
          <w:spacing w:val="-13"/>
        </w:rPr>
        <w:t xml:space="preserve"> </w:t>
      </w:r>
      <w:r>
        <w:t>người bệnh bỏ 5 liều liên tiếp trong tháng trước khi tham gia chương trình CTNN là từ</w:t>
      </w:r>
      <w:r>
        <w:rPr>
          <w:spacing w:val="-4"/>
        </w:rPr>
        <w:t xml:space="preserve"> </w:t>
      </w:r>
      <w:r>
        <w:t>0</w:t>
      </w:r>
      <w:r>
        <w:rPr>
          <w:spacing w:val="-2"/>
        </w:rPr>
        <w:t xml:space="preserve"> </w:t>
      </w:r>
      <w:r>
        <w:t>-</w:t>
      </w:r>
      <w:r>
        <w:rPr>
          <w:spacing w:val="-3"/>
        </w:rPr>
        <w:t xml:space="preserve"> </w:t>
      </w:r>
      <w:r>
        <w:t>2%.</w:t>
      </w:r>
      <w:r>
        <w:rPr>
          <w:spacing w:val="-4"/>
        </w:rPr>
        <w:t xml:space="preserve"> </w:t>
      </w:r>
      <w:r>
        <w:t>Sau</w:t>
      </w:r>
      <w:r>
        <w:rPr>
          <w:spacing w:val="-5"/>
        </w:rPr>
        <w:t xml:space="preserve"> </w:t>
      </w:r>
      <w:r>
        <w:t>khi</w:t>
      </w:r>
      <w:r>
        <w:rPr>
          <w:spacing w:val="-3"/>
        </w:rPr>
        <w:t xml:space="preserve"> </w:t>
      </w:r>
      <w:r>
        <w:t>tham</w:t>
      </w:r>
      <w:r>
        <w:rPr>
          <w:spacing w:val="-6"/>
        </w:rPr>
        <w:t xml:space="preserve"> </w:t>
      </w:r>
      <w:r>
        <w:t>gia</w:t>
      </w:r>
      <w:r>
        <w:rPr>
          <w:spacing w:val="-3"/>
        </w:rPr>
        <w:t xml:space="preserve"> </w:t>
      </w:r>
      <w:r>
        <w:t>CTNN,</w:t>
      </w:r>
      <w:r>
        <w:rPr>
          <w:spacing w:val="-4"/>
        </w:rPr>
        <w:t xml:space="preserve"> </w:t>
      </w:r>
      <w:r>
        <w:rPr>
          <w:spacing w:val="3"/>
        </w:rPr>
        <w:t>tỷ</w:t>
      </w:r>
      <w:r>
        <w:rPr>
          <w:spacing w:val="-6"/>
        </w:rPr>
        <w:t xml:space="preserve"> </w:t>
      </w:r>
      <w:r>
        <w:t>lệ</w:t>
      </w:r>
      <w:r>
        <w:rPr>
          <w:spacing w:val="-3"/>
        </w:rPr>
        <w:t xml:space="preserve"> </w:t>
      </w:r>
      <w:r>
        <w:t>này</w:t>
      </w:r>
      <w:r>
        <w:rPr>
          <w:spacing w:val="-4"/>
        </w:rPr>
        <w:t xml:space="preserve"> </w:t>
      </w:r>
      <w:r>
        <w:t>giảm</w:t>
      </w:r>
      <w:r>
        <w:rPr>
          <w:spacing w:val="-7"/>
        </w:rPr>
        <w:t xml:space="preserve"> </w:t>
      </w:r>
      <w:r>
        <w:t>xuống</w:t>
      </w:r>
      <w:r>
        <w:rPr>
          <w:spacing w:val="-3"/>
        </w:rPr>
        <w:t xml:space="preserve"> </w:t>
      </w:r>
      <w:r>
        <w:t>còn</w:t>
      </w:r>
      <w:r>
        <w:rPr>
          <w:spacing w:val="-5"/>
        </w:rPr>
        <w:t xml:space="preserve"> </w:t>
      </w:r>
      <w:r>
        <w:t>từ</w:t>
      </w:r>
      <w:r>
        <w:rPr>
          <w:spacing w:val="-4"/>
        </w:rPr>
        <w:t xml:space="preserve"> </w:t>
      </w:r>
      <w:r>
        <w:t>0%</w:t>
      </w:r>
      <w:r>
        <w:rPr>
          <w:spacing w:val="-5"/>
        </w:rPr>
        <w:t xml:space="preserve"> </w:t>
      </w:r>
      <w:r>
        <w:t>đến</w:t>
      </w:r>
      <w:r>
        <w:rPr>
          <w:spacing w:val="-2"/>
        </w:rPr>
        <w:t xml:space="preserve"> </w:t>
      </w:r>
      <w:r>
        <w:t>1,4%. Khi so sánh với các nghiên cứu của các tác giả khác như: nghiên cứu tại Hải Phòng</w:t>
      </w:r>
      <w:r>
        <w:rPr>
          <w:spacing w:val="-6"/>
        </w:rPr>
        <w:t xml:space="preserve"> </w:t>
      </w:r>
      <w:r>
        <w:t>cho</w:t>
      </w:r>
      <w:r>
        <w:rPr>
          <w:spacing w:val="-6"/>
        </w:rPr>
        <w:t xml:space="preserve"> </w:t>
      </w:r>
      <w:r>
        <w:t>thấy</w:t>
      </w:r>
      <w:r>
        <w:rPr>
          <w:spacing w:val="-10"/>
        </w:rPr>
        <w:t xml:space="preserve"> </w:t>
      </w:r>
      <w:r>
        <w:t>tỷ</w:t>
      </w:r>
      <w:r>
        <w:rPr>
          <w:spacing w:val="-10"/>
        </w:rPr>
        <w:t xml:space="preserve"> </w:t>
      </w:r>
      <w:r>
        <w:t>lệ</w:t>
      </w:r>
      <w:r>
        <w:rPr>
          <w:spacing w:val="-9"/>
        </w:rPr>
        <w:t xml:space="preserve"> </w:t>
      </w:r>
      <w:r>
        <w:t>không</w:t>
      </w:r>
      <w:r>
        <w:rPr>
          <w:spacing w:val="-8"/>
        </w:rPr>
        <w:t xml:space="preserve"> </w:t>
      </w:r>
      <w:r>
        <w:t>tuân</w:t>
      </w:r>
      <w:r>
        <w:rPr>
          <w:spacing w:val="-8"/>
        </w:rPr>
        <w:t xml:space="preserve"> </w:t>
      </w:r>
      <w:r>
        <w:t>thủ</w:t>
      </w:r>
      <w:r>
        <w:rPr>
          <w:spacing w:val="-8"/>
        </w:rPr>
        <w:t xml:space="preserve"> </w:t>
      </w:r>
      <w:r>
        <w:t>sau</w:t>
      </w:r>
      <w:r>
        <w:rPr>
          <w:spacing w:val="-8"/>
        </w:rPr>
        <w:t xml:space="preserve"> </w:t>
      </w:r>
      <w:r>
        <w:t>12</w:t>
      </w:r>
      <w:r>
        <w:rPr>
          <w:spacing w:val="-8"/>
        </w:rPr>
        <w:t xml:space="preserve"> </w:t>
      </w:r>
      <w:r>
        <w:t>tháng</w:t>
      </w:r>
      <w:r>
        <w:rPr>
          <w:spacing w:val="-8"/>
        </w:rPr>
        <w:t xml:space="preserve"> </w:t>
      </w:r>
      <w:r>
        <w:t>điều</w:t>
      </w:r>
      <w:r>
        <w:rPr>
          <w:spacing w:val="-8"/>
        </w:rPr>
        <w:t xml:space="preserve"> </w:t>
      </w:r>
      <w:r>
        <w:t>trị</w:t>
      </w:r>
      <w:r>
        <w:rPr>
          <w:spacing w:val="-8"/>
        </w:rPr>
        <w:t xml:space="preserve"> </w:t>
      </w:r>
      <w:r>
        <w:t>là</w:t>
      </w:r>
      <w:r>
        <w:rPr>
          <w:spacing w:val="-9"/>
        </w:rPr>
        <w:t xml:space="preserve"> </w:t>
      </w:r>
      <w:r>
        <w:t>10,5%,</w:t>
      </w:r>
      <w:r>
        <w:rPr>
          <w:spacing w:val="-7"/>
        </w:rPr>
        <w:t xml:space="preserve"> </w:t>
      </w:r>
      <w:r>
        <w:t>trong</w:t>
      </w:r>
      <w:r>
        <w:rPr>
          <w:spacing w:val="-8"/>
        </w:rPr>
        <w:t xml:space="preserve"> </w:t>
      </w:r>
      <w:r>
        <w:t>đó</w:t>
      </w:r>
      <w:r>
        <w:rPr>
          <w:spacing w:val="-6"/>
        </w:rPr>
        <w:t xml:space="preserve"> </w:t>
      </w:r>
      <w:r>
        <w:t>có 3,0%</w:t>
      </w:r>
      <w:r>
        <w:rPr>
          <w:spacing w:val="-12"/>
        </w:rPr>
        <w:t xml:space="preserve"> </w:t>
      </w:r>
      <w:r>
        <w:t>bỏ</w:t>
      </w:r>
      <w:r>
        <w:rPr>
          <w:spacing w:val="-9"/>
        </w:rPr>
        <w:t xml:space="preserve"> </w:t>
      </w:r>
      <w:r>
        <w:t>nhiều</w:t>
      </w:r>
      <w:r>
        <w:rPr>
          <w:spacing w:val="-10"/>
        </w:rPr>
        <w:t xml:space="preserve"> </w:t>
      </w:r>
      <w:r>
        <w:t>hơn</w:t>
      </w:r>
      <w:r>
        <w:rPr>
          <w:spacing w:val="-9"/>
        </w:rPr>
        <w:t xml:space="preserve"> </w:t>
      </w:r>
      <w:r>
        <w:t>5</w:t>
      </w:r>
      <w:r>
        <w:rPr>
          <w:spacing w:val="-11"/>
        </w:rPr>
        <w:t xml:space="preserve"> </w:t>
      </w:r>
      <w:r>
        <w:t>liều.</w:t>
      </w:r>
      <w:r>
        <w:rPr>
          <w:spacing w:val="-9"/>
        </w:rPr>
        <w:t xml:space="preserve"> </w:t>
      </w:r>
      <w:r>
        <w:t>Tuy</w:t>
      </w:r>
      <w:r>
        <w:rPr>
          <w:spacing w:val="-13"/>
        </w:rPr>
        <w:t xml:space="preserve"> </w:t>
      </w:r>
      <w:r>
        <w:t>nhiên,</w:t>
      </w:r>
      <w:r>
        <w:rPr>
          <w:spacing w:val="-11"/>
        </w:rPr>
        <w:t xml:space="preserve"> </w:t>
      </w:r>
      <w:r>
        <w:t>tỷ</w:t>
      </w:r>
      <w:r>
        <w:rPr>
          <w:spacing w:val="-12"/>
        </w:rPr>
        <w:t xml:space="preserve"> </w:t>
      </w:r>
      <w:r>
        <w:t>lệ</w:t>
      </w:r>
      <w:r>
        <w:rPr>
          <w:spacing w:val="-11"/>
        </w:rPr>
        <w:t xml:space="preserve"> </w:t>
      </w:r>
      <w:r>
        <w:t>không</w:t>
      </w:r>
      <w:r>
        <w:rPr>
          <w:spacing w:val="-7"/>
        </w:rPr>
        <w:t xml:space="preserve"> </w:t>
      </w:r>
      <w:r>
        <w:t>tuân</w:t>
      </w:r>
      <w:r>
        <w:rPr>
          <w:spacing w:val="-11"/>
        </w:rPr>
        <w:t xml:space="preserve"> </w:t>
      </w:r>
      <w:r>
        <w:t>thủ</w:t>
      </w:r>
      <w:r>
        <w:rPr>
          <w:spacing w:val="-7"/>
        </w:rPr>
        <w:t xml:space="preserve"> </w:t>
      </w:r>
      <w:r>
        <w:t>có</w:t>
      </w:r>
      <w:r>
        <w:rPr>
          <w:spacing w:val="-11"/>
        </w:rPr>
        <w:t xml:space="preserve"> </w:t>
      </w:r>
      <w:r>
        <w:t>xu</w:t>
      </w:r>
      <w:r>
        <w:rPr>
          <w:spacing w:val="-7"/>
        </w:rPr>
        <w:t xml:space="preserve"> </w:t>
      </w:r>
      <w:r>
        <w:t>hướng</w:t>
      </w:r>
      <w:r>
        <w:rPr>
          <w:spacing w:val="-10"/>
        </w:rPr>
        <w:t xml:space="preserve"> </w:t>
      </w:r>
      <w:r>
        <w:t>tăng</w:t>
      </w:r>
      <w:r>
        <w:rPr>
          <w:spacing w:val="-7"/>
        </w:rPr>
        <w:t xml:space="preserve"> </w:t>
      </w:r>
      <w:r>
        <w:t>lên theo thời gian, đạt 14,0% sau 24 tháng và 33,2% sau 36 tháng. Nguyên nhân không tuân thủ chủ yếu là do tử vong, bị bắt, hoặc chuyển sang điều trị nơi khác. Tỷ lệ tử vong, bị bắt và chuyển nơi điều trị lần lượt là 10,6%, 24,0% và 7,1%</w:t>
      </w:r>
      <w:r>
        <w:rPr>
          <w:spacing w:val="-9"/>
        </w:rPr>
        <w:t xml:space="preserve"> </w:t>
      </w:r>
      <w:r>
        <w:t>[68].</w:t>
      </w:r>
      <w:r>
        <w:rPr>
          <w:spacing w:val="-9"/>
        </w:rPr>
        <w:t xml:space="preserve"> </w:t>
      </w:r>
      <w:r>
        <w:t>Nghiên</w:t>
      </w:r>
      <w:r>
        <w:rPr>
          <w:spacing w:val="-8"/>
        </w:rPr>
        <w:t xml:space="preserve"> </w:t>
      </w:r>
      <w:r>
        <w:t>cứu</w:t>
      </w:r>
      <w:r>
        <w:rPr>
          <w:spacing w:val="-7"/>
        </w:rPr>
        <w:t xml:space="preserve"> </w:t>
      </w:r>
      <w:r>
        <w:t>thực</w:t>
      </w:r>
      <w:r>
        <w:rPr>
          <w:spacing w:val="-9"/>
        </w:rPr>
        <w:t xml:space="preserve"> </w:t>
      </w:r>
      <w:r>
        <w:t>hiện</w:t>
      </w:r>
      <w:r>
        <w:rPr>
          <w:spacing w:val="-7"/>
        </w:rPr>
        <w:t xml:space="preserve"> </w:t>
      </w:r>
      <w:r>
        <w:t>tại</w:t>
      </w:r>
      <w:r>
        <w:rPr>
          <w:spacing w:val="-8"/>
        </w:rPr>
        <w:t xml:space="preserve"> </w:t>
      </w:r>
      <w:r>
        <w:t>Tuyên</w:t>
      </w:r>
      <w:r>
        <w:rPr>
          <w:spacing w:val="-7"/>
        </w:rPr>
        <w:t xml:space="preserve"> </w:t>
      </w:r>
      <w:r>
        <w:t>Quang,</w:t>
      </w:r>
      <w:r>
        <w:rPr>
          <w:spacing w:val="-15"/>
        </w:rPr>
        <w:t xml:space="preserve"> </w:t>
      </w:r>
      <w:r>
        <w:t>tỷ</w:t>
      </w:r>
      <w:r>
        <w:rPr>
          <w:spacing w:val="-12"/>
        </w:rPr>
        <w:t xml:space="preserve"> </w:t>
      </w:r>
      <w:r>
        <w:t>lệ</w:t>
      </w:r>
      <w:r>
        <w:rPr>
          <w:spacing w:val="-9"/>
        </w:rPr>
        <w:t xml:space="preserve"> </w:t>
      </w:r>
      <w:r>
        <w:t>không</w:t>
      </w:r>
      <w:r>
        <w:rPr>
          <w:spacing w:val="-7"/>
        </w:rPr>
        <w:t xml:space="preserve"> </w:t>
      </w:r>
      <w:r>
        <w:t>tuân</w:t>
      </w:r>
      <w:r>
        <w:rPr>
          <w:spacing w:val="-8"/>
        </w:rPr>
        <w:t xml:space="preserve"> </w:t>
      </w:r>
      <w:r>
        <w:t>thủ</w:t>
      </w:r>
      <w:r>
        <w:rPr>
          <w:spacing w:val="-7"/>
        </w:rPr>
        <w:t xml:space="preserve"> </w:t>
      </w:r>
      <w:r>
        <w:t>điều</w:t>
      </w:r>
      <w:r>
        <w:rPr>
          <w:spacing w:val="-8"/>
        </w:rPr>
        <w:t xml:space="preserve"> </w:t>
      </w:r>
      <w:r>
        <w:t>trị lên</w:t>
      </w:r>
      <w:r>
        <w:rPr>
          <w:spacing w:val="-14"/>
        </w:rPr>
        <w:t xml:space="preserve"> </w:t>
      </w:r>
      <w:r>
        <w:t>đến</w:t>
      </w:r>
      <w:r>
        <w:rPr>
          <w:spacing w:val="-12"/>
        </w:rPr>
        <w:t xml:space="preserve"> </w:t>
      </w:r>
      <w:r>
        <w:t>65,6%.</w:t>
      </w:r>
      <w:r>
        <w:rPr>
          <w:spacing w:val="-14"/>
        </w:rPr>
        <w:t xml:space="preserve"> </w:t>
      </w:r>
      <w:r>
        <w:t>Trong</w:t>
      </w:r>
      <w:r>
        <w:rPr>
          <w:spacing w:val="-14"/>
        </w:rPr>
        <w:t xml:space="preserve"> </w:t>
      </w:r>
      <w:r>
        <w:t>đó,</w:t>
      </w:r>
      <w:r>
        <w:rPr>
          <w:spacing w:val="-13"/>
        </w:rPr>
        <w:t xml:space="preserve"> </w:t>
      </w:r>
      <w:r>
        <w:t>tỷ</w:t>
      </w:r>
      <w:r>
        <w:rPr>
          <w:spacing w:val="-16"/>
        </w:rPr>
        <w:t xml:space="preserve"> </w:t>
      </w:r>
      <w:r>
        <w:t>lệ</w:t>
      </w:r>
      <w:r>
        <w:rPr>
          <w:spacing w:val="-13"/>
        </w:rPr>
        <w:t xml:space="preserve"> </w:t>
      </w:r>
      <w:r>
        <w:t>quên</w:t>
      </w:r>
      <w:r>
        <w:rPr>
          <w:spacing w:val="-11"/>
        </w:rPr>
        <w:t xml:space="preserve"> </w:t>
      </w:r>
      <w:r>
        <w:t>liều</w:t>
      </w:r>
      <w:r>
        <w:rPr>
          <w:spacing w:val="-12"/>
        </w:rPr>
        <w:t xml:space="preserve"> </w:t>
      </w:r>
      <w:r>
        <w:t>trước</w:t>
      </w:r>
      <w:r>
        <w:rPr>
          <w:spacing w:val="-13"/>
        </w:rPr>
        <w:t xml:space="preserve"> </w:t>
      </w:r>
      <w:r>
        <w:t>12</w:t>
      </w:r>
      <w:r>
        <w:rPr>
          <w:spacing w:val="-12"/>
        </w:rPr>
        <w:t xml:space="preserve"> </w:t>
      </w:r>
      <w:r>
        <w:t>tháng</w:t>
      </w:r>
      <w:r>
        <w:rPr>
          <w:spacing w:val="-12"/>
        </w:rPr>
        <w:t xml:space="preserve"> </w:t>
      </w:r>
      <w:r>
        <w:t>điều</w:t>
      </w:r>
      <w:r>
        <w:rPr>
          <w:spacing w:val="-12"/>
        </w:rPr>
        <w:t xml:space="preserve"> </w:t>
      </w:r>
      <w:r>
        <w:t>trị</w:t>
      </w:r>
      <w:r>
        <w:rPr>
          <w:spacing w:val="-12"/>
        </w:rPr>
        <w:t xml:space="preserve"> </w:t>
      </w:r>
      <w:r>
        <w:t>là</w:t>
      </w:r>
      <w:r>
        <w:rPr>
          <w:spacing w:val="-15"/>
        </w:rPr>
        <w:t xml:space="preserve"> </w:t>
      </w:r>
      <w:r>
        <w:t>8,8%</w:t>
      </w:r>
      <w:r>
        <w:rPr>
          <w:spacing w:val="-12"/>
        </w:rPr>
        <w:t xml:space="preserve"> </w:t>
      </w:r>
      <w:r>
        <w:t>và</w:t>
      </w:r>
      <w:r>
        <w:rPr>
          <w:spacing w:val="-15"/>
        </w:rPr>
        <w:t xml:space="preserve"> </w:t>
      </w:r>
      <w:r>
        <w:t>giảm còn</w:t>
      </w:r>
      <w:r>
        <w:rPr>
          <w:spacing w:val="-5"/>
        </w:rPr>
        <w:t xml:space="preserve"> </w:t>
      </w:r>
      <w:r>
        <w:t>4,3%</w:t>
      </w:r>
      <w:r>
        <w:rPr>
          <w:spacing w:val="-7"/>
        </w:rPr>
        <w:t xml:space="preserve"> </w:t>
      </w:r>
      <w:r>
        <w:t>sau</w:t>
      </w:r>
      <w:r>
        <w:rPr>
          <w:spacing w:val="-4"/>
        </w:rPr>
        <w:t xml:space="preserve"> </w:t>
      </w:r>
      <w:r>
        <w:t>&gt;12</w:t>
      </w:r>
      <w:r>
        <w:rPr>
          <w:spacing w:val="-7"/>
        </w:rPr>
        <w:t xml:space="preserve"> </w:t>
      </w:r>
      <w:r>
        <w:t>tháng.</w:t>
      </w:r>
      <w:r>
        <w:rPr>
          <w:spacing w:val="-6"/>
        </w:rPr>
        <w:t xml:space="preserve"> </w:t>
      </w:r>
      <w:r>
        <w:t>Tỷ</w:t>
      </w:r>
      <w:r>
        <w:rPr>
          <w:spacing w:val="-8"/>
        </w:rPr>
        <w:t xml:space="preserve"> </w:t>
      </w:r>
      <w:r>
        <w:t>lệ</w:t>
      </w:r>
      <w:r>
        <w:rPr>
          <w:spacing w:val="-5"/>
        </w:rPr>
        <w:t xml:space="preserve"> </w:t>
      </w:r>
      <w:r>
        <w:t>không</w:t>
      </w:r>
      <w:r>
        <w:rPr>
          <w:spacing w:val="-4"/>
        </w:rPr>
        <w:t xml:space="preserve"> </w:t>
      </w:r>
      <w:r>
        <w:t>tuân</w:t>
      </w:r>
      <w:r>
        <w:rPr>
          <w:spacing w:val="-7"/>
        </w:rPr>
        <w:t xml:space="preserve"> </w:t>
      </w:r>
      <w:r>
        <w:t>thủ</w:t>
      </w:r>
      <w:r>
        <w:rPr>
          <w:spacing w:val="-4"/>
        </w:rPr>
        <w:t xml:space="preserve"> </w:t>
      </w:r>
      <w:r>
        <w:t>trung</w:t>
      </w:r>
      <w:r>
        <w:rPr>
          <w:spacing w:val="-4"/>
        </w:rPr>
        <w:t xml:space="preserve"> </w:t>
      </w:r>
      <w:r>
        <w:t>bình</w:t>
      </w:r>
      <w:r>
        <w:rPr>
          <w:spacing w:val="-7"/>
        </w:rPr>
        <w:t xml:space="preserve"> </w:t>
      </w:r>
      <w:r>
        <w:t>là</w:t>
      </w:r>
      <w:r>
        <w:rPr>
          <w:spacing w:val="-5"/>
        </w:rPr>
        <w:t xml:space="preserve"> </w:t>
      </w:r>
      <w:r>
        <w:t>6,2%</w:t>
      </w:r>
      <w:r>
        <w:rPr>
          <w:spacing w:val="-3"/>
        </w:rPr>
        <w:t xml:space="preserve"> </w:t>
      </w:r>
      <w:r>
        <w:t>[69].</w:t>
      </w:r>
      <w:r>
        <w:rPr>
          <w:spacing w:val="-6"/>
        </w:rPr>
        <w:t xml:space="preserve"> </w:t>
      </w:r>
      <w:r>
        <w:t>Nghiên cứu</w:t>
      </w:r>
      <w:r>
        <w:rPr>
          <w:spacing w:val="13"/>
        </w:rPr>
        <w:t xml:space="preserve"> </w:t>
      </w:r>
      <w:r>
        <w:t>tại</w:t>
      </w:r>
      <w:r>
        <w:rPr>
          <w:spacing w:val="14"/>
        </w:rPr>
        <w:t xml:space="preserve"> </w:t>
      </w:r>
      <w:r>
        <w:t>Hà</w:t>
      </w:r>
      <w:r>
        <w:rPr>
          <w:spacing w:val="14"/>
        </w:rPr>
        <w:t xml:space="preserve"> </w:t>
      </w:r>
      <w:r>
        <w:t>Nội,</w:t>
      </w:r>
      <w:r>
        <w:rPr>
          <w:spacing w:val="12"/>
        </w:rPr>
        <w:t xml:space="preserve"> </w:t>
      </w:r>
      <w:r>
        <w:t>tỷ</w:t>
      </w:r>
      <w:r>
        <w:rPr>
          <w:spacing w:val="10"/>
        </w:rPr>
        <w:t xml:space="preserve"> </w:t>
      </w:r>
      <w:r>
        <w:t>lệ</w:t>
      </w:r>
      <w:r>
        <w:rPr>
          <w:spacing w:val="14"/>
        </w:rPr>
        <w:t xml:space="preserve"> </w:t>
      </w:r>
      <w:r>
        <w:t>không</w:t>
      </w:r>
      <w:r>
        <w:rPr>
          <w:spacing w:val="11"/>
        </w:rPr>
        <w:t xml:space="preserve"> </w:t>
      </w:r>
      <w:r>
        <w:t>tuân</w:t>
      </w:r>
      <w:r>
        <w:rPr>
          <w:spacing w:val="12"/>
        </w:rPr>
        <w:t xml:space="preserve"> </w:t>
      </w:r>
      <w:r>
        <w:t>thủ</w:t>
      </w:r>
      <w:r>
        <w:rPr>
          <w:spacing w:val="15"/>
        </w:rPr>
        <w:t xml:space="preserve"> </w:t>
      </w:r>
      <w:r>
        <w:t>điều</w:t>
      </w:r>
      <w:r>
        <w:rPr>
          <w:spacing w:val="14"/>
        </w:rPr>
        <w:t xml:space="preserve"> </w:t>
      </w:r>
      <w:r>
        <w:t>trị</w:t>
      </w:r>
      <w:r>
        <w:rPr>
          <w:spacing w:val="14"/>
        </w:rPr>
        <w:t xml:space="preserve"> </w:t>
      </w:r>
      <w:r>
        <w:t>trong</w:t>
      </w:r>
      <w:r>
        <w:rPr>
          <w:spacing w:val="12"/>
        </w:rPr>
        <w:t xml:space="preserve"> </w:t>
      </w:r>
      <w:r>
        <w:t>tháng</w:t>
      </w:r>
      <w:r>
        <w:rPr>
          <w:spacing w:val="14"/>
        </w:rPr>
        <w:t xml:space="preserve"> </w:t>
      </w:r>
      <w:r>
        <w:t>đối</w:t>
      </w:r>
      <w:r>
        <w:rPr>
          <w:spacing w:val="11"/>
        </w:rPr>
        <w:t xml:space="preserve"> </w:t>
      </w:r>
      <w:r>
        <w:t>với</w:t>
      </w:r>
      <w:r>
        <w:rPr>
          <w:spacing w:val="12"/>
        </w:rPr>
        <w:t xml:space="preserve"> </w:t>
      </w:r>
      <w:r>
        <w:t>nhóm</w:t>
      </w:r>
      <w:r>
        <w:rPr>
          <w:spacing w:val="8"/>
        </w:rPr>
        <w:t xml:space="preserve"> </w:t>
      </w:r>
      <w:r>
        <w:t>người</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5"/>
        <w:jc w:val="both"/>
      </w:pPr>
      <w:r>
        <w:t>bệnh có bệnh đồng nhiễm HIV hoặc không nhiễm HIV là cao hơn khá nhiều, lần lượt là 16,3% và 30,1% [70]. Nghiên cứu tại Nghệ An của Phạm Văn Sơn cũng cho thấy tỷ lệ không tuân thủ điều trị khá cao (18,4%) [116].</w:t>
      </w:r>
    </w:p>
    <w:p w:rsidR="00AD56B7" w:rsidRDefault="00BB1008">
      <w:pPr>
        <w:pStyle w:val="BodyText"/>
        <w:spacing w:line="360" w:lineRule="auto"/>
        <w:ind w:left="545" w:right="1125" w:firstLine="719"/>
        <w:jc w:val="both"/>
      </w:pPr>
      <w:r>
        <w:t>Sự</w:t>
      </w:r>
      <w:r>
        <w:rPr>
          <w:spacing w:val="-12"/>
        </w:rPr>
        <w:t xml:space="preserve"> </w:t>
      </w:r>
      <w:r>
        <w:t>tuân</w:t>
      </w:r>
      <w:r>
        <w:rPr>
          <w:spacing w:val="-10"/>
        </w:rPr>
        <w:t xml:space="preserve"> </w:t>
      </w:r>
      <w:r>
        <w:t>thủ</w:t>
      </w:r>
      <w:r>
        <w:rPr>
          <w:spacing w:val="-9"/>
        </w:rPr>
        <w:t xml:space="preserve"> </w:t>
      </w:r>
      <w:r>
        <w:t>của</w:t>
      </w:r>
      <w:r>
        <w:rPr>
          <w:spacing w:val="-11"/>
        </w:rPr>
        <w:t xml:space="preserve"> </w:t>
      </w:r>
      <w:r>
        <w:t>người</w:t>
      </w:r>
      <w:r>
        <w:rPr>
          <w:spacing w:val="-11"/>
        </w:rPr>
        <w:t xml:space="preserve"> </w:t>
      </w:r>
      <w:r>
        <w:t>bệnh</w:t>
      </w:r>
      <w:r>
        <w:rPr>
          <w:spacing w:val="-10"/>
        </w:rPr>
        <w:t xml:space="preserve"> </w:t>
      </w:r>
      <w:r>
        <w:t>giảm</w:t>
      </w:r>
      <w:r>
        <w:rPr>
          <w:spacing w:val="-16"/>
        </w:rPr>
        <w:t xml:space="preserve"> </w:t>
      </w:r>
      <w:r>
        <w:t>dần</w:t>
      </w:r>
      <w:r>
        <w:rPr>
          <w:spacing w:val="-10"/>
        </w:rPr>
        <w:t xml:space="preserve"> </w:t>
      </w:r>
      <w:r>
        <w:t>theo</w:t>
      </w:r>
      <w:r>
        <w:rPr>
          <w:spacing w:val="-10"/>
        </w:rPr>
        <w:t xml:space="preserve"> </w:t>
      </w:r>
      <w:r>
        <w:t>thời</w:t>
      </w:r>
      <w:r>
        <w:rPr>
          <w:spacing w:val="-10"/>
        </w:rPr>
        <w:t xml:space="preserve"> </w:t>
      </w:r>
      <w:r>
        <w:t>gian</w:t>
      </w:r>
      <w:r>
        <w:rPr>
          <w:spacing w:val="-13"/>
        </w:rPr>
        <w:t xml:space="preserve"> </w:t>
      </w:r>
      <w:r>
        <w:t>tham</w:t>
      </w:r>
      <w:r>
        <w:rPr>
          <w:spacing w:val="-15"/>
        </w:rPr>
        <w:t xml:space="preserve"> </w:t>
      </w:r>
      <w:r>
        <w:t>gia</w:t>
      </w:r>
      <w:r>
        <w:rPr>
          <w:spacing w:val="-8"/>
        </w:rPr>
        <w:t xml:space="preserve"> </w:t>
      </w:r>
      <w:r>
        <w:t>điều</w:t>
      </w:r>
      <w:r>
        <w:rPr>
          <w:spacing w:val="-11"/>
        </w:rPr>
        <w:t xml:space="preserve"> </w:t>
      </w:r>
      <w:r>
        <w:t>trị,</w:t>
      </w:r>
      <w:r>
        <w:rPr>
          <w:spacing w:val="-11"/>
        </w:rPr>
        <w:t xml:space="preserve"> </w:t>
      </w:r>
      <w:r>
        <w:t>kết quả của chúng tôi phù hợp với một số nghiên cứu của các các tác giả khác đã công</w:t>
      </w:r>
      <w:r>
        <w:rPr>
          <w:spacing w:val="-7"/>
        </w:rPr>
        <w:t xml:space="preserve"> </w:t>
      </w:r>
      <w:r>
        <w:t>bố</w:t>
      </w:r>
      <w:r>
        <w:rPr>
          <w:spacing w:val="-4"/>
        </w:rPr>
        <w:t xml:space="preserve"> </w:t>
      </w:r>
      <w:r>
        <w:t>[68],</w:t>
      </w:r>
      <w:r>
        <w:rPr>
          <w:spacing w:val="-5"/>
        </w:rPr>
        <w:t xml:space="preserve"> </w:t>
      </w:r>
      <w:r>
        <w:t>[70],</w:t>
      </w:r>
      <w:r>
        <w:rPr>
          <w:spacing w:val="-6"/>
        </w:rPr>
        <w:t xml:space="preserve"> </w:t>
      </w:r>
      <w:r>
        <w:t>[116].</w:t>
      </w:r>
      <w:r>
        <w:rPr>
          <w:spacing w:val="-5"/>
        </w:rPr>
        <w:t xml:space="preserve"> </w:t>
      </w:r>
      <w:r>
        <w:t>Trong</w:t>
      </w:r>
      <w:r>
        <w:rPr>
          <w:spacing w:val="-7"/>
        </w:rPr>
        <w:t xml:space="preserve"> </w:t>
      </w:r>
      <w:r>
        <w:t>nghiên</w:t>
      </w:r>
      <w:r>
        <w:rPr>
          <w:spacing w:val="-5"/>
        </w:rPr>
        <w:t xml:space="preserve"> </w:t>
      </w:r>
      <w:r>
        <w:t>cứu</w:t>
      </w:r>
      <w:r>
        <w:rPr>
          <w:spacing w:val="-5"/>
        </w:rPr>
        <w:t xml:space="preserve"> </w:t>
      </w:r>
      <w:r>
        <w:t>chúng</w:t>
      </w:r>
      <w:r>
        <w:rPr>
          <w:spacing w:val="-6"/>
        </w:rPr>
        <w:t xml:space="preserve"> </w:t>
      </w:r>
      <w:r>
        <w:t>tôi</w:t>
      </w:r>
      <w:r>
        <w:rPr>
          <w:spacing w:val="-7"/>
        </w:rPr>
        <w:t xml:space="preserve"> </w:t>
      </w:r>
      <w:r>
        <w:t>ghi</w:t>
      </w:r>
      <w:r>
        <w:rPr>
          <w:spacing w:val="-6"/>
        </w:rPr>
        <w:t xml:space="preserve"> </w:t>
      </w:r>
      <w:r>
        <w:t>nhận,</w:t>
      </w:r>
      <w:r>
        <w:rPr>
          <w:spacing w:val="-7"/>
        </w:rPr>
        <w:t xml:space="preserve"> </w:t>
      </w:r>
      <w:r>
        <w:t>tỷ</w:t>
      </w:r>
      <w:r>
        <w:rPr>
          <w:spacing w:val="-9"/>
        </w:rPr>
        <w:t xml:space="preserve"> </w:t>
      </w:r>
      <w:r>
        <w:t>lệ</w:t>
      </w:r>
      <w:r>
        <w:rPr>
          <w:spacing w:val="-4"/>
        </w:rPr>
        <w:t xml:space="preserve"> </w:t>
      </w:r>
      <w:r>
        <w:t>bỏ</w:t>
      </w:r>
      <w:r>
        <w:rPr>
          <w:spacing w:val="-6"/>
        </w:rPr>
        <w:t xml:space="preserve"> </w:t>
      </w:r>
      <w:r>
        <w:t>ít</w:t>
      </w:r>
      <w:r>
        <w:rPr>
          <w:spacing w:val="-6"/>
        </w:rPr>
        <w:t xml:space="preserve"> </w:t>
      </w:r>
      <w:r>
        <w:t>nhất 1</w:t>
      </w:r>
      <w:r>
        <w:rPr>
          <w:spacing w:val="-11"/>
        </w:rPr>
        <w:t xml:space="preserve"> </w:t>
      </w:r>
      <w:r>
        <w:t>liều</w:t>
      </w:r>
      <w:r>
        <w:rPr>
          <w:spacing w:val="-13"/>
        </w:rPr>
        <w:t xml:space="preserve"> </w:t>
      </w:r>
      <w:r>
        <w:t>trong</w:t>
      </w:r>
      <w:r>
        <w:rPr>
          <w:spacing w:val="-11"/>
        </w:rPr>
        <w:t xml:space="preserve"> </w:t>
      </w:r>
      <w:r>
        <w:t>tháng</w:t>
      </w:r>
      <w:r>
        <w:rPr>
          <w:spacing w:val="-10"/>
        </w:rPr>
        <w:t xml:space="preserve"> </w:t>
      </w:r>
      <w:r>
        <w:t>của</w:t>
      </w:r>
      <w:r>
        <w:rPr>
          <w:spacing w:val="-14"/>
        </w:rPr>
        <w:t xml:space="preserve"> </w:t>
      </w:r>
      <w:r>
        <w:t>nhóm</w:t>
      </w:r>
      <w:r>
        <w:rPr>
          <w:spacing w:val="-16"/>
        </w:rPr>
        <w:t xml:space="preserve"> </w:t>
      </w:r>
      <w:r>
        <w:t>người</w:t>
      </w:r>
      <w:r>
        <w:rPr>
          <w:spacing w:val="-10"/>
        </w:rPr>
        <w:t xml:space="preserve"> </w:t>
      </w:r>
      <w:r>
        <w:t>bệnh</w:t>
      </w:r>
      <w:r>
        <w:rPr>
          <w:spacing w:val="-11"/>
        </w:rPr>
        <w:t xml:space="preserve"> </w:t>
      </w:r>
      <w:r>
        <w:t>đang</w:t>
      </w:r>
      <w:r>
        <w:rPr>
          <w:spacing w:val="-13"/>
        </w:rPr>
        <w:t xml:space="preserve"> </w:t>
      </w:r>
      <w:r>
        <w:t>tham</w:t>
      </w:r>
      <w:r>
        <w:rPr>
          <w:spacing w:val="-15"/>
        </w:rPr>
        <w:t xml:space="preserve"> </w:t>
      </w:r>
      <w:r>
        <w:t>gia</w:t>
      </w:r>
      <w:r>
        <w:rPr>
          <w:spacing w:val="-11"/>
        </w:rPr>
        <w:t xml:space="preserve"> </w:t>
      </w:r>
      <w:r>
        <w:t>CTNN</w:t>
      </w:r>
      <w:r>
        <w:rPr>
          <w:spacing w:val="-13"/>
        </w:rPr>
        <w:t xml:space="preserve"> </w:t>
      </w:r>
      <w:r>
        <w:t>ít</w:t>
      </w:r>
      <w:r>
        <w:rPr>
          <w:spacing w:val="-10"/>
        </w:rPr>
        <w:t xml:space="preserve"> </w:t>
      </w:r>
      <w:r>
        <w:t>hơn</w:t>
      </w:r>
      <w:r>
        <w:rPr>
          <w:spacing w:val="-11"/>
        </w:rPr>
        <w:t xml:space="preserve"> </w:t>
      </w:r>
      <w:r>
        <w:t>có</w:t>
      </w:r>
      <w:r>
        <w:rPr>
          <w:spacing w:val="-13"/>
        </w:rPr>
        <w:t xml:space="preserve"> </w:t>
      </w:r>
      <w:r>
        <w:t>ý</w:t>
      </w:r>
      <w:r>
        <w:rPr>
          <w:spacing w:val="-11"/>
        </w:rPr>
        <w:t xml:space="preserve"> </w:t>
      </w:r>
      <w:r>
        <w:t>nghĩa so</w:t>
      </w:r>
      <w:r>
        <w:rPr>
          <w:spacing w:val="-8"/>
        </w:rPr>
        <w:t xml:space="preserve"> </w:t>
      </w:r>
      <w:r>
        <w:t>với</w:t>
      </w:r>
      <w:r>
        <w:rPr>
          <w:spacing w:val="-7"/>
        </w:rPr>
        <w:t xml:space="preserve"> </w:t>
      </w:r>
      <w:r>
        <w:t>nhóm</w:t>
      </w:r>
      <w:r>
        <w:rPr>
          <w:spacing w:val="-11"/>
        </w:rPr>
        <w:t xml:space="preserve"> </w:t>
      </w:r>
      <w:r>
        <w:t>đã</w:t>
      </w:r>
      <w:r>
        <w:rPr>
          <w:spacing w:val="-9"/>
        </w:rPr>
        <w:t xml:space="preserve"> </w:t>
      </w:r>
      <w:r>
        <w:t>dừng</w:t>
      </w:r>
      <w:r>
        <w:rPr>
          <w:spacing w:val="-9"/>
        </w:rPr>
        <w:t xml:space="preserve"> </w:t>
      </w:r>
      <w:r>
        <w:t>CTNN</w:t>
      </w:r>
      <w:r>
        <w:rPr>
          <w:spacing w:val="-9"/>
        </w:rPr>
        <w:t xml:space="preserve"> </w:t>
      </w:r>
      <w:r>
        <w:t>và</w:t>
      </w:r>
      <w:r>
        <w:rPr>
          <w:spacing w:val="-9"/>
        </w:rPr>
        <w:t xml:space="preserve"> </w:t>
      </w:r>
      <w:r>
        <w:t>vẫn</w:t>
      </w:r>
      <w:r>
        <w:rPr>
          <w:spacing w:val="-7"/>
        </w:rPr>
        <w:t xml:space="preserve"> </w:t>
      </w:r>
      <w:r>
        <w:t>tham</w:t>
      </w:r>
      <w:r>
        <w:rPr>
          <w:spacing w:val="-10"/>
        </w:rPr>
        <w:t xml:space="preserve"> </w:t>
      </w:r>
      <w:r>
        <w:t>gia</w:t>
      </w:r>
      <w:r>
        <w:rPr>
          <w:spacing w:val="-8"/>
        </w:rPr>
        <w:t xml:space="preserve"> </w:t>
      </w:r>
      <w:r>
        <w:t>theo</w:t>
      </w:r>
      <w:r>
        <w:rPr>
          <w:spacing w:val="-8"/>
        </w:rPr>
        <w:t xml:space="preserve"> </w:t>
      </w:r>
      <w:r>
        <w:t>chương</w:t>
      </w:r>
      <w:r>
        <w:rPr>
          <w:spacing w:val="-7"/>
        </w:rPr>
        <w:t xml:space="preserve"> </w:t>
      </w:r>
      <w:r>
        <w:t>trình</w:t>
      </w:r>
      <w:r>
        <w:rPr>
          <w:spacing w:val="-7"/>
        </w:rPr>
        <w:t xml:space="preserve"> </w:t>
      </w:r>
      <w:r>
        <w:t>cấp</w:t>
      </w:r>
      <w:r>
        <w:rPr>
          <w:spacing w:val="-8"/>
        </w:rPr>
        <w:t xml:space="preserve"> </w:t>
      </w:r>
      <w:r>
        <w:t>thuốc</w:t>
      </w:r>
      <w:r>
        <w:rPr>
          <w:spacing w:val="-8"/>
        </w:rPr>
        <w:t xml:space="preserve"> </w:t>
      </w:r>
      <w:r>
        <w:t>hàng ngày</w:t>
      </w:r>
      <w:r>
        <w:rPr>
          <w:spacing w:val="-10"/>
        </w:rPr>
        <w:t xml:space="preserve"> </w:t>
      </w:r>
      <w:r>
        <w:t>tại</w:t>
      </w:r>
      <w:r>
        <w:rPr>
          <w:spacing w:val="-5"/>
        </w:rPr>
        <w:t xml:space="preserve"> </w:t>
      </w:r>
      <w:r>
        <w:t>các</w:t>
      </w:r>
      <w:r>
        <w:rPr>
          <w:spacing w:val="-6"/>
        </w:rPr>
        <w:t xml:space="preserve"> </w:t>
      </w:r>
      <w:r>
        <w:t>cơ</w:t>
      </w:r>
      <w:r>
        <w:rPr>
          <w:spacing w:val="-8"/>
        </w:rPr>
        <w:t xml:space="preserve"> </w:t>
      </w:r>
      <w:r>
        <w:t>sở,</w:t>
      </w:r>
      <w:r>
        <w:rPr>
          <w:spacing w:val="-7"/>
        </w:rPr>
        <w:t xml:space="preserve"> </w:t>
      </w:r>
      <w:r>
        <w:t>nhưng</w:t>
      </w:r>
      <w:r>
        <w:rPr>
          <w:spacing w:val="-5"/>
        </w:rPr>
        <w:t xml:space="preserve"> </w:t>
      </w:r>
      <w:r>
        <w:t>tỷ</w:t>
      </w:r>
      <w:r>
        <w:rPr>
          <w:spacing w:val="-10"/>
        </w:rPr>
        <w:t xml:space="preserve"> </w:t>
      </w:r>
      <w:r>
        <w:t>lệ</w:t>
      </w:r>
      <w:r>
        <w:rPr>
          <w:spacing w:val="-6"/>
        </w:rPr>
        <w:t xml:space="preserve"> </w:t>
      </w:r>
      <w:r>
        <w:t>người</w:t>
      </w:r>
      <w:r>
        <w:rPr>
          <w:spacing w:val="-5"/>
        </w:rPr>
        <w:t xml:space="preserve"> </w:t>
      </w:r>
      <w:r>
        <w:t>bệnh</w:t>
      </w:r>
      <w:r>
        <w:rPr>
          <w:spacing w:val="-6"/>
        </w:rPr>
        <w:t xml:space="preserve"> </w:t>
      </w:r>
      <w:r>
        <w:t>bỏ</w:t>
      </w:r>
      <w:r>
        <w:rPr>
          <w:spacing w:val="-7"/>
        </w:rPr>
        <w:t xml:space="preserve"> </w:t>
      </w:r>
      <w:r>
        <w:t>5</w:t>
      </w:r>
      <w:r>
        <w:rPr>
          <w:spacing w:val="-6"/>
        </w:rPr>
        <w:t xml:space="preserve"> </w:t>
      </w:r>
      <w:r>
        <w:t>liều</w:t>
      </w:r>
      <w:r>
        <w:rPr>
          <w:spacing w:val="-5"/>
        </w:rPr>
        <w:t xml:space="preserve"> </w:t>
      </w:r>
      <w:r>
        <w:t>điều</w:t>
      </w:r>
      <w:r>
        <w:rPr>
          <w:spacing w:val="-6"/>
        </w:rPr>
        <w:t xml:space="preserve"> </w:t>
      </w:r>
      <w:r>
        <w:t>trị</w:t>
      </w:r>
      <w:r>
        <w:rPr>
          <w:spacing w:val="-5"/>
        </w:rPr>
        <w:t xml:space="preserve"> </w:t>
      </w:r>
      <w:r>
        <w:t>trong</w:t>
      </w:r>
      <w:r>
        <w:rPr>
          <w:spacing w:val="-6"/>
        </w:rPr>
        <w:t xml:space="preserve"> </w:t>
      </w:r>
      <w:r>
        <w:t>nhóm</w:t>
      </w:r>
      <w:r>
        <w:rPr>
          <w:spacing w:val="-10"/>
        </w:rPr>
        <w:t xml:space="preserve"> </w:t>
      </w:r>
      <w:r>
        <w:t>này</w:t>
      </w:r>
      <w:r>
        <w:rPr>
          <w:spacing w:val="-9"/>
        </w:rPr>
        <w:t xml:space="preserve"> </w:t>
      </w:r>
      <w:r>
        <w:t>lại cao</w:t>
      </w:r>
      <w:r>
        <w:rPr>
          <w:spacing w:val="-8"/>
        </w:rPr>
        <w:t xml:space="preserve"> </w:t>
      </w:r>
      <w:r>
        <w:t>hơn,</w:t>
      </w:r>
      <w:r>
        <w:rPr>
          <w:spacing w:val="-10"/>
        </w:rPr>
        <w:t xml:space="preserve"> </w:t>
      </w:r>
      <w:r>
        <w:t>nhưng</w:t>
      </w:r>
      <w:r>
        <w:rPr>
          <w:spacing w:val="-7"/>
        </w:rPr>
        <w:t xml:space="preserve"> </w:t>
      </w:r>
      <w:r>
        <w:t>sự</w:t>
      </w:r>
      <w:r>
        <w:rPr>
          <w:spacing w:val="-10"/>
        </w:rPr>
        <w:t xml:space="preserve"> </w:t>
      </w:r>
      <w:r>
        <w:t>cao</w:t>
      </w:r>
      <w:r>
        <w:rPr>
          <w:spacing w:val="-7"/>
        </w:rPr>
        <w:t xml:space="preserve"> </w:t>
      </w:r>
      <w:r>
        <w:t>hơn</w:t>
      </w:r>
      <w:r>
        <w:rPr>
          <w:spacing w:val="-8"/>
        </w:rPr>
        <w:t xml:space="preserve"> </w:t>
      </w:r>
      <w:r>
        <w:t>không</w:t>
      </w:r>
      <w:r>
        <w:rPr>
          <w:spacing w:val="-7"/>
        </w:rPr>
        <w:t xml:space="preserve"> </w:t>
      </w:r>
      <w:r>
        <w:t>có</w:t>
      </w:r>
      <w:r>
        <w:rPr>
          <w:spacing w:val="-10"/>
        </w:rPr>
        <w:t xml:space="preserve"> </w:t>
      </w:r>
      <w:r>
        <w:t>ý</w:t>
      </w:r>
      <w:r>
        <w:rPr>
          <w:spacing w:val="-7"/>
        </w:rPr>
        <w:t xml:space="preserve"> </w:t>
      </w:r>
      <w:r>
        <w:t>nghĩa</w:t>
      </w:r>
      <w:r>
        <w:rPr>
          <w:spacing w:val="-9"/>
        </w:rPr>
        <w:t xml:space="preserve"> </w:t>
      </w:r>
      <w:r>
        <w:t>thống</w:t>
      </w:r>
      <w:r>
        <w:rPr>
          <w:spacing w:val="-7"/>
        </w:rPr>
        <w:t xml:space="preserve"> </w:t>
      </w:r>
      <w:r>
        <w:t>kê</w:t>
      </w:r>
      <w:r>
        <w:rPr>
          <w:spacing w:val="-11"/>
        </w:rPr>
        <w:t xml:space="preserve"> </w:t>
      </w:r>
      <w:r>
        <w:t>với</w:t>
      </w:r>
      <w:r>
        <w:rPr>
          <w:spacing w:val="-8"/>
        </w:rPr>
        <w:t xml:space="preserve"> </w:t>
      </w:r>
      <w:r>
        <w:t>chỉ</w:t>
      </w:r>
      <w:r>
        <w:rPr>
          <w:spacing w:val="-9"/>
        </w:rPr>
        <w:t xml:space="preserve"> </w:t>
      </w:r>
      <w:r>
        <w:t>5</w:t>
      </w:r>
      <w:r>
        <w:rPr>
          <w:spacing w:val="-8"/>
        </w:rPr>
        <w:t xml:space="preserve"> </w:t>
      </w:r>
      <w:r>
        <w:t>người</w:t>
      </w:r>
      <w:r>
        <w:rPr>
          <w:spacing w:val="-7"/>
        </w:rPr>
        <w:t xml:space="preserve"> </w:t>
      </w:r>
      <w:r>
        <w:t>bỏ</w:t>
      </w:r>
      <w:r>
        <w:rPr>
          <w:spacing w:val="-8"/>
        </w:rPr>
        <w:t xml:space="preserve"> </w:t>
      </w:r>
      <w:r>
        <w:t>5</w:t>
      </w:r>
      <w:r>
        <w:rPr>
          <w:spacing w:val="-7"/>
        </w:rPr>
        <w:t xml:space="preserve"> </w:t>
      </w:r>
      <w:r>
        <w:t>liều trong tổng số 309 người bệnh. Tỷ lệ tuân thủ điều trị của người bệnh trong nghiên cứu của chúng tôi cao hơn so với các nghiên cứu khác. Nguyên nhân của sự khác biệt có lẽ do đối tượng tham gia vào chương trình thí điểm CTNN được tuyển chọn theo các tiêu chuẩn chặt chẽ và trong suốt quá trình điều trị được</w:t>
      </w:r>
      <w:r>
        <w:rPr>
          <w:spacing w:val="-3"/>
        </w:rPr>
        <w:t xml:space="preserve"> </w:t>
      </w:r>
      <w:r>
        <w:t>giám</w:t>
      </w:r>
      <w:r>
        <w:rPr>
          <w:spacing w:val="-8"/>
        </w:rPr>
        <w:t xml:space="preserve"> </w:t>
      </w:r>
      <w:r>
        <w:t>sát,</w:t>
      </w:r>
      <w:r>
        <w:rPr>
          <w:spacing w:val="-4"/>
        </w:rPr>
        <w:t xml:space="preserve"> </w:t>
      </w:r>
      <w:r>
        <w:t>hỗ</w:t>
      </w:r>
      <w:r>
        <w:rPr>
          <w:spacing w:val="-2"/>
        </w:rPr>
        <w:t xml:space="preserve"> </w:t>
      </w:r>
      <w:r>
        <w:t>trợ</w:t>
      </w:r>
      <w:r>
        <w:rPr>
          <w:spacing w:val="-5"/>
        </w:rPr>
        <w:t xml:space="preserve"> </w:t>
      </w:r>
      <w:r>
        <w:t>liên</w:t>
      </w:r>
      <w:r>
        <w:rPr>
          <w:spacing w:val="-5"/>
        </w:rPr>
        <w:t xml:space="preserve"> </w:t>
      </w:r>
      <w:r>
        <w:t>tục</w:t>
      </w:r>
      <w:r>
        <w:rPr>
          <w:spacing w:val="-6"/>
        </w:rPr>
        <w:t xml:space="preserve"> </w:t>
      </w:r>
      <w:r>
        <w:t>và</w:t>
      </w:r>
      <w:r>
        <w:rPr>
          <w:spacing w:val="-6"/>
        </w:rPr>
        <w:t xml:space="preserve"> </w:t>
      </w:r>
      <w:r>
        <w:t>kịp</w:t>
      </w:r>
      <w:r>
        <w:rPr>
          <w:spacing w:val="-3"/>
        </w:rPr>
        <w:t xml:space="preserve"> </w:t>
      </w:r>
      <w:r>
        <w:t>thời</w:t>
      </w:r>
      <w:r>
        <w:rPr>
          <w:spacing w:val="-2"/>
        </w:rPr>
        <w:t xml:space="preserve"> </w:t>
      </w:r>
      <w:r>
        <w:t>của</w:t>
      </w:r>
      <w:r>
        <w:rPr>
          <w:spacing w:val="-3"/>
        </w:rPr>
        <w:t xml:space="preserve"> </w:t>
      </w:r>
      <w:r>
        <w:t>nhân</w:t>
      </w:r>
      <w:r>
        <w:rPr>
          <w:spacing w:val="-3"/>
        </w:rPr>
        <w:t xml:space="preserve"> </w:t>
      </w:r>
      <w:r>
        <w:t>viên</w:t>
      </w:r>
      <w:r>
        <w:rPr>
          <w:spacing w:val="-2"/>
        </w:rPr>
        <w:t xml:space="preserve"> </w:t>
      </w:r>
      <w:r>
        <w:t>y</w:t>
      </w:r>
      <w:r>
        <w:rPr>
          <w:spacing w:val="-7"/>
        </w:rPr>
        <w:t xml:space="preserve"> </w:t>
      </w:r>
      <w:r>
        <w:t>tế,</w:t>
      </w:r>
      <w:r>
        <w:rPr>
          <w:spacing w:val="-4"/>
        </w:rPr>
        <w:t xml:space="preserve"> </w:t>
      </w:r>
      <w:r>
        <w:t>của</w:t>
      </w:r>
      <w:r>
        <w:rPr>
          <w:spacing w:val="-6"/>
        </w:rPr>
        <w:t xml:space="preserve"> </w:t>
      </w:r>
      <w:r>
        <w:t>các</w:t>
      </w:r>
      <w:r>
        <w:rPr>
          <w:spacing w:val="-3"/>
        </w:rPr>
        <w:t xml:space="preserve"> </w:t>
      </w:r>
      <w:r>
        <w:t>nguồn</w:t>
      </w:r>
      <w:r>
        <w:rPr>
          <w:spacing w:val="-3"/>
        </w:rPr>
        <w:t xml:space="preserve"> </w:t>
      </w:r>
      <w:r>
        <w:t>lực khác của địa phương, của gia đình. Qua các thông tin về sự tuân thủ, duy trì điều trị của người bệnh tham gia chương trình thí điểm CTNN tại địa bàn nghiên cứu đã gián tiếp phản ánh hiệu quả tích cực của chương trình. Chương trình</w:t>
      </w:r>
      <w:r>
        <w:rPr>
          <w:spacing w:val="-16"/>
        </w:rPr>
        <w:t xml:space="preserve"> </w:t>
      </w:r>
      <w:r>
        <w:t>đã</w:t>
      </w:r>
      <w:r>
        <w:rPr>
          <w:spacing w:val="-16"/>
        </w:rPr>
        <w:t xml:space="preserve"> </w:t>
      </w:r>
      <w:r>
        <w:t>có</w:t>
      </w:r>
      <w:r>
        <w:rPr>
          <w:spacing w:val="-15"/>
        </w:rPr>
        <w:t xml:space="preserve"> </w:t>
      </w:r>
      <w:r>
        <w:t>tác</w:t>
      </w:r>
      <w:r>
        <w:rPr>
          <w:spacing w:val="-16"/>
        </w:rPr>
        <w:t xml:space="preserve"> </w:t>
      </w:r>
      <w:r>
        <w:t>động</w:t>
      </w:r>
      <w:r>
        <w:rPr>
          <w:spacing w:val="-17"/>
        </w:rPr>
        <w:t xml:space="preserve"> </w:t>
      </w:r>
      <w:r>
        <w:t>tốt</w:t>
      </w:r>
      <w:r>
        <w:rPr>
          <w:spacing w:val="-15"/>
        </w:rPr>
        <w:t xml:space="preserve"> </w:t>
      </w:r>
      <w:r>
        <w:t>giúp</w:t>
      </w:r>
      <w:r>
        <w:rPr>
          <w:spacing w:val="-15"/>
        </w:rPr>
        <w:t xml:space="preserve"> </w:t>
      </w:r>
      <w:r>
        <w:t>cải</w:t>
      </w:r>
      <w:r>
        <w:rPr>
          <w:spacing w:val="-15"/>
        </w:rPr>
        <w:t xml:space="preserve"> </w:t>
      </w:r>
      <w:r>
        <w:t>thiện</w:t>
      </w:r>
      <w:r>
        <w:rPr>
          <w:spacing w:val="-15"/>
        </w:rPr>
        <w:t xml:space="preserve"> </w:t>
      </w:r>
      <w:r>
        <w:t>chất</w:t>
      </w:r>
      <w:r>
        <w:rPr>
          <w:spacing w:val="-16"/>
        </w:rPr>
        <w:t xml:space="preserve"> </w:t>
      </w:r>
      <w:r>
        <w:t>lượng</w:t>
      </w:r>
      <w:r>
        <w:rPr>
          <w:spacing w:val="-15"/>
        </w:rPr>
        <w:t xml:space="preserve"> </w:t>
      </w:r>
      <w:r>
        <w:t>và</w:t>
      </w:r>
      <w:r>
        <w:rPr>
          <w:spacing w:val="-19"/>
        </w:rPr>
        <w:t xml:space="preserve"> </w:t>
      </w:r>
      <w:r>
        <w:t>hiệu</w:t>
      </w:r>
      <w:r>
        <w:rPr>
          <w:spacing w:val="-18"/>
        </w:rPr>
        <w:t xml:space="preserve"> </w:t>
      </w:r>
      <w:r>
        <w:t>quả</w:t>
      </w:r>
      <w:r>
        <w:rPr>
          <w:spacing w:val="-16"/>
        </w:rPr>
        <w:t xml:space="preserve"> </w:t>
      </w:r>
      <w:r>
        <w:t>điều</w:t>
      </w:r>
      <w:r>
        <w:rPr>
          <w:spacing w:val="-15"/>
        </w:rPr>
        <w:t xml:space="preserve"> </w:t>
      </w:r>
      <w:r>
        <w:t>trị.</w:t>
      </w:r>
      <w:r>
        <w:rPr>
          <w:spacing w:val="-17"/>
        </w:rPr>
        <w:t xml:space="preserve"> </w:t>
      </w:r>
      <w:r>
        <w:t>Tuy</w:t>
      </w:r>
      <w:r>
        <w:rPr>
          <w:spacing w:val="-20"/>
        </w:rPr>
        <w:t xml:space="preserve"> </w:t>
      </w:r>
      <w:r>
        <w:t>nhiên, vẫn rất cần phải theo dõi chặt chẽ sự tuân thủ, duy trì điều trị và tư vấn cũng như hỗ trợ cho người bệnh kịp thời để đảm bảo sự thành công, tính bền vững của chương trình thí</w:t>
      </w:r>
      <w:r>
        <w:rPr>
          <w:spacing w:val="-5"/>
        </w:rPr>
        <w:t xml:space="preserve"> </w:t>
      </w:r>
      <w:r>
        <w:t>điểm.</w:t>
      </w:r>
    </w:p>
    <w:p w:rsidR="00AD56B7" w:rsidRDefault="00BB1008">
      <w:pPr>
        <w:pStyle w:val="BodyText"/>
        <w:spacing w:before="2" w:line="360" w:lineRule="auto"/>
        <w:ind w:left="545" w:right="1125" w:firstLine="719"/>
        <w:jc w:val="both"/>
      </w:pPr>
      <w:r>
        <w:t>Mặc</w:t>
      </w:r>
      <w:r>
        <w:rPr>
          <w:spacing w:val="-11"/>
        </w:rPr>
        <w:t xml:space="preserve"> </w:t>
      </w:r>
      <w:r>
        <w:t>dù,</w:t>
      </w:r>
      <w:r>
        <w:rPr>
          <w:spacing w:val="-11"/>
        </w:rPr>
        <w:t xml:space="preserve"> </w:t>
      </w:r>
      <w:r>
        <w:t>chương</w:t>
      </w:r>
      <w:r>
        <w:rPr>
          <w:spacing w:val="-11"/>
        </w:rPr>
        <w:t xml:space="preserve"> </w:t>
      </w:r>
      <w:r>
        <w:t>trình</w:t>
      </w:r>
      <w:r>
        <w:rPr>
          <w:spacing w:val="-10"/>
        </w:rPr>
        <w:t xml:space="preserve"> </w:t>
      </w:r>
      <w:r>
        <w:t>thí</w:t>
      </w:r>
      <w:r>
        <w:rPr>
          <w:spacing w:val="-11"/>
        </w:rPr>
        <w:t xml:space="preserve"> </w:t>
      </w:r>
      <w:r>
        <w:t>điểm</w:t>
      </w:r>
      <w:r>
        <w:rPr>
          <w:spacing w:val="-15"/>
        </w:rPr>
        <w:t xml:space="preserve"> </w:t>
      </w:r>
      <w:r>
        <w:t>CTNN</w:t>
      </w:r>
      <w:r>
        <w:rPr>
          <w:spacing w:val="-12"/>
        </w:rPr>
        <w:t xml:space="preserve"> </w:t>
      </w:r>
      <w:r>
        <w:t>đã</w:t>
      </w:r>
      <w:r>
        <w:rPr>
          <w:spacing w:val="-11"/>
        </w:rPr>
        <w:t xml:space="preserve"> </w:t>
      </w:r>
      <w:r>
        <w:t>có</w:t>
      </w:r>
      <w:r>
        <w:rPr>
          <w:spacing w:val="-9"/>
        </w:rPr>
        <w:t xml:space="preserve"> </w:t>
      </w:r>
      <w:r>
        <w:t>tác</w:t>
      </w:r>
      <w:r>
        <w:rPr>
          <w:spacing w:val="-11"/>
        </w:rPr>
        <w:t xml:space="preserve"> </w:t>
      </w:r>
      <w:r>
        <w:t>động</w:t>
      </w:r>
      <w:r>
        <w:rPr>
          <w:spacing w:val="-10"/>
        </w:rPr>
        <w:t xml:space="preserve"> </w:t>
      </w:r>
      <w:r>
        <w:t>tích</w:t>
      </w:r>
      <w:r>
        <w:rPr>
          <w:spacing w:val="-11"/>
        </w:rPr>
        <w:t xml:space="preserve"> </w:t>
      </w:r>
      <w:r>
        <w:t>cực</w:t>
      </w:r>
      <w:r>
        <w:rPr>
          <w:spacing w:val="-10"/>
        </w:rPr>
        <w:t xml:space="preserve"> </w:t>
      </w:r>
      <w:r>
        <w:t>đến</w:t>
      </w:r>
      <w:r>
        <w:rPr>
          <w:spacing w:val="-12"/>
        </w:rPr>
        <w:t xml:space="preserve"> </w:t>
      </w:r>
      <w:r>
        <w:t>sự</w:t>
      </w:r>
      <w:r>
        <w:rPr>
          <w:spacing w:val="-12"/>
        </w:rPr>
        <w:t xml:space="preserve"> </w:t>
      </w:r>
      <w:r>
        <w:t>duy trì, tuân thủ điều trị của đối tượng nghiên cứu. Tuy nhiên, một số hạn chế về kết quả của chương trình là sự tuân thủ điều trị, duy trì điều trị có xu hướng giảm dần theo thời gian tham gia điều trị. Nhóm nghiên cứu cho rằng có một số nguyên nhân có tác động đến hiện tượng này, bao</w:t>
      </w:r>
      <w:r>
        <w:rPr>
          <w:spacing w:val="-10"/>
        </w:rPr>
        <w:t xml:space="preserve"> </w:t>
      </w:r>
      <w:r>
        <w:t>gồm:</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7" w:firstLine="719"/>
        <w:jc w:val="both"/>
      </w:pPr>
      <w:r>
        <w:t>Các vấn đề thuộc tâm lý của người bệnh, người bệnh bị áp lực bởi sự</w:t>
      </w:r>
      <w:r>
        <w:rPr>
          <w:spacing w:val="-47"/>
        </w:rPr>
        <w:t xml:space="preserve"> </w:t>
      </w:r>
      <w:r>
        <w:t>kỳ thị, sự tự kì thị, vấn đề trầm cảm, rối loạn lo âu làm cho người bệnh cảm thấy tự ti, có xu hướng sống cô lập, khép</w:t>
      </w:r>
      <w:r>
        <w:rPr>
          <w:spacing w:val="-9"/>
        </w:rPr>
        <w:t xml:space="preserve"> </w:t>
      </w:r>
      <w:r>
        <w:t>kín.</w:t>
      </w:r>
    </w:p>
    <w:p w:rsidR="00AD56B7" w:rsidRDefault="00BB1008">
      <w:pPr>
        <w:pStyle w:val="BodyText"/>
        <w:spacing w:line="360" w:lineRule="auto"/>
        <w:ind w:left="545" w:right="1126" w:firstLine="719"/>
        <w:jc w:val="both"/>
      </w:pPr>
      <w:r>
        <w:t>Mức độ hài lòng, sự kỳ vọng của người bệnh vào chương trình CTNN có</w:t>
      </w:r>
      <w:r>
        <w:rPr>
          <w:spacing w:val="-5"/>
        </w:rPr>
        <w:t xml:space="preserve"> </w:t>
      </w:r>
      <w:r>
        <w:t>thể</w:t>
      </w:r>
      <w:r>
        <w:rPr>
          <w:spacing w:val="-7"/>
        </w:rPr>
        <w:t xml:space="preserve"> </w:t>
      </w:r>
      <w:r>
        <w:t>quá</w:t>
      </w:r>
      <w:r>
        <w:rPr>
          <w:spacing w:val="-4"/>
        </w:rPr>
        <w:t xml:space="preserve"> </w:t>
      </w:r>
      <w:r>
        <w:t>cao,</w:t>
      </w:r>
      <w:r>
        <w:rPr>
          <w:spacing w:val="-7"/>
        </w:rPr>
        <w:t xml:space="preserve"> </w:t>
      </w:r>
      <w:r>
        <w:t>họ</w:t>
      </w:r>
      <w:r>
        <w:rPr>
          <w:spacing w:val="-4"/>
        </w:rPr>
        <w:t xml:space="preserve"> </w:t>
      </w:r>
      <w:r>
        <w:t>kỳ</w:t>
      </w:r>
      <w:r>
        <w:rPr>
          <w:spacing w:val="-8"/>
        </w:rPr>
        <w:t xml:space="preserve"> </w:t>
      </w:r>
      <w:r>
        <w:t>vọng</w:t>
      </w:r>
      <w:r>
        <w:rPr>
          <w:spacing w:val="-4"/>
        </w:rPr>
        <w:t xml:space="preserve"> </w:t>
      </w:r>
      <w:r>
        <w:t>chương</w:t>
      </w:r>
      <w:r>
        <w:rPr>
          <w:spacing w:val="-6"/>
        </w:rPr>
        <w:t xml:space="preserve"> </w:t>
      </w:r>
      <w:r>
        <w:t>trình</w:t>
      </w:r>
      <w:r>
        <w:rPr>
          <w:spacing w:val="-2"/>
        </w:rPr>
        <w:t xml:space="preserve"> </w:t>
      </w:r>
      <w:r>
        <w:t>CTNN</w:t>
      </w:r>
      <w:r>
        <w:rPr>
          <w:spacing w:val="-4"/>
        </w:rPr>
        <w:t xml:space="preserve"> </w:t>
      </w:r>
      <w:r>
        <w:t>có</w:t>
      </w:r>
      <w:r>
        <w:rPr>
          <w:spacing w:val="-3"/>
        </w:rPr>
        <w:t xml:space="preserve"> </w:t>
      </w:r>
      <w:r>
        <w:t>thể</w:t>
      </w:r>
      <w:r>
        <w:rPr>
          <w:spacing w:val="-4"/>
        </w:rPr>
        <w:t xml:space="preserve"> </w:t>
      </w:r>
      <w:r>
        <w:t>giúp</w:t>
      </w:r>
      <w:r>
        <w:rPr>
          <w:spacing w:val="-6"/>
        </w:rPr>
        <w:t xml:space="preserve"> </w:t>
      </w:r>
      <w:r>
        <w:t>họ</w:t>
      </w:r>
      <w:r>
        <w:rPr>
          <w:spacing w:val="-2"/>
        </w:rPr>
        <w:t xml:space="preserve"> </w:t>
      </w:r>
      <w:r>
        <w:t>giải</w:t>
      </w:r>
      <w:r>
        <w:rPr>
          <w:spacing w:val="-6"/>
        </w:rPr>
        <w:t xml:space="preserve"> </w:t>
      </w:r>
      <w:r>
        <w:t>quyết</w:t>
      </w:r>
      <w:r>
        <w:rPr>
          <w:spacing w:val="-3"/>
        </w:rPr>
        <w:t xml:space="preserve"> </w:t>
      </w:r>
      <w:r>
        <w:t>được mọi khó khăn, mọi vấn đề để họ có thể có một cuộc sống như người</w:t>
      </w:r>
      <w:r>
        <w:rPr>
          <w:spacing w:val="-18"/>
        </w:rPr>
        <w:t xml:space="preserve"> </w:t>
      </w:r>
      <w:r>
        <w:t>khác.</w:t>
      </w:r>
    </w:p>
    <w:p w:rsidR="00AD56B7" w:rsidRDefault="00BB1008">
      <w:pPr>
        <w:pStyle w:val="BodyText"/>
        <w:spacing w:line="360" w:lineRule="auto"/>
        <w:ind w:left="545" w:right="1125" w:firstLine="719"/>
        <w:jc w:val="both"/>
      </w:pPr>
      <w:r>
        <w:t>Có</w:t>
      </w:r>
      <w:r>
        <w:rPr>
          <w:spacing w:val="-13"/>
        </w:rPr>
        <w:t xml:space="preserve"> </w:t>
      </w:r>
      <w:r>
        <w:t>thể</w:t>
      </w:r>
      <w:r>
        <w:rPr>
          <w:spacing w:val="-13"/>
        </w:rPr>
        <w:t xml:space="preserve"> </w:t>
      </w:r>
      <w:r>
        <w:t>do</w:t>
      </w:r>
      <w:r>
        <w:rPr>
          <w:spacing w:val="-12"/>
        </w:rPr>
        <w:t xml:space="preserve"> </w:t>
      </w:r>
      <w:r>
        <w:t>thiếu</w:t>
      </w:r>
      <w:r>
        <w:rPr>
          <w:spacing w:val="-12"/>
        </w:rPr>
        <w:t xml:space="preserve"> </w:t>
      </w:r>
      <w:r>
        <w:t>sự</w:t>
      </w:r>
      <w:r>
        <w:rPr>
          <w:spacing w:val="-12"/>
        </w:rPr>
        <w:t xml:space="preserve"> </w:t>
      </w:r>
      <w:r>
        <w:t>hỗ</w:t>
      </w:r>
      <w:r>
        <w:rPr>
          <w:spacing w:val="-12"/>
        </w:rPr>
        <w:t xml:space="preserve"> </w:t>
      </w:r>
      <w:r>
        <w:t>trợ,</w:t>
      </w:r>
      <w:r>
        <w:rPr>
          <w:spacing w:val="-13"/>
        </w:rPr>
        <w:t xml:space="preserve"> </w:t>
      </w:r>
      <w:r>
        <w:t>tư</w:t>
      </w:r>
      <w:r>
        <w:rPr>
          <w:spacing w:val="-12"/>
        </w:rPr>
        <w:t xml:space="preserve"> </w:t>
      </w:r>
      <w:r>
        <w:t>vấn</w:t>
      </w:r>
      <w:r>
        <w:rPr>
          <w:spacing w:val="-10"/>
        </w:rPr>
        <w:t xml:space="preserve"> </w:t>
      </w:r>
      <w:r>
        <w:t>cần</w:t>
      </w:r>
      <w:r>
        <w:rPr>
          <w:spacing w:val="-13"/>
        </w:rPr>
        <w:t xml:space="preserve"> </w:t>
      </w:r>
      <w:r>
        <w:t>thiết</w:t>
      </w:r>
      <w:r>
        <w:rPr>
          <w:spacing w:val="-12"/>
        </w:rPr>
        <w:t xml:space="preserve"> </w:t>
      </w:r>
      <w:r>
        <w:t>của</w:t>
      </w:r>
      <w:r>
        <w:rPr>
          <w:spacing w:val="-10"/>
        </w:rPr>
        <w:t xml:space="preserve"> </w:t>
      </w:r>
      <w:r>
        <w:t>cán</w:t>
      </w:r>
      <w:r>
        <w:rPr>
          <w:spacing w:val="-12"/>
        </w:rPr>
        <w:t xml:space="preserve"> </w:t>
      </w:r>
      <w:r>
        <w:t>bộ</w:t>
      </w:r>
      <w:r>
        <w:rPr>
          <w:spacing w:val="-10"/>
        </w:rPr>
        <w:t xml:space="preserve"> </w:t>
      </w:r>
      <w:r>
        <w:t>y</w:t>
      </w:r>
      <w:r>
        <w:rPr>
          <w:spacing w:val="-14"/>
        </w:rPr>
        <w:t xml:space="preserve"> </w:t>
      </w:r>
      <w:r>
        <w:t>tế</w:t>
      </w:r>
      <w:r>
        <w:rPr>
          <w:spacing w:val="-10"/>
        </w:rPr>
        <w:t xml:space="preserve"> </w:t>
      </w:r>
      <w:r>
        <w:t>với</w:t>
      </w:r>
      <w:r>
        <w:rPr>
          <w:spacing w:val="-12"/>
        </w:rPr>
        <w:t xml:space="preserve"> </w:t>
      </w:r>
      <w:r>
        <w:t>người</w:t>
      </w:r>
      <w:r>
        <w:rPr>
          <w:spacing w:val="-12"/>
        </w:rPr>
        <w:t xml:space="preserve"> </w:t>
      </w:r>
      <w:r>
        <w:t>bệnh. Tuy nhiên, thực tế là số lượng cán bộ y tế có hạn, số lượng người bệnh lại lớn vì</w:t>
      </w:r>
      <w:r>
        <w:rPr>
          <w:spacing w:val="-6"/>
        </w:rPr>
        <w:t xml:space="preserve"> </w:t>
      </w:r>
      <w:r>
        <w:t>vậy,</w:t>
      </w:r>
      <w:r>
        <w:rPr>
          <w:spacing w:val="-4"/>
        </w:rPr>
        <w:t xml:space="preserve"> </w:t>
      </w:r>
      <w:r>
        <w:t>lực</w:t>
      </w:r>
      <w:r>
        <w:rPr>
          <w:spacing w:val="-6"/>
        </w:rPr>
        <w:t xml:space="preserve"> </w:t>
      </w:r>
      <w:r>
        <w:t>lượng</w:t>
      </w:r>
      <w:r>
        <w:rPr>
          <w:spacing w:val="-7"/>
        </w:rPr>
        <w:t xml:space="preserve"> </w:t>
      </w:r>
      <w:r>
        <w:t>nhân</w:t>
      </w:r>
      <w:r>
        <w:rPr>
          <w:spacing w:val="-5"/>
        </w:rPr>
        <w:t xml:space="preserve"> </w:t>
      </w:r>
      <w:r>
        <w:t>viên</w:t>
      </w:r>
      <w:r>
        <w:rPr>
          <w:spacing w:val="-5"/>
        </w:rPr>
        <w:t xml:space="preserve"> </w:t>
      </w:r>
      <w:r>
        <w:t>y</w:t>
      </w:r>
      <w:r>
        <w:rPr>
          <w:spacing w:val="-9"/>
        </w:rPr>
        <w:t xml:space="preserve"> </w:t>
      </w:r>
      <w:r>
        <w:t>tế</w:t>
      </w:r>
      <w:r>
        <w:rPr>
          <w:spacing w:val="-6"/>
        </w:rPr>
        <w:t xml:space="preserve"> </w:t>
      </w:r>
      <w:r>
        <w:t>dù</w:t>
      </w:r>
      <w:r>
        <w:rPr>
          <w:spacing w:val="-5"/>
        </w:rPr>
        <w:t xml:space="preserve"> </w:t>
      </w:r>
      <w:r>
        <w:t>có</w:t>
      </w:r>
      <w:r>
        <w:rPr>
          <w:spacing w:val="-4"/>
        </w:rPr>
        <w:t xml:space="preserve"> </w:t>
      </w:r>
      <w:r>
        <w:t>cố</w:t>
      </w:r>
      <w:r>
        <w:rPr>
          <w:spacing w:val="-4"/>
        </w:rPr>
        <w:t xml:space="preserve"> </w:t>
      </w:r>
      <w:r>
        <w:t>gắng</w:t>
      </w:r>
      <w:r>
        <w:rPr>
          <w:spacing w:val="-6"/>
        </w:rPr>
        <w:t xml:space="preserve"> </w:t>
      </w:r>
      <w:r>
        <w:t>thì</w:t>
      </w:r>
      <w:r>
        <w:rPr>
          <w:spacing w:val="-5"/>
        </w:rPr>
        <w:t xml:space="preserve"> </w:t>
      </w:r>
      <w:r>
        <w:t>cũng</w:t>
      </w:r>
      <w:r>
        <w:rPr>
          <w:spacing w:val="-7"/>
        </w:rPr>
        <w:t xml:space="preserve"> </w:t>
      </w:r>
      <w:r>
        <w:t>khó</w:t>
      </w:r>
      <w:r>
        <w:rPr>
          <w:spacing w:val="-5"/>
        </w:rPr>
        <w:t xml:space="preserve"> </w:t>
      </w:r>
      <w:r>
        <w:t>có</w:t>
      </w:r>
      <w:r>
        <w:rPr>
          <w:spacing w:val="-4"/>
        </w:rPr>
        <w:t xml:space="preserve"> </w:t>
      </w:r>
      <w:r>
        <w:t>thể</w:t>
      </w:r>
      <w:r>
        <w:rPr>
          <w:spacing w:val="-6"/>
        </w:rPr>
        <w:t xml:space="preserve"> </w:t>
      </w:r>
      <w:r>
        <w:t>đáp</w:t>
      </w:r>
      <w:r>
        <w:rPr>
          <w:spacing w:val="-5"/>
        </w:rPr>
        <w:t xml:space="preserve"> </w:t>
      </w:r>
      <w:r>
        <w:t>ứng</w:t>
      </w:r>
      <w:r>
        <w:rPr>
          <w:spacing w:val="-5"/>
        </w:rPr>
        <w:t xml:space="preserve"> </w:t>
      </w:r>
      <w:r>
        <w:t>chu đáo</w:t>
      </w:r>
      <w:r>
        <w:rPr>
          <w:spacing w:val="-10"/>
        </w:rPr>
        <w:t xml:space="preserve"> </w:t>
      </w:r>
      <w:r>
        <w:t>nhu</w:t>
      </w:r>
      <w:r>
        <w:rPr>
          <w:spacing w:val="-10"/>
        </w:rPr>
        <w:t xml:space="preserve"> </w:t>
      </w:r>
      <w:r>
        <w:t>cầu</w:t>
      </w:r>
      <w:r>
        <w:rPr>
          <w:spacing w:val="-11"/>
        </w:rPr>
        <w:t xml:space="preserve"> </w:t>
      </w:r>
      <w:r>
        <w:t>của</w:t>
      </w:r>
      <w:r>
        <w:rPr>
          <w:spacing w:val="-10"/>
        </w:rPr>
        <w:t xml:space="preserve"> </w:t>
      </w:r>
      <w:r>
        <w:t>mọi</w:t>
      </w:r>
      <w:r>
        <w:rPr>
          <w:spacing w:val="-11"/>
        </w:rPr>
        <w:t xml:space="preserve"> </w:t>
      </w:r>
      <w:r>
        <w:t>người</w:t>
      </w:r>
      <w:r>
        <w:rPr>
          <w:spacing w:val="-10"/>
        </w:rPr>
        <w:t xml:space="preserve"> </w:t>
      </w:r>
      <w:r>
        <w:t>bệnh.</w:t>
      </w:r>
      <w:r>
        <w:rPr>
          <w:spacing w:val="-12"/>
        </w:rPr>
        <w:t xml:space="preserve"> </w:t>
      </w:r>
      <w:r>
        <w:t>Những</w:t>
      </w:r>
      <w:r>
        <w:rPr>
          <w:spacing w:val="-9"/>
        </w:rPr>
        <w:t xml:space="preserve"> </w:t>
      </w:r>
      <w:r>
        <w:t>nguyên</w:t>
      </w:r>
      <w:r>
        <w:rPr>
          <w:spacing w:val="-10"/>
        </w:rPr>
        <w:t xml:space="preserve"> </w:t>
      </w:r>
      <w:r>
        <w:t>nhân</w:t>
      </w:r>
      <w:r>
        <w:rPr>
          <w:spacing w:val="-10"/>
        </w:rPr>
        <w:t xml:space="preserve"> </w:t>
      </w:r>
      <w:r>
        <w:t>này</w:t>
      </w:r>
      <w:r>
        <w:rPr>
          <w:spacing w:val="-15"/>
        </w:rPr>
        <w:t xml:space="preserve"> </w:t>
      </w:r>
      <w:r>
        <w:t>làm</w:t>
      </w:r>
      <w:r>
        <w:rPr>
          <w:spacing w:val="-15"/>
        </w:rPr>
        <w:t xml:space="preserve"> </w:t>
      </w:r>
      <w:r>
        <w:t>cho</w:t>
      </w:r>
      <w:r>
        <w:rPr>
          <w:spacing w:val="-11"/>
        </w:rPr>
        <w:t xml:space="preserve"> </w:t>
      </w:r>
      <w:r>
        <w:t>mức</w:t>
      </w:r>
      <w:r>
        <w:rPr>
          <w:spacing w:val="-10"/>
        </w:rPr>
        <w:t xml:space="preserve"> </w:t>
      </w:r>
      <w:r>
        <w:t>độ</w:t>
      </w:r>
      <w:r>
        <w:rPr>
          <w:spacing w:val="-10"/>
        </w:rPr>
        <w:t xml:space="preserve"> </w:t>
      </w:r>
      <w:r>
        <w:t>duy trì, tuân thủ điều trị của người bệnh trong chương trình có xu hướng giảm dần theo thời gian tham gia. Để cải thiện được tỷ lệ tuân thủ, duy trì điều trị thiết nghĩ cần phải có giải pháp đồng bộ để cải thiện hơn nữa về chất lượng chương trình, đẩy mạnh truyền thông nâng cao nhận thức trong cộng đồng nói chung và của người bệnh nói riêng về lợi ích điều trị, giảm sự kỳ thị đối với người bệnh. Cần có chính sách đào tạo nghề, hỗ trợ việc làm cho người</w:t>
      </w:r>
      <w:r>
        <w:rPr>
          <w:spacing w:val="-17"/>
        </w:rPr>
        <w:t xml:space="preserve"> </w:t>
      </w:r>
      <w:r>
        <w:t>bệnh.</w:t>
      </w:r>
    </w:p>
    <w:p w:rsidR="00AD56B7" w:rsidRDefault="00BB1008">
      <w:pPr>
        <w:pStyle w:val="ListParagraph"/>
        <w:numPr>
          <w:ilvl w:val="3"/>
          <w:numId w:val="10"/>
        </w:numPr>
        <w:tabs>
          <w:tab w:val="left" w:pos="1465"/>
        </w:tabs>
        <w:spacing w:line="362" w:lineRule="auto"/>
        <w:ind w:left="545" w:right="1130" w:firstLine="0"/>
        <w:rPr>
          <w:i/>
          <w:sz w:val="28"/>
        </w:rPr>
      </w:pPr>
      <w:r>
        <w:rPr>
          <w:i/>
          <w:sz w:val="28"/>
        </w:rPr>
        <w:t>Tỷ lệ sử dụng chất và xét nghiệm nước tiểu trước và sau khi tham gia chương trình cấp thuốc methadone nhiều</w:t>
      </w:r>
      <w:r>
        <w:rPr>
          <w:i/>
          <w:spacing w:val="-6"/>
          <w:sz w:val="28"/>
        </w:rPr>
        <w:t xml:space="preserve"> </w:t>
      </w:r>
      <w:r>
        <w:rPr>
          <w:i/>
          <w:sz w:val="28"/>
        </w:rPr>
        <w:t>ngày</w:t>
      </w:r>
    </w:p>
    <w:p w:rsidR="00AD56B7" w:rsidRDefault="00BB1008">
      <w:pPr>
        <w:pStyle w:val="BodyText"/>
        <w:spacing w:line="360" w:lineRule="auto"/>
        <w:ind w:left="545" w:right="1123" w:firstLine="719"/>
        <w:jc w:val="both"/>
      </w:pPr>
      <w:r>
        <w:t>Những thông tin về tỷ lệ xét nghiệm nước tiểu trong nghiên cứu đã cho thấy sau thời điểm tham gia chương trình CTNN tỷ lệ người bệnh xét nghiệm nước</w:t>
      </w:r>
      <w:r>
        <w:rPr>
          <w:spacing w:val="-11"/>
        </w:rPr>
        <w:t xml:space="preserve"> </w:t>
      </w:r>
      <w:r>
        <w:t>tiểu</w:t>
      </w:r>
      <w:r>
        <w:rPr>
          <w:spacing w:val="-11"/>
        </w:rPr>
        <w:t xml:space="preserve"> </w:t>
      </w:r>
      <w:r>
        <w:t>có</w:t>
      </w:r>
      <w:r>
        <w:rPr>
          <w:spacing w:val="-11"/>
        </w:rPr>
        <w:t xml:space="preserve"> </w:t>
      </w:r>
      <w:r>
        <w:t>xu</w:t>
      </w:r>
      <w:r>
        <w:rPr>
          <w:spacing w:val="-11"/>
        </w:rPr>
        <w:t xml:space="preserve"> </w:t>
      </w:r>
      <w:r>
        <w:t>hướng</w:t>
      </w:r>
      <w:r>
        <w:rPr>
          <w:spacing w:val="-10"/>
        </w:rPr>
        <w:t xml:space="preserve"> </w:t>
      </w:r>
      <w:r>
        <w:t>tăng</w:t>
      </w:r>
      <w:r>
        <w:rPr>
          <w:spacing w:val="-9"/>
        </w:rPr>
        <w:t xml:space="preserve"> </w:t>
      </w:r>
      <w:r>
        <w:t>đáng</w:t>
      </w:r>
      <w:r>
        <w:rPr>
          <w:spacing w:val="-11"/>
        </w:rPr>
        <w:t xml:space="preserve"> </w:t>
      </w:r>
      <w:r>
        <w:t>kể</w:t>
      </w:r>
      <w:r>
        <w:rPr>
          <w:spacing w:val="-11"/>
        </w:rPr>
        <w:t xml:space="preserve"> </w:t>
      </w:r>
      <w:r>
        <w:t>so</w:t>
      </w:r>
      <w:r>
        <w:rPr>
          <w:spacing w:val="-10"/>
        </w:rPr>
        <w:t xml:space="preserve"> </w:t>
      </w:r>
      <w:r>
        <w:t>với</w:t>
      </w:r>
      <w:r>
        <w:rPr>
          <w:spacing w:val="-11"/>
        </w:rPr>
        <w:t xml:space="preserve"> </w:t>
      </w:r>
      <w:r>
        <w:t>giai</w:t>
      </w:r>
      <w:r>
        <w:rPr>
          <w:spacing w:val="-11"/>
        </w:rPr>
        <w:t xml:space="preserve"> </w:t>
      </w:r>
      <w:r>
        <w:t>đoạn</w:t>
      </w:r>
      <w:r>
        <w:rPr>
          <w:spacing w:val="-11"/>
        </w:rPr>
        <w:t xml:space="preserve"> </w:t>
      </w:r>
      <w:r>
        <w:t>trước</w:t>
      </w:r>
      <w:r>
        <w:rPr>
          <w:spacing w:val="-10"/>
        </w:rPr>
        <w:t xml:space="preserve"> </w:t>
      </w:r>
      <w:r>
        <w:t>khi</w:t>
      </w:r>
      <w:r>
        <w:rPr>
          <w:spacing w:val="-11"/>
        </w:rPr>
        <w:t xml:space="preserve"> </w:t>
      </w:r>
      <w:r>
        <w:t>tham</w:t>
      </w:r>
      <w:r>
        <w:rPr>
          <w:spacing w:val="-16"/>
        </w:rPr>
        <w:t xml:space="preserve"> </w:t>
      </w:r>
      <w:r>
        <w:t>gia</w:t>
      </w:r>
      <w:r>
        <w:rPr>
          <w:spacing w:val="-11"/>
        </w:rPr>
        <w:t xml:space="preserve"> </w:t>
      </w:r>
      <w:r>
        <w:t>CTNN. Cụ</w:t>
      </w:r>
      <w:r>
        <w:rPr>
          <w:spacing w:val="-8"/>
        </w:rPr>
        <w:t xml:space="preserve"> </w:t>
      </w:r>
      <w:r>
        <w:t>thể,</w:t>
      </w:r>
      <w:r>
        <w:rPr>
          <w:spacing w:val="-7"/>
        </w:rPr>
        <w:t xml:space="preserve"> </w:t>
      </w:r>
      <w:r>
        <w:t>trước</w:t>
      </w:r>
      <w:r>
        <w:rPr>
          <w:spacing w:val="-7"/>
        </w:rPr>
        <w:t xml:space="preserve"> </w:t>
      </w:r>
      <w:r>
        <w:t>khi</w:t>
      </w:r>
      <w:r>
        <w:rPr>
          <w:spacing w:val="-8"/>
        </w:rPr>
        <w:t xml:space="preserve"> </w:t>
      </w:r>
      <w:r>
        <w:t>tham</w:t>
      </w:r>
      <w:r>
        <w:rPr>
          <w:spacing w:val="-9"/>
        </w:rPr>
        <w:t xml:space="preserve"> </w:t>
      </w:r>
      <w:r>
        <w:t>gia</w:t>
      </w:r>
      <w:r>
        <w:rPr>
          <w:spacing w:val="-6"/>
        </w:rPr>
        <w:t xml:space="preserve"> </w:t>
      </w:r>
      <w:r>
        <w:t>chương</w:t>
      </w:r>
      <w:r>
        <w:rPr>
          <w:spacing w:val="-8"/>
        </w:rPr>
        <w:t xml:space="preserve"> </w:t>
      </w:r>
      <w:r>
        <w:t>trình,</w:t>
      </w:r>
      <w:r>
        <w:rPr>
          <w:spacing w:val="-10"/>
        </w:rPr>
        <w:t xml:space="preserve"> </w:t>
      </w:r>
      <w:r>
        <w:t>tỷ</w:t>
      </w:r>
      <w:r>
        <w:rPr>
          <w:spacing w:val="-10"/>
        </w:rPr>
        <w:t xml:space="preserve"> </w:t>
      </w:r>
      <w:r>
        <w:t>lệ</w:t>
      </w:r>
      <w:r>
        <w:rPr>
          <w:spacing w:val="-7"/>
        </w:rPr>
        <w:t xml:space="preserve"> </w:t>
      </w:r>
      <w:r>
        <w:t>người</w:t>
      </w:r>
      <w:r>
        <w:rPr>
          <w:spacing w:val="-7"/>
        </w:rPr>
        <w:t xml:space="preserve"> </w:t>
      </w:r>
      <w:r>
        <w:t>bệnh</w:t>
      </w:r>
      <w:r>
        <w:rPr>
          <w:spacing w:val="-8"/>
        </w:rPr>
        <w:t xml:space="preserve"> </w:t>
      </w:r>
      <w:r>
        <w:t>xét</w:t>
      </w:r>
      <w:r>
        <w:rPr>
          <w:spacing w:val="-8"/>
        </w:rPr>
        <w:t xml:space="preserve"> </w:t>
      </w:r>
      <w:r>
        <w:t>nghiệm</w:t>
      </w:r>
      <w:r>
        <w:rPr>
          <w:spacing w:val="-12"/>
        </w:rPr>
        <w:t xml:space="preserve"> </w:t>
      </w:r>
      <w:r>
        <w:t>nước</w:t>
      </w:r>
      <w:r>
        <w:rPr>
          <w:spacing w:val="-6"/>
        </w:rPr>
        <w:t xml:space="preserve"> </w:t>
      </w:r>
      <w:r>
        <w:t>tiểu dao động ở mức dưới 50%, (từ 33,6% đến 47,9%). Tuy nhiên, trước thời điểm CTNN</w:t>
      </w:r>
      <w:r>
        <w:rPr>
          <w:spacing w:val="-17"/>
        </w:rPr>
        <w:t xml:space="preserve"> </w:t>
      </w:r>
      <w:r>
        <w:t>2</w:t>
      </w:r>
      <w:r>
        <w:rPr>
          <w:spacing w:val="-15"/>
        </w:rPr>
        <w:t xml:space="preserve"> </w:t>
      </w:r>
      <w:r>
        <w:t>tháng</w:t>
      </w:r>
      <w:r>
        <w:rPr>
          <w:spacing w:val="-15"/>
        </w:rPr>
        <w:t xml:space="preserve"> </w:t>
      </w:r>
      <w:r>
        <w:t>(đây</w:t>
      </w:r>
      <w:r>
        <w:rPr>
          <w:spacing w:val="-19"/>
        </w:rPr>
        <w:t xml:space="preserve"> </w:t>
      </w:r>
      <w:r>
        <w:t>là</w:t>
      </w:r>
      <w:r>
        <w:rPr>
          <w:spacing w:val="-18"/>
        </w:rPr>
        <w:t xml:space="preserve"> </w:t>
      </w:r>
      <w:r>
        <w:t>thời</w:t>
      </w:r>
      <w:r>
        <w:rPr>
          <w:spacing w:val="-18"/>
        </w:rPr>
        <w:t xml:space="preserve"> </w:t>
      </w:r>
      <w:r>
        <w:t>điểm</w:t>
      </w:r>
      <w:r>
        <w:rPr>
          <w:spacing w:val="-21"/>
        </w:rPr>
        <w:t xml:space="preserve"> </w:t>
      </w:r>
      <w:r>
        <w:t>chương</w:t>
      </w:r>
      <w:r>
        <w:rPr>
          <w:spacing w:val="-15"/>
        </w:rPr>
        <w:t xml:space="preserve"> </w:t>
      </w:r>
      <w:r>
        <w:t>trình</w:t>
      </w:r>
      <w:r>
        <w:rPr>
          <w:spacing w:val="-14"/>
        </w:rPr>
        <w:t xml:space="preserve"> </w:t>
      </w:r>
      <w:r>
        <w:t>CTNN</w:t>
      </w:r>
      <w:r>
        <w:rPr>
          <w:spacing w:val="-17"/>
        </w:rPr>
        <w:t xml:space="preserve"> </w:t>
      </w:r>
      <w:r>
        <w:t>xét</w:t>
      </w:r>
      <w:r>
        <w:rPr>
          <w:spacing w:val="-15"/>
        </w:rPr>
        <w:t xml:space="preserve"> </w:t>
      </w:r>
      <w:r>
        <w:t>chọn</w:t>
      </w:r>
      <w:r>
        <w:rPr>
          <w:spacing w:val="-15"/>
        </w:rPr>
        <w:t xml:space="preserve"> </w:t>
      </w:r>
      <w:r>
        <w:t>người</w:t>
      </w:r>
      <w:r>
        <w:rPr>
          <w:spacing w:val="-15"/>
        </w:rPr>
        <w:t xml:space="preserve"> </w:t>
      </w:r>
      <w:r>
        <w:t>bệnh</w:t>
      </w:r>
      <w:r>
        <w:rPr>
          <w:spacing w:val="-15"/>
        </w:rPr>
        <w:t xml:space="preserve"> </w:t>
      </w:r>
      <w:r>
        <w:t>tham gia),</w:t>
      </w:r>
      <w:r>
        <w:rPr>
          <w:spacing w:val="-10"/>
        </w:rPr>
        <w:t xml:space="preserve"> </w:t>
      </w:r>
      <w:r>
        <w:t>tỷ</w:t>
      </w:r>
      <w:r>
        <w:rPr>
          <w:spacing w:val="-12"/>
        </w:rPr>
        <w:t xml:space="preserve"> </w:t>
      </w:r>
      <w:r>
        <w:t>lệ</w:t>
      </w:r>
      <w:r>
        <w:rPr>
          <w:spacing w:val="-10"/>
        </w:rPr>
        <w:t xml:space="preserve"> </w:t>
      </w:r>
      <w:r>
        <w:t>xét</w:t>
      </w:r>
      <w:r>
        <w:rPr>
          <w:spacing w:val="-9"/>
        </w:rPr>
        <w:t xml:space="preserve"> </w:t>
      </w:r>
      <w:r>
        <w:t>nghiệm</w:t>
      </w:r>
      <w:r>
        <w:rPr>
          <w:spacing w:val="-14"/>
        </w:rPr>
        <w:t xml:space="preserve"> </w:t>
      </w:r>
      <w:r>
        <w:t>nước</w:t>
      </w:r>
      <w:r>
        <w:rPr>
          <w:spacing w:val="-10"/>
        </w:rPr>
        <w:t xml:space="preserve"> </w:t>
      </w:r>
      <w:r>
        <w:t>tiểu</w:t>
      </w:r>
      <w:r>
        <w:rPr>
          <w:spacing w:val="-10"/>
        </w:rPr>
        <w:t xml:space="preserve"> </w:t>
      </w:r>
      <w:r>
        <w:t>đã</w:t>
      </w:r>
      <w:r>
        <w:rPr>
          <w:spacing w:val="-10"/>
        </w:rPr>
        <w:t xml:space="preserve"> </w:t>
      </w:r>
      <w:r>
        <w:t>tăng</w:t>
      </w:r>
      <w:r>
        <w:rPr>
          <w:spacing w:val="-9"/>
        </w:rPr>
        <w:t xml:space="preserve"> </w:t>
      </w:r>
      <w:r>
        <w:t>lên</w:t>
      </w:r>
      <w:r>
        <w:rPr>
          <w:spacing w:val="-11"/>
        </w:rPr>
        <w:t xml:space="preserve"> </w:t>
      </w:r>
      <w:r>
        <w:t>49,9%.</w:t>
      </w:r>
      <w:r>
        <w:rPr>
          <w:spacing w:val="-9"/>
        </w:rPr>
        <w:t xml:space="preserve"> </w:t>
      </w:r>
      <w:r>
        <w:t>Tại</w:t>
      </w:r>
      <w:r>
        <w:rPr>
          <w:spacing w:val="-9"/>
        </w:rPr>
        <w:t xml:space="preserve"> </w:t>
      </w:r>
      <w:r>
        <w:t>thời</w:t>
      </w:r>
      <w:r>
        <w:rPr>
          <w:spacing w:val="-9"/>
        </w:rPr>
        <w:t xml:space="preserve"> </w:t>
      </w:r>
      <w:r>
        <w:t>điểm</w:t>
      </w:r>
      <w:r>
        <w:rPr>
          <w:spacing w:val="-12"/>
        </w:rPr>
        <w:t xml:space="preserve"> </w:t>
      </w:r>
      <w:r>
        <w:t>tháng</w:t>
      </w:r>
      <w:r>
        <w:rPr>
          <w:spacing w:val="-10"/>
        </w:rPr>
        <w:t xml:space="preserve"> </w:t>
      </w:r>
      <w:r>
        <w:t>đầu</w:t>
      </w:r>
      <w:r>
        <w:rPr>
          <w:spacing w:val="-9"/>
        </w:rPr>
        <w:t xml:space="preserve"> </w:t>
      </w:r>
      <w:r>
        <w:t>tiên tham gia CTNN, tỷ lệ xét nghiệm đã tăng lên đáng kể, đạt tỷ lệ là 70,3%. Điều này gián tiếp cho thấy, chương trình CTNN đã đặt ra yêu cầu nghiêm ngặt đến việc</w:t>
      </w:r>
      <w:r>
        <w:rPr>
          <w:spacing w:val="-14"/>
        </w:rPr>
        <w:t xml:space="preserve"> </w:t>
      </w:r>
      <w:r>
        <w:t>tăng</w:t>
      </w:r>
      <w:r>
        <w:rPr>
          <w:spacing w:val="-13"/>
        </w:rPr>
        <w:t xml:space="preserve"> </w:t>
      </w:r>
      <w:r>
        <w:t>cường</w:t>
      </w:r>
      <w:r>
        <w:rPr>
          <w:spacing w:val="-13"/>
        </w:rPr>
        <w:t xml:space="preserve"> </w:t>
      </w:r>
      <w:r>
        <w:t>giám</w:t>
      </w:r>
      <w:r>
        <w:rPr>
          <w:spacing w:val="-14"/>
        </w:rPr>
        <w:t xml:space="preserve"> </w:t>
      </w:r>
      <w:r>
        <w:t>sát</w:t>
      </w:r>
      <w:r>
        <w:rPr>
          <w:spacing w:val="-11"/>
        </w:rPr>
        <w:t xml:space="preserve"> </w:t>
      </w:r>
      <w:r>
        <w:t>tình</w:t>
      </w:r>
      <w:r>
        <w:rPr>
          <w:spacing w:val="-13"/>
        </w:rPr>
        <w:t xml:space="preserve"> </w:t>
      </w:r>
      <w:r>
        <w:t>trạng</w:t>
      </w:r>
      <w:r>
        <w:rPr>
          <w:spacing w:val="-13"/>
        </w:rPr>
        <w:t xml:space="preserve"> </w:t>
      </w:r>
      <w:r>
        <w:t>sử</w:t>
      </w:r>
      <w:r>
        <w:rPr>
          <w:spacing w:val="-12"/>
        </w:rPr>
        <w:t xml:space="preserve"> </w:t>
      </w:r>
      <w:r>
        <w:t>dụng</w:t>
      </w:r>
      <w:r>
        <w:rPr>
          <w:spacing w:val="-13"/>
        </w:rPr>
        <w:t xml:space="preserve"> </w:t>
      </w:r>
      <w:r>
        <w:t>chất</w:t>
      </w:r>
      <w:r>
        <w:rPr>
          <w:spacing w:val="-13"/>
        </w:rPr>
        <w:t xml:space="preserve"> </w:t>
      </w:r>
      <w:r>
        <w:t>trái</w:t>
      </w:r>
      <w:r>
        <w:rPr>
          <w:spacing w:val="-13"/>
        </w:rPr>
        <w:t xml:space="preserve"> </w:t>
      </w:r>
      <w:r>
        <w:t>phép</w:t>
      </w:r>
      <w:r>
        <w:rPr>
          <w:spacing w:val="-12"/>
        </w:rPr>
        <w:t xml:space="preserve"> </w:t>
      </w:r>
      <w:r>
        <w:t>và</w:t>
      </w:r>
      <w:r>
        <w:rPr>
          <w:spacing w:val="-14"/>
        </w:rPr>
        <w:t xml:space="preserve"> </w:t>
      </w:r>
      <w:r>
        <w:t>đánh</w:t>
      </w:r>
      <w:r>
        <w:rPr>
          <w:spacing w:val="-13"/>
        </w:rPr>
        <w:t xml:space="preserve"> </w:t>
      </w:r>
      <w:r>
        <w:t>giá</w:t>
      </w:r>
      <w:r>
        <w:rPr>
          <w:spacing w:val="-14"/>
        </w:rPr>
        <w:t xml:space="preserve"> </w:t>
      </w:r>
      <w:r>
        <w:t>việc</w:t>
      </w:r>
      <w:r>
        <w:rPr>
          <w:spacing w:val="-11"/>
        </w:rPr>
        <w:t xml:space="preserve"> </w:t>
      </w:r>
      <w:r>
        <w:t>tuân</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6"/>
        <w:jc w:val="both"/>
      </w:pPr>
      <w:r>
        <w:t>thủ điều trị của người bệnh. Kết quả nghiên cứu khá phù hợp so với quy định hướng dẫn làm xét nghiệm nước tiểu. Xét nghiệm nước tiểu của người bệnh nhằm mục đích phục vụ công tác chẩn đoán, xác định sự chấp hành, tuân thủ điều</w:t>
      </w:r>
      <w:r>
        <w:rPr>
          <w:spacing w:val="-6"/>
        </w:rPr>
        <w:t xml:space="preserve"> </w:t>
      </w:r>
      <w:r>
        <w:t>trị,</w:t>
      </w:r>
      <w:r>
        <w:rPr>
          <w:spacing w:val="-6"/>
        </w:rPr>
        <w:t xml:space="preserve"> </w:t>
      </w:r>
      <w:r>
        <w:t>điều</w:t>
      </w:r>
      <w:r>
        <w:rPr>
          <w:spacing w:val="-5"/>
        </w:rPr>
        <w:t xml:space="preserve"> </w:t>
      </w:r>
      <w:r>
        <w:t>chỉnh</w:t>
      </w:r>
      <w:r>
        <w:rPr>
          <w:spacing w:val="-6"/>
        </w:rPr>
        <w:t xml:space="preserve"> </w:t>
      </w:r>
      <w:r>
        <w:t>liều</w:t>
      </w:r>
      <w:r>
        <w:rPr>
          <w:spacing w:val="-4"/>
        </w:rPr>
        <w:t xml:space="preserve"> </w:t>
      </w:r>
      <w:r>
        <w:t>thuốc</w:t>
      </w:r>
      <w:r>
        <w:rPr>
          <w:spacing w:val="-6"/>
        </w:rPr>
        <w:t xml:space="preserve"> </w:t>
      </w:r>
      <w:r>
        <w:t>phù</w:t>
      </w:r>
      <w:r>
        <w:rPr>
          <w:spacing w:val="-6"/>
        </w:rPr>
        <w:t xml:space="preserve"> </w:t>
      </w:r>
      <w:r>
        <w:t>hợp.</w:t>
      </w:r>
      <w:r>
        <w:rPr>
          <w:spacing w:val="-6"/>
        </w:rPr>
        <w:t xml:space="preserve"> </w:t>
      </w:r>
      <w:r>
        <w:t>Để</w:t>
      </w:r>
      <w:r>
        <w:rPr>
          <w:spacing w:val="-6"/>
        </w:rPr>
        <w:t xml:space="preserve"> </w:t>
      </w:r>
      <w:r>
        <w:t>đảm</w:t>
      </w:r>
      <w:r>
        <w:rPr>
          <w:spacing w:val="-10"/>
        </w:rPr>
        <w:t xml:space="preserve"> </w:t>
      </w:r>
      <w:r>
        <w:t>bảo</w:t>
      </w:r>
      <w:r>
        <w:rPr>
          <w:spacing w:val="-6"/>
        </w:rPr>
        <w:t xml:space="preserve"> </w:t>
      </w:r>
      <w:r>
        <w:t>cho</w:t>
      </w:r>
      <w:r>
        <w:rPr>
          <w:spacing w:val="-7"/>
        </w:rPr>
        <w:t xml:space="preserve"> </w:t>
      </w:r>
      <w:r>
        <w:t>kết</w:t>
      </w:r>
      <w:r>
        <w:rPr>
          <w:spacing w:val="-5"/>
        </w:rPr>
        <w:t xml:space="preserve"> </w:t>
      </w:r>
      <w:r>
        <w:t>quả</w:t>
      </w:r>
      <w:r>
        <w:rPr>
          <w:spacing w:val="-7"/>
        </w:rPr>
        <w:t xml:space="preserve"> </w:t>
      </w:r>
      <w:r>
        <w:t>khách</w:t>
      </w:r>
      <w:r>
        <w:rPr>
          <w:spacing w:val="-7"/>
        </w:rPr>
        <w:t xml:space="preserve"> </w:t>
      </w:r>
      <w:r>
        <w:t>quan</w:t>
      </w:r>
      <w:r>
        <w:rPr>
          <w:spacing w:val="-4"/>
        </w:rPr>
        <w:t xml:space="preserve"> </w:t>
      </w:r>
      <w:r>
        <w:t>thì khi</w:t>
      </w:r>
      <w:r>
        <w:rPr>
          <w:spacing w:val="-10"/>
        </w:rPr>
        <w:t xml:space="preserve"> </w:t>
      </w:r>
      <w:r>
        <w:t>xét</w:t>
      </w:r>
      <w:r>
        <w:rPr>
          <w:spacing w:val="-10"/>
        </w:rPr>
        <w:t xml:space="preserve"> </w:t>
      </w:r>
      <w:r>
        <w:t>nghiệm</w:t>
      </w:r>
      <w:r>
        <w:rPr>
          <w:spacing w:val="-15"/>
        </w:rPr>
        <w:t xml:space="preserve"> </w:t>
      </w:r>
      <w:r>
        <w:t>nước</w:t>
      </w:r>
      <w:r>
        <w:rPr>
          <w:spacing w:val="-10"/>
        </w:rPr>
        <w:t xml:space="preserve"> </w:t>
      </w:r>
      <w:r>
        <w:t>tiểu</w:t>
      </w:r>
      <w:r>
        <w:rPr>
          <w:spacing w:val="-10"/>
        </w:rPr>
        <w:t xml:space="preserve"> </w:t>
      </w:r>
      <w:r>
        <w:t>cần</w:t>
      </w:r>
      <w:r>
        <w:rPr>
          <w:spacing w:val="-9"/>
        </w:rPr>
        <w:t xml:space="preserve"> </w:t>
      </w:r>
      <w:r>
        <w:t>thực</w:t>
      </w:r>
      <w:r>
        <w:rPr>
          <w:spacing w:val="-10"/>
        </w:rPr>
        <w:t xml:space="preserve"> </w:t>
      </w:r>
      <w:r>
        <w:t>hiện</w:t>
      </w:r>
      <w:r>
        <w:rPr>
          <w:spacing w:val="-10"/>
        </w:rPr>
        <w:t xml:space="preserve"> </w:t>
      </w:r>
      <w:r>
        <w:t>dưới</w:t>
      </w:r>
      <w:r>
        <w:rPr>
          <w:spacing w:val="-10"/>
        </w:rPr>
        <w:t xml:space="preserve"> </w:t>
      </w:r>
      <w:r>
        <w:t>sự</w:t>
      </w:r>
      <w:r>
        <w:rPr>
          <w:spacing w:val="-11"/>
        </w:rPr>
        <w:t xml:space="preserve"> </w:t>
      </w:r>
      <w:r>
        <w:t>giám</w:t>
      </w:r>
      <w:r>
        <w:rPr>
          <w:spacing w:val="-14"/>
        </w:rPr>
        <w:t xml:space="preserve"> </w:t>
      </w:r>
      <w:r>
        <w:t>sát</w:t>
      </w:r>
      <w:r>
        <w:rPr>
          <w:spacing w:val="-10"/>
        </w:rPr>
        <w:t xml:space="preserve"> </w:t>
      </w:r>
      <w:r>
        <w:t>chặt</w:t>
      </w:r>
      <w:r>
        <w:rPr>
          <w:spacing w:val="-10"/>
        </w:rPr>
        <w:t xml:space="preserve"> </w:t>
      </w:r>
      <w:r>
        <w:t>chẽ</w:t>
      </w:r>
      <w:r>
        <w:rPr>
          <w:spacing w:val="-13"/>
        </w:rPr>
        <w:t xml:space="preserve"> </w:t>
      </w:r>
      <w:r>
        <w:t>của</w:t>
      </w:r>
      <w:r>
        <w:rPr>
          <w:spacing w:val="-10"/>
        </w:rPr>
        <w:t xml:space="preserve"> </w:t>
      </w:r>
      <w:r>
        <w:t>nhân</w:t>
      </w:r>
      <w:r>
        <w:rPr>
          <w:spacing w:val="-9"/>
        </w:rPr>
        <w:t xml:space="preserve"> </w:t>
      </w:r>
      <w:r>
        <w:t>viên y tế và đảm bảo tính bí mật với người bệnh [32], [125]. Tần suất xét nghiệm nước</w:t>
      </w:r>
      <w:r>
        <w:rPr>
          <w:spacing w:val="-3"/>
        </w:rPr>
        <w:t xml:space="preserve"> </w:t>
      </w:r>
      <w:r>
        <w:t>tiểu</w:t>
      </w:r>
      <w:r>
        <w:rPr>
          <w:spacing w:val="-5"/>
        </w:rPr>
        <w:t xml:space="preserve"> </w:t>
      </w:r>
      <w:r>
        <w:t>do</w:t>
      </w:r>
      <w:r>
        <w:rPr>
          <w:spacing w:val="-5"/>
        </w:rPr>
        <w:t xml:space="preserve"> </w:t>
      </w:r>
      <w:r>
        <w:t>bác</w:t>
      </w:r>
      <w:r>
        <w:rPr>
          <w:spacing w:val="-4"/>
        </w:rPr>
        <w:t xml:space="preserve"> </w:t>
      </w:r>
      <w:r>
        <w:t>sỹ</w:t>
      </w:r>
      <w:r>
        <w:rPr>
          <w:spacing w:val="-7"/>
        </w:rPr>
        <w:t xml:space="preserve"> </w:t>
      </w:r>
      <w:r>
        <w:t>điều</w:t>
      </w:r>
      <w:r>
        <w:rPr>
          <w:spacing w:val="-3"/>
        </w:rPr>
        <w:t xml:space="preserve"> </w:t>
      </w:r>
      <w:r>
        <w:t>trị</w:t>
      </w:r>
      <w:r>
        <w:rPr>
          <w:spacing w:val="-5"/>
        </w:rPr>
        <w:t xml:space="preserve"> </w:t>
      </w:r>
      <w:r>
        <w:t>quyết</w:t>
      </w:r>
      <w:r>
        <w:rPr>
          <w:spacing w:val="-5"/>
        </w:rPr>
        <w:t xml:space="preserve"> </w:t>
      </w:r>
      <w:r>
        <w:t>định</w:t>
      </w:r>
      <w:r>
        <w:rPr>
          <w:spacing w:val="-4"/>
        </w:rPr>
        <w:t xml:space="preserve"> </w:t>
      </w:r>
      <w:r>
        <w:t>dựa</w:t>
      </w:r>
      <w:r>
        <w:rPr>
          <w:spacing w:val="-6"/>
        </w:rPr>
        <w:t xml:space="preserve"> </w:t>
      </w:r>
      <w:r>
        <w:t>trên</w:t>
      </w:r>
      <w:r>
        <w:rPr>
          <w:spacing w:val="-3"/>
        </w:rPr>
        <w:t xml:space="preserve"> </w:t>
      </w:r>
      <w:r>
        <w:t>các</w:t>
      </w:r>
      <w:r>
        <w:rPr>
          <w:spacing w:val="-3"/>
        </w:rPr>
        <w:t xml:space="preserve"> </w:t>
      </w:r>
      <w:r>
        <w:t>yếu</w:t>
      </w:r>
      <w:r>
        <w:rPr>
          <w:spacing w:val="-2"/>
        </w:rPr>
        <w:t xml:space="preserve"> </w:t>
      </w:r>
      <w:r>
        <w:t>tố</w:t>
      </w:r>
      <w:r>
        <w:rPr>
          <w:spacing w:val="-4"/>
        </w:rPr>
        <w:t xml:space="preserve"> </w:t>
      </w:r>
      <w:r>
        <w:t>nguy</w:t>
      </w:r>
      <w:r>
        <w:rPr>
          <w:spacing w:val="-7"/>
        </w:rPr>
        <w:t xml:space="preserve"> </w:t>
      </w:r>
      <w:r>
        <w:t>cơ</w:t>
      </w:r>
      <w:r>
        <w:rPr>
          <w:spacing w:val="-3"/>
        </w:rPr>
        <w:t xml:space="preserve"> </w:t>
      </w:r>
      <w:r>
        <w:t>của</w:t>
      </w:r>
      <w:r>
        <w:rPr>
          <w:spacing w:val="-5"/>
        </w:rPr>
        <w:t xml:space="preserve"> </w:t>
      </w:r>
      <w:r>
        <w:t>từng</w:t>
      </w:r>
      <w:r>
        <w:rPr>
          <w:spacing w:val="-3"/>
        </w:rPr>
        <w:t xml:space="preserve"> </w:t>
      </w:r>
      <w:r>
        <w:t>cá nhân người bệnh. Đối với người bệnh có các yếu tố nguy cơ thấp (hoặc không có) tần suất xét nghiệm nước tiểu khuyến nghị là mỗi 6 tháng - 12 tháng/1 lần. Đối</w:t>
      </w:r>
      <w:r>
        <w:rPr>
          <w:spacing w:val="-8"/>
        </w:rPr>
        <w:t xml:space="preserve"> </w:t>
      </w:r>
      <w:r>
        <w:t>với</w:t>
      </w:r>
      <w:r>
        <w:rPr>
          <w:spacing w:val="-10"/>
        </w:rPr>
        <w:t xml:space="preserve"> </w:t>
      </w:r>
      <w:r>
        <w:t>người</w:t>
      </w:r>
      <w:r>
        <w:rPr>
          <w:spacing w:val="-8"/>
        </w:rPr>
        <w:t xml:space="preserve"> </w:t>
      </w:r>
      <w:r>
        <w:t>bệnh</w:t>
      </w:r>
      <w:r>
        <w:rPr>
          <w:spacing w:val="-7"/>
        </w:rPr>
        <w:t xml:space="preserve"> </w:t>
      </w:r>
      <w:r>
        <w:t>có</w:t>
      </w:r>
      <w:r>
        <w:rPr>
          <w:spacing w:val="-8"/>
        </w:rPr>
        <w:t xml:space="preserve"> </w:t>
      </w:r>
      <w:r>
        <w:t>các</w:t>
      </w:r>
      <w:r>
        <w:rPr>
          <w:spacing w:val="-8"/>
        </w:rPr>
        <w:t xml:space="preserve"> </w:t>
      </w:r>
      <w:r>
        <w:t>yếu</w:t>
      </w:r>
      <w:r>
        <w:rPr>
          <w:spacing w:val="-8"/>
        </w:rPr>
        <w:t xml:space="preserve"> </w:t>
      </w:r>
      <w:r>
        <w:t>tố</w:t>
      </w:r>
      <w:r>
        <w:rPr>
          <w:spacing w:val="-7"/>
        </w:rPr>
        <w:t xml:space="preserve"> </w:t>
      </w:r>
      <w:r>
        <w:t>nguy</w:t>
      </w:r>
      <w:r>
        <w:rPr>
          <w:spacing w:val="-13"/>
        </w:rPr>
        <w:t xml:space="preserve"> </w:t>
      </w:r>
      <w:r>
        <w:t>cơ</w:t>
      </w:r>
      <w:r>
        <w:rPr>
          <w:spacing w:val="-8"/>
        </w:rPr>
        <w:t xml:space="preserve"> </w:t>
      </w:r>
      <w:r>
        <w:t>trung</w:t>
      </w:r>
      <w:r>
        <w:rPr>
          <w:spacing w:val="-8"/>
        </w:rPr>
        <w:t xml:space="preserve"> </w:t>
      </w:r>
      <w:r>
        <w:t>bình,</w:t>
      </w:r>
      <w:r>
        <w:rPr>
          <w:spacing w:val="-9"/>
        </w:rPr>
        <w:t xml:space="preserve"> </w:t>
      </w:r>
      <w:r>
        <w:t>tần</w:t>
      </w:r>
      <w:r>
        <w:rPr>
          <w:spacing w:val="-11"/>
        </w:rPr>
        <w:t xml:space="preserve"> </w:t>
      </w:r>
      <w:r>
        <w:t>suất</w:t>
      </w:r>
      <w:r>
        <w:rPr>
          <w:spacing w:val="-7"/>
        </w:rPr>
        <w:t xml:space="preserve"> </w:t>
      </w:r>
      <w:r>
        <w:t>xét</w:t>
      </w:r>
      <w:r>
        <w:rPr>
          <w:spacing w:val="-8"/>
        </w:rPr>
        <w:t xml:space="preserve"> </w:t>
      </w:r>
      <w:r>
        <w:t>nghiệm</w:t>
      </w:r>
      <w:r>
        <w:rPr>
          <w:spacing w:val="-13"/>
        </w:rPr>
        <w:t xml:space="preserve"> </w:t>
      </w:r>
      <w:r>
        <w:t>nước tiểu mỗi 3 - 6 tháng/1 lần. Đối với người bệnh có các yếu tố nguy cơ cao (rối loạn tâm thần, liều methadone &gt; 120 mg…) thì tần suất xét nghiệm nước tiểu là từ 1 - 3 tháng/1 lần</w:t>
      </w:r>
      <w:r>
        <w:rPr>
          <w:spacing w:val="-6"/>
        </w:rPr>
        <w:t xml:space="preserve"> </w:t>
      </w:r>
      <w:r>
        <w:t>[126].</w:t>
      </w:r>
    </w:p>
    <w:p w:rsidR="00AD56B7" w:rsidRDefault="00BB1008">
      <w:pPr>
        <w:pStyle w:val="BodyText"/>
        <w:spacing w:before="1" w:line="360" w:lineRule="auto"/>
        <w:ind w:left="545" w:right="1126" w:firstLine="719"/>
        <w:jc w:val="both"/>
      </w:pPr>
      <w:r>
        <w:t>Kết</w:t>
      </w:r>
      <w:r>
        <w:rPr>
          <w:spacing w:val="-19"/>
        </w:rPr>
        <w:t xml:space="preserve"> </w:t>
      </w:r>
      <w:r>
        <w:t>quả</w:t>
      </w:r>
      <w:r>
        <w:rPr>
          <w:spacing w:val="-19"/>
        </w:rPr>
        <w:t xml:space="preserve"> </w:t>
      </w:r>
      <w:r>
        <w:t>nghiên</w:t>
      </w:r>
      <w:r>
        <w:rPr>
          <w:spacing w:val="-18"/>
        </w:rPr>
        <w:t xml:space="preserve"> </w:t>
      </w:r>
      <w:r>
        <w:t>cứu</w:t>
      </w:r>
      <w:r>
        <w:rPr>
          <w:spacing w:val="-17"/>
        </w:rPr>
        <w:t xml:space="preserve"> </w:t>
      </w:r>
      <w:r>
        <w:t>cũng</w:t>
      </w:r>
      <w:r>
        <w:rPr>
          <w:spacing w:val="-17"/>
        </w:rPr>
        <w:t xml:space="preserve"> </w:t>
      </w:r>
      <w:r>
        <w:t>ghi</w:t>
      </w:r>
      <w:r>
        <w:rPr>
          <w:spacing w:val="-20"/>
        </w:rPr>
        <w:t xml:space="preserve"> </w:t>
      </w:r>
      <w:r>
        <w:t>nhận,</w:t>
      </w:r>
      <w:r>
        <w:rPr>
          <w:spacing w:val="-20"/>
        </w:rPr>
        <w:t xml:space="preserve"> </w:t>
      </w:r>
      <w:r>
        <w:t>ở</w:t>
      </w:r>
      <w:r>
        <w:rPr>
          <w:spacing w:val="-18"/>
        </w:rPr>
        <w:t xml:space="preserve"> </w:t>
      </w:r>
      <w:r>
        <w:t>giai</w:t>
      </w:r>
      <w:r>
        <w:rPr>
          <w:spacing w:val="-18"/>
        </w:rPr>
        <w:t xml:space="preserve"> </w:t>
      </w:r>
      <w:r>
        <w:t>đoạn</w:t>
      </w:r>
      <w:r>
        <w:rPr>
          <w:spacing w:val="-18"/>
        </w:rPr>
        <w:t xml:space="preserve"> </w:t>
      </w:r>
      <w:r>
        <w:t>trước</w:t>
      </w:r>
      <w:r>
        <w:rPr>
          <w:spacing w:val="-19"/>
        </w:rPr>
        <w:t xml:space="preserve"> </w:t>
      </w:r>
      <w:r>
        <w:t>khi</w:t>
      </w:r>
      <w:r>
        <w:rPr>
          <w:spacing w:val="-18"/>
        </w:rPr>
        <w:t xml:space="preserve"> </w:t>
      </w:r>
      <w:r>
        <w:t>tham</w:t>
      </w:r>
      <w:r>
        <w:rPr>
          <w:spacing w:val="-21"/>
        </w:rPr>
        <w:t xml:space="preserve"> </w:t>
      </w:r>
      <w:r>
        <w:t>gia</w:t>
      </w:r>
      <w:r>
        <w:rPr>
          <w:spacing w:val="-20"/>
        </w:rPr>
        <w:t xml:space="preserve"> </w:t>
      </w:r>
      <w:r>
        <w:t>chương trình CTNN, người bệnh có tỷ lệ xét nghiệm dương tính với các CDTP dao động</w:t>
      </w:r>
      <w:r>
        <w:rPr>
          <w:spacing w:val="-8"/>
        </w:rPr>
        <w:t xml:space="preserve"> </w:t>
      </w:r>
      <w:r>
        <w:t>trong</w:t>
      </w:r>
      <w:r>
        <w:rPr>
          <w:spacing w:val="-8"/>
        </w:rPr>
        <w:t xml:space="preserve"> </w:t>
      </w:r>
      <w:r>
        <w:t>khoảng</w:t>
      </w:r>
      <w:r>
        <w:rPr>
          <w:spacing w:val="-7"/>
        </w:rPr>
        <w:t xml:space="preserve"> </w:t>
      </w:r>
      <w:r>
        <w:t>từ</w:t>
      </w:r>
      <w:r>
        <w:rPr>
          <w:spacing w:val="-12"/>
        </w:rPr>
        <w:t xml:space="preserve"> </w:t>
      </w:r>
      <w:r>
        <w:t>0,7%</w:t>
      </w:r>
      <w:r>
        <w:rPr>
          <w:spacing w:val="-9"/>
        </w:rPr>
        <w:t xml:space="preserve"> </w:t>
      </w:r>
      <w:r>
        <w:t>đến</w:t>
      </w:r>
      <w:r>
        <w:rPr>
          <w:spacing w:val="-8"/>
        </w:rPr>
        <w:t xml:space="preserve"> </w:t>
      </w:r>
      <w:r>
        <w:t>3,2%.</w:t>
      </w:r>
      <w:r>
        <w:rPr>
          <w:spacing w:val="-8"/>
        </w:rPr>
        <w:t xml:space="preserve"> </w:t>
      </w:r>
      <w:r>
        <w:t>Tại</w:t>
      </w:r>
      <w:r>
        <w:rPr>
          <w:spacing w:val="-8"/>
        </w:rPr>
        <w:t xml:space="preserve"> </w:t>
      </w:r>
      <w:r>
        <w:t>thời</w:t>
      </w:r>
      <w:r>
        <w:rPr>
          <w:spacing w:val="-7"/>
        </w:rPr>
        <w:t xml:space="preserve"> </w:t>
      </w:r>
      <w:r>
        <w:t>điểm</w:t>
      </w:r>
      <w:r>
        <w:rPr>
          <w:spacing w:val="-14"/>
        </w:rPr>
        <w:t xml:space="preserve"> </w:t>
      </w:r>
      <w:r>
        <w:t>2</w:t>
      </w:r>
      <w:r>
        <w:rPr>
          <w:spacing w:val="-8"/>
        </w:rPr>
        <w:t xml:space="preserve"> </w:t>
      </w:r>
      <w:r>
        <w:t>tháng</w:t>
      </w:r>
      <w:r>
        <w:rPr>
          <w:spacing w:val="-7"/>
        </w:rPr>
        <w:t xml:space="preserve"> </w:t>
      </w:r>
      <w:r>
        <w:t>trước</w:t>
      </w:r>
      <w:r>
        <w:rPr>
          <w:spacing w:val="-9"/>
        </w:rPr>
        <w:t xml:space="preserve"> </w:t>
      </w:r>
      <w:r>
        <w:t>khi</w:t>
      </w:r>
      <w:r>
        <w:rPr>
          <w:spacing w:val="-7"/>
        </w:rPr>
        <w:t xml:space="preserve"> </w:t>
      </w:r>
      <w:r>
        <w:t>tham</w:t>
      </w:r>
      <w:r>
        <w:rPr>
          <w:spacing w:val="-14"/>
        </w:rPr>
        <w:t xml:space="preserve"> </w:t>
      </w:r>
      <w:r>
        <w:t>gia CTNN, tỷ lệ xét nghiệm nước tiểu dương tính đã giảm mạnh xuống mức vô cùng</w:t>
      </w:r>
      <w:r>
        <w:rPr>
          <w:spacing w:val="-12"/>
        </w:rPr>
        <w:t xml:space="preserve"> </w:t>
      </w:r>
      <w:r>
        <w:t>lý</w:t>
      </w:r>
      <w:r>
        <w:rPr>
          <w:spacing w:val="-8"/>
        </w:rPr>
        <w:t xml:space="preserve"> </w:t>
      </w:r>
      <w:r>
        <w:t>tưởng</w:t>
      </w:r>
      <w:r>
        <w:rPr>
          <w:spacing w:val="-8"/>
        </w:rPr>
        <w:t xml:space="preserve"> </w:t>
      </w:r>
      <w:r>
        <w:t>(0%).</w:t>
      </w:r>
      <w:r>
        <w:rPr>
          <w:spacing w:val="-10"/>
        </w:rPr>
        <w:t xml:space="preserve"> </w:t>
      </w:r>
      <w:r>
        <w:t>Xu</w:t>
      </w:r>
      <w:r>
        <w:rPr>
          <w:spacing w:val="-9"/>
        </w:rPr>
        <w:t xml:space="preserve"> </w:t>
      </w:r>
      <w:r>
        <w:t>hướng</w:t>
      </w:r>
      <w:r>
        <w:rPr>
          <w:spacing w:val="-8"/>
        </w:rPr>
        <w:t xml:space="preserve"> </w:t>
      </w:r>
      <w:r>
        <w:t>này</w:t>
      </w:r>
      <w:r>
        <w:rPr>
          <w:spacing w:val="-12"/>
        </w:rPr>
        <w:t xml:space="preserve"> </w:t>
      </w:r>
      <w:r>
        <w:t>được</w:t>
      </w:r>
      <w:r>
        <w:rPr>
          <w:spacing w:val="-9"/>
        </w:rPr>
        <w:t xml:space="preserve"> </w:t>
      </w:r>
      <w:r>
        <w:t>duy</w:t>
      </w:r>
      <w:r>
        <w:rPr>
          <w:spacing w:val="-14"/>
        </w:rPr>
        <w:t xml:space="preserve"> </w:t>
      </w:r>
      <w:r>
        <w:t>trì</w:t>
      </w:r>
      <w:r>
        <w:rPr>
          <w:spacing w:val="-7"/>
        </w:rPr>
        <w:t xml:space="preserve"> </w:t>
      </w:r>
      <w:r>
        <w:t>ở</w:t>
      </w:r>
      <w:r>
        <w:rPr>
          <w:spacing w:val="-11"/>
        </w:rPr>
        <w:t xml:space="preserve"> </w:t>
      </w:r>
      <w:r>
        <w:t>giai</w:t>
      </w:r>
      <w:r>
        <w:rPr>
          <w:spacing w:val="-11"/>
        </w:rPr>
        <w:t xml:space="preserve"> </w:t>
      </w:r>
      <w:r>
        <w:t>đoạn</w:t>
      </w:r>
      <w:r>
        <w:rPr>
          <w:spacing w:val="-9"/>
        </w:rPr>
        <w:t xml:space="preserve"> </w:t>
      </w:r>
      <w:r>
        <w:t>sau</w:t>
      </w:r>
      <w:r>
        <w:rPr>
          <w:spacing w:val="-10"/>
        </w:rPr>
        <w:t xml:space="preserve"> </w:t>
      </w:r>
      <w:r>
        <w:t>khi</w:t>
      </w:r>
      <w:r>
        <w:rPr>
          <w:spacing w:val="-9"/>
        </w:rPr>
        <w:t xml:space="preserve"> </w:t>
      </w:r>
      <w:r>
        <w:t>người</w:t>
      </w:r>
      <w:r>
        <w:rPr>
          <w:spacing w:val="-11"/>
        </w:rPr>
        <w:t xml:space="preserve"> </w:t>
      </w:r>
      <w:r>
        <w:t>bệnh tham gia chương trình CTNN, tỷ lệ xét nghiệm nước tiểu dương tính giảm, tỷ lệ xét nghiệm dương tính dao động từ 0% đến 2,2%. Điều này cho thấy hiệu quả rõ rệt của chương trình CTNN trong việc giảm thiểu hành vi sử dụng các CDTP bất hợp pháp của đối tượng nghiên cứu. Tỷ lệ xét nghiệm nước tiểu dương tính giảm ở giai đoạn sau khi tham gia chương trình cấp thuốc methadone nhiều ngày có thể đến từ kết quả của các biện pháp tư vấn tâm lý, hỗ</w:t>
      </w:r>
      <w:r>
        <w:rPr>
          <w:spacing w:val="-3"/>
        </w:rPr>
        <w:t xml:space="preserve"> </w:t>
      </w:r>
      <w:r>
        <w:t>trợ</w:t>
      </w:r>
      <w:r>
        <w:rPr>
          <w:spacing w:val="-2"/>
        </w:rPr>
        <w:t xml:space="preserve"> </w:t>
      </w:r>
      <w:r>
        <w:t>y</w:t>
      </w:r>
      <w:r>
        <w:rPr>
          <w:spacing w:val="-6"/>
        </w:rPr>
        <w:t xml:space="preserve"> </w:t>
      </w:r>
      <w:r>
        <w:t>tế,</w:t>
      </w:r>
      <w:r>
        <w:rPr>
          <w:spacing w:val="-3"/>
        </w:rPr>
        <w:t xml:space="preserve"> </w:t>
      </w:r>
      <w:r>
        <w:t>cũng</w:t>
      </w:r>
      <w:r>
        <w:rPr>
          <w:spacing w:val="-3"/>
        </w:rPr>
        <w:t xml:space="preserve"> </w:t>
      </w:r>
      <w:r>
        <w:t>như</w:t>
      </w:r>
      <w:r>
        <w:rPr>
          <w:spacing w:val="-6"/>
        </w:rPr>
        <w:t xml:space="preserve"> </w:t>
      </w:r>
      <w:r>
        <w:t>đến</w:t>
      </w:r>
      <w:r>
        <w:rPr>
          <w:spacing w:val="-2"/>
        </w:rPr>
        <w:t xml:space="preserve"> </w:t>
      </w:r>
      <w:r>
        <w:t>từ</w:t>
      </w:r>
      <w:r>
        <w:rPr>
          <w:spacing w:val="-3"/>
        </w:rPr>
        <w:t xml:space="preserve"> </w:t>
      </w:r>
      <w:r>
        <w:t>các</w:t>
      </w:r>
      <w:r>
        <w:rPr>
          <w:spacing w:val="-1"/>
        </w:rPr>
        <w:t xml:space="preserve"> </w:t>
      </w:r>
      <w:r>
        <w:t>biện</w:t>
      </w:r>
      <w:r>
        <w:rPr>
          <w:spacing w:val="-4"/>
        </w:rPr>
        <w:t xml:space="preserve"> </w:t>
      </w:r>
      <w:r>
        <w:t>pháp</w:t>
      </w:r>
      <w:r>
        <w:rPr>
          <w:spacing w:val="-3"/>
        </w:rPr>
        <w:t xml:space="preserve"> </w:t>
      </w:r>
      <w:r>
        <w:t>giám</w:t>
      </w:r>
      <w:r>
        <w:rPr>
          <w:spacing w:val="-7"/>
        </w:rPr>
        <w:t xml:space="preserve"> </w:t>
      </w:r>
      <w:r>
        <w:t>sát</w:t>
      </w:r>
      <w:r>
        <w:rPr>
          <w:spacing w:val="-2"/>
        </w:rPr>
        <w:t xml:space="preserve"> </w:t>
      </w:r>
      <w:r>
        <w:t>chặt</w:t>
      </w:r>
      <w:r>
        <w:rPr>
          <w:spacing w:val="-1"/>
        </w:rPr>
        <w:t xml:space="preserve"> </w:t>
      </w:r>
      <w:r>
        <w:t>chẽ</w:t>
      </w:r>
      <w:r>
        <w:rPr>
          <w:spacing w:val="-2"/>
        </w:rPr>
        <w:t xml:space="preserve"> </w:t>
      </w:r>
      <w:r>
        <w:t>của</w:t>
      </w:r>
      <w:r>
        <w:rPr>
          <w:spacing w:val="-5"/>
        </w:rPr>
        <w:t xml:space="preserve"> </w:t>
      </w:r>
      <w:r>
        <w:t>cán</w:t>
      </w:r>
      <w:r>
        <w:rPr>
          <w:spacing w:val="-1"/>
        </w:rPr>
        <w:t xml:space="preserve"> </w:t>
      </w:r>
      <w:r>
        <w:t>bộ y</w:t>
      </w:r>
      <w:r>
        <w:rPr>
          <w:spacing w:val="-6"/>
        </w:rPr>
        <w:t xml:space="preserve"> </w:t>
      </w:r>
      <w:r>
        <w:t>tế</w:t>
      </w:r>
      <w:r>
        <w:rPr>
          <w:spacing w:val="-2"/>
        </w:rPr>
        <w:t xml:space="preserve"> </w:t>
      </w:r>
      <w:r>
        <w:t>tại các cơ sở, sự hỗ trợ của gia đình người bệnh và sự ủng hộ các nguồn lực của địa phương triển khai. Kết quả của nghiên cứu gián tiếp nhấn mạnh vai trò</w:t>
      </w:r>
      <w:r>
        <w:rPr>
          <w:spacing w:val="-41"/>
        </w:rPr>
        <w:t xml:space="preserve"> </w:t>
      </w:r>
      <w:r>
        <w:t>của việc</w:t>
      </w:r>
      <w:r>
        <w:rPr>
          <w:spacing w:val="8"/>
        </w:rPr>
        <w:t xml:space="preserve"> </w:t>
      </w:r>
      <w:r>
        <w:t>duy</w:t>
      </w:r>
      <w:r>
        <w:rPr>
          <w:spacing w:val="5"/>
        </w:rPr>
        <w:t xml:space="preserve"> </w:t>
      </w:r>
      <w:r>
        <w:t>trì</w:t>
      </w:r>
      <w:r>
        <w:rPr>
          <w:spacing w:val="9"/>
        </w:rPr>
        <w:t xml:space="preserve"> </w:t>
      </w:r>
      <w:r>
        <w:t>các</w:t>
      </w:r>
      <w:r>
        <w:rPr>
          <w:spacing w:val="9"/>
        </w:rPr>
        <w:t xml:space="preserve"> </w:t>
      </w:r>
      <w:r>
        <w:t>biện</w:t>
      </w:r>
      <w:r>
        <w:rPr>
          <w:spacing w:val="7"/>
        </w:rPr>
        <w:t xml:space="preserve"> </w:t>
      </w:r>
      <w:r>
        <w:t>pháp</w:t>
      </w:r>
      <w:r>
        <w:rPr>
          <w:spacing w:val="7"/>
        </w:rPr>
        <w:t xml:space="preserve"> </w:t>
      </w:r>
      <w:r>
        <w:t>giám</w:t>
      </w:r>
      <w:r>
        <w:rPr>
          <w:spacing w:val="5"/>
        </w:rPr>
        <w:t xml:space="preserve"> </w:t>
      </w:r>
      <w:r>
        <w:t>sát,</w:t>
      </w:r>
      <w:r>
        <w:rPr>
          <w:spacing w:val="8"/>
        </w:rPr>
        <w:t xml:space="preserve"> </w:t>
      </w:r>
      <w:r>
        <w:t>quản</w:t>
      </w:r>
      <w:r>
        <w:rPr>
          <w:spacing w:val="7"/>
        </w:rPr>
        <w:t xml:space="preserve"> </w:t>
      </w:r>
      <w:r>
        <w:t>lý</w:t>
      </w:r>
      <w:r>
        <w:rPr>
          <w:spacing w:val="9"/>
        </w:rPr>
        <w:t xml:space="preserve"> </w:t>
      </w:r>
      <w:r>
        <w:t>liên</w:t>
      </w:r>
      <w:r>
        <w:rPr>
          <w:spacing w:val="10"/>
        </w:rPr>
        <w:t xml:space="preserve"> </w:t>
      </w:r>
      <w:r>
        <w:t>tục</w:t>
      </w:r>
      <w:r>
        <w:rPr>
          <w:spacing w:val="6"/>
        </w:rPr>
        <w:t xml:space="preserve"> </w:t>
      </w:r>
      <w:r>
        <w:t>để</w:t>
      </w:r>
      <w:r>
        <w:rPr>
          <w:spacing w:val="6"/>
        </w:rPr>
        <w:t xml:space="preserve"> </w:t>
      </w:r>
      <w:r>
        <w:t>đảm</w:t>
      </w:r>
      <w:r>
        <w:rPr>
          <w:spacing w:val="5"/>
        </w:rPr>
        <w:t xml:space="preserve"> </w:t>
      </w:r>
      <w:r>
        <w:t>bảo</w:t>
      </w:r>
      <w:r>
        <w:rPr>
          <w:spacing w:val="7"/>
        </w:rPr>
        <w:t xml:space="preserve"> </w:t>
      </w:r>
      <w:r>
        <w:t>hiệu</w:t>
      </w:r>
      <w:r>
        <w:rPr>
          <w:spacing w:val="7"/>
        </w:rPr>
        <w:t xml:space="preserve"> </w:t>
      </w:r>
      <w:r>
        <w:t>quả</w:t>
      </w:r>
      <w:r>
        <w:rPr>
          <w:spacing w:val="10"/>
        </w:rPr>
        <w:t xml:space="preserve"> </w:t>
      </w:r>
      <w:r>
        <w:t>bền</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053"/>
      </w:pPr>
      <w:r>
        <w:t>vững, đồng thời cần tăng cường chăm sóc y tế, tư vấn tâm lý nhằm giảm thiểu nguy cơ tái sử dụng chất của người bệnh.</w:t>
      </w:r>
    </w:p>
    <w:p w:rsidR="00AD56B7" w:rsidRDefault="00BB1008">
      <w:pPr>
        <w:pStyle w:val="Heading3"/>
        <w:spacing w:before="4"/>
        <w:ind w:left="1265"/>
      </w:pPr>
      <w:r>
        <w:t>Tỷ lệ xét nghiệm nước tiểu:</w:t>
      </w:r>
    </w:p>
    <w:p w:rsidR="00AD56B7" w:rsidRDefault="00BB1008">
      <w:pPr>
        <w:pStyle w:val="BodyText"/>
        <w:spacing w:before="156" w:line="360" w:lineRule="auto"/>
        <w:ind w:left="545" w:right="1127" w:firstLine="719"/>
        <w:jc w:val="both"/>
      </w:pPr>
      <w:r>
        <w:t>Tại thành phố Hải Phòng: trong giai đoạn trước khi tham gia chương trình CTNN, tỷ lệ người bệnh xét nghiệm nước tiểu dao động từ 64,6% đến 85,9%. Tại tháng bắt đầu tham gia chương trình CTNN, tỷ lệ này tăng lên và sau đó dao động từ 71,2% đến 96,9%. Kết quả này cho thấy các cơ sở điều trị được lựa chọn nghiên cứu tại Hải Phòng đã có sự chú trọng đến công tác giám sát người bệnh khá tốt trong việc thực hiện xét nghiệm nước tiểu, đặc biệt là trong giai đoạn bắt đầu tham gia chương trình thí điểm CTNN.</w:t>
      </w:r>
    </w:p>
    <w:p w:rsidR="00AD56B7" w:rsidRDefault="00BB1008">
      <w:pPr>
        <w:pStyle w:val="BodyText"/>
        <w:spacing w:before="1" w:line="360" w:lineRule="auto"/>
        <w:ind w:left="545" w:right="1125" w:firstLine="719"/>
        <w:jc w:val="both"/>
      </w:pPr>
      <w:r>
        <w:t>Tại</w:t>
      </w:r>
      <w:r>
        <w:rPr>
          <w:spacing w:val="-6"/>
        </w:rPr>
        <w:t xml:space="preserve"> </w:t>
      </w:r>
      <w:r>
        <w:t>tỉnh</w:t>
      </w:r>
      <w:r>
        <w:rPr>
          <w:spacing w:val="-5"/>
        </w:rPr>
        <w:t xml:space="preserve"> </w:t>
      </w:r>
      <w:r>
        <w:t>Điện</w:t>
      </w:r>
      <w:r>
        <w:rPr>
          <w:spacing w:val="-6"/>
        </w:rPr>
        <w:t xml:space="preserve"> </w:t>
      </w:r>
      <w:r>
        <w:t>Biên:</w:t>
      </w:r>
      <w:r>
        <w:rPr>
          <w:spacing w:val="-5"/>
        </w:rPr>
        <w:t xml:space="preserve"> </w:t>
      </w:r>
      <w:r>
        <w:t>tỷ</w:t>
      </w:r>
      <w:r>
        <w:rPr>
          <w:spacing w:val="-9"/>
        </w:rPr>
        <w:t xml:space="preserve"> </w:t>
      </w:r>
      <w:r>
        <w:t>lệ</w:t>
      </w:r>
      <w:r>
        <w:rPr>
          <w:spacing w:val="-7"/>
        </w:rPr>
        <w:t xml:space="preserve"> </w:t>
      </w:r>
      <w:r>
        <w:t>xét</w:t>
      </w:r>
      <w:r>
        <w:rPr>
          <w:spacing w:val="-7"/>
        </w:rPr>
        <w:t xml:space="preserve"> </w:t>
      </w:r>
      <w:r>
        <w:t>nghiệm</w:t>
      </w:r>
      <w:r>
        <w:rPr>
          <w:spacing w:val="-10"/>
        </w:rPr>
        <w:t xml:space="preserve"> </w:t>
      </w:r>
      <w:r>
        <w:t>nước</w:t>
      </w:r>
      <w:r>
        <w:rPr>
          <w:spacing w:val="-7"/>
        </w:rPr>
        <w:t xml:space="preserve"> </w:t>
      </w:r>
      <w:r>
        <w:t>tiểu</w:t>
      </w:r>
      <w:r>
        <w:rPr>
          <w:spacing w:val="-4"/>
        </w:rPr>
        <w:t xml:space="preserve"> </w:t>
      </w:r>
      <w:r>
        <w:t>của</w:t>
      </w:r>
      <w:r>
        <w:rPr>
          <w:spacing w:val="-7"/>
        </w:rPr>
        <w:t xml:space="preserve"> </w:t>
      </w:r>
      <w:r>
        <w:t>người</w:t>
      </w:r>
      <w:r>
        <w:rPr>
          <w:spacing w:val="-5"/>
        </w:rPr>
        <w:t xml:space="preserve"> </w:t>
      </w:r>
      <w:r>
        <w:t>bệnh</w:t>
      </w:r>
      <w:r>
        <w:rPr>
          <w:spacing w:val="-4"/>
        </w:rPr>
        <w:t xml:space="preserve"> </w:t>
      </w:r>
      <w:r>
        <w:t>trong</w:t>
      </w:r>
      <w:r>
        <w:rPr>
          <w:spacing w:val="-7"/>
        </w:rPr>
        <w:t xml:space="preserve"> </w:t>
      </w:r>
      <w:r>
        <w:t>giai đoạn trước khi tham gia chương trình CTNN khá thấp, dao động trong khoảng từ 18,7% - 37,7%. Tại tháng tham gia CTNN, tỷ lệ xét nghiệm nước tiểu tăng lên 58,3%. Tỷ lệ xét nghiệm nước tiểu ở giai đoạn sau triển khai CTNN có xu hướng cao hơn so với giai đoạn trước triển khai CTNN, tỷ lệ xét nghiệm nước tiểu dao động từ 24,3% đến 58,3%. Thông tin này phản ánh sự thiếu ổn định trong duy trì tỷ lệ xét nghiệm nước tiểu ở các cơ sở nghiên cứu tại Điện Biên, có thể do khó khăn, hạn chế về nguồn</w:t>
      </w:r>
      <w:r>
        <w:rPr>
          <w:spacing w:val="-8"/>
        </w:rPr>
        <w:t xml:space="preserve"> </w:t>
      </w:r>
      <w:r>
        <w:t>lực.</w:t>
      </w:r>
    </w:p>
    <w:p w:rsidR="00AD56B7" w:rsidRDefault="00BB1008">
      <w:pPr>
        <w:pStyle w:val="BodyText"/>
        <w:spacing w:before="1" w:line="360" w:lineRule="auto"/>
        <w:ind w:left="545" w:right="1125" w:firstLine="719"/>
        <w:jc w:val="both"/>
      </w:pPr>
      <w:r>
        <w:t xml:space="preserve">Tại tỉnh Lai Châu: tỷ lệ xét nghiệm nước tiểu của người bệnh giai đoạn trước khi tham gia CTNN dao động trong khoảng từ 11,5% đến 27,5%. Tỷ lệ này thấp và không ổn định. Tại tháng người bệnh tham gia CTNN, </w:t>
      </w:r>
      <w:r>
        <w:rPr>
          <w:spacing w:val="3"/>
        </w:rPr>
        <w:t xml:space="preserve">tỷ </w:t>
      </w:r>
      <w:r>
        <w:t>lệ xét nghiệm</w:t>
      </w:r>
      <w:r>
        <w:rPr>
          <w:spacing w:val="-12"/>
        </w:rPr>
        <w:t xml:space="preserve"> </w:t>
      </w:r>
      <w:r>
        <w:t>tăng</w:t>
      </w:r>
      <w:r>
        <w:rPr>
          <w:spacing w:val="-5"/>
        </w:rPr>
        <w:t xml:space="preserve"> </w:t>
      </w:r>
      <w:r>
        <w:t>mạnh</w:t>
      </w:r>
      <w:r>
        <w:rPr>
          <w:spacing w:val="-8"/>
        </w:rPr>
        <w:t xml:space="preserve"> </w:t>
      </w:r>
      <w:r>
        <w:t>lên</w:t>
      </w:r>
      <w:r>
        <w:rPr>
          <w:spacing w:val="-5"/>
        </w:rPr>
        <w:t xml:space="preserve"> </w:t>
      </w:r>
      <w:r>
        <w:t>78,1%</w:t>
      </w:r>
      <w:r>
        <w:rPr>
          <w:spacing w:val="-8"/>
        </w:rPr>
        <w:t xml:space="preserve"> </w:t>
      </w:r>
      <w:r>
        <w:t>và</w:t>
      </w:r>
      <w:r>
        <w:rPr>
          <w:spacing w:val="-8"/>
        </w:rPr>
        <w:t xml:space="preserve"> </w:t>
      </w:r>
      <w:r>
        <w:t>sau</w:t>
      </w:r>
      <w:r>
        <w:rPr>
          <w:spacing w:val="-8"/>
        </w:rPr>
        <w:t xml:space="preserve"> </w:t>
      </w:r>
      <w:r>
        <w:t>đó</w:t>
      </w:r>
      <w:r>
        <w:rPr>
          <w:spacing w:val="-7"/>
        </w:rPr>
        <w:t xml:space="preserve"> </w:t>
      </w:r>
      <w:r>
        <w:t>dao</w:t>
      </w:r>
      <w:r>
        <w:rPr>
          <w:spacing w:val="-6"/>
        </w:rPr>
        <w:t xml:space="preserve"> </w:t>
      </w:r>
      <w:r>
        <w:t>động</w:t>
      </w:r>
      <w:r>
        <w:rPr>
          <w:spacing w:val="-7"/>
        </w:rPr>
        <w:t xml:space="preserve"> </w:t>
      </w:r>
      <w:r>
        <w:t>từ</w:t>
      </w:r>
      <w:r>
        <w:rPr>
          <w:spacing w:val="-10"/>
        </w:rPr>
        <w:t xml:space="preserve"> </w:t>
      </w:r>
      <w:r>
        <w:t>28,7%</w:t>
      </w:r>
      <w:r>
        <w:rPr>
          <w:spacing w:val="-7"/>
        </w:rPr>
        <w:t xml:space="preserve"> </w:t>
      </w:r>
      <w:r>
        <w:t>đến</w:t>
      </w:r>
      <w:r>
        <w:rPr>
          <w:spacing w:val="-8"/>
        </w:rPr>
        <w:t xml:space="preserve"> </w:t>
      </w:r>
      <w:r>
        <w:t>63,3%.</w:t>
      </w:r>
      <w:r>
        <w:rPr>
          <w:spacing w:val="-6"/>
        </w:rPr>
        <w:t xml:space="preserve"> </w:t>
      </w:r>
      <w:r>
        <w:t>Mặc</w:t>
      </w:r>
      <w:r>
        <w:rPr>
          <w:spacing w:val="-9"/>
        </w:rPr>
        <w:t xml:space="preserve"> </w:t>
      </w:r>
      <w:r>
        <w:t>dù tỷ lệ xét nghiệm nước tiểu của Lai Châu còn khá thấp so với Hải Phòng nhưng tỷ lệ xét nghiệm vẫn có xu hướng tăng ở giai đoạn sau khi triển khai CTNN. Trong</w:t>
      </w:r>
      <w:r>
        <w:rPr>
          <w:spacing w:val="-5"/>
        </w:rPr>
        <w:t xml:space="preserve"> </w:t>
      </w:r>
      <w:r>
        <w:t>tháng</w:t>
      </w:r>
      <w:r>
        <w:rPr>
          <w:spacing w:val="-4"/>
        </w:rPr>
        <w:t xml:space="preserve"> </w:t>
      </w:r>
      <w:r>
        <w:t>tham</w:t>
      </w:r>
      <w:r>
        <w:rPr>
          <w:spacing w:val="-8"/>
        </w:rPr>
        <w:t xml:space="preserve"> </w:t>
      </w:r>
      <w:r>
        <w:t>gia</w:t>
      </w:r>
      <w:r>
        <w:rPr>
          <w:spacing w:val="-6"/>
        </w:rPr>
        <w:t xml:space="preserve"> </w:t>
      </w:r>
      <w:r>
        <w:t>CTNN,</w:t>
      </w:r>
      <w:r>
        <w:rPr>
          <w:spacing w:val="-5"/>
        </w:rPr>
        <w:t xml:space="preserve"> </w:t>
      </w:r>
      <w:r>
        <w:t>tỷ</w:t>
      </w:r>
      <w:r>
        <w:rPr>
          <w:spacing w:val="-7"/>
        </w:rPr>
        <w:t xml:space="preserve"> </w:t>
      </w:r>
      <w:r>
        <w:t>lệ</w:t>
      </w:r>
      <w:r>
        <w:rPr>
          <w:spacing w:val="-4"/>
        </w:rPr>
        <w:t xml:space="preserve"> </w:t>
      </w:r>
      <w:r>
        <w:t>xét</w:t>
      </w:r>
      <w:r>
        <w:rPr>
          <w:spacing w:val="-5"/>
        </w:rPr>
        <w:t xml:space="preserve"> </w:t>
      </w:r>
      <w:r>
        <w:t>nghiệm</w:t>
      </w:r>
      <w:r>
        <w:rPr>
          <w:spacing w:val="-9"/>
        </w:rPr>
        <w:t xml:space="preserve"> </w:t>
      </w:r>
      <w:r>
        <w:t>nước</w:t>
      </w:r>
      <w:r>
        <w:rPr>
          <w:spacing w:val="-3"/>
        </w:rPr>
        <w:t xml:space="preserve"> </w:t>
      </w:r>
      <w:r>
        <w:t>tiểu</w:t>
      </w:r>
      <w:r>
        <w:rPr>
          <w:spacing w:val="-3"/>
        </w:rPr>
        <w:t xml:space="preserve"> </w:t>
      </w:r>
      <w:r>
        <w:t>có</w:t>
      </w:r>
      <w:r>
        <w:rPr>
          <w:spacing w:val="-3"/>
        </w:rPr>
        <w:t xml:space="preserve"> </w:t>
      </w:r>
      <w:r>
        <w:t>xu</w:t>
      </w:r>
      <w:r>
        <w:rPr>
          <w:spacing w:val="-6"/>
        </w:rPr>
        <w:t xml:space="preserve"> </w:t>
      </w:r>
      <w:r>
        <w:t>hướng</w:t>
      </w:r>
      <w:r>
        <w:rPr>
          <w:spacing w:val="-5"/>
        </w:rPr>
        <w:t xml:space="preserve"> </w:t>
      </w:r>
      <w:r>
        <w:t>tăng</w:t>
      </w:r>
      <w:r>
        <w:rPr>
          <w:spacing w:val="-4"/>
        </w:rPr>
        <w:t xml:space="preserve"> </w:t>
      </w:r>
      <w:r>
        <w:t xml:space="preserve">lên, nhưng mức độ ổn định sau đó cũng tương </w:t>
      </w:r>
      <w:r>
        <w:rPr>
          <w:spacing w:val="2"/>
        </w:rPr>
        <w:t xml:space="preserve">tự </w:t>
      </w:r>
      <w:r>
        <w:t>như ở tỉnh Điện Biên. Điều này gợi ý, tại 2 tỉnh miền núi (Điện Biên, Lai Châu) có thể còn gặp khó khăn, hạn</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053"/>
      </w:pPr>
      <w:r>
        <w:t>chế</w:t>
      </w:r>
      <w:r>
        <w:rPr>
          <w:spacing w:val="-11"/>
        </w:rPr>
        <w:t xml:space="preserve"> </w:t>
      </w:r>
      <w:r>
        <w:t>về</w:t>
      </w:r>
      <w:r>
        <w:rPr>
          <w:spacing w:val="-9"/>
        </w:rPr>
        <w:t xml:space="preserve"> </w:t>
      </w:r>
      <w:r>
        <w:t>các</w:t>
      </w:r>
      <w:r>
        <w:rPr>
          <w:spacing w:val="-8"/>
        </w:rPr>
        <w:t xml:space="preserve"> </w:t>
      </w:r>
      <w:r>
        <w:t>nguồn</w:t>
      </w:r>
      <w:r>
        <w:rPr>
          <w:spacing w:val="-11"/>
        </w:rPr>
        <w:t xml:space="preserve"> </w:t>
      </w:r>
      <w:r>
        <w:t>lực,</w:t>
      </w:r>
      <w:r>
        <w:rPr>
          <w:spacing w:val="-9"/>
        </w:rPr>
        <w:t xml:space="preserve"> </w:t>
      </w:r>
      <w:r>
        <w:t>nên</w:t>
      </w:r>
      <w:r>
        <w:rPr>
          <w:spacing w:val="-8"/>
        </w:rPr>
        <w:t xml:space="preserve"> </w:t>
      </w:r>
      <w:r>
        <w:t>cần</w:t>
      </w:r>
      <w:r>
        <w:rPr>
          <w:spacing w:val="-7"/>
        </w:rPr>
        <w:t xml:space="preserve"> </w:t>
      </w:r>
      <w:r>
        <w:t>thiết</w:t>
      </w:r>
      <w:r>
        <w:rPr>
          <w:spacing w:val="-11"/>
        </w:rPr>
        <w:t xml:space="preserve"> </w:t>
      </w:r>
      <w:r>
        <w:t>có</w:t>
      </w:r>
      <w:r>
        <w:rPr>
          <w:spacing w:val="-9"/>
        </w:rPr>
        <w:t xml:space="preserve"> </w:t>
      </w:r>
      <w:r>
        <w:t>sự</w:t>
      </w:r>
      <w:r>
        <w:rPr>
          <w:spacing w:val="-10"/>
        </w:rPr>
        <w:t xml:space="preserve"> </w:t>
      </w:r>
      <w:r>
        <w:t>cải</w:t>
      </w:r>
      <w:r>
        <w:rPr>
          <w:spacing w:val="-7"/>
        </w:rPr>
        <w:t xml:space="preserve"> </w:t>
      </w:r>
      <w:r>
        <w:t>thiện</w:t>
      </w:r>
      <w:r>
        <w:rPr>
          <w:spacing w:val="-10"/>
        </w:rPr>
        <w:t xml:space="preserve"> </w:t>
      </w:r>
      <w:r>
        <w:t>các</w:t>
      </w:r>
      <w:r>
        <w:rPr>
          <w:spacing w:val="-10"/>
        </w:rPr>
        <w:t xml:space="preserve"> </w:t>
      </w:r>
      <w:r>
        <w:t>nguồn</w:t>
      </w:r>
      <w:r>
        <w:rPr>
          <w:spacing w:val="-11"/>
        </w:rPr>
        <w:t xml:space="preserve"> </w:t>
      </w:r>
      <w:r>
        <w:t>lực</w:t>
      </w:r>
      <w:r>
        <w:rPr>
          <w:spacing w:val="-10"/>
        </w:rPr>
        <w:t xml:space="preserve"> </w:t>
      </w:r>
      <w:r>
        <w:t>để</w:t>
      </w:r>
      <w:r>
        <w:rPr>
          <w:spacing w:val="-9"/>
        </w:rPr>
        <w:t xml:space="preserve"> </w:t>
      </w:r>
      <w:r>
        <w:t>tăng</w:t>
      </w:r>
      <w:r>
        <w:rPr>
          <w:spacing w:val="-7"/>
        </w:rPr>
        <w:t xml:space="preserve"> </w:t>
      </w:r>
      <w:r>
        <w:t>cường quản lý và thực hiện xét nghiệm cho người bệnh điều trị</w:t>
      </w:r>
      <w:r>
        <w:rPr>
          <w:spacing w:val="-24"/>
        </w:rPr>
        <w:t xml:space="preserve"> </w:t>
      </w:r>
      <w:r>
        <w:t>nghiện.</w:t>
      </w:r>
    </w:p>
    <w:p w:rsidR="00AD56B7" w:rsidRDefault="00BB1008">
      <w:pPr>
        <w:pStyle w:val="Heading3"/>
        <w:spacing w:before="4"/>
        <w:ind w:left="1265"/>
      </w:pPr>
      <w:r>
        <w:t>Tỷ lệ xét nghiệm nước tiểu dương tính:</w:t>
      </w:r>
    </w:p>
    <w:p w:rsidR="00AD56B7" w:rsidRDefault="00BB1008">
      <w:pPr>
        <w:pStyle w:val="BodyText"/>
        <w:spacing w:before="156" w:line="360" w:lineRule="auto"/>
        <w:ind w:left="545" w:right="1126" w:firstLine="719"/>
        <w:jc w:val="both"/>
      </w:pPr>
      <w:r>
        <w:t>Tại</w:t>
      </w:r>
      <w:r>
        <w:rPr>
          <w:spacing w:val="-5"/>
        </w:rPr>
        <w:t xml:space="preserve"> </w:t>
      </w:r>
      <w:r>
        <w:t>cả</w:t>
      </w:r>
      <w:r>
        <w:rPr>
          <w:spacing w:val="-8"/>
        </w:rPr>
        <w:t xml:space="preserve"> </w:t>
      </w:r>
      <w:r>
        <w:t>3</w:t>
      </w:r>
      <w:r>
        <w:rPr>
          <w:spacing w:val="-5"/>
        </w:rPr>
        <w:t xml:space="preserve"> </w:t>
      </w:r>
      <w:r>
        <w:t>tỉnh/thành</w:t>
      </w:r>
      <w:r>
        <w:rPr>
          <w:spacing w:val="-6"/>
        </w:rPr>
        <w:t xml:space="preserve"> </w:t>
      </w:r>
      <w:r>
        <w:t>phố</w:t>
      </w:r>
      <w:r>
        <w:rPr>
          <w:spacing w:val="-4"/>
        </w:rPr>
        <w:t xml:space="preserve"> </w:t>
      </w:r>
      <w:r>
        <w:t>triển</w:t>
      </w:r>
      <w:r>
        <w:rPr>
          <w:spacing w:val="-5"/>
        </w:rPr>
        <w:t xml:space="preserve"> </w:t>
      </w:r>
      <w:r>
        <w:t>khai</w:t>
      </w:r>
      <w:r>
        <w:rPr>
          <w:spacing w:val="-4"/>
        </w:rPr>
        <w:t xml:space="preserve"> </w:t>
      </w:r>
      <w:r>
        <w:t>chương</w:t>
      </w:r>
      <w:r>
        <w:rPr>
          <w:spacing w:val="-6"/>
        </w:rPr>
        <w:t xml:space="preserve"> </w:t>
      </w:r>
      <w:r>
        <w:t>trình</w:t>
      </w:r>
      <w:r>
        <w:rPr>
          <w:spacing w:val="-5"/>
        </w:rPr>
        <w:t xml:space="preserve"> </w:t>
      </w:r>
      <w:r>
        <w:t>thí</w:t>
      </w:r>
      <w:r>
        <w:rPr>
          <w:spacing w:val="-4"/>
        </w:rPr>
        <w:t xml:space="preserve"> </w:t>
      </w:r>
      <w:r>
        <w:t>điểm</w:t>
      </w:r>
      <w:r>
        <w:rPr>
          <w:spacing w:val="-10"/>
        </w:rPr>
        <w:t xml:space="preserve"> </w:t>
      </w:r>
      <w:r>
        <w:t>đều</w:t>
      </w:r>
      <w:r>
        <w:rPr>
          <w:spacing w:val="-6"/>
        </w:rPr>
        <w:t xml:space="preserve"> </w:t>
      </w:r>
      <w:r>
        <w:t>ghi</w:t>
      </w:r>
      <w:r>
        <w:rPr>
          <w:spacing w:val="-7"/>
        </w:rPr>
        <w:t xml:space="preserve"> </w:t>
      </w:r>
      <w:r>
        <w:t>nhận</w:t>
      </w:r>
      <w:r>
        <w:rPr>
          <w:spacing w:val="-5"/>
        </w:rPr>
        <w:t xml:space="preserve"> </w:t>
      </w:r>
      <w:r>
        <w:t>xu hướng</w:t>
      </w:r>
      <w:r>
        <w:rPr>
          <w:spacing w:val="-3"/>
        </w:rPr>
        <w:t xml:space="preserve"> </w:t>
      </w:r>
      <w:r>
        <w:t>tỷ</w:t>
      </w:r>
      <w:r>
        <w:rPr>
          <w:spacing w:val="-7"/>
        </w:rPr>
        <w:t xml:space="preserve"> </w:t>
      </w:r>
      <w:r>
        <w:t>lệ</w:t>
      </w:r>
      <w:r>
        <w:rPr>
          <w:spacing w:val="-3"/>
        </w:rPr>
        <w:t xml:space="preserve"> </w:t>
      </w:r>
      <w:r>
        <w:t>xét</w:t>
      </w:r>
      <w:r>
        <w:rPr>
          <w:spacing w:val="-2"/>
        </w:rPr>
        <w:t xml:space="preserve"> </w:t>
      </w:r>
      <w:r>
        <w:t>nghiệm</w:t>
      </w:r>
      <w:r>
        <w:rPr>
          <w:spacing w:val="-6"/>
        </w:rPr>
        <w:t xml:space="preserve"> </w:t>
      </w:r>
      <w:r>
        <w:t>nước</w:t>
      </w:r>
      <w:r>
        <w:rPr>
          <w:spacing w:val="-3"/>
        </w:rPr>
        <w:t xml:space="preserve"> </w:t>
      </w:r>
      <w:r>
        <w:t>tiểu</w:t>
      </w:r>
      <w:r>
        <w:rPr>
          <w:spacing w:val="-2"/>
        </w:rPr>
        <w:t xml:space="preserve"> </w:t>
      </w:r>
      <w:r>
        <w:t>dương</w:t>
      </w:r>
      <w:r>
        <w:rPr>
          <w:spacing w:val="-2"/>
        </w:rPr>
        <w:t xml:space="preserve"> </w:t>
      </w:r>
      <w:r>
        <w:t>tính</w:t>
      </w:r>
      <w:r>
        <w:rPr>
          <w:spacing w:val="-3"/>
        </w:rPr>
        <w:t xml:space="preserve"> </w:t>
      </w:r>
      <w:r>
        <w:t>với</w:t>
      </w:r>
      <w:r>
        <w:rPr>
          <w:spacing w:val="-3"/>
        </w:rPr>
        <w:t xml:space="preserve"> </w:t>
      </w:r>
      <w:r>
        <w:t>CDTP</w:t>
      </w:r>
      <w:r>
        <w:rPr>
          <w:spacing w:val="-3"/>
        </w:rPr>
        <w:t xml:space="preserve"> </w:t>
      </w:r>
      <w:r>
        <w:t>giảm</w:t>
      </w:r>
      <w:r>
        <w:rPr>
          <w:spacing w:val="-7"/>
        </w:rPr>
        <w:t xml:space="preserve"> </w:t>
      </w:r>
      <w:r>
        <w:t>tại</w:t>
      </w:r>
      <w:r>
        <w:rPr>
          <w:spacing w:val="-3"/>
        </w:rPr>
        <w:t xml:space="preserve"> </w:t>
      </w:r>
      <w:r>
        <w:t>thời</w:t>
      </w:r>
      <w:r>
        <w:rPr>
          <w:spacing w:val="-2"/>
        </w:rPr>
        <w:t xml:space="preserve"> </w:t>
      </w:r>
      <w:r>
        <w:t>điểm</w:t>
      </w:r>
      <w:r>
        <w:rPr>
          <w:spacing w:val="-8"/>
        </w:rPr>
        <w:t xml:space="preserve"> </w:t>
      </w:r>
      <w:r>
        <w:t>sau khi tham gia chương trình CTNN so với trước tham gia chương trình này. Đặc biệt,</w:t>
      </w:r>
      <w:r>
        <w:rPr>
          <w:spacing w:val="-12"/>
        </w:rPr>
        <w:t xml:space="preserve"> </w:t>
      </w:r>
      <w:r>
        <w:t>tại</w:t>
      </w:r>
      <w:r>
        <w:rPr>
          <w:spacing w:val="-9"/>
        </w:rPr>
        <w:t xml:space="preserve"> </w:t>
      </w:r>
      <w:r>
        <w:t>Hải</w:t>
      </w:r>
      <w:r>
        <w:rPr>
          <w:spacing w:val="-10"/>
        </w:rPr>
        <w:t xml:space="preserve"> </w:t>
      </w:r>
      <w:r>
        <w:t>Phòng:</w:t>
      </w:r>
      <w:r>
        <w:rPr>
          <w:spacing w:val="-9"/>
        </w:rPr>
        <w:t xml:space="preserve"> </w:t>
      </w:r>
      <w:r>
        <w:t>tỷ</w:t>
      </w:r>
      <w:r>
        <w:rPr>
          <w:spacing w:val="-14"/>
        </w:rPr>
        <w:t xml:space="preserve"> </w:t>
      </w:r>
      <w:r>
        <w:t>lệ</w:t>
      </w:r>
      <w:r>
        <w:rPr>
          <w:spacing w:val="-10"/>
        </w:rPr>
        <w:t xml:space="preserve"> </w:t>
      </w:r>
      <w:r>
        <w:t>xét</w:t>
      </w:r>
      <w:r>
        <w:rPr>
          <w:spacing w:val="-12"/>
        </w:rPr>
        <w:t xml:space="preserve"> </w:t>
      </w:r>
      <w:r>
        <w:t>nghiệm</w:t>
      </w:r>
      <w:r>
        <w:rPr>
          <w:spacing w:val="-15"/>
        </w:rPr>
        <w:t xml:space="preserve"> </w:t>
      </w:r>
      <w:r>
        <w:t>nước</w:t>
      </w:r>
      <w:r>
        <w:rPr>
          <w:spacing w:val="-10"/>
        </w:rPr>
        <w:t xml:space="preserve"> </w:t>
      </w:r>
      <w:r>
        <w:t>tiểu</w:t>
      </w:r>
      <w:r>
        <w:rPr>
          <w:spacing w:val="-9"/>
        </w:rPr>
        <w:t xml:space="preserve"> </w:t>
      </w:r>
      <w:r>
        <w:t>dương</w:t>
      </w:r>
      <w:r>
        <w:rPr>
          <w:spacing w:val="-10"/>
        </w:rPr>
        <w:t xml:space="preserve"> </w:t>
      </w:r>
      <w:r>
        <w:t>tính</w:t>
      </w:r>
      <w:r>
        <w:rPr>
          <w:spacing w:val="-8"/>
        </w:rPr>
        <w:t xml:space="preserve"> </w:t>
      </w:r>
      <w:r>
        <w:t>ở</w:t>
      </w:r>
      <w:r>
        <w:rPr>
          <w:spacing w:val="-10"/>
        </w:rPr>
        <w:t xml:space="preserve"> </w:t>
      </w:r>
      <w:r>
        <w:t>thời</w:t>
      </w:r>
      <w:r>
        <w:rPr>
          <w:spacing w:val="-12"/>
        </w:rPr>
        <w:t xml:space="preserve"> </w:t>
      </w:r>
      <w:r>
        <w:t>điểm</w:t>
      </w:r>
      <w:r>
        <w:rPr>
          <w:spacing w:val="-15"/>
        </w:rPr>
        <w:t xml:space="preserve"> </w:t>
      </w:r>
      <w:r>
        <w:t>trước</w:t>
      </w:r>
      <w:r>
        <w:rPr>
          <w:spacing w:val="-10"/>
        </w:rPr>
        <w:t xml:space="preserve"> </w:t>
      </w:r>
      <w:r>
        <w:t xml:space="preserve">khi tham gia chương trình CTNN dao động từ 0% đến 2,7%. Tỷ lệ dương tính bắt đầu giảm xuống 0% tại thời điểm 2 tháng trước khi tham gia CTNN. Tỷ lệ dương tính tại tháng tham gia CTNN là 0%, và sau đó có </w:t>
      </w:r>
      <w:r>
        <w:rPr>
          <w:spacing w:val="4"/>
        </w:rPr>
        <w:t xml:space="preserve">sự </w:t>
      </w:r>
      <w:r>
        <w:t>dao động nhưng có xu hướng giảm so với giai đoạn trước khi tham gia CTNN. Mặt khác, tỷ lệ thực hiện xét nghiệm nước tiểu ở Hải Phòng thực hiện khá cao, đặc biệt có tháng</w:t>
      </w:r>
      <w:r>
        <w:rPr>
          <w:spacing w:val="-12"/>
        </w:rPr>
        <w:t xml:space="preserve"> </w:t>
      </w:r>
      <w:r>
        <w:t>thực</w:t>
      </w:r>
      <w:r>
        <w:rPr>
          <w:spacing w:val="-15"/>
        </w:rPr>
        <w:t xml:space="preserve"> </w:t>
      </w:r>
      <w:r>
        <w:t>hiện</w:t>
      </w:r>
      <w:r>
        <w:rPr>
          <w:spacing w:val="-12"/>
        </w:rPr>
        <w:t xml:space="preserve"> </w:t>
      </w:r>
      <w:r>
        <w:t>xét</w:t>
      </w:r>
      <w:r>
        <w:rPr>
          <w:spacing w:val="-12"/>
        </w:rPr>
        <w:t xml:space="preserve"> </w:t>
      </w:r>
      <w:r>
        <w:t>nghiệm</w:t>
      </w:r>
      <w:r>
        <w:rPr>
          <w:spacing w:val="-18"/>
        </w:rPr>
        <w:t xml:space="preserve"> </w:t>
      </w:r>
      <w:r>
        <w:t>cho</w:t>
      </w:r>
      <w:r>
        <w:rPr>
          <w:spacing w:val="-12"/>
        </w:rPr>
        <w:t xml:space="preserve"> </w:t>
      </w:r>
      <w:r>
        <w:t>96,9%</w:t>
      </w:r>
      <w:r>
        <w:rPr>
          <w:spacing w:val="-14"/>
        </w:rPr>
        <w:t xml:space="preserve"> </w:t>
      </w:r>
      <w:r>
        <w:t>người</w:t>
      </w:r>
      <w:r>
        <w:rPr>
          <w:spacing w:val="-12"/>
        </w:rPr>
        <w:t xml:space="preserve"> </w:t>
      </w:r>
      <w:r>
        <w:t>bệnh.</w:t>
      </w:r>
      <w:r>
        <w:rPr>
          <w:spacing w:val="-13"/>
        </w:rPr>
        <w:t xml:space="preserve"> </w:t>
      </w:r>
      <w:r>
        <w:t>Điều</w:t>
      </w:r>
      <w:r>
        <w:rPr>
          <w:spacing w:val="-12"/>
        </w:rPr>
        <w:t xml:space="preserve"> </w:t>
      </w:r>
      <w:r>
        <w:t>này</w:t>
      </w:r>
      <w:r>
        <w:rPr>
          <w:spacing w:val="-16"/>
        </w:rPr>
        <w:t xml:space="preserve"> </w:t>
      </w:r>
      <w:r>
        <w:t>cho</w:t>
      </w:r>
      <w:r>
        <w:rPr>
          <w:spacing w:val="-12"/>
        </w:rPr>
        <w:t xml:space="preserve"> </w:t>
      </w:r>
      <w:r>
        <w:t>thấy</w:t>
      </w:r>
      <w:r>
        <w:rPr>
          <w:spacing w:val="-17"/>
        </w:rPr>
        <w:t xml:space="preserve"> </w:t>
      </w:r>
      <w:r>
        <w:t>khả</w:t>
      </w:r>
      <w:r>
        <w:rPr>
          <w:spacing w:val="-13"/>
        </w:rPr>
        <w:t xml:space="preserve"> </w:t>
      </w:r>
      <w:r>
        <w:t>năng kiểm soát và quản lý người bệnh của các cơ sở nghiên cứu và tỷ lệ người bệnh trong nghiên cứu tuân thủ điều trị là khá</w:t>
      </w:r>
      <w:r>
        <w:rPr>
          <w:spacing w:val="-14"/>
        </w:rPr>
        <w:t xml:space="preserve"> </w:t>
      </w:r>
      <w:r>
        <w:t>tốt.</w:t>
      </w:r>
    </w:p>
    <w:p w:rsidR="00AD56B7" w:rsidRDefault="00BB1008">
      <w:pPr>
        <w:pStyle w:val="BodyText"/>
        <w:spacing w:before="1" w:line="360" w:lineRule="auto"/>
        <w:ind w:left="545" w:right="1125" w:firstLine="719"/>
        <w:jc w:val="both"/>
      </w:pPr>
      <w:r>
        <w:t>Những thông tin về tỷ lệ xét nghiệm nước tiểu (+) với các CDTP, đặc biệt ở giai đoạn người bệnh tham gia chương trình CTNN tại 3 tỉnh/thành phố nghiên cứu (0% - 2,2%) thấp hơn so với các nghiên cứu khác được thực hiện tại thành phố Hồ Chí Minh (17,3%), nghiên cứu tại tỉnh Điện Biên, Lai Châu và Sơn La (52,1%) [97], [112]. Sự khác biệt đó phản ánh kết quả tích cực của chương trình CTNN đến giảm sử dụng chất trái phép của người bệnh. Các cơ sở nghiên cứu được lựa chọn tại Hải Phòng, Điện Biên và Lai Châu cho thấy hiệu quả cao trong cả việc duy trì quản lý người bệnh và có thể đây chính là một trong những lý do làm cho người bệnh tuân thủ, duy trì điều trị tốt hơn.</w:t>
      </w:r>
    </w:p>
    <w:p w:rsidR="00AD56B7" w:rsidRDefault="00BB1008">
      <w:pPr>
        <w:pStyle w:val="BodyText"/>
        <w:spacing w:before="1" w:line="360" w:lineRule="auto"/>
        <w:ind w:left="545" w:right="1126" w:firstLine="719"/>
        <w:jc w:val="both"/>
      </w:pPr>
      <w:r>
        <w:t>Trong nghiên cứu, tỷ lệ xét nghiệm nước tiểu và tỷ lệ xét nghiệm</w:t>
      </w:r>
      <w:r>
        <w:rPr>
          <w:spacing w:val="-44"/>
        </w:rPr>
        <w:t xml:space="preserve"> </w:t>
      </w:r>
      <w:r>
        <w:t>dương tính</w:t>
      </w:r>
      <w:r>
        <w:rPr>
          <w:spacing w:val="-8"/>
        </w:rPr>
        <w:t xml:space="preserve"> </w:t>
      </w:r>
      <w:r>
        <w:t>tại</w:t>
      </w:r>
      <w:r>
        <w:rPr>
          <w:spacing w:val="-6"/>
        </w:rPr>
        <w:t xml:space="preserve"> </w:t>
      </w:r>
      <w:r>
        <w:t>ba</w:t>
      </w:r>
      <w:r>
        <w:rPr>
          <w:spacing w:val="-6"/>
        </w:rPr>
        <w:t xml:space="preserve"> </w:t>
      </w:r>
      <w:r>
        <w:t>tỉnh/thành</w:t>
      </w:r>
      <w:r>
        <w:rPr>
          <w:spacing w:val="-6"/>
        </w:rPr>
        <w:t xml:space="preserve"> </w:t>
      </w:r>
      <w:r>
        <w:t>phố</w:t>
      </w:r>
      <w:r>
        <w:rPr>
          <w:spacing w:val="-4"/>
        </w:rPr>
        <w:t xml:space="preserve"> </w:t>
      </w:r>
      <w:r>
        <w:t>có</w:t>
      </w:r>
      <w:r>
        <w:rPr>
          <w:spacing w:val="-5"/>
        </w:rPr>
        <w:t xml:space="preserve"> </w:t>
      </w:r>
      <w:r>
        <w:t>sự</w:t>
      </w:r>
      <w:r>
        <w:rPr>
          <w:spacing w:val="-8"/>
        </w:rPr>
        <w:t xml:space="preserve"> </w:t>
      </w:r>
      <w:r>
        <w:t>khác</w:t>
      </w:r>
      <w:r>
        <w:rPr>
          <w:spacing w:val="-5"/>
        </w:rPr>
        <w:t xml:space="preserve"> </w:t>
      </w:r>
      <w:r>
        <w:t>biệt,</w:t>
      </w:r>
      <w:r>
        <w:rPr>
          <w:spacing w:val="-7"/>
        </w:rPr>
        <w:t xml:space="preserve"> </w:t>
      </w:r>
      <w:r>
        <w:t>phản</w:t>
      </w:r>
      <w:r>
        <w:rPr>
          <w:spacing w:val="-5"/>
        </w:rPr>
        <w:t xml:space="preserve"> </w:t>
      </w:r>
      <w:r>
        <w:t>ánh</w:t>
      </w:r>
      <w:r>
        <w:rPr>
          <w:spacing w:val="-6"/>
        </w:rPr>
        <w:t xml:space="preserve"> </w:t>
      </w:r>
      <w:r>
        <w:t>tình</w:t>
      </w:r>
      <w:r>
        <w:rPr>
          <w:spacing w:val="-6"/>
        </w:rPr>
        <w:t xml:space="preserve"> </w:t>
      </w:r>
      <w:r>
        <w:t>trạng</w:t>
      </w:r>
      <w:r>
        <w:rPr>
          <w:spacing w:val="-5"/>
        </w:rPr>
        <w:t xml:space="preserve"> </w:t>
      </w:r>
      <w:r>
        <w:t>quản</w:t>
      </w:r>
      <w:r>
        <w:rPr>
          <w:spacing w:val="-6"/>
        </w:rPr>
        <w:t xml:space="preserve"> </w:t>
      </w:r>
      <w:r>
        <w:t>lý</w:t>
      </w:r>
      <w:r>
        <w:rPr>
          <w:spacing w:val="-5"/>
        </w:rPr>
        <w:t xml:space="preserve"> </w:t>
      </w:r>
      <w:r>
        <w:t>sức</w:t>
      </w:r>
      <w:r>
        <w:rPr>
          <w:spacing w:val="-7"/>
        </w:rPr>
        <w:t xml:space="preserve"> </w:t>
      </w:r>
      <w:r>
        <w:t>khỏe và sự tuân thủ các quy định xét nghiệm trong quá trình tham gia chương trình CTNN tại các địa phương triển khai. Tỷ lệ xét nghiệm nước tiểu dương tính</w:t>
      </w:r>
      <w:r>
        <w:rPr>
          <w:spacing w:val="45"/>
        </w:rPr>
        <w:t xml:space="preserve"> </w:t>
      </w:r>
      <w:r>
        <w:t>ở</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8"/>
        <w:jc w:val="both"/>
      </w:pPr>
      <w:r>
        <w:t>hai nhóm người bệnh cũng có sự khác biệt, trong nhóm đang tham gia chương trình CTNN, tỷ lệ xét nghiệm nước tiểu dương tính thấp hơn đáng kể so với nhóm</w:t>
      </w:r>
      <w:r>
        <w:rPr>
          <w:spacing w:val="-9"/>
        </w:rPr>
        <w:t xml:space="preserve"> </w:t>
      </w:r>
      <w:r>
        <w:t>người</w:t>
      </w:r>
      <w:r>
        <w:rPr>
          <w:spacing w:val="-4"/>
        </w:rPr>
        <w:t xml:space="preserve"> </w:t>
      </w:r>
      <w:r>
        <w:t>bệnh</w:t>
      </w:r>
      <w:r>
        <w:rPr>
          <w:spacing w:val="-4"/>
        </w:rPr>
        <w:t xml:space="preserve"> </w:t>
      </w:r>
      <w:r>
        <w:t>đã</w:t>
      </w:r>
      <w:r>
        <w:rPr>
          <w:spacing w:val="-6"/>
        </w:rPr>
        <w:t xml:space="preserve"> </w:t>
      </w:r>
      <w:r>
        <w:t>dừng</w:t>
      </w:r>
      <w:r>
        <w:rPr>
          <w:spacing w:val="-4"/>
        </w:rPr>
        <w:t xml:space="preserve"> </w:t>
      </w:r>
      <w:r>
        <w:t>tham</w:t>
      </w:r>
      <w:r>
        <w:rPr>
          <w:spacing w:val="-7"/>
        </w:rPr>
        <w:t xml:space="preserve"> </w:t>
      </w:r>
      <w:r>
        <w:t>gia</w:t>
      </w:r>
      <w:r>
        <w:rPr>
          <w:spacing w:val="-3"/>
        </w:rPr>
        <w:t xml:space="preserve"> </w:t>
      </w:r>
      <w:r>
        <w:t>chương</w:t>
      </w:r>
      <w:r>
        <w:rPr>
          <w:spacing w:val="-4"/>
        </w:rPr>
        <w:t xml:space="preserve"> </w:t>
      </w:r>
      <w:r>
        <w:t>trình</w:t>
      </w:r>
      <w:r>
        <w:rPr>
          <w:spacing w:val="-4"/>
        </w:rPr>
        <w:t xml:space="preserve"> </w:t>
      </w:r>
      <w:r>
        <w:t>CTNN.</w:t>
      </w:r>
      <w:r>
        <w:rPr>
          <w:spacing w:val="1"/>
        </w:rPr>
        <w:t xml:space="preserve"> </w:t>
      </w:r>
      <w:r>
        <w:t>Những</w:t>
      </w:r>
      <w:r>
        <w:rPr>
          <w:spacing w:val="-4"/>
        </w:rPr>
        <w:t xml:space="preserve"> </w:t>
      </w:r>
      <w:r>
        <w:t>thông</w:t>
      </w:r>
      <w:r>
        <w:rPr>
          <w:spacing w:val="-4"/>
        </w:rPr>
        <w:t xml:space="preserve"> </w:t>
      </w:r>
      <w:r>
        <w:t>tin</w:t>
      </w:r>
      <w:r>
        <w:rPr>
          <w:spacing w:val="-3"/>
        </w:rPr>
        <w:t xml:space="preserve"> </w:t>
      </w:r>
      <w:r>
        <w:t>này thực</w:t>
      </w:r>
      <w:r>
        <w:rPr>
          <w:spacing w:val="-9"/>
        </w:rPr>
        <w:t xml:space="preserve"> </w:t>
      </w:r>
      <w:r>
        <w:t>sự</w:t>
      </w:r>
      <w:r>
        <w:rPr>
          <w:spacing w:val="-8"/>
        </w:rPr>
        <w:t xml:space="preserve"> </w:t>
      </w:r>
      <w:r>
        <w:t>hữu</w:t>
      </w:r>
      <w:r>
        <w:rPr>
          <w:spacing w:val="-5"/>
        </w:rPr>
        <w:t xml:space="preserve"> </w:t>
      </w:r>
      <w:r>
        <w:t>ích</w:t>
      </w:r>
      <w:r>
        <w:rPr>
          <w:spacing w:val="-8"/>
        </w:rPr>
        <w:t xml:space="preserve"> </w:t>
      </w:r>
      <w:r>
        <w:t>để</w:t>
      </w:r>
      <w:r>
        <w:rPr>
          <w:spacing w:val="-6"/>
        </w:rPr>
        <w:t xml:space="preserve"> </w:t>
      </w:r>
      <w:r>
        <w:t>gợi</w:t>
      </w:r>
      <w:r>
        <w:rPr>
          <w:spacing w:val="-6"/>
        </w:rPr>
        <w:t xml:space="preserve"> </w:t>
      </w:r>
      <w:r>
        <w:t>ý</w:t>
      </w:r>
      <w:r>
        <w:rPr>
          <w:spacing w:val="-5"/>
        </w:rPr>
        <w:t xml:space="preserve"> </w:t>
      </w:r>
      <w:r>
        <w:t>cho</w:t>
      </w:r>
      <w:r>
        <w:rPr>
          <w:spacing w:val="-6"/>
        </w:rPr>
        <w:t xml:space="preserve"> </w:t>
      </w:r>
      <w:r>
        <w:t>cơ</w:t>
      </w:r>
      <w:r>
        <w:rPr>
          <w:spacing w:val="-8"/>
        </w:rPr>
        <w:t xml:space="preserve"> </w:t>
      </w:r>
      <w:r>
        <w:t>quan</w:t>
      </w:r>
      <w:r>
        <w:rPr>
          <w:spacing w:val="-8"/>
        </w:rPr>
        <w:t xml:space="preserve"> </w:t>
      </w:r>
      <w:r>
        <w:t>quản</w:t>
      </w:r>
      <w:r>
        <w:rPr>
          <w:spacing w:val="-7"/>
        </w:rPr>
        <w:t xml:space="preserve"> </w:t>
      </w:r>
      <w:r>
        <w:t>lý</w:t>
      </w:r>
      <w:r>
        <w:rPr>
          <w:spacing w:val="-6"/>
        </w:rPr>
        <w:t xml:space="preserve"> </w:t>
      </w:r>
      <w:r>
        <w:t>các</w:t>
      </w:r>
      <w:r>
        <w:rPr>
          <w:spacing w:val="-5"/>
        </w:rPr>
        <w:t xml:space="preserve"> </w:t>
      </w:r>
      <w:r>
        <w:t>cấp</w:t>
      </w:r>
      <w:r>
        <w:rPr>
          <w:spacing w:val="-6"/>
        </w:rPr>
        <w:t xml:space="preserve"> </w:t>
      </w:r>
      <w:r>
        <w:t>có</w:t>
      </w:r>
      <w:r>
        <w:rPr>
          <w:spacing w:val="-5"/>
        </w:rPr>
        <w:t xml:space="preserve"> </w:t>
      </w:r>
      <w:r>
        <w:t>các</w:t>
      </w:r>
      <w:r>
        <w:rPr>
          <w:spacing w:val="-7"/>
        </w:rPr>
        <w:t xml:space="preserve"> </w:t>
      </w:r>
      <w:r>
        <w:t>biện</w:t>
      </w:r>
      <w:r>
        <w:rPr>
          <w:spacing w:val="-8"/>
        </w:rPr>
        <w:t xml:space="preserve"> </w:t>
      </w:r>
      <w:r>
        <w:t>pháp</w:t>
      </w:r>
      <w:r>
        <w:rPr>
          <w:spacing w:val="-7"/>
        </w:rPr>
        <w:t xml:space="preserve"> </w:t>
      </w:r>
      <w:r>
        <w:t>phù</w:t>
      </w:r>
      <w:r>
        <w:rPr>
          <w:spacing w:val="-8"/>
        </w:rPr>
        <w:t xml:space="preserve"> </w:t>
      </w:r>
      <w:r>
        <w:t>hợp để hỗ trợ cho các địa phương, tăng cường công tác quản lý thích hợp cho từng nhóm đối</w:t>
      </w:r>
      <w:r>
        <w:rPr>
          <w:spacing w:val="-5"/>
        </w:rPr>
        <w:t xml:space="preserve"> </w:t>
      </w:r>
      <w:r>
        <w:t>tượng.</w:t>
      </w:r>
    </w:p>
    <w:p w:rsidR="00AD56B7" w:rsidRDefault="00BB1008">
      <w:pPr>
        <w:pStyle w:val="ListParagraph"/>
        <w:numPr>
          <w:ilvl w:val="3"/>
          <w:numId w:val="10"/>
        </w:numPr>
        <w:tabs>
          <w:tab w:val="left" w:pos="1458"/>
        </w:tabs>
        <w:spacing w:line="321" w:lineRule="exact"/>
        <w:rPr>
          <w:i/>
          <w:sz w:val="28"/>
        </w:rPr>
      </w:pPr>
      <w:r>
        <w:rPr>
          <w:i/>
          <w:sz w:val="28"/>
        </w:rPr>
        <w:t>Tình trạng sức khỏe tâm thần và chất lượng cuộc</w:t>
      </w:r>
      <w:r>
        <w:rPr>
          <w:i/>
          <w:spacing w:val="-2"/>
          <w:sz w:val="28"/>
        </w:rPr>
        <w:t xml:space="preserve"> </w:t>
      </w:r>
      <w:r>
        <w:rPr>
          <w:i/>
          <w:sz w:val="28"/>
        </w:rPr>
        <w:t>sống</w:t>
      </w:r>
    </w:p>
    <w:p w:rsidR="00AD56B7" w:rsidRDefault="00BB1008">
      <w:pPr>
        <w:pStyle w:val="Heading4"/>
        <w:numPr>
          <w:ilvl w:val="0"/>
          <w:numId w:val="1"/>
        </w:numPr>
        <w:tabs>
          <w:tab w:val="left" w:pos="1477"/>
        </w:tabs>
        <w:spacing w:before="169"/>
        <w:ind w:hanging="211"/>
      </w:pPr>
      <w:r>
        <w:t>Sức khỏe tâm</w:t>
      </w:r>
      <w:r>
        <w:rPr>
          <w:spacing w:val="-3"/>
        </w:rPr>
        <w:t xml:space="preserve"> </w:t>
      </w:r>
      <w:r>
        <w:t>thần</w:t>
      </w:r>
    </w:p>
    <w:p w:rsidR="00AD56B7" w:rsidRDefault="00BB1008">
      <w:pPr>
        <w:pStyle w:val="BodyText"/>
        <w:spacing w:before="155" w:line="360" w:lineRule="auto"/>
        <w:ind w:left="545" w:right="1125" w:firstLine="719"/>
        <w:jc w:val="right"/>
      </w:pPr>
      <w:r>
        <w:t>Trong</w:t>
      </w:r>
      <w:r>
        <w:rPr>
          <w:spacing w:val="-18"/>
        </w:rPr>
        <w:t xml:space="preserve"> </w:t>
      </w:r>
      <w:r>
        <w:t>nghiên</w:t>
      </w:r>
      <w:r>
        <w:rPr>
          <w:spacing w:val="-17"/>
        </w:rPr>
        <w:t xml:space="preserve"> </w:t>
      </w:r>
      <w:r>
        <w:t>cứu</w:t>
      </w:r>
      <w:r>
        <w:rPr>
          <w:spacing w:val="-17"/>
        </w:rPr>
        <w:t xml:space="preserve"> </w:t>
      </w:r>
      <w:r>
        <w:t>ghi</w:t>
      </w:r>
      <w:r>
        <w:rPr>
          <w:spacing w:val="-17"/>
        </w:rPr>
        <w:t xml:space="preserve"> </w:t>
      </w:r>
      <w:r>
        <w:t>nhận,</w:t>
      </w:r>
      <w:r>
        <w:rPr>
          <w:spacing w:val="-18"/>
        </w:rPr>
        <w:t xml:space="preserve"> </w:t>
      </w:r>
      <w:r>
        <w:t>98,8%</w:t>
      </w:r>
      <w:r>
        <w:rPr>
          <w:spacing w:val="-16"/>
        </w:rPr>
        <w:t xml:space="preserve"> </w:t>
      </w:r>
      <w:r>
        <w:t>người</w:t>
      </w:r>
      <w:r>
        <w:rPr>
          <w:spacing w:val="-18"/>
        </w:rPr>
        <w:t xml:space="preserve"> </w:t>
      </w:r>
      <w:r>
        <w:t>bệnh</w:t>
      </w:r>
      <w:r>
        <w:rPr>
          <w:spacing w:val="-17"/>
        </w:rPr>
        <w:t xml:space="preserve"> </w:t>
      </w:r>
      <w:r>
        <w:t>có</w:t>
      </w:r>
      <w:r>
        <w:rPr>
          <w:spacing w:val="-17"/>
        </w:rPr>
        <w:t xml:space="preserve"> </w:t>
      </w:r>
      <w:r>
        <w:t>sức</w:t>
      </w:r>
      <w:r>
        <w:rPr>
          <w:spacing w:val="-18"/>
        </w:rPr>
        <w:t xml:space="preserve"> </w:t>
      </w:r>
      <w:r>
        <w:t>khỏe</w:t>
      </w:r>
      <w:r>
        <w:rPr>
          <w:spacing w:val="-18"/>
        </w:rPr>
        <w:t xml:space="preserve"> </w:t>
      </w:r>
      <w:r>
        <w:t>tâm</w:t>
      </w:r>
      <w:r>
        <w:rPr>
          <w:spacing w:val="-20"/>
        </w:rPr>
        <w:t xml:space="preserve"> </w:t>
      </w:r>
      <w:r>
        <w:t>thần</w:t>
      </w:r>
      <w:r>
        <w:rPr>
          <w:spacing w:val="-18"/>
        </w:rPr>
        <w:t xml:space="preserve"> </w:t>
      </w:r>
      <w:r>
        <w:t>bình thường</w:t>
      </w:r>
      <w:r>
        <w:rPr>
          <w:spacing w:val="-6"/>
        </w:rPr>
        <w:t xml:space="preserve"> </w:t>
      </w:r>
      <w:r>
        <w:t>và</w:t>
      </w:r>
      <w:r>
        <w:rPr>
          <w:spacing w:val="-8"/>
        </w:rPr>
        <w:t xml:space="preserve"> </w:t>
      </w:r>
      <w:r>
        <w:t>nhẹ</w:t>
      </w:r>
      <w:r>
        <w:rPr>
          <w:spacing w:val="-6"/>
        </w:rPr>
        <w:t xml:space="preserve"> </w:t>
      </w:r>
      <w:r>
        <w:t>và</w:t>
      </w:r>
      <w:r>
        <w:rPr>
          <w:spacing w:val="-6"/>
        </w:rPr>
        <w:t xml:space="preserve"> </w:t>
      </w:r>
      <w:r>
        <w:t>chỉ</w:t>
      </w:r>
      <w:r>
        <w:rPr>
          <w:spacing w:val="-7"/>
        </w:rPr>
        <w:t xml:space="preserve"> </w:t>
      </w:r>
      <w:r>
        <w:t>1,2%</w:t>
      </w:r>
      <w:r>
        <w:rPr>
          <w:spacing w:val="-6"/>
        </w:rPr>
        <w:t xml:space="preserve"> </w:t>
      </w:r>
      <w:r>
        <w:t>người</w:t>
      </w:r>
      <w:r>
        <w:rPr>
          <w:spacing w:val="-5"/>
        </w:rPr>
        <w:t xml:space="preserve"> </w:t>
      </w:r>
      <w:r>
        <w:t>bệnh</w:t>
      </w:r>
      <w:r>
        <w:rPr>
          <w:spacing w:val="-5"/>
        </w:rPr>
        <w:t xml:space="preserve"> </w:t>
      </w:r>
      <w:r>
        <w:t>có</w:t>
      </w:r>
      <w:r>
        <w:rPr>
          <w:spacing w:val="-8"/>
        </w:rPr>
        <w:t xml:space="preserve"> </w:t>
      </w:r>
      <w:r>
        <w:t>sức</w:t>
      </w:r>
      <w:r>
        <w:rPr>
          <w:spacing w:val="-6"/>
        </w:rPr>
        <w:t xml:space="preserve"> </w:t>
      </w:r>
      <w:r>
        <w:t>khỏe</w:t>
      </w:r>
      <w:r>
        <w:rPr>
          <w:spacing w:val="-6"/>
        </w:rPr>
        <w:t xml:space="preserve"> </w:t>
      </w:r>
      <w:r>
        <w:t>tâm</w:t>
      </w:r>
      <w:r>
        <w:rPr>
          <w:spacing w:val="-10"/>
        </w:rPr>
        <w:t xml:space="preserve"> </w:t>
      </w:r>
      <w:r>
        <w:t>thần</w:t>
      </w:r>
      <w:r>
        <w:rPr>
          <w:spacing w:val="-5"/>
        </w:rPr>
        <w:t xml:space="preserve"> </w:t>
      </w:r>
      <w:r>
        <w:t>mức</w:t>
      </w:r>
      <w:r>
        <w:rPr>
          <w:spacing w:val="-6"/>
        </w:rPr>
        <w:t xml:space="preserve"> </w:t>
      </w:r>
      <w:r>
        <w:t>vừa</w:t>
      </w:r>
      <w:r>
        <w:rPr>
          <w:spacing w:val="-6"/>
        </w:rPr>
        <w:t xml:space="preserve"> </w:t>
      </w:r>
      <w:r>
        <w:t>và</w:t>
      </w:r>
      <w:r>
        <w:rPr>
          <w:spacing w:val="-8"/>
        </w:rPr>
        <w:t xml:space="preserve"> </w:t>
      </w:r>
      <w:r>
        <w:t>nặng. Kết</w:t>
      </w:r>
      <w:r>
        <w:rPr>
          <w:spacing w:val="18"/>
        </w:rPr>
        <w:t xml:space="preserve"> </w:t>
      </w:r>
      <w:r>
        <w:t>quả</w:t>
      </w:r>
      <w:r>
        <w:rPr>
          <w:spacing w:val="18"/>
        </w:rPr>
        <w:t xml:space="preserve"> </w:t>
      </w:r>
      <w:r>
        <w:t>này</w:t>
      </w:r>
      <w:r>
        <w:rPr>
          <w:spacing w:val="15"/>
        </w:rPr>
        <w:t xml:space="preserve"> </w:t>
      </w:r>
      <w:r>
        <w:t>tương</w:t>
      </w:r>
      <w:r>
        <w:rPr>
          <w:spacing w:val="21"/>
        </w:rPr>
        <w:t xml:space="preserve"> </w:t>
      </w:r>
      <w:r>
        <w:t>đồng</w:t>
      </w:r>
      <w:r>
        <w:rPr>
          <w:spacing w:val="19"/>
        </w:rPr>
        <w:t xml:space="preserve"> </w:t>
      </w:r>
      <w:r>
        <w:t>so</w:t>
      </w:r>
      <w:r>
        <w:rPr>
          <w:spacing w:val="19"/>
        </w:rPr>
        <w:t xml:space="preserve"> </w:t>
      </w:r>
      <w:r>
        <w:t>với</w:t>
      </w:r>
      <w:r>
        <w:rPr>
          <w:spacing w:val="17"/>
        </w:rPr>
        <w:t xml:space="preserve"> </w:t>
      </w:r>
      <w:r>
        <w:t>nghiên</w:t>
      </w:r>
      <w:r>
        <w:rPr>
          <w:spacing w:val="18"/>
        </w:rPr>
        <w:t xml:space="preserve"> </w:t>
      </w:r>
      <w:r>
        <w:t>cứu</w:t>
      </w:r>
      <w:r>
        <w:rPr>
          <w:spacing w:val="19"/>
        </w:rPr>
        <w:t xml:space="preserve"> </w:t>
      </w:r>
      <w:r>
        <w:t>tại</w:t>
      </w:r>
      <w:r>
        <w:rPr>
          <w:spacing w:val="19"/>
        </w:rPr>
        <w:t xml:space="preserve"> </w:t>
      </w:r>
      <w:r>
        <w:t>Nam</w:t>
      </w:r>
      <w:r>
        <w:rPr>
          <w:spacing w:val="16"/>
        </w:rPr>
        <w:t xml:space="preserve"> </w:t>
      </w:r>
      <w:r>
        <w:t>Định,</w:t>
      </w:r>
      <w:r>
        <w:rPr>
          <w:spacing w:val="17"/>
        </w:rPr>
        <w:t xml:space="preserve"> </w:t>
      </w:r>
      <w:r>
        <w:t>ghi</w:t>
      </w:r>
      <w:r>
        <w:rPr>
          <w:spacing w:val="19"/>
        </w:rPr>
        <w:t xml:space="preserve"> </w:t>
      </w:r>
      <w:r>
        <w:t>nhận</w:t>
      </w:r>
      <w:r>
        <w:rPr>
          <w:spacing w:val="17"/>
        </w:rPr>
        <w:t xml:space="preserve"> </w:t>
      </w:r>
      <w:r>
        <w:t>tỷ</w:t>
      </w:r>
      <w:r>
        <w:rPr>
          <w:spacing w:val="15"/>
        </w:rPr>
        <w:t xml:space="preserve"> </w:t>
      </w:r>
      <w:r>
        <w:t>lệ</w:t>
      </w:r>
      <w:r>
        <w:rPr>
          <w:spacing w:val="17"/>
        </w:rPr>
        <w:t xml:space="preserve"> </w:t>
      </w:r>
      <w:r>
        <w:t>đối tượng</w:t>
      </w:r>
      <w:r>
        <w:rPr>
          <w:spacing w:val="-6"/>
        </w:rPr>
        <w:t xml:space="preserve"> </w:t>
      </w:r>
      <w:r>
        <w:t>tham</w:t>
      </w:r>
      <w:r>
        <w:rPr>
          <w:spacing w:val="-8"/>
        </w:rPr>
        <w:t xml:space="preserve"> </w:t>
      </w:r>
      <w:r>
        <w:t>gia</w:t>
      </w:r>
      <w:r>
        <w:rPr>
          <w:spacing w:val="-6"/>
        </w:rPr>
        <w:t xml:space="preserve"> </w:t>
      </w:r>
      <w:r>
        <w:t>nghiên</w:t>
      </w:r>
      <w:r>
        <w:rPr>
          <w:spacing w:val="-5"/>
        </w:rPr>
        <w:t xml:space="preserve"> </w:t>
      </w:r>
      <w:r>
        <w:t>cứu</w:t>
      </w:r>
      <w:r>
        <w:rPr>
          <w:spacing w:val="-5"/>
        </w:rPr>
        <w:t xml:space="preserve"> </w:t>
      </w:r>
      <w:r>
        <w:t>có</w:t>
      </w:r>
      <w:r>
        <w:rPr>
          <w:spacing w:val="-4"/>
        </w:rPr>
        <w:t xml:space="preserve"> </w:t>
      </w:r>
      <w:r>
        <w:t>sức</w:t>
      </w:r>
      <w:r>
        <w:rPr>
          <w:spacing w:val="-6"/>
        </w:rPr>
        <w:t xml:space="preserve"> </w:t>
      </w:r>
      <w:r>
        <w:t>khỏe</w:t>
      </w:r>
      <w:r>
        <w:rPr>
          <w:spacing w:val="-6"/>
        </w:rPr>
        <w:t xml:space="preserve"> </w:t>
      </w:r>
      <w:r>
        <w:t>tâm</w:t>
      </w:r>
      <w:r>
        <w:rPr>
          <w:spacing w:val="-9"/>
        </w:rPr>
        <w:t xml:space="preserve"> </w:t>
      </w:r>
      <w:r>
        <w:t>thần</w:t>
      </w:r>
      <w:r>
        <w:rPr>
          <w:spacing w:val="-5"/>
        </w:rPr>
        <w:t xml:space="preserve"> </w:t>
      </w:r>
      <w:r>
        <w:t>bình</w:t>
      </w:r>
      <w:r>
        <w:rPr>
          <w:spacing w:val="-5"/>
        </w:rPr>
        <w:t xml:space="preserve"> </w:t>
      </w:r>
      <w:r>
        <w:t>thường</w:t>
      </w:r>
      <w:r>
        <w:rPr>
          <w:spacing w:val="-5"/>
        </w:rPr>
        <w:t xml:space="preserve"> </w:t>
      </w:r>
      <w:r>
        <w:t>và</w:t>
      </w:r>
      <w:r>
        <w:rPr>
          <w:spacing w:val="-6"/>
        </w:rPr>
        <w:t xml:space="preserve"> </w:t>
      </w:r>
      <w:r>
        <w:t>nhẹ</w:t>
      </w:r>
      <w:r>
        <w:rPr>
          <w:spacing w:val="-6"/>
        </w:rPr>
        <w:t xml:space="preserve"> </w:t>
      </w:r>
      <w:r>
        <w:t>là</w:t>
      </w:r>
      <w:r>
        <w:rPr>
          <w:spacing w:val="-6"/>
        </w:rPr>
        <w:t xml:space="preserve"> </w:t>
      </w:r>
      <w:r>
        <w:t>99,0%, mức</w:t>
      </w:r>
      <w:r>
        <w:rPr>
          <w:spacing w:val="-9"/>
        </w:rPr>
        <w:t xml:space="preserve"> </w:t>
      </w:r>
      <w:r>
        <w:t>độ</w:t>
      </w:r>
      <w:r>
        <w:rPr>
          <w:spacing w:val="-8"/>
        </w:rPr>
        <w:t xml:space="preserve"> </w:t>
      </w:r>
      <w:r>
        <w:t>vừa</w:t>
      </w:r>
      <w:r>
        <w:rPr>
          <w:spacing w:val="-11"/>
        </w:rPr>
        <w:t xml:space="preserve"> </w:t>
      </w:r>
      <w:r>
        <w:t>và</w:t>
      </w:r>
      <w:r>
        <w:rPr>
          <w:spacing w:val="-11"/>
        </w:rPr>
        <w:t xml:space="preserve"> </w:t>
      </w:r>
      <w:r>
        <w:t>nặng</w:t>
      </w:r>
      <w:r>
        <w:rPr>
          <w:spacing w:val="-11"/>
        </w:rPr>
        <w:t xml:space="preserve"> </w:t>
      </w:r>
      <w:r>
        <w:t>là</w:t>
      </w:r>
      <w:r>
        <w:rPr>
          <w:spacing w:val="-9"/>
        </w:rPr>
        <w:t xml:space="preserve"> </w:t>
      </w:r>
      <w:r>
        <w:t>1,0%</w:t>
      </w:r>
      <w:r>
        <w:rPr>
          <w:spacing w:val="-9"/>
        </w:rPr>
        <w:t xml:space="preserve"> </w:t>
      </w:r>
      <w:r>
        <w:t>[127].</w:t>
      </w:r>
      <w:r>
        <w:rPr>
          <w:spacing w:val="-10"/>
        </w:rPr>
        <w:t xml:space="preserve"> </w:t>
      </w:r>
      <w:r>
        <w:t>Kết</w:t>
      </w:r>
      <w:r>
        <w:rPr>
          <w:spacing w:val="-8"/>
        </w:rPr>
        <w:t xml:space="preserve"> </w:t>
      </w:r>
      <w:r>
        <w:t>quả</w:t>
      </w:r>
      <w:r>
        <w:rPr>
          <w:spacing w:val="-11"/>
        </w:rPr>
        <w:t xml:space="preserve"> </w:t>
      </w:r>
      <w:r>
        <w:t>trong</w:t>
      </w:r>
      <w:r>
        <w:rPr>
          <w:spacing w:val="-11"/>
        </w:rPr>
        <w:t xml:space="preserve"> </w:t>
      </w:r>
      <w:r>
        <w:t>nghiên</w:t>
      </w:r>
      <w:r>
        <w:rPr>
          <w:spacing w:val="-10"/>
        </w:rPr>
        <w:t xml:space="preserve"> </w:t>
      </w:r>
      <w:r>
        <w:t>cứu</w:t>
      </w:r>
      <w:r>
        <w:rPr>
          <w:spacing w:val="-10"/>
        </w:rPr>
        <w:t xml:space="preserve"> </w:t>
      </w:r>
      <w:r>
        <w:t>của</w:t>
      </w:r>
      <w:r>
        <w:rPr>
          <w:spacing w:val="-11"/>
        </w:rPr>
        <w:t xml:space="preserve"> </w:t>
      </w:r>
      <w:r>
        <w:t>chúng</w:t>
      </w:r>
      <w:r>
        <w:rPr>
          <w:spacing w:val="-11"/>
        </w:rPr>
        <w:t xml:space="preserve"> </w:t>
      </w:r>
      <w:r>
        <w:t>tôi</w:t>
      </w:r>
      <w:r>
        <w:rPr>
          <w:spacing w:val="-8"/>
        </w:rPr>
        <w:t xml:space="preserve"> </w:t>
      </w:r>
      <w:r>
        <w:t>cao hơn</w:t>
      </w:r>
      <w:r>
        <w:rPr>
          <w:spacing w:val="-9"/>
        </w:rPr>
        <w:t xml:space="preserve"> </w:t>
      </w:r>
      <w:r>
        <w:t>so</w:t>
      </w:r>
      <w:r>
        <w:rPr>
          <w:spacing w:val="-9"/>
        </w:rPr>
        <w:t xml:space="preserve"> </w:t>
      </w:r>
      <w:r>
        <w:t>với</w:t>
      </w:r>
      <w:r>
        <w:rPr>
          <w:spacing w:val="-9"/>
        </w:rPr>
        <w:t xml:space="preserve"> </w:t>
      </w:r>
      <w:r>
        <w:t>nghiên</w:t>
      </w:r>
      <w:r>
        <w:rPr>
          <w:spacing w:val="-9"/>
        </w:rPr>
        <w:t xml:space="preserve"> </w:t>
      </w:r>
      <w:r>
        <w:t>cứu</w:t>
      </w:r>
      <w:r>
        <w:rPr>
          <w:spacing w:val="-8"/>
        </w:rPr>
        <w:t xml:space="preserve"> </w:t>
      </w:r>
      <w:r>
        <w:t>ngẫu</w:t>
      </w:r>
      <w:r>
        <w:rPr>
          <w:spacing w:val="-9"/>
        </w:rPr>
        <w:t xml:space="preserve"> </w:t>
      </w:r>
      <w:r>
        <w:t>nhiên</w:t>
      </w:r>
      <w:r>
        <w:rPr>
          <w:spacing w:val="-9"/>
        </w:rPr>
        <w:t xml:space="preserve"> </w:t>
      </w:r>
      <w:r>
        <w:t>người</w:t>
      </w:r>
      <w:r>
        <w:rPr>
          <w:spacing w:val="-9"/>
        </w:rPr>
        <w:t xml:space="preserve"> </w:t>
      </w:r>
      <w:r>
        <w:t>dân</w:t>
      </w:r>
      <w:r>
        <w:rPr>
          <w:spacing w:val="-9"/>
        </w:rPr>
        <w:t xml:space="preserve"> </w:t>
      </w:r>
      <w:r>
        <w:t>tại</w:t>
      </w:r>
      <w:r>
        <w:rPr>
          <w:spacing w:val="-8"/>
        </w:rPr>
        <w:t xml:space="preserve"> </w:t>
      </w:r>
      <w:r>
        <w:t>Ninh</w:t>
      </w:r>
      <w:r>
        <w:rPr>
          <w:spacing w:val="-9"/>
        </w:rPr>
        <w:t xml:space="preserve"> </w:t>
      </w:r>
      <w:r>
        <w:t>Kiều,</w:t>
      </w:r>
      <w:r>
        <w:rPr>
          <w:spacing w:val="-11"/>
        </w:rPr>
        <w:t xml:space="preserve"> </w:t>
      </w:r>
      <w:r>
        <w:t>Cần</w:t>
      </w:r>
      <w:r>
        <w:rPr>
          <w:spacing w:val="-11"/>
        </w:rPr>
        <w:t xml:space="preserve"> </w:t>
      </w:r>
      <w:r>
        <w:t>Thơ</w:t>
      </w:r>
      <w:r>
        <w:rPr>
          <w:spacing w:val="-8"/>
        </w:rPr>
        <w:t xml:space="preserve"> </w:t>
      </w:r>
      <w:r>
        <w:t>và</w:t>
      </w:r>
      <w:r>
        <w:rPr>
          <w:spacing w:val="-10"/>
        </w:rPr>
        <w:t xml:space="preserve"> </w:t>
      </w:r>
      <w:r>
        <w:t>nghiên cứu</w:t>
      </w:r>
      <w:r>
        <w:rPr>
          <w:spacing w:val="18"/>
        </w:rPr>
        <w:t xml:space="preserve"> </w:t>
      </w:r>
      <w:r>
        <w:t>người</w:t>
      </w:r>
      <w:r>
        <w:rPr>
          <w:spacing w:val="18"/>
        </w:rPr>
        <w:t xml:space="preserve"> </w:t>
      </w:r>
      <w:r>
        <w:t>bệnh</w:t>
      </w:r>
      <w:r>
        <w:rPr>
          <w:spacing w:val="16"/>
        </w:rPr>
        <w:t xml:space="preserve"> </w:t>
      </w:r>
      <w:r>
        <w:t>tại</w:t>
      </w:r>
      <w:r>
        <w:rPr>
          <w:spacing w:val="18"/>
        </w:rPr>
        <w:t xml:space="preserve"> </w:t>
      </w:r>
      <w:r>
        <w:t>Ai</w:t>
      </w:r>
      <w:r>
        <w:rPr>
          <w:spacing w:val="18"/>
        </w:rPr>
        <w:t xml:space="preserve"> </w:t>
      </w:r>
      <w:r>
        <w:t>Cập.</w:t>
      </w:r>
      <w:r>
        <w:rPr>
          <w:spacing w:val="16"/>
        </w:rPr>
        <w:t xml:space="preserve"> </w:t>
      </w:r>
      <w:r>
        <w:t>Nghiên</w:t>
      </w:r>
      <w:r>
        <w:rPr>
          <w:spacing w:val="18"/>
        </w:rPr>
        <w:t xml:space="preserve"> </w:t>
      </w:r>
      <w:r>
        <w:t>cứu</w:t>
      </w:r>
      <w:r>
        <w:rPr>
          <w:spacing w:val="18"/>
        </w:rPr>
        <w:t xml:space="preserve"> </w:t>
      </w:r>
      <w:r>
        <w:t>tại</w:t>
      </w:r>
      <w:r>
        <w:rPr>
          <w:spacing w:val="18"/>
        </w:rPr>
        <w:t xml:space="preserve"> </w:t>
      </w:r>
      <w:r>
        <w:t>Cần</w:t>
      </w:r>
      <w:r>
        <w:rPr>
          <w:spacing w:val="18"/>
        </w:rPr>
        <w:t xml:space="preserve"> </w:t>
      </w:r>
      <w:r>
        <w:t>Thơ</w:t>
      </w:r>
      <w:r>
        <w:rPr>
          <w:spacing w:val="16"/>
        </w:rPr>
        <w:t xml:space="preserve"> </w:t>
      </w:r>
      <w:r>
        <w:t>thấy</w:t>
      </w:r>
      <w:r>
        <w:rPr>
          <w:spacing w:val="13"/>
        </w:rPr>
        <w:t xml:space="preserve"> </w:t>
      </w:r>
      <w:r>
        <w:t>rằng</w:t>
      </w:r>
      <w:r>
        <w:rPr>
          <w:spacing w:val="17"/>
        </w:rPr>
        <w:t xml:space="preserve"> </w:t>
      </w:r>
      <w:r>
        <w:t>sức</w:t>
      </w:r>
      <w:r>
        <w:rPr>
          <w:spacing w:val="17"/>
        </w:rPr>
        <w:t xml:space="preserve"> </w:t>
      </w:r>
      <w:r>
        <w:t>khỏe</w:t>
      </w:r>
      <w:r>
        <w:rPr>
          <w:spacing w:val="17"/>
        </w:rPr>
        <w:t xml:space="preserve"> </w:t>
      </w:r>
      <w:r>
        <w:t>tâm thần</w:t>
      </w:r>
      <w:r>
        <w:rPr>
          <w:spacing w:val="-14"/>
        </w:rPr>
        <w:t xml:space="preserve"> </w:t>
      </w:r>
      <w:r>
        <w:t>mức</w:t>
      </w:r>
      <w:r>
        <w:rPr>
          <w:spacing w:val="-14"/>
        </w:rPr>
        <w:t xml:space="preserve"> </w:t>
      </w:r>
      <w:r>
        <w:t>độ</w:t>
      </w:r>
      <w:r>
        <w:rPr>
          <w:spacing w:val="-15"/>
        </w:rPr>
        <w:t xml:space="preserve"> </w:t>
      </w:r>
      <w:r>
        <w:t>bình</w:t>
      </w:r>
      <w:r>
        <w:rPr>
          <w:spacing w:val="-16"/>
        </w:rPr>
        <w:t xml:space="preserve"> </w:t>
      </w:r>
      <w:r>
        <w:t>thường</w:t>
      </w:r>
      <w:r>
        <w:rPr>
          <w:spacing w:val="-15"/>
        </w:rPr>
        <w:t xml:space="preserve"> </w:t>
      </w:r>
      <w:r>
        <w:t>và</w:t>
      </w:r>
      <w:r>
        <w:rPr>
          <w:spacing w:val="-16"/>
        </w:rPr>
        <w:t xml:space="preserve"> </w:t>
      </w:r>
      <w:r>
        <w:t>nhẹ</w:t>
      </w:r>
      <w:r>
        <w:rPr>
          <w:spacing w:val="-17"/>
        </w:rPr>
        <w:t xml:space="preserve"> </w:t>
      </w:r>
      <w:r>
        <w:t>là</w:t>
      </w:r>
      <w:r>
        <w:rPr>
          <w:spacing w:val="-16"/>
        </w:rPr>
        <w:t xml:space="preserve"> </w:t>
      </w:r>
      <w:r>
        <w:t>76,4%,</w:t>
      </w:r>
      <w:r>
        <w:rPr>
          <w:spacing w:val="-17"/>
        </w:rPr>
        <w:t xml:space="preserve"> </w:t>
      </w:r>
      <w:r>
        <w:t>vừa</w:t>
      </w:r>
      <w:r>
        <w:rPr>
          <w:spacing w:val="-16"/>
        </w:rPr>
        <w:t xml:space="preserve"> </w:t>
      </w:r>
      <w:r>
        <w:t>và</w:t>
      </w:r>
      <w:r>
        <w:rPr>
          <w:spacing w:val="-17"/>
        </w:rPr>
        <w:t xml:space="preserve"> </w:t>
      </w:r>
      <w:r>
        <w:t>nặng</w:t>
      </w:r>
      <w:r>
        <w:rPr>
          <w:spacing w:val="-15"/>
        </w:rPr>
        <w:t xml:space="preserve"> </w:t>
      </w:r>
      <w:r>
        <w:t>là</w:t>
      </w:r>
      <w:r>
        <w:rPr>
          <w:spacing w:val="-16"/>
        </w:rPr>
        <w:t xml:space="preserve"> </w:t>
      </w:r>
      <w:r>
        <w:t>23,6%,</w:t>
      </w:r>
      <w:r>
        <w:rPr>
          <w:spacing w:val="-13"/>
        </w:rPr>
        <w:t xml:space="preserve"> </w:t>
      </w:r>
      <w:r>
        <w:t>[128].</w:t>
      </w:r>
      <w:r>
        <w:rPr>
          <w:spacing w:val="-14"/>
        </w:rPr>
        <w:t xml:space="preserve"> </w:t>
      </w:r>
      <w:r>
        <w:t>Nghiên cứu</w:t>
      </w:r>
      <w:r>
        <w:rPr>
          <w:spacing w:val="-8"/>
        </w:rPr>
        <w:t xml:space="preserve"> </w:t>
      </w:r>
      <w:r>
        <w:t>được</w:t>
      </w:r>
      <w:r>
        <w:rPr>
          <w:spacing w:val="-8"/>
        </w:rPr>
        <w:t xml:space="preserve"> </w:t>
      </w:r>
      <w:r>
        <w:t>thực</w:t>
      </w:r>
      <w:r>
        <w:rPr>
          <w:spacing w:val="-8"/>
        </w:rPr>
        <w:t xml:space="preserve"> </w:t>
      </w:r>
      <w:r>
        <w:t>hiện</w:t>
      </w:r>
      <w:r>
        <w:rPr>
          <w:spacing w:val="-7"/>
        </w:rPr>
        <w:t xml:space="preserve"> </w:t>
      </w:r>
      <w:r>
        <w:t>tại</w:t>
      </w:r>
      <w:r>
        <w:rPr>
          <w:spacing w:val="-8"/>
        </w:rPr>
        <w:t xml:space="preserve"> </w:t>
      </w:r>
      <w:r>
        <w:t>Ai</w:t>
      </w:r>
      <w:r>
        <w:rPr>
          <w:spacing w:val="-7"/>
        </w:rPr>
        <w:t xml:space="preserve"> </w:t>
      </w:r>
      <w:r>
        <w:t>Cập</w:t>
      </w:r>
      <w:r>
        <w:rPr>
          <w:spacing w:val="-7"/>
        </w:rPr>
        <w:t xml:space="preserve"> </w:t>
      </w:r>
      <w:r>
        <w:t>ghi</w:t>
      </w:r>
      <w:r>
        <w:rPr>
          <w:spacing w:val="-7"/>
        </w:rPr>
        <w:t xml:space="preserve"> </w:t>
      </w:r>
      <w:r>
        <w:t>nhận</w:t>
      </w:r>
      <w:r>
        <w:rPr>
          <w:spacing w:val="-8"/>
        </w:rPr>
        <w:t xml:space="preserve"> </w:t>
      </w:r>
      <w:r>
        <w:t>sức</w:t>
      </w:r>
      <w:r>
        <w:rPr>
          <w:spacing w:val="-10"/>
        </w:rPr>
        <w:t xml:space="preserve"> </w:t>
      </w:r>
      <w:r>
        <w:t>khỏe</w:t>
      </w:r>
      <w:r>
        <w:rPr>
          <w:spacing w:val="-8"/>
        </w:rPr>
        <w:t xml:space="preserve"> </w:t>
      </w:r>
      <w:r>
        <w:t>tâm</w:t>
      </w:r>
      <w:r>
        <w:rPr>
          <w:spacing w:val="-13"/>
        </w:rPr>
        <w:t xml:space="preserve"> </w:t>
      </w:r>
      <w:r>
        <w:t>thần</w:t>
      </w:r>
      <w:r>
        <w:rPr>
          <w:spacing w:val="-8"/>
        </w:rPr>
        <w:t xml:space="preserve"> </w:t>
      </w:r>
      <w:r>
        <w:t>mức</w:t>
      </w:r>
      <w:r>
        <w:rPr>
          <w:spacing w:val="-8"/>
        </w:rPr>
        <w:t xml:space="preserve"> </w:t>
      </w:r>
      <w:r>
        <w:t>độ</w:t>
      </w:r>
      <w:r>
        <w:rPr>
          <w:spacing w:val="-7"/>
        </w:rPr>
        <w:t xml:space="preserve"> </w:t>
      </w:r>
      <w:r>
        <w:t>bình</w:t>
      </w:r>
      <w:r>
        <w:rPr>
          <w:spacing w:val="-7"/>
        </w:rPr>
        <w:t xml:space="preserve"> </w:t>
      </w:r>
      <w:r>
        <w:t>thường và</w:t>
      </w:r>
      <w:r>
        <w:rPr>
          <w:spacing w:val="-10"/>
        </w:rPr>
        <w:t xml:space="preserve"> </w:t>
      </w:r>
      <w:r>
        <w:t>nhẹ</w:t>
      </w:r>
      <w:r>
        <w:rPr>
          <w:spacing w:val="-7"/>
        </w:rPr>
        <w:t xml:space="preserve"> </w:t>
      </w:r>
      <w:r>
        <w:t>ở</w:t>
      </w:r>
      <w:r>
        <w:rPr>
          <w:spacing w:val="-10"/>
        </w:rPr>
        <w:t xml:space="preserve"> </w:t>
      </w:r>
      <w:r>
        <w:t>người</w:t>
      </w:r>
      <w:r>
        <w:rPr>
          <w:spacing w:val="-8"/>
        </w:rPr>
        <w:t xml:space="preserve"> </w:t>
      </w:r>
      <w:r>
        <w:t>nghiện</w:t>
      </w:r>
      <w:r>
        <w:rPr>
          <w:spacing w:val="-7"/>
        </w:rPr>
        <w:t xml:space="preserve"> </w:t>
      </w:r>
      <w:r>
        <w:t>chất</w:t>
      </w:r>
      <w:r>
        <w:rPr>
          <w:spacing w:val="-8"/>
        </w:rPr>
        <w:t xml:space="preserve"> </w:t>
      </w:r>
      <w:r>
        <w:t>là</w:t>
      </w:r>
      <w:r>
        <w:rPr>
          <w:spacing w:val="-9"/>
        </w:rPr>
        <w:t xml:space="preserve"> </w:t>
      </w:r>
      <w:r>
        <w:t>19,0%,</w:t>
      </w:r>
      <w:r>
        <w:rPr>
          <w:spacing w:val="-7"/>
        </w:rPr>
        <w:t xml:space="preserve"> </w:t>
      </w:r>
      <w:r>
        <w:t>ở</w:t>
      </w:r>
      <w:r>
        <w:rPr>
          <w:spacing w:val="-8"/>
        </w:rPr>
        <w:t xml:space="preserve"> </w:t>
      </w:r>
      <w:r>
        <w:t>người</w:t>
      </w:r>
      <w:r>
        <w:rPr>
          <w:spacing w:val="-9"/>
        </w:rPr>
        <w:t xml:space="preserve"> </w:t>
      </w:r>
      <w:r>
        <w:t>bình</w:t>
      </w:r>
      <w:r>
        <w:rPr>
          <w:spacing w:val="-6"/>
        </w:rPr>
        <w:t xml:space="preserve"> </w:t>
      </w:r>
      <w:r>
        <w:t>thường</w:t>
      </w:r>
      <w:r>
        <w:rPr>
          <w:spacing w:val="-9"/>
        </w:rPr>
        <w:t xml:space="preserve"> </w:t>
      </w:r>
      <w:r>
        <w:t>mức</w:t>
      </w:r>
      <w:r>
        <w:rPr>
          <w:spacing w:val="-4"/>
        </w:rPr>
        <w:t xml:space="preserve"> </w:t>
      </w:r>
      <w:r>
        <w:t>độ</w:t>
      </w:r>
      <w:r>
        <w:rPr>
          <w:spacing w:val="-9"/>
        </w:rPr>
        <w:t xml:space="preserve"> </w:t>
      </w:r>
      <w:r>
        <w:t>này</w:t>
      </w:r>
      <w:r>
        <w:rPr>
          <w:spacing w:val="-10"/>
        </w:rPr>
        <w:t xml:space="preserve"> </w:t>
      </w:r>
      <w:r>
        <w:t>là</w:t>
      </w:r>
      <w:r>
        <w:rPr>
          <w:spacing w:val="-9"/>
        </w:rPr>
        <w:t xml:space="preserve"> </w:t>
      </w:r>
      <w:r>
        <w:t>82%, mức</w:t>
      </w:r>
      <w:r>
        <w:rPr>
          <w:spacing w:val="15"/>
        </w:rPr>
        <w:t xml:space="preserve"> </w:t>
      </w:r>
      <w:r>
        <w:t>độ</w:t>
      </w:r>
      <w:r>
        <w:rPr>
          <w:spacing w:val="16"/>
        </w:rPr>
        <w:t xml:space="preserve"> </w:t>
      </w:r>
      <w:r>
        <w:t>vừa</w:t>
      </w:r>
      <w:r>
        <w:rPr>
          <w:spacing w:val="15"/>
        </w:rPr>
        <w:t xml:space="preserve"> </w:t>
      </w:r>
      <w:r>
        <w:t>và</w:t>
      </w:r>
      <w:r>
        <w:rPr>
          <w:spacing w:val="15"/>
        </w:rPr>
        <w:t xml:space="preserve"> </w:t>
      </w:r>
      <w:r>
        <w:t>nặng</w:t>
      </w:r>
      <w:r>
        <w:rPr>
          <w:spacing w:val="17"/>
        </w:rPr>
        <w:t xml:space="preserve"> </w:t>
      </w:r>
      <w:r>
        <w:t>ở</w:t>
      </w:r>
      <w:r>
        <w:rPr>
          <w:spacing w:val="15"/>
        </w:rPr>
        <w:t xml:space="preserve"> </w:t>
      </w:r>
      <w:r>
        <w:t>người</w:t>
      </w:r>
      <w:r>
        <w:rPr>
          <w:spacing w:val="13"/>
        </w:rPr>
        <w:t xml:space="preserve"> </w:t>
      </w:r>
      <w:r>
        <w:t>nghiện</w:t>
      </w:r>
      <w:r>
        <w:rPr>
          <w:spacing w:val="16"/>
        </w:rPr>
        <w:t xml:space="preserve"> </w:t>
      </w:r>
      <w:r>
        <w:t>chất</w:t>
      </w:r>
      <w:r>
        <w:rPr>
          <w:spacing w:val="14"/>
        </w:rPr>
        <w:t xml:space="preserve"> </w:t>
      </w:r>
      <w:r>
        <w:t>là</w:t>
      </w:r>
      <w:r>
        <w:rPr>
          <w:spacing w:val="15"/>
        </w:rPr>
        <w:t xml:space="preserve"> </w:t>
      </w:r>
      <w:r>
        <w:t>79%,</w:t>
      </w:r>
      <w:r>
        <w:rPr>
          <w:spacing w:val="14"/>
        </w:rPr>
        <w:t xml:space="preserve"> </w:t>
      </w:r>
      <w:r>
        <w:t>người</w:t>
      </w:r>
      <w:r>
        <w:rPr>
          <w:spacing w:val="13"/>
        </w:rPr>
        <w:t xml:space="preserve"> </w:t>
      </w:r>
      <w:r>
        <w:t>bình</w:t>
      </w:r>
      <w:r>
        <w:rPr>
          <w:spacing w:val="16"/>
        </w:rPr>
        <w:t xml:space="preserve"> </w:t>
      </w:r>
      <w:r>
        <w:t>thường</w:t>
      </w:r>
      <w:r>
        <w:rPr>
          <w:spacing w:val="17"/>
        </w:rPr>
        <w:t xml:space="preserve"> </w:t>
      </w:r>
      <w:r>
        <w:t>là</w:t>
      </w:r>
      <w:r>
        <w:rPr>
          <w:spacing w:val="15"/>
        </w:rPr>
        <w:t xml:space="preserve"> </w:t>
      </w:r>
      <w:r>
        <w:t>18% [129].</w:t>
      </w:r>
      <w:r>
        <w:rPr>
          <w:spacing w:val="-17"/>
        </w:rPr>
        <w:t xml:space="preserve"> </w:t>
      </w:r>
      <w:r>
        <w:t>Nguyên</w:t>
      </w:r>
      <w:r>
        <w:rPr>
          <w:spacing w:val="-14"/>
        </w:rPr>
        <w:t xml:space="preserve"> </w:t>
      </w:r>
      <w:r>
        <w:t>nhân</w:t>
      </w:r>
      <w:r>
        <w:rPr>
          <w:spacing w:val="-14"/>
        </w:rPr>
        <w:t xml:space="preserve"> </w:t>
      </w:r>
      <w:r>
        <w:t>của</w:t>
      </w:r>
      <w:r>
        <w:rPr>
          <w:spacing w:val="-15"/>
        </w:rPr>
        <w:t xml:space="preserve"> </w:t>
      </w:r>
      <w:r>
        <w:t>sự</w:t>
      </w:r>
      <w:r>
        <w:rPr>
          <w:spacing w:val="-16"/>
        </w:rPr>
        <w:t xml:space="preserve"> </w:t>
      </w:r>
      <w:r>
        <w:t>khác</w:t>
      </w:r>
      <w:r>
        <w:rPr>
          <w:spacing w:val="-17"/>
        </w:rPr>
        <w:t xml:space="preserve"> </w:t>
      </w:r>
      <w:r>
        <w:t>biệt</w:t>
      </w:r>
      <w:r>
        <w:rPr>
          <w:spacing w:val="-14"/>
        </w:rPr>
        <w:t xml:space="preserve"> </w:t>
      </w:r>
      <w:r>
        <w:t>có</w:t>
      </w:r>
      <w:r>
        <w:rPr>
          <w:spacing w:val="-14"/>
        </w:rPr>
        <w:t xml:space="preserve"> </w:t>
      </w:r>
      <w:r>
        <w:t>lẽ</w:t>
      </w:r>
      <w:r>
        <w:rPr>
          <w:spacing w:val="-18"/>
        </w:rPr>
        <w:t xml:space="preserve"> </w:t>
      </w:r>
      <w:r>
        <w:t>đến</w:t>
      </w:r>
      <w:r>
        <w:rPr>
          <w:spacing w:val="-15"/>
        </w:rPr>
        <w:t xml:space="preserve"> </w:t>
      </w:r>
      <w:r>
        <w:t>từ</w:t>
      </w:r>
      <w:r>
        <w:rPr>
          <w:spacing w:val="-16"/>
        </w:rPr>
        <w:t xml:space="preserve"> </w:t>
      </w:r>
      <w:r>
        <w:t>sự</w:t>
      </w:r>
      <w:r>
        <w:rPr>
          <w:spacing w:val="-16"/>
        </w:rPr>
        <w:t xml:space="preserve"> </w:t>
      </w:r>
      <w:r>
        <w:t>khác</w:t>
      </w:r>
      <w:r>
        <w:rPr>
          <w:spacing w:val="-17"/>
        </w:rPr>
        <w:t xml:space="preserve"> </w:t>
      </w:r>
      <w:r>
        <w:t>biệt</w:t>
      </w:r>
      <w:r>
        <w:rPr>
          <w:spacing w:val="-17"/>
        </w:rPr>
        <w:t xml:space="preserve"> </w:t>
      </w:r>
      <w:r>
        <w:t>về</w:t>
      </w:r>
      <w:r>
        <w:rPr>
          <w:spacing w:val="-15"/>
        </w:rPr>
        <w:t xml:space="preserve"> </w:t>
      </w:r>
      <w:r>
        <w:t>thang</w:t>
      </w:r>
      <w:r>
        <w:rPr>
          <w:spacing w:val="-16"/>
        </w:rPr>
        <w:t xml:space="preserve"> </w:t>
      </w:r>
      <w:r>
        <w:t>đo</w:t>
      </w:r>
      <w:r>
        <w:rPr>
          <w:spacing w:val="-17"/>
        </w:rPr>
        <w:t xml:space="preserve"> </w:t>
      </w:r>
      <w:r>
        <w:t>lường</w:t>
      </w:r>
      <w:r>
        <w:rPr>
          <w:spacing w:val="-2"/>
        </w:rPr>
        <w:t xml:space="preserve"> </w:t>
      </w:r>
      <w:r>
        <w:t>(PHQ-2</w:t>
      </w:r>
      <w:r>
        <w:rPr>
          <w:spacing w:val="-9"/>
        </w:rPr>
        <w:t xml:space="preserve"> </w:t>
      </w:r>
      <w:r>
        <w:t>và</w:t>
      </w:r>
      <w:r>
        <w:rPr>
          <w:spacing w:val="-9"/>
        </w:rPr>
        <w:t xml:space="preserve"> </w:t>
      </w:r>
      <w:r>
        <w:t>HAM-D),</w:t>
      </w:r>
      <w:r>
        <w:rPr>
          <w:spacing w:val="-10"/>
        </w:rPr>
        <w:t xml:space="preserve"> </w:t>
      </w:r>
      <w:r>
        <w:t>hoặc</w:t>
      </w:r>
      <w:r>
        <w:rPr>
          <w:spacing w:val="-12"/>
        </w:rPr>
        <w:t xml:space="preserve"> </w:t>
      </w:r>
      <w:r>
        <w:t>những</w:t>
      </w:r>
      <w:r>
        <w:rPr>
          <w:spacing w:val="-10"/>
        </w:rPr>
        <w:t xml:space="preserve"> </w:t>
      </w:r>
      <w:r>
        <w:t>vấn</w:t>
      </w:r>
      <w:r>
        <w:rPr>
          <w:spacing w:val="-11"/>
        </w:rPr>
        <w:t xml:space="preserve"> </w:t>
      </w:r>
      <w:r>
        <w:t>đề</w:t>
      </w:r>
      <w:r>
        <w:rPr>
          <w:spacing w:val="-11"/>
        </w:rPr>
        <w:t xml:space="preserve"> </w:t>
      </w:r>
      <w:r>
        <w:t>khác</w:t>
      </w:r>
      <w:r>
        <w:rPr>
          <w:spacing w:val="-10"/>
        </w:rPr>
        <w:t xml:space="preserve"> </w:t>
      </w:r>
      <w:r>
        <w:t>liên</w:t>
      </w:r>
      <w:r>
        <w:rPr>
          <w:spacing w:val="-8"/>
        </w:rPr>
        <w:t xml:space="preserve"> </w:t>
      </w:r>
      <w:r>
        <w:t>quan</w:t>
      </w:r>
      <w:r>
        <w:rPr>
          <w:spacing w:val="-11"/>
        </w:rPr>
        <w:t xml:space="preserve"> </w:t>
      </w:r>
      <w:r>
        <w:t>đến</w:t>
      </w:r>
      <w:r>
        <w:rPr>
          <w:spacing w:val="-7"/>
        </w:rPr>
        <w:t xml:space="preserve"> </w:t>
      </w:r>
      <w:r>
        <w:t>lối</w:t>
      </w:r>
      <w:r>
        <w:rPr>
          <w:spacing w:val="-9"/>
        </w:rPr>
        <w:t xml:space="preserve"> </w:t>
      </w:r>
      <w:r>
        <w:t>sống,</w:t>
      </w:r>
      <w:r>
        <w:rPr>
          <w:spacing w:val="-12"/>
        </w:rPr>
        <w:t xml:space="preserve"> </w:t>
      </w:r>
      <w:r>
        <w:t>tập</w:t>
      </w:r>
      <w:r>
        <w:rPr>
          <w:spacing w:val="-10"/>
        </w:rPr>
        <w:t xml:space="preserve"> </w:t>
      </w:r>
      <w:r>
        <w:t>quán.</w:t>
      </w:r>
    </w:p>
    <w:p w:rsidR="00AD56B7" w:rsidRDefault="00BB1008">
      <w:pPr>
        <w:pStyle w:val="BodyText"/>
        <w:spacing w:before="1" w:line="360" w:lineRule="auto"/>
        <w:ind w:left="545" w:right="1126" w:firstLine="719"/>
        <w:jc w:val="both"/>
      </w:pPr>
      <w:r>
        <w:t>Về đặc điểm triệu chứng trầm cảm, người bệnh ít hứng thú làm việc từ một vài ngày trở lên có tỷ lệ 7,6%. Tỷ lệ này cao hơn so với nghiên cứu tại Điện Biên, Lai Châu và Sơn La ghi nhận là 2,5% [112]. Có 3,5% người bệnh trong</w:t>
      </w:r>
      <w:r>
        <w:rPr>
          <w:spacing w:val="-4"/>
        </w:rPr>
        <w:t xml:space="preserve"> </w:t>
      </w:r>
      <w:r>
        <w:t>nghiên</w:t>
      </w:r>
      <w:r>
        <w:rPr>
          <w:spacing w:val="-3"/>
        </w:rPr>
        <w:t xml:space="preserve"> </w:t>
      </w:r>
      <w:r>
        <w:t>cứu</w:t>
      </w:r>
      <w:r>
        <w:rPr>
          <w:spacing w:val="-3"/>
        </w:rPr>
        <w:t xml:space="preserve"> </w:t>
      </w:r>
      <w:r>
        <w:t>có</w:t>
      </w:r>
      <w:r>
        <w:rPr>
          <w:spacing w:val="-3"/>
        </w:rPr>
        <w:t xml:space="preserve"> </w:t>
      </w:r>
      <w:r>
        <w:t>cảm</w:t>
      </w:r>
      <w:r>
        <w:rPr>
          <w:spacing w:val="-8"/>
        </w:rPr>
        <w:t xml:space="preserve"> </w:t>
      </w:r>
      <w:r>
        <w:t>giác</w:t>
      </w:r>
      <w:r>
        <w:rPr>
          <w:spacing w:val="-3"/>
        </w:rPr>
        <w:t xml:space="preserve"> </w:t>
      </w:r>
      <w:r>
        <w:t>suy</w:t>
      </w:r>
      <w:r>
        <w:rPr>
          <w:spacing w:val="-8"/>
        </w:rPr>
        <w:t xml:space="preserve"> </w:t>
      </w:r>
      <w:r>
        <w:t>sụp,</w:t>
      </w:r>
      <w:r>
        <w:rPr>
          <w:spacing w:val="-4"/>
        </w:rPr>
        <w:t xml:space="preserve"> </w:t>
      </w:r>
      <w:r>
        <w:t>chán</w:t>
      </w:r>
      <w:r>
        <w:rPr>
          <w:spacing w:val="-3"/>
        </w:rPr>
        <w:t xml:space="preserve"> </w:t>
      </w:r>
      <w:r>
        <w:t>nản</w:t>
      </w:r>
      <w:r>
        <w:rPr>
          <w:spacing w:val="-4"/>
        </w:rPr>
        <w:t xml:space="preserve"> </w:t>
      </w:r>
      <w:r>
        <w:t>hoặc</w:t>
      </w:r>
      <w:r>
        <w:rPr>
          <w:spacing w:val="-3"/>
        </w:rPr>
        <w:t xml:space="preserve"> </w:t>
      </w:r>
      <w:r>
        <w:t>thất</w:t>
      </w:r>
      <w:r>
        <w:rPr>
          <w:spacing w:val="-3"/>
        </w:rPr>
        <w:t xml:space="preserve"> </w:t>
      </w:r>
      <w:r>
        <w:t>vọng</w:t>
      </w:r>
      <w:r>
        <w:rPr>
          <w:spacing w:val="-3"/>
        </w:rPr>
        <w:t xml:space="preserve"> </w:t>
      </w:r>
      <w:r>
        <w:t>mức</w:t>
      </w:r>
      <w:r>
        <w:rPr>
          <w:spacing w:val="-4"/>
        </w:rPr>
        <w:t xml:space="preserve"> </w:t>
      </w:r>
      <w:r>
        <w:t>độ</w:t>
      </w:r>
      <w:r>
        <w:rPr>
          <w:spacing w:val="-2"/>
        </w:rPr>
        <w:t xml:space="preserve"> </w:t>
      </w:r>
      <w:r>
        <w:t>từ</w:t>
      </w:r>
      <w:r>
        <w:rPr>
          <w:spacing w:val="-2"/>
        </w:rPr>
        <w:t xml:space="preserve"> </w:t>
      </w:r>
      <w:r>
        <w:t>một vài</w:t>
      </w:r>
      <w:r>
        <w:rPr>
          <w:spacing w:val="-10"/>
        </w:rPr>
        <w:t xml:space="preserve"> </w:t>
      </w:r>
      <w:r>
        <w:t>ngày</w:t>
      </w:r>
      <w:r>
        <w:rPr>
          <w:spacing w:val="-11"/>
        </w:rPr>
        <w:t xml:space="preserve"> </w:t>
      </w:r>
      <w:r>
        <w:t>trở</w:t>
      </w:r>
      <w:r>
        <w:rPr>
          <w:spacing w:val="-7"/>
        </w:rPr>
        <w:t xml:space="preserve"> </w:t>
      </w:r>
      <w:r>
        <w:t>lên.</w:t>
      </w:r>
      <w:r>
        <w:rPr>
          <w:spacing w:val="-8"/>
        </w:rPr>
        <w:t xml:space="preserve"> </w:t>
      </w:r>
      <w:r>
        <w:t>Các</w:t>
      </w:r>
      <w:r>
        <w:rPr>
          <w:spacing w:val="-8"/>
        </w:rPr>
        <w:t xml:space="preserve"> </w:t>
      </w:r>
      <w:r>
        <w:t>tỷ</w:t>
      </w:r>
      <w:r>
        <w:rPr>
          <w:spacing w:val="-8"/>
        </w:rPr>
        <w:t xml:space="preserve"> </w:t>
      </w:r>
      <w:r>
        <w:t>lệ</w:t>
      </w:r>
      <w:r>
        <w:rPr>
          <w:spacing w:val="-7"/>
        </w:rPr>
        <w:t xml:space="preserve"> </w:t>
      </w:r>
      <w:r>
        <w:t>này</w:t>
      </w:r>
      <w:r>
        <w:rPr>
          <w:spacing w:val="-8"/>
        </w:rPr>
        <w:t xml:space="preserve"> </w:t>
      </w:r>
      <w:r>
        <w:t>thấp</w:t>
      </w:r>
      <w:r>
        <w:rPr>
          <w:spacing w:val="-9"/>
        </w:rPr>
        <w:t xml:space="preserve"> </w:t>
      </w:r>
      <w:r>
        <w:t>hơn</w:t>
      </w:r>
      <w:r>
        <w:rPr>
          <w:spacing w:val="-7"/>
        </w:rPr>
        <w:t xml:space="preserve"> </w:t>
      </w:r>
      <w:r>
        <w:t>tỷ</w:t>
      </w:r>
      <w:r>
        <w:rPr>
          <w:spacing w:val="-11"/>
        </w:rPr>
        <w:t xml:space="preserve"> </w:t>
      </w:r>
      <w:r>
        <w:t>lệ</w:t>
      </w:r>
      <w:r>
        <w:rPr>
          <w:spacing w:val="-7"/>
        </w:rPr>
        <w:t xml:space="preserve"> </w:t>
      </w:r>
      <w:r>
        <w:t>tương</w:t>
      </w:r>
      <w:r>
        <w:rPr>
          <w:spacing w:val="-6"/>
        </w:rPr>
        <w:t xml:space="preserve"> </w:t>
      </w:r>
      <w:r>
        <w:t>ứng</w:t>
      </w:r>
      <w:r>
        <w:rPr>
          <w:spacing w:val="-6"/>
        </w:rPr>
        <w:t xml:space="preserve"> </w:t>
      </w:r>
      <w:r>
        <w:t>của</w:t>
      </w:r>
      <w:r>
        <w:rPr>
          <w:spacing w:val="-8"/>
        </w:rPr>
        <w:t xml:space="preserve"> </w:t>
      </w:r>
      <w:r>
        <w:t>nghiên</w:t>
      </w:r>
      <w:r>
        <w:rPr>
          <w:spacing w:val="-6"/>
        </w:rPr>
        <w:t xml:space="preserve"> </w:t>
      </w:r>
      <w:r>
        <w:t>cứu</w:t>
      </w:r>
      <w:r>
        <w:rPr>
          <w:spacing w:val="-6"/>
        </w:rPr>
        <w:t xml:space="preserve"> </w:t>
      </w:r>
      <w:r>
        <w:t>về</w:t>
      </w:r>
      <w:r>
        <w:rPr>
          <w:spacing w:val="-7"/>
        </w:rPr>
        <w:t xml:space="preserve"> </w:t>
      </w:r>
      <w:r>
        <w:t>trầm cảm ở người bệnh điều trị methadone và buprenorphine tại một số tỉnh miền núi phía Bắc, Việt Nam (5,9% và 14,2%)</w:t>
      </w:r>
      <w:r>
        <w:rPr>
          <w:spacing w:val="-4"/>
        </w:rPr>
        <w:t xml:space="preserve"> </w:t>
      </w:r>
      <w:r>
        <w:t>[112].</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Heading4"/>
        <w:numPr>
          <w:ilvl w:val="0"/>
          <w:numId w:val="1"/>
        </w:numPr>
        <w:tabs>
          <w:tab w:val="left" w:pos="1477"/>
        </w:tabs>
        <w:spacing w:before="231"/>
        <w:ind w:hanging="211"/>
      </w:pPr>
      <w:r>
        <w:t>Chất lượng cuộc</w:t>
      </w:r>
      <w:r>
        <w:rPr>
          <w:spacing w:val="1"/>
        </w:rPr>
        <w:t xml:space="preserve"> </w:t>
      </w:r>
      <w:r>
        <w:t>sống</w:t>
      </w:r>
    </w:p>
    <w:p w:rsidR="00AD56B7" w:rsidRDefault="00BB1008">
      <w:pPr>
        <w:pStyle w:val="BodyText"/>
        <w:spacing w:before="153" w:line="360" w:lineRule="auto"/>
        <w:ind w:left="545" w:right="1126" w:firstLine="719"/>
        <w:jc w:val="both"/>
      </w:pPr>
      <w:r>
        <w:t>Tình trạng chất lượng cuộc sống của người bệnh được đánh giá theo thang điểm EQ-5D-3L và EQ-VAS, đây là thang điểm được sử dụng phổ biến trên thế giới cũng như ở Việt Nam [95]. Nghiên cứu ghi nhận người bệnh gặp vấn</w:t>
      </w:r>
      <w:r>
        <w:rPr>
          <w:spacing w:val="-6"/>
        </w:rPr>
        <w:t xml:space="preserve"> </w:t>
      </w:r>
      <w:r>
        <w:t>đề</w:t>
      </w:r>
      <w:r>
        <w:rPr>
          <w:spacing w:val="-7"/>
        </w:rPr>
        <w:t xml:space="preserve"> </w:t>
      </w:r>
      <w:r>
        <w:t>khó</w:t>
      </w:r>
      <w:r>
        <w:rPr>
          <w:spacing w:val="-5"/>
        </w:rPr>
        <w:t xml:space="preserve"> </w:t>
      </w:r>
      <w:r>
        <w:t>khăn</w:t>
      </w:r>
      <w:r>
        <w:rPr>
          <w:spacing w:val="-6"/>
        </w:rPr>
        <w:t xml:space="preserve"> </w:t>
      </w:r>
      <w:r>
        <w:t>do</w:t>
      </w:r>
      <w:r>
        <w:rPr>
          <w:spacing w:val="-6"/>
        </w:rPr>
        <w:t xml:space="preserve"> </w:t>
      </w:r>
      <w:r>
        <w:t>đau/khó</w:t>
      </w:r>
      <w:r>
        <w:rPr>
          <w:spacing w:val="-5"/>
        </w:rPr>
        <w:t xml:space="preserve"> </w:t>
      </w:r>
      <w:r>
        <w:t>chịu</w:t>
      </w:r>
      <w:r>
        <w:rPr>
          <w:spacing w:val="-6"/>
        </w:rPr>
        <w:t xml:space="preserve"> </w:t>
      </w:r>
      <w:r>
        <w:t>và</w:t>
      </w:r>
      <w:r>
        <w:rPr>
          <w:spacing w:val="-7"/>
        </w:rPr>
        <w:t xml:space="preserve"> </w:t>
      </w:r>
      <w:r>
        <w:t>khó</w:t>
      </w:r>
      <w:r>
        <w:rPr>
          <w:spacing w:val="-5"/>
        </w:rPr>
        <w:t xml:space="preserve"> </w:t>
      </w:r>
      <w:r>
        <w:t>khăn</w:t>
      </w:r>
      <w:r>
        <w:rPr>
          <w:spacing w:val="-6"/>
        </w:rPr>
        <w:t xml:space="preserve"> </w:t>
      </w:r>
      <w:r>
        <w:t>do</w:t>
      </w:r>
      <w:r>
        <w:rPr>
          <w:spacing w:val="-6"/>
        </w:rPr>
        <w:t xml:space="preserve"> </w:t>
      </w:r>
      <w:r>
        <w:t>lo</w:t>
      </w:r>
      <w:r>
        <w:rPr>
          <w:spacing w:val="-5"/>
        </w:rPr>
        <w:t xml:space="preserve"> </w:t>
      </w:r>
      <w:r>
        <w:t>lắng/trầm</w:t>
      </w:r>
      <w:r>
        <w:rPr>
          <w:spacing w:val="-11"/>
        </w:rPr>
        <w:t xml:space="preserve"> </w:t>
      </w:r>
      <w:r>
        <w:t>buồn</w:t>
      </w:r>
      <w:r>
        <w:rPr>
          <w:spacing w:val="-6"/>
        </w:rPr>
        <w:t xml:space="preserve"> </w:t>
      </w:r>
      <w:r>
        <w:t>là</w:t>
      </w:r>
      <w:r>
        <w:rPr>
          <w:spacing w:val="-6"/>
        </w:rPr>
        <w:t xml:space="preserve"> </w:t>
      </w:r>
      <w:r>
        <w:t>cao</w:t>
      </w:r>
      <w:r>
        <w:rPr>
          <w:spacing w:val="-6"/>
        </w:rPr>
        <w:t xml:space="preserve"> </w:t>
      </w:r>
      <w:r>
        <w:t>nhất với tỷ lệ lần lượt là 8,9% và 7,2%. Điểm VAS trung bình đạt 79,1 điểm, điểm EQ-5D-3L trung bình đạt 5,24</w:t>
      </w:r>
      <w:r>
        <w:rPr>
          <w:spacing w:val="-7"/>
        </w:rPr>
        <w:t xml:space="preserve"> </w:t>
      </w:r>
      <w:r>
        <w:t>điểm.</w:t>
      </w:r>
    </w:p>
    <w:p w:rsidR="00AD56B7" w:rsidRDefault="00BB1008">
      <w:pPr>
        <w:pStyle w:val="BodyText"/>
        <w:spacing w:line="360" w:lineRule="auto"/>
        <w:ind w:left="545" w:right="1125" w:firstLine="719"/>
        <w:jc w:val="both"/>
      </w:pPr>
      <w:r>
        <w:t>Tỷ lệ người bệnh gặp khó khăn do đau/khó chịu và khó khăn do lo lắng/trầm buồn thấp hơn tỷ lệ này trong các nghiên cứu về chất lượng cuộc sống</w:t>
      </w:r>
      <w:r>
        <w:rPr>
          <w:spacing w:val="-12"/>
        </w:rPr>
        <w:t xml:space="preserve"> </w:t>
      </w:r>
      <w:r>
        <w:t>của</w:t>
      </w:r>
      <w:r>
        <w:rPr>
          <w:spacing w:val="-14"/>
        </w:rPr>
        <w:t xml:space="preserve"> </w:t>
      </w:r>
      <w:r>
        <w:t>967</w:t>
      </w:r>
      <w:r>
        <w:rPr>
          <w:spacing w:val="-14"/>
        </w:rPr>
        <w:t xml:space="preserve"> </w:t>
      </w:r>
      <w:r>
        <w:t>người</w:t>
      </w:r>
      <w:r>
        <w:rPr>
          <w:spacing w:val="-13"/>
        </w:rPr>
        <w:t xml:space="preserve"> </w:t>
      </w:r>
      <w:r>
        <w:t>bệnh</w:t>
      </w:r>
      <w:r>
        <w:rPr>
          <w:spacing w:val="-11"/>
        </w:rPr>
        <w:t xml:space="preserve"> </w:t>
      </w:r>
      <w:r>
        <w:t>tại</w:t>
      </w:r>
      <w:r>
        <w:rPr>
          <w:spacing w:val="-13"/>
        </w:rPr>
        <w:t xml:space="preserve"> </w:t>
      </w:r>
      <w:r>
        <w:t>thành</w:t>
      </w:r>
      <w:r>
        <w:rPr>
          <w:spacing w:val="-13"/>
        </w:rPr>
        <w:t xml:space="preserve"> </w:t>
      </w:r>
      <w:r>
        <w:t>phố</w:t>
      </w:r>
      <w:r>
        <w:rPr>
          <w:spacing w:val="-11"/>
        </w:rPr>
        <w:t xml:space="preserve"> </w:t>
      </w:r>
      <w:r>
        <w:t>Hồ</w:t>
      </w:r>
      <w:r>
        <w:rPr>
          <w:spacing w:val="-13"/>
        </w:rPr>
        <w:t xml:space="preserve"> </w:t>
      </w:r>
      <w:r>
        <w:t>Chí</w:t>
      </w:r>
      <w:r>
        <w:rPr>
          <w:spacing w:val="-13"/>
        </w:rPr>
        <w:t xml:space="preserve"> </w:t>
      </w:r>
      <w:r>
        <w:t>Minh,</w:t>
      </w:r>
      <w:r>
        <w:rPr>
          <w:spacing w:val="-12"/>
        </w:rPr>
        <w:t xml:space="preserve"> </w:t>
      </w:r>
      <w:r>
        <w:t>nghiên</w:t>
      </w:r>
      <w:r>
        <w:rPr>
          <w:spacing w:val="-14"/>
        </w:rPr>
        <w:t xml:space="preserve"> </w:t>
      </w:r>
      <w:r>
        <w:t>cứu</w:t>
      </w:r>
      <w:r>
        <w:rPr>
          <w:spacing w:val="-13"/>
        </w:rPr>
        <w:t xml:space="preserve"> </w:t>
      </w:r>
      <w:r>
        <w:t>tại</w:t>
      </w:r>
      <w:r>
        <w:rPr>
          <w:spacing w:val="-11"/>
        </w:rPr>
        <w:t xml:space="preserve"> </w:t>
      </w:r>
      <w:r>
        <w:t>tỉnh</w:t>
      </w:r>
      <w:r>
        <w:rPr>
          <w:spacing w:val="-12"/>
        </w:rPr>
        <w:t xml:space="preserve"> </w:t>
      </w:r>
      <w:r>
        <w:t>Tuyên Quang</w:t>
      </w:r>
      <w:r>
        <w:rPr>
          <w:spacing w:val="-14"/>
        </w:rPr>
        <w:t xml:space="preserve"> </w:t>
      </w:r>
      <w:r>
        <w:t>và</w:t>
      </w:r>
      <w:r>
        <w:rPr>
          <w:spacing w:val="-14"/>
        </w:rPr>
        <w:t xml:space="preserve"> </w:t>
      </w:r>
      <w:r>
        <w:t>các</w:t>
      </w:r>
      <w:r>
        <w:rPr>
          <w:spacing w:val="-14"/>
        </w:rPr>
        <w:t xml:space="preserve"> </w:t>
      </w:r>
      <w:r>
        <w:t>nghiên</w:t>
      </w:r>
      <w:r>
        <w:rPr>
          <w:spacing w:val="-15"/>
        </w:rPr>
        <w:t xml:space="preserve"> </w:t>
      </w:r>
      <w:r>
        <w:t>cứu</w:t>
      </w:r>
      <w:r>
        <w:rPr>
          <w:spacing w:val="-13"/>
        </w:rPr>
        <w:t xml:space="preserve"> </w:t>
      </w:r>
      <w:r>
        <w:t>được</w:t>
      </w:r>
      <w:r>
        <w:rPr>
          <w:spacing w:val="-15"/>
        </w:rPr>
        <w:t xml:space="preserve"> </w:t>
      </w:r>
      <w:r>
        <w:t>thực</w:t>
      </w:r>
      <w:r>
        <w:rPr>
          <w:spacing w:val="-14"/>
        </w:rPr>
        <w:t xml:space="preserve"> </w:t>
      </w:r>
      <w:r>
        <w:t>hiện</w:t>
      </w:r>
      <w:r>
        <w:rPr>
          <w:spacing w:val="-13"/>
        </w:rPr>
        <w:t xml:space="preserve"> </w:t>
      </w:r>
      <w:r>
        <w:t>tại</w:t>
      </w:r>
      <w:r>
        <w:rPr>
          <w:spacing w:val="-13"/>
        </w:rPr>
        <w:t xml:space="preserve"> </w:t>
      </w:r>
      <w:r>
        <w:t>Úc</w:t>
      </w:r>
      <w:r>
        <w:rPr>
          <w:spacing w:val="-14"/>
        </w:rPr>
        <w:t xml:space="preserve"> </w:t>
      </w:r>
      <w:r>
        <w:t>và</w:t>
      </w:r>
      <w:r>
        <w:rPr>
          <w:spacing w:val="-14"/>
        </w:rPr>
        <w:t xml:space="preserve"> </w:t>
      </w:r>
      <w:r>
        <w:t>Na</w:t>
      </w:r>
      <w:r>
        <w:rPr>
          <w:spacing w:val="-15"/>
        </w:rPr>
        <w:t xml:space="preserve"> </w:t>
      </w:r>
      <w:r>
        <w:t>Uy.</w:t>
      </w:r>
      <w:r>
        <w:rPr>
          <w:spacing w:val="-14"/>
        </w:rPr>
        <w:t xml:space="preserve"> </w:t>
      </w:r>
      <w:r>
        <w:t>Nghiên</w:t>
      </w:r>
      <w:r>
        <w:rPr>
          <w:spacing w:val="-13"/>
        </w:rPr>
        <w:t xml:space="preserve"> </w:t>
      </w:r>
      <w:r>
        <w:t>cứu</w:t>
      </w:r>
      <w:r>
        <w:rPr>
          <w:spacing w:val="-13"/>
        </w:rPr>
        <w:t xml:space="preserve"> </w:t>
      </w:r>
      <w:r>
        <w:t>tại</w:t>
      </w:r>
      <w:r>
        <w:rPr>
          <w:spacing w:val="-13"/>
        </w:rPr>
        <w:t xml:space="preserve"> </w:t>
      </w:r>
      <w:r>
        <w:t>thành phố Hồ Chí Minh, với tỷ lệ người bệnh gặp vấn đề khó khăn do đau/khó chịu (14,2%),</w:t>
      </w:r>
      <w:r>
        <w:rPr>
          <w:spacing w:val="-8"/>
        </w:rPr>
        <w:t xml:space="preserve"> </w:t>
      </w:r>
      <w:r>
        <w:t>do</w:t>
      </w:r>
      <w:r>
        <w:rPr>
          <w:spacing w:val="-6"/>
        </w:rPr>
        <w:t xml:space="preserve"> </w:t>
      </w:r>
      <w:r>
        <w:t>lo</w:t>
      </w:r>
      <w:r>
        <w:rPr>
          <w:spacing w:val="-8"/>
        </w:rPr>
        <w:t xml:space="preserve"> </w:t>
      </w:r>
      <w:r>
        <w:t>lắng/trầm</w:t>
      </w:r>
      <w:r>
        <w:rPr>
          <w:spacing w:val="-11"/>
        </w:rPr>
        <w:t xml:space="preserve"> </w:t>
      </w:r>
      <w:r>
        <w:t>buồn</w:t>
      </w:r>
      <w:r>
        <w:rPr>
          <w:spacing w:val="-6"/>
        </w:rPr>
        <w:t xml:space="preserve"> </w:t>
      </w:r>
      <w:r>
        <w:t>(14,1%).</w:t>
      </w:r>
      <w:r>
        <w:rPr>
          <w:spacing w:val="-7"/>
        </w:rPr>
        <w:t xml:space="preserve"> </w:t>
      </w:r>
      <w:r>
        <w:t>Người</w:t>
      </w:r>
      <w:r>
        <w:rPr>
          <w:spacing w:val="-6"/>
        </w:rPr>
        <w:t xml:space="preserve"> </w:t>
      </w:r>
      <w:r>
        <w:t>bệnh</w:t>
      </w:r>
      <w:r>
        <w:rPr>
          <w:spacing w:val="-6"/>
        </w:rPr>
        <w:t xml:space="preserve"> </w:t>
      </w:r>
      <w:r>
        <w:t>gặp</w:t>
      </w:r>
      <w:r>
        <w:rPr>
          <w:spacing w:val="-9"/>
        </w:rPr>
        <w:t xml:space="preserve"> </w:t>
      </w:r>
      <w:r>
        <w:t>khó</w:t>
      </w:r>
      <w:r>
        <w:rPr>
          <w:spacing w:val="-8"/>
        </w:rPr>
        <w:t xml:space="preserve"> </w:t>
      </w:r>
      <w:r>
        <w:t>khăn</w:t>
      </w:r>
      <w:r>
        <w:rPr>
          <w:spacing w:val="-6"/>
        </w:rPr>
        <w:t xml:space="preserve"> </w:t>
      </w:r>
      <w:r>
        <w:t>khi</w:t>
      </w:r>
      <w:r>
        <w:rPr>
          <w:spacing w:val="-8"/>
        </w:rPr>
        <w:t xml:space="preserve"> </w:t>
      </w:r>
      <w:r>
        <w:t>đi</w:t>
      </w:r>
      <w:r>
        <w:rPr>
          <w:spacing w:val="-6"/>
        </w:rPr>
        <w:t xml:space="preserve"> </w:t>
      </w:r>
      <w:r>
        <w:t>lại,</w:t>
      </w:r>
      <w:r>
        <w:rPr>
          <w:spacing w:val="-7"/>
        </w:rPr>
        <w:t xml:space="preserve"> </w:t>
      </w:r>
      <w:r>
        <w:t>tự chăm sóc và khó khăn trong sinh hoạt thường ngày lần lượt là 6,7%, 2,8% và 7,2% [130]. Nghiên cứu trên 241 người bệnh tại tỉnh Tuyên Quang nhận thấy có 19,9% và 25,9% người bệnh gặp vấn đề về đau/khó chịu và lo lắng/trầm buồn [77]. Nghiên cứu của Qinglu Cheng trên 751 người bệnh tại Úc, tỷ lệ người bệnh gặp vấn đề về đau/khó chịu và lo lắng/trầm buồn ở mức vừa phải trở lên là 55,0% và 60,0% [131]. Nghiên cứu 609 người bệnh tại Na Uy người bệnh gặp vấn đề do đau/khó chịu và lo lắng/trầm buồn là cao nhất lần lượt là 64%</w:t>
      </w:r>
      <w:r>
        <w:rPr>
          <w:spacing w:val="-12"/>
        </w:rPr>
        <w:t xml:space="preserve"> </w:t>
      </w:r>
      <w:r>
        <w:t>và</w:t>
      </w:r>
      <w:r>
        <w:rPr>
          <w:spacing w:val="-13"/>
        </w:rPr>
        <w:t xml:space="preserve"> </w:t>
      </w:r>
      <w:r>
        <w:t>77%.</w:t>
      </w:r>
      <w:r>
        <w:rPr>
          <w:spacing w:val="-10"/>
        </w:rPr>
        <w:t xml:space="preserve"> </w:t>
      </w:r>
      <w:r>
        <w:t>Khó</w:t>
      </w:r>
      <w:r>
        <w:rPr>
          <w:spacing w:val="-12"/>
        </w:rPr>
        <w:t xml:space="preserve"> </w:t>
      </w:r>
      <w:r>
        <w:t>khăn</w:t>
      </w:r>
      <w:r>
        <w:rPr>
          <w:spacing w:val="-9"/>
        </w:rPr>
        <w:t xml:space="preserve"> </w:t>
      </w:r>
      <w:r>
        <w:t>do</w:t>
      </w:r>
      <w:r>
        <w:rPr>
          <w:spacing w:val="-9"/>
        </w:rPr>
        <w:t xml:space="preserve"> </w:t>
      </w:r>
      <w:r>
        <w:t>vận</w:t>
      </w:r>
      <w:r>
        <w:rPr>
          <w:spacing w:val="-10"/>
        </w:rPr>
        <w:t xml:space="preserve"> </w:t>
      </w:r>
      <w:r>
        <w:t>động,</w:t>
      </w:r>
      <w:r>
        <w:rPr>
          <w:spacing w:val="-10"/>
        </w:rPr>
        <w:t xml:space="preserve"> </w:t>
      </w:r>
      <w:r>
        <w:t>tự</w:t>
      </w:r>
      <w:r>
        <w:rPr>
          <w:spacing w:val="-11"/>
        </w:rPr>
        <w:t xml:space="preserve"> </w:t>
      </w:r>
      <w:r>
        <w:t>chăm</w:t>
      </w:r>
      <w:r>
        <w:rPr>
          <w:spacing w:val="-15"/>
        </w:rPr>
        <w:t xml:space="preserve"> </w:t>
      </w:r>
      <w:r>
        <w:t>sóc</w:t>
      </w:r>
      <w:r>
        <w:rPr>
          <w:spacing w:val="-9"/>
        </w:rPr>
        <w:t xml:space="preserve"> </w:t>
      </w:r>
      <w:r>
        <w:t>và</w:t>
      </w:r>
      <w:r>
        <w:rPr>
          <w:spacing w:val="-10"/>
        </w:rPr>
        <w:t xml:space="preserve"> </w:t>
      </w:r>
      <w:r>
        <w:t>sinh</w:t>
      </w:r>
      <w:r>
        <w:rPr>
          <w:spacing w:val="-10"/>
        </w:rPr>
        <w:t xml:space="preserve"> </w:t>
      </w:r>
      <w:r>
        <w:t>hoạt</w:t>
      </w:r>
      <w:r>
        <w:rPr>
          <w:spacing w:val="-9"/>
        </w:rPr>
        <w:t xml:space="preserve"> </w:t>
      </w:r>
      <w:r>
        <w:t>thường</w:t>
      </w:r>
      <w:r>
        <w:rPr>
          <w:spacing w:val="-12"/>
        </w:rPr>
        <w:t xml:space="preserve"> </w:t>
      </w:r>
      <w:r>
        <w:t>ngày</w:t>
      </w:r>
      <w:r>
        <w:rPr>
          <w:spacing w:val="-13"/>
        </w:rPr>
        <w:t xml:space="preserve"> </w:t>
      </w:r>
      <w:r>
        <w:t>lần lượt là 38%, 15% và 42%</w:t>
      </w:r>
      <w:r>
        <w:rPr>
          <w:spacing w:val="-8"/>
        </w:rPr>
        <w:t xml:space="preserve"> </w:t>
      </w:r>
      <w:r>
        <w:t>[132].</w:t>
      </w:r>
    </w:p>
    <w:p w:rsidR="00AD56B7" w:rsidRDefault="00BB1008">
      <w:pPr>
        <w:pStyle w:val="BodyText"/>
        <w:spacing w:before="2" w:line="360" w:lineRule="auto"/>
        <w:ind w:left="545" w:right="1127" w:firstLine="719"/>
        <w:jc w:val="both"/>
      </w:pPr>
      <w:r>
        <w:t>Điểm EQ-5D-3L và VAS trong nghiên cứu này cao hơn các nghiên cứu khác.</w:t>
      </w:r>
      <w:r>
        <w:rPr>
          <w:spacing w:val="-9"/>
        </w:rPr>
        <w:t xml:space="preserve"> </w:t>
      </w:r>
      <w:r>
        <w:t>Cụ</w:t>
      </w:r>
      <w:r>
        <w:rPr>
          <w:spacing w:val="-8"/>
        </w:rPr>
        <w:t xml:space="preserve"> </w:t>
      </w:r>
      <w:r>
        <w:t>thể,</w:t>
      </w:r>
      <w:r>
        <w:rPr>
          <w:spacing w:val="-12"/>
        </w:rPr>
        <w:t xml:space="preserve"> </w:t>
      </w:r>
      <w:r>
        <w:t>nghiên</w:t>
      </w:r>
      <w:r>
        <w:rPr>
          <w:spacing w:val="-11"/>
        </w:rPr>
        <w:t xml:space="preserve"> </w:t>
      </w:r>
      <w:r>
        <w:t>cứu</w:t>
      </w:r>
      <w:r>
        <w:rPr>
          <w:spacing w:val="-7"/>
        </w:rPr>
        <w:t xml:space="preserve"> </w:t>
      </w:r>
      <w:r>
        <w:t>tại</w:t>
      </w:r>
      <w:r>
        <w:rPr>
          <w:spacing w:val="-11"/>
        </w:rPr>
        <w:t xml:space="preserve"> </w:t>
      </w:r>
      <w:r>
        <w:t>thành</w:t>
      </w:r>
      <w:r>
        <w:rPr>
          <w:spacing w:val="-11"/>
        </w:rPr>
        <w:t xml:space="preserve"> </w:t>
      </w:r>
      <w:r>
        <w:t>phố</w:t>
      </w:r>
      <w:r>
        <w:rPr>
          <w:spacing w:val="-10"/>
        </w:rPr>
        <w:t xml:space="preserve"> </w:t>
      </w:r>
      <w:r>
        <w:t>Hồ</w:t>
      </w:r>
      <w:r>
        <w:rPr>
          <w:spacing w:val="-10"/>
        </w:rPr>
        <w:t xml:space="preserve"> </w:t>
      </w:r>
      <w:r>
        <w:t>Chí</w:t>
      </w:r>
      <w:r>
        <w:rPr>
          <w:spacing w:val="-9"/>
        </w:rPr>
        <w:t xml:space="preserve"> </w:t>
      </w:r>
      <w:r>
        <w:t>Minh</w:t>
      </w:r>
      <w:r>
        <w:rPr>
          <w:spacing w:val="-11"/>
        </w:rPr>
        <w:t xml:space="preserve"> </w:t>
      </w:r>
      <w:r>
        <w:t>với</w:t>
      </w:r>
      <w:r>
        <w:rPr>
          <w:spacing w:val="-8"/>
        </w:rPr>
        <w:t xml:space="preserve"> </w:t>
      </w:r>
      <w:r>
        <w:t>điểm</w:t>
      </w:r>
      <w:r>
        <w:rPr>
          <w:spacing w:val="-14"/>
        </w:rPr>
        <w:t xml:space="preserve"> </w:t>
      </w:r>
      <w:r>
        <w:t>EQ-5D-5L</w:t>
      </w:r>
      <w:r>
        <w:rPr>
          <w:spacing w:val="-12"/>
        </w:rPr>
        <w:t xml:space="preserve"> </w:t>
      </w:r>
      <w:r>
        <w:t>trung bình là 0,96, điểm VAS trung bình là 75,8 điểm, nghiên cứu tại Tuyên Quang với</w:t>
      </w:r>
      <w:r>
        <w:rPr>
          <w:spacing w:val="-3"/>
        </w:rPr>
        <w:t xml:space="preserve"> </w:t>
      </w:r>
      <w:r>
        <w:t>điểm</w:t>
      </w:r>
      <w:r>
        <w:rPr>
          <w:spacing w:val="-6"/>
        </w:rPr>
        <w:t xml:space="preserve"> </w:t>
      </w:r>
      <w:r>
        <w:t>EQ-5D</w:t>
      </w:r>
      <w:r>
        <w:rPr>
          <w:spacing w:val="-6"/>
        </w:rPr>
        <w:t xml:space="preserve"> </w:t>
      </w:r>
      <w:r>
        <w:t>và VAS</w:t>
      </w:r>
      <w:r>
        <w:rPr>
          <w:spacing w:val="-3"/>
        </w:rPr>
        <w:t xml:space="preserve"> </w:t>
      </w:r>
      <w:r>
        <w:t>trung</w:t>
      </w:r>
      <w:r>
        <w:rPr>
          <w:spacing w:val="-4"/>
        </w:rPr>
        <w:t xml:space="preserve"> </w:t>
      </w:r>
      <w:r>
        <w:t>bình</w:t>
      </w:r>
      <w:r>
        <w:rPr>
          <w:spacing w:val="-3"/>
        </w:rPr>
        <w:t xml:space="preserve"> </w:t>
      </w:r>
      <w:r>
        <w:t>là</w:t>
      </w:r>
      <w:r>
        <w:rPr>
          <w:spacing w:val="-4"/>
        </w:rPr>
        <w:t xml:space="preserve"> </w:t>
      </w:r>
      <w:r>
        <w:t>0,88</w:t>
      </w:r>
      <w:r>
        <w:rPr>
          <w:spacing w:val="-5"/>
        </w:rPr>
        <w:t xml:space="preserve"> </w:t>
      </w:r>
      <w:r>
        <w:t>và</w:t>
      </w:r>
      <w:r>
        <w:rPr>
          <w:spacing w:val="-3"/>
        </w:rPr>
        <w:t xml:space="preserve"> </w:t>
      </w:r>
      <w:r>
        <w:t>81,84</w:t>
      </w:r>
      <w:r>
        <w:rPr>
          <w:spacing w:val="-4"/>
        </w:rPr>
        <w:t xml:space="preserve"> </w:t>
      </w:r>
      <w:r>
        <w:t>điểm</w:t>
      </w:r>
      <w:r>
        <w:rPr>
          <w:spacing w:val="-6"/>
        </w:rPr>
        <w:t xml:space="preserve"> </w:t>
      </w:r>
      <w:r>
        <w:t>[130],</w:t>
      </w:r>
      <w:r>
        <w:rPr>
          <w:spacing w:val="-5"/>
        </w:rPr>
        <w:t xml:space="preserve"> </w:t>
      </w:r>
      <w:r>
        <w:t>[77].</w:t>
      </w:r>
      <w:r>
        <w:rPr>
          <w:spacing w:val="-4"/>
        </w:rPr>
        <w:t xml:space="preserve"> </w:t>
      </w:r>
      <w:r>
        <w:t>Nghiên cứu của Qinglu Cheng thực hiện tại Úc, điểm EQ-5D-3L và VAS trung bình lần</w:t>
      </w:r>
      <w:r>
        <w:rPr>
          <w:spacing w:val="-6"/>
        </w:rPr>
        <w:t xml:space="preserve"> </w:t>
      </w:r>
      <w:r>
        <w:t>lượt</w:t>
      </w:r>
      <w:r>
        <w:rPr>
          <w:spacing w:val="-5"/>
        </w:rPr>
        <w:t xml:space="preserve"> </w:t>
      </w:r>
      <w:r>
        <w:t>là</w:t>
      </w:r>
      <w:r>
        <w:rPr>
          <w:spacing w:val="-4"/>
        </w:rPr>
        <w:t xml:space="preserve"> </w:t>
      </w:r>
      <w:r>
        <w:t>0,67</w:t>
      </w:r>
      <w:r>
        <w:rPr>
          <w:spacing w:val="-5"/>
        </w:rPr>
        <w:t xml:space="preserve"> </w:t>
      </w:r>
      <w:r>
        <w:t>và</w:t>
      </w:r>
      <w:r>
        <w:rPr>
          <w:spacing w:val="-4"/>
        </w:rPr>
        <w:t xml:space="preserve"> </w:t>
      </w:r>
      <w:r>
        <w:t>62</w:t>
      </w:r>
      <w:r>
        <w:rPr>
          <w:spacing w:val="-2"/>
        </w:rPr>
        <w:t xml:space="preserve"> </w:t>
      </w:r>
      <w:r>
        <w:t>[131],</w:t>
      </w:r>
      <w:r>
        <w:rPr>
          <w:spacing w:val="-5"/>
        </w:rPr>
        <w:t xml:space="preserve"> </w:t>
      </w:r>
      <w:r>
        <w:t>nghiên</w:t>
      </w:r>
      <w:r>
        <w:rPr>
          <w:spacing w:val="-2"/>
        </w:rPr>
        <w:t xml:space="preserve"> </w:t>
      </w:r>
      <w:r>
        <w:t>cứu</w:t>
      </w:r>
      <w:r>
        <w:rPr>
          <w:spacing w:val="-3"/>
        </w:rPr>
        <w:t xml:space="preserve"> </w:t>
      </w:r>
      <w:r>
        <w:t>tại</w:t>
      </w:r>
      <w:r>
        <w:rPr>
          <w:spacing w:val="-3"/>
        </w:rPr>
        <w:t xml:space="preserve"> </w:t>
      </w:r>
      <w:r>
        <w:t>Na</w:t>
      </w:r>
      <w:r>
        <w:rPr>
          <w:spacing w:val="-3"/>
        </w:rPr>
        <w:t xml:space="preserve"> </w:t>
      </w:r>
      <w:r>
        <w:t>Uy,</w:t>
      </w:r>
      <w:r>
        <w:rPr>
          <w:spacing w:val="-5"/>
        </w:rPr>
        <w:t xml:space="preserve"> </w:t>
      </w:r>
      <w:r>
        <w:t>điểm</w:t>
      </w:r>
      <w:r>
        <w:rPr>
          <w:spacing w:val="-8"/>
        </w:rPr>
        <w:t xml:space="preserve"> </w:t>
      </w:r>
      <w:r>
        <w:t>EQ-5D-5L</w:t>
      </w:r>
      <w:r>
        <w:rPr>
          <w:spacing w:val="-5"/>
        </w:rPr>
        <w:t xml:space="preserve"> </w:t>
      </w:r>
      <w:r>
        <w:t>trung</w:t>
      </w:r>
      <w:r>
        <w:rPr>
          <w:spacing w:val="-3"/>
        </w:rPr>
        <w:t xml:space="preserve"> </w:t>
      </w:r>
      <w:r>
        <w:t>bình</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7"/>
        <w:jc w:val="both"/>
      </w:pPr>
      <w:r>
        <w:t>là</w:t>
      </w:r>
      <w:r>
        <w:rPr>
          <w:spacing w:val="-10"/>
        </w:rPr>
        <w:t xml:space="preserve"> </w:t>
      </w:r>
      <w:r>
        <w:t>0,699,</w:t>
      </w:r>
      <w:r>
        <w:rPr>
          <w:spacing w:val="-8"/>
        </w:rPr>
        <w:t xml:space="preserve"> </w:t>
      </w:r>
      <w:r>
        <w:t>VAS</w:t>
      </w:r>
      <w:r>
        <w:rPr>
          <w:spacing w:val="-8"/>
        </w:rPr>
        <w:t xml:space="preserve"> </w:t>
      </w:r>
      <w:r>
        <w:t>trung</w:t>
      </w:r>
      <w:r>
        <w:rPr>
          <w:spacing w:val="-8"/>
        </w:rPr>
        <w:t xml:space="preserve"> </w:t>
      </w:r>
      <w:r>
        <w:t>bình</w:t>
      </w:r>
      <w:r>
        <w:rPr>
          <w:spacing w:val="-9"/>
        </w:rPr>
        <w:t xml:space="preserve"> </w:t>
      </w:r>
      <w:r>
        <w:t>là</w:t>
      </w:r>
      <w:r>
        <w:rPr>
          <w:spacing w:val="-10"/>
        </w:rPr>
        <w:t xml:space="preserve"> </w:t>
      </w:r>
      <w:r>
        <w:t>57</w:t>
      </w:r>
      <w:r>
        <w:rPr>
          <w:spacing w:val="-4"/>
        </w:rPr>
        <w:t xml:space="preserve"> </w:t>
      </w:r>
      <w:r>
        <w:t>[132].</w:t>
      </w:r>
      <w:r>
        <w:rPr>
          <w:spacing w:val="-7"/>
        </w:rPr>
        <w:t xml:space="preserve"> </w:t>
      </w:r>
      <w:r>
        <w:t>Sự</w:t>
      </w:r>
      <w:r>
        <w:rPr>
          <w:spacing w:val="-9"/>
        </w:rPr>
        <w:t xml:space="preserve"> </w:t>
      </w:r>
      <w:r>
        <w:t>khác</w:t>
      </w:r>
      <w:r>
        <w:rPr>
          <w:spacing w:val="-7"/>
        </w:rPr>
        <w:t xml:space="preserve"> </w:t>
      </w:r>
      <w:r>
        <w:t>biệt</w:t>
      </w:r>
      <w:r>
        <w:rPr>
          <w:spacing w:val="-9"/>
        </w:rPr>
        <w:t xml:space="preserve"> </w:t>
      </w:r>
      <w:r>
        <w:t>về</w:t>
      </w:r>
      <w:r>
        <w:rPr>
          <w:spacing w:val="-9"/>
        </w:rPr>
        <w:t xml:space="preserve"> </w:t>
      </w:r>
      <w:r>
        <w:t>những</w:t>
      </w:r>
      <w:r>
        <w:rPr>
          <w:spacing w:val="-7"/>
        </w:rPr>
        <w:t xml:space="preserve"> </w:t>
      </w:r>
      <w:r>
        <w:t>thông</w:t>
      </w:r>
      <w:r>
        <w:rPr>
          <w:spacing w:val="-9"/>
        </w:rPr>
        <w:t xml:space="preserve"> </w:t>
      </w:r>
      <w:r>
        <w:t>tin</w:t>
      </w:r>
      <w:r>
        <w:rPr>
          <w:spacing w:val="-8"/>
        </w:rPr>
        <w:t xml:space="preserve"> </w:t>
      </w:r>
      <w:r>
        <w:t>đánh</w:t>
      </w:r>
      <w:r>
        <w:rPr>
          <w:spacing w:val="-9"/>
        </w:rPr>
        <w:t xml:space="preserve"> </w:t>
      </w:r>
      <w:r>
        <w:t>giá chất lượng cuộc sống của người bệnh có thể do sự khác nhau của công cụ nghiên cứu (EQ-5D-3L và EQ-5D-5L) [95], [133],</w:t>
      </w:r>
      <w:r>
        <w:rPr>
          <w:spacing w:val="-5"/>
        </w:rPr>
        <w:t xml:space="preserve"> </w:t>
      </w:r>
      <w:r>
        <w:t>[134].</w:t>
      </w:r>
    </w:p>
    <w:p w:rsidR="00AD56B7" w:rsidRDefault="00BB1008">
      <w:pPr>
        <w:pStyle w:val="BodyText"/>
        <w:spacing w:line="360" w:lineRule="auto"/>
        <w:ind w:left="545" w:right="1127" w:firstLine="719"/>
        <w:jc w:val="both"/>
      </w:pPr>
      <w:r>
        <w:t>Kết quả về sức khỏe tâm thần và CLCS trong nghiên cứu đã gián tiếp phản</w:t>
      </w:r>
      <w:r>
        <w:rPr>
          <w:spacing w:val="-7"/>
        </w:rPr>
        <w:t xml:space="preserve"> </w:t>
      </w:r>
      <w:r>
        <w:t>ánh,</w:t>
      </w:r>
      <w:r>
        <w:rPr>
          <w:spacing w:val="-7"/>
        </w:rPr>
        <w:t xml:space="preserve"> </w:t>
      </w:r>
      <w:r>
        <w:t>chương</w:t>
      </w:r>
      <w:r>
        <w:rPr>
          <w:spacing w:val="-6"/>
        </w:rPr>
        <w:t xml:space="preserve"> </w:t>
      </w:r>
      <w:r>
        <w:t>trình</w:t>
      </w:r>
      <w:r>
        <w:rPr>
          <w:spacing w:val="-6"/>
        </w:rPr>
        <w:t xml:space="preserve"> </w:t>
      </w:r>
      <w:r>
        <w:t>CTNN</w:t>
      </w:r>
      <w:r>
        <w:rPr>
          <w:spacing w:val="-8"/>
        </w:rPr>
        <w:t xml:space="preserve"> </w:t>
      </w:r>
      <w:r>
        <w:t>có</w:t>
      </w:r>
      <w:r>
        <w:rPr>
          <w:spacing w:val="-5"/>
        </w:rPr>
        <w:t xml:space="preserve"> </w:t>
      </w:r>
      <w:r>
        <w:t>tác</w:t>
      </w:r>
      <w:r>
        <w:rPr>
          <w:spacing w:val="-6"/>
        </w:rPr>
        <w:t xml:space="preserve"> </w:t>
      </w:r>
      <w:r>
        <w:t>dụng</w:t>
      </w:r>
      <w:r>
        <w:rPr>
          <w:spacing w:val="-6"/>
        </w:rPr>
        <w:t xml:space="preserve"> </w:t>
      </w:r>
      <w:r>
        <w:t>tích</w:t>
      </w:r>
      <w:r>
        <w:rPr>
          <w:spacing w:val="-6"/>
        </w:rPr>
        <w:t xml:space="preserve"> </w:t>
      </w:r>
      <w:r>
        <w:t>cực</w:t>
      </w:r>
      <w:r>
        <w:rPr>
          <w:spacing w:val="-7"/>
        </w:rPr>
        <w:t xml:space="preserve"> </w:t>
      </w:r>
      <w:r>
        <w:t>giúp</w:t>
      </w:r>
      <w:r>
        <w:rPr>
          <w:spacing w:val="-5"/>
        </w:rPr>
        <w:t xml:space="preserve"> </w:t>
      </w:r>
      <w:r>
        <w:t>cải</w:t>
      </w:r>
      <w:r>
        <w:rPr>
          <w:spacing w:val="-6"/>
        </w:rPr>
        <w:t xml:space="preserve"> </w:t>
      </w:r>
      <w:r>
        <w:t>thiện</w:t>
      </w:r>
      <w:r>
        <w:rPr>
          <w:spacing w:val="-6"/>
        </w:rPr>
        <w:t xml:space="preserve"> </w:t>
      </w:r>
      <w:r>
        <w:t>CLCS</w:t>
      </w:r>
      <w:r>
        <w:rPr>
          <w:spacing w:val="-7"/>
        </w:rPr>
        <w:t xml:space="preserve"> </w:t>
      </w:r>
      <w:r>
        <w:t>người bệnh, giúp người bệnh có CLCS tốt</w:t>
      </w:r>
      <w:r>
        <w:rPr>
          <w:spacing w:val="-15"/>
        </w:rPr>
        <w:t xml:space="preserve"> </w:t>
      </w:r>
      <w:r>
        <w:t>hơn.</w:t>
      </w:r>
    </w:p>
    <w:p w:rsidR="00AD56B7" w:rsidRDefault="00BB1008">
      <w:pPr>
        <w:pStyle w:val="Heading4"/>
        <w:numPr>
          <w:ilvl w:val="2"/>
          <w:numId w:val="9"/>
        </w:numPr>
        <w:tabs>
          <w:tab w:val="left" w:pos="1246"/>
        </w:tabs>
      </w:pPr>
      <w:bookmarkStart w:id="124" w:name="_bookmark124"/>
      <w:bookmarkEnd w:id="124"/>
      <w:r>
        <w:t>Một số yếu tố liên quan kết quả quả điều</w:t>
      </w:r>
      <w:r>
        <w:rPr>
          <w:spacing w:val="-12"/>
        </w:rPr>
        <w:t xml:space="preserve"> </w:t>
      </w:r>
      <w:r>
        <w:t>trị</w:t>
      </w:r>
    </w:p>
    <w:p w:rsidR="00AD56B7" w:rsidRDefault="00BB1008">
      <w:pPr>
        <w:pStyle w:val="ListParagraph"/>
        <w:numPr>
          <w:ilvl w:val="3"/>
          <w:numId w:val="9"/>
        </w:numPr>
        <w:tabs>
          <w:tab w:val="left" w:pos="1458"/>
        </w:tabs>
        <w:spacing w:before="154"/>
        <w:rPr>
          <w:i/>
          <w:sz w:val="28"/>
        </w:rPr>
      </w:pPr>
      <w:r>
        <w:rPr>
          <w:i/>
          <w:sz w:val="28"/>
        </w:rPr>
        <w:t>Một số yếu tố liên quan đến duy trì điều</w:t>
      </w:r>
      <w:r>
        <w:rPr>
          <w:i/>
          <w:spacing w:val="-6"/>
          <w:sz w:val="28"/>
        </w:rPr>
        <w:t xml:space="preserve"> </w:t>
      </w:r>
      <w:r>
        <w:rPr>
          <w:i/>
          <w:sz w:val="28"/>
        </w:rPr>
        <w:t>trị</w:t>
      </w:r>
    </w:p>
    <w:p w:rsidR="00AD56B7" w:rsidRDefault="00BB1008">
      <w:pPr>
        <w:pStyle w:val="BodyText"/>
        <w:spacing w:before="162" w:line="360" w:lineRule="auto"/>
        <w:ind w:left="545" w:right="1125" w:firstLine="719"/>
        <w:jc w:val="both"/>
      </w:pPr>
      <w:r>
        <w:t>Nghiên</w:t>
      </w:r>
      <w:r>
        <w:rPr>
          <w:spacing w:val="-5"/>
        </w:rPr>
        <w:t xml:space="preserve"> </w:t>
      </w:r>
      <w:r>
        <w:t>cứu</w:t>
      </w:r>
      <w:r>
        <w:rPr>
          <w:spacing w:val="-6"/>
        </w:rPr>
        <w:t xml:space="preserve"> </w:t>
      </w:r>
      <w:r>
        <w:t>của</w:t>
      </w:r>
      <w:r>
        <w:rPr>
          <w:spacing w:val="-8"/>
        </w:rPr>
        <w:t xml:space="preserve"> </w:t>
      </w:r>
      <w:r>
        <w:t>chúng</w:t>
      </w:r>
      <w:r>
        <w:rPr>
          <w:spacing w:val="-4"/>
        </w:rPr>
        <w:t xml:space="preserve"> </w:t>
      </w:r>
      <w:r>
        <w:t>tôi</w:t>
      </w:r>
      <w:r>
        <w:rPr>
          <w:spacing w:val="-5"/>
        </w:rPr>
        <w:t xml:space="preserve"> </w:t>
      </w:r>
      <w:r>
        <w:t>ghi</w:t>
      </w:r>
      <w:r>
        <w:rPr>
          <w:spacing w:val="-4"/>
        </w:rPr>
        <w:t xml:space="preserve"> </w:t>
      </w:r>
      <w:r>
        <w:t>nhận</w:t>
      </w:r>
      <w:r>
        <w:rPr>
          <w:spacing w:val="-5"/>
        </w:rPr>
        <w:t xml:space="preserve"> </w:t>
      </w:r>
      <w:r>
        <w:t>xét</w:t>
      </w:r>
      <w:r>
        <w:rPr>
          <w:spacing w:val="-5"/>
        </w:rPr>
        <w:t xml:space="preserve"> </w:t>
      </w:r>
      <w:r>
        <w:t>nghiệm</w:t>
      </w:r>
      <w:r>
        <w:rPr>
          <w:spacing w:val="-9"/>
        </w:rPr>
        <w:t xml:space="preserve"> </w:t>
      </w:r>
      <w:r>
        <w:t>nước</w:t>
      </w:r>
      <w:r>
        <w:rPr>
          <w:spacing w:val="-5"/>
        </w:rPr>
        <w:t xml:space="preserve"> </w:t>
      </w:r>
      <w:r>
        <w:t>tiểu</w:t>
      </w:r>
      <w:r>
        <w:rPr>
          <w:spacing w:val="-6"/>
        </w:rPr>
        <w:t xml:space="preserve"> </w:t>
      </w:r>
      <w:r>
        <w:t>dương</w:t>
      </w:r>
      <w:r>
        <w:rPr>
          <w:spacing w:val="-8"/>
        </w:rPr>
        <w:t xml:space="preserve"> </w:t>
      </w:r>
      <w:r>
        <w:t>tính</w:t>
      </w:r>
      <w:r>
        <w:rPr>
          <w:spacing w:val="-7"/>
        </w:rPr>
        <w:t xml:space="preserve"> </w:t>
      </w:r>
      <w:r>
        <w:t>với ít nhất 1 chất, điểm hài lòng với chương trình cấp thuốc nhiều ngày và điểm nhận thức kỳ thị liên quan tới điều trị là các yếu tố có liên quan tới việc duy</w:t>
      </w:r>
      <w:r>
        <w:rPr>
          <w:spacing w:val="-48"/>
        </w:rPr>
        <w:t xml:space="preserve"> </w:t>
      </w:r>
      <w:r>
        <w:t>trì điều trị của người bệnh tham gia nghiên cứu. Những thông tin về tình trạng sử dụng chất, kỳ thị xã hội liên quan điều trị methadone là khá tương đồng so với các nghiên cứu của các tác giả khác [67], [135]. Người bệnh có xét nghiệm nước tiểu dương tính với ít nhất 1 chất có nguy cơ không duy trì điều trị cao hơn, mức độ nhận thức kỳ thị cao hơn liên quan đến việc tuân thủ điều trị thấp hơn. Tuy nhiên, trong nghiên cứu của chúng tôi lại không ghi nhận tình trạng người bệnh nhiễm HIV, liều điều trị methadone có liên quan đến mức độ duy trì điều trị của người bệnh trong chương trình. Thông tin này khác biệt so với nghiên cứu về tình hình duy trì điều trị methadone của bệnh nhân ở Bình Dương, ghi nhận người bệnh HIV (+) và liều điều trị methadone &lt; 60mg thì mức</w:t>
      </w:r>
      <w:r>
        <w:rPr>
          <w:spacing w:val="-10"/>
        </w:rPr>
        <w:t xml:space="preserve"> </w:t>
      </w:r>
      <w:r>
        <w:t>độ</w:t>
      </w:r>
      <w:r>
        <w:rPr>
          <w:spacing w:val="-8"/>
        </w:rPr>
        <w:t xml:space="preserve"> </w:t>
      </w:r>
      <w:r>
        <w:t>duy</w:t>
      </w:r>
      <w:r>
        <w:rPr>
          <w:spacing w:val="-13"/>
        </w:rPr>
        <w:t xml:space="preserve"> </w:t>
      </w:r>
      <w:r>
        <w:t>trì</w:t>
      </w:r>
      <w:r>
        <w:rPr>
          <w:spacing w:val="-11"/>
        </w:rPr>
        <w:t xml:space="preserve"> </w:t>
      </w:r>
      <w:r>
        <w:t>điều</w:t>
      </w:r>
      <w:r>
        <w:rPr>
          <w:spacing w:val="-8"/>
        </w:rPr>
        <w:t xml:space="preserve"> </w:t>
      </w:r>
      <w:r>
        <w:t>trị</w:t>
      </w:r>
      <w:r>
        <w:rPr>
          <w:spacing w:val="-8"/>
        </w:rPr>
        <w:t xml:space="preserve"> </w:t>
      </w:r>
      <w:r>
        <w:t>cao</w:t>
      </w:r>
      <w:r>
        <w:rPr>
          <w:spacing w:val="-11"/>
        </w:rPr>
        <w:t xml:space="preserve"> </w:t>
      </w:r>
      <w:r>
        <w:t>hơn</w:t>
      </w:r>
      <w:r>
        <w:rPr>
          <w:spacing w:val="-7"/>
        </w:rPr>
        <w:t xml:space="preserve"> </w:t>
      </w:r>
      <w:r>
        <w:t>[63].</w:t>
      </w:r>
      <w:r>
        <w:rPr>
          <w:spacing w:val="-10"/>
        </w:rPr>
        <w:t xml:space="preserve"> </w:t>
      </w:r>
      <w:r>
        <w:t>Duy</w:t>
      </w:r>
      <w:r>
        <w:rPr>
          <w:spacing w:val="-13"/>
        </w:rPr>
        <w:t xml:space="preserve"> </w:t>
      </w:r>
      <w:r>
        <w:t>trì</w:t>
      </w:r>
      <w:r>
        <w:rPr>
          <w:spacing w:val="-8"/>
        </w:rPr>
        <w:t xml:space="preserve"> </w:t>
      </w:r>
      <w:r>
        <w:t>điều</w:t>
      </w:r>
      <w:r>
        <w:rPr>
          <w:spacing w:val="-11"/>
        </w:rPr>
        <w:t xml:space="preserve"> </w:t>
      </w:r>
      <w:r>
        <w:t>trị</w:t>
      </w:r>
      <w:r>
        <w:rPr>
          <w:spacing w:val="-10"/>
        </w:rPr>
        <w:t xml:space="preserve"> </w:t>
      </w:r>
      <w:r>
        <w:t>cao</w:t>
      </w:r>
      <w:r>
        <w:rPr>
          <w:spacing w:val="-8"/>
        </w:rPr>
        <w:t xml:space="preserve"> </w:t>
      </w:r>
      <w:r>
        <w:t>hơn</w:t>
      </w:r>
      <w:r>
        <w:rPr>
          <w:spacing w:val="-10"/>
        </w:rPr>
        <w:t xml:space="preserve"> </w:t>
      </w:r>
      <w:r>
        <w:t>sẽ</w:t>
      </w:r>
      <w:r>
        <w:rPr>
          <w:spacing w:val="-11"/>
        </w:rPr>
        <w:t xml:space="preserve"> </w:t>
      </w:r>
      <w:r>
        <w:t>có</w:t>
      </w:r>
      <w:r>
        <w:rPr>
          <w:spacing w:val="-8"/>
        </w:rPr>
        <w:t xml:space="preserve"> </w:t>
      </w:r>
      <w:r>
        <w:t>tác</w:t>
      </w:r>
      <w:r>
        <w:rPr>
          <w:spacing w:val="-11"/>
        </w:rPr>
        <w:t xml:space="preserve"> </w:t>
      </w:r>
      <w:r>
        <w:t>động</w:t>
      </w:r>
      <w:r>
        <w:rPr>
          <w:spacing w:val="-8"/>
        </w:rPr>
        <w:t xml:space="preserve"> </w:t>
      </w:r>
      <w:r>
        <w:t>tích cực đến kết quả điều trị. Việc hiểu rõ các yếu tố ảnh hưởng đến duy trì điều trị và đề ra các biện pháp can thiệp thích hợp là rất quan trọng để cải thiện hiệu quả điều trị tốt</w:t>
      </w:r>
      <w:r>
        <w:rPr>
          <w:spacing w:val="-7"/>
        </w:rPr>
        <w:t xml:space="preserve"> </w:t>
      </w:r>
      <w:r>
        <w:t>nhất.</w:t>
      </w:r>
    </w:p>
    <w:p w:rsidR="00AD56B7" w:rsidRDefault="00BB1008">
      <w:pPr>
        <w:pStyle w:val="ListParagraph"/>
        <w:numPr>
          <w:ilvl w:val="3"/>
          <w:numId w:val="9"/>
        </w:numPr>
        <w:tabs>
          <w:tab w:val="left" w:pos="1458"/>
        </w:tabs>
        <w:spacing w:before="1"/>
        <w:rPr>
          <w:i/>
          <w:sz w:val="28"/>
        </w:rPr>
      </w:pPr>
      <w:r>
        <w:rPr>
          <w:i/>
          <w:sz w:val="28"/>
        </w:rPr>
        <w:t>Một số yếu tố liên quan đến tuân thủ điều</w:t>
      </w:r>
      <w:r>
        <w:rPr>
          <w:i/>
          <w:spacing w:val="-5"/>
          <w:sz w:val="28"/>
        </w:rPr>
        <w:t xml:space="preserve"> </w:t>
      </w:r>
      <w:r>
        <w:rPr>
          <w:i/>
          <w:sz w:val="28"/>
        </w:rPr>
        <w:t>trị</w:t>
      </w:r>
    </w:p>
    <w:p w:rsidR="00AD56B7" w:rsidRDefault="00BB1008">
      <w:pPr>
        <w:pStyle w:val="BodyText"/>
        <w:spacing w:before="161" w:line="360" w:lineRule="auto"/>
        <w:ind w:left="545" w:right="1126" w:firstLine="719"/>
        <w:jc w:val="both"/>
      </w:pPr>
      <w:r>
        <w:t>Trong</w:t>
      </w:r>
      <w:r>
        <w:rPr>
          <w:spacing w:val="-13"/>
        </w:rPr>
        <w:t xml:space="preserve"> </w:t>
      </w:r>
      <w:r>
        <w:t>nghiên</w:t>
      </w:r>
      <w:r>
        <w:rPr>
          <w:spacing w:val="-12"/>
        </w:rPr>
        <w:t xml:space="preserve"> </w:t>
      </w:r>
      <w:r>
        <w:t>cứu</w:t>
      </w:r>
      <w:r>
        <w:rPr>
          <w:spacing w:val="-12"/>
        </w:rPr>
        <w:t xml:space="preserve"> </w:t>
      </w:r>
      <w:r>
        <w:t>của</w:t>
      </w:r>
      <w:r>
        <w:rPr>
          <w:spacing w:val="-15"/>
        </w:rPr>
        <w:t xml:space="preserve"> </w:t>
      </w:r>
      <w:r>
        <w:t>chúng</w:t>
      </w:r>
      <w:r>
        <w:rPr>
          <w:spacing w:val="-12"/>
        </w:rPr>
        <w:t xml:space="preserve"> </w:t>
      </w:r>
      <w:r>
        <w:t>tôi,</w:t>
      </w:r>
      <w:r>
        <w:rPr>
          <w:spacing w:val="-13"/>
        </w:rPr>
        <w:t xml:space="preserve"> </w:t>
      </w:r>
      <w:r>
        <w:t>các</w:t>
      </w:r>
      <w:r>
        <w:rPr>
          <w:spacing w:val="-14"/>
        </w:rPr>
        <w:t xml:space="preserve"> </w:t>
      </w:r>
      <w:r>
        <w:t>yếu</w:t>
      </w:r>
      <w:r>
        <w:rPr>
          <w:spacing w:val="-12"/>
        </w:rPr>
        <w:t xml:space="preserve"> </w:t>
      </w:r>
      <w:r>
        <w:t>tố</w:t>
      </w:r>
      <w:r>
        <w:rPr>
          <w:spacing w:val="-12"/>
        </w:rPr>
        <w:t xml:space="preserve"> </w:t>
      </w:r>
      <w:r>
        <w:t>về</w:t>
      </w:r>
      <w:r>
        <w:rPr>
          <w:spacing w:val="-13"/>
        </w:rPr>
        <w:t xml:space="preserve"> </w:t>
      </w:r>
      <w:r>
        <w:t>số</w:t>
      </w:r>
      <w:r>
        <w:rPr>
          <w:spacing w:val="-12"/>
        </w:rPr>
        <w:t xml:space="preserve"> </w:t>
      </w:r>
      <w:r>
        <w:t>tháng</w:t>
      </w:r>
      <w:r>
        <w:rPr>
          <w:spacing w:val="-12"/>
        </w:rPr>
        <w:t xml:space="preserve"> </w:t>
      </w:r>
      <w:r>
        <w:t>được</w:t>
      </w:r>
      <w:r>
        <w:rPr>
          <w:spacing w:val="-11"/>
        </w:rPr>
        <w:t xml:space="preserve"> </w:t>
      </w:r>
      <w:r>
        <w:t>mang</w:t>
      </w:r>
      <w:r>
        <w:rPr>
          <w:spacing w:val="-12"/>
        </w:rPr>
        <w:t xml:space="preserve"> </w:t>
      </w:r>
      <w:r>
        <w:t>thuốc về</w:t>
      </w:r>
      <w:r>
        <w:rPr>
          <w:spacing w:val="8"/>
        </w:rPr>
        <w:t xml:space="preserve"> </w:t>
      </w:r>
      <w:r>
        <w:t>nhà,</w:t>
      </w:r>
      <w:r>
        <w:rPr>
          <w:spacing w:val="8"/>
        </w:rPr>
        <w:t xml:space="preserve"> </w:t>
      </w:r>
      <w:r>
        <w:t>đã</w:t>
      </w:r>
      <w:r>
        <w:rPr>
          <w:spacing w:val="9"/>
        </w:rPr>
        <w:t xml:space="preserve"> </w:t>
      </w:r>
      <w:r>
        <w:t>dừng</w:t>
      </w:r>
      <w:r>
        <w:rPr>
          <w:spacing w:val="9"/>
        </w:rPr>
        <w:t xml:space="preserve"> </w:t>
      </w:r>
      <w:r>
        <w:t>tham</w:t>
      </w:r>
      <w:r>
        <w:rPr>
          <w:spacing w:val="4"/>
        </w:rPr>
        <w:t xml:space="preserve"> </w:t>
      </w:r>
      <w:r>
        <w:t>gia</w:t>
      </w:r>
      <w:r>
        <w:rPr>
          <w:spacing w:val="8"/>
        </w:rPr>
        <w:t xml:space="preserve"> </w:t>
      </w:r>
      <w:r>
        <w:t>CTNN,</w:t>
      </w:r>
      <w:r>
        <w:rPr>
          <w:spacing w:val="8"/>
        </w:rPr>
        <w:t xml:space="preserve"> </w:t>
      </w:r>
      <w:r>
        <w:t>liều</w:t>
      </w:r>
      <w:r>
        <w:rPr>
          <w:spacing w:val="9"/>
        </w:rPr>
        <w:t xml:space="preserve"> </w:t>
      </w:r>
      <w:r>
        <w:t>điều</w:t>
      </w:r>
      <w:r>
        <w:rPr>
          <w:spacing w:val="7"/>
        </w:rPr>
        <w:t xml:space="preserve"> </w:t>
      </w:r>
      <w:r>
        <w:t>trị</w:t>
      </w:r>
      <w:r>
        <w:rPr>
          <w:spacing w:val="10"/>
        </w:rPr>
        <w:t xml:space="preserve"> </w:t>
      </w:r>
      <w:r>
        <w:t>methadone</w:t>
      </w:r>
      <w:r>
        <w:rPr>
          <w:spacing w:val="8"/>
        </w:rPr>
        <w:t xml:space="preserve"> </w:t>
      </w:r>
      <w:r>
        <w:t>là</w:t>
      </w:r>
      <w:r>
        <w:rPr>
          <w:spacing w:val="7"/>
        </w:rPr>
        <w:t xml:space="preserve"> </w:t>
      </w:r>
      <w:r>
        <w:t>những</w:t>
      </w:r>
      <w:r>
        <w:rPr>
          <w:spacing w:val="9"/>
        </w:rPr>
        <w:t xml:space="preserve"> </w:t>
      </w:r>
      <w:r>
        <w:t>yếu</w:t>
      </w:r>
      <w:r>
        <w:rPr>
          <w:spacing w:val="9"/>
        </w:rPr>
        <w:t xml:space="preserve"> </w:t>
      </w:r>
      <w:r>
        <w:t>tố</w:t>
      </w:r>
      <w:r>
        <w:rPr>
          <w:spacing w:val="10"/>
        </w:rPr>
        <w:t xml:space="preserve"> </w:t>
      </w:r>
      <w:r>
        <w:t>ghi</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6"/>
        <w:jc w:val="both"/>
      </w:pPr>
      <w:r>
        <w:t>nhận có sự liên quan đến tình trạng tuân thủ điều trị của người bệnh. Số tháng CTNN</w:t>
      </w:r>
      <w:r>
        <w:rPr>
          <w:spacing w:val="-10"/>
        </w:rPr>
        <w:t xml:space="preserve"> </w:t>
      </w:r>
      <w:r>
        <w:t>càng</w:t>
      </w:r>
      <w:r>
        <w:rPr>
          <w:spacing w:val="-10"/>
        </w:rPr>
        <w:t xml:space="preserve"> </w:t>
      </w:r>
      <w:r>
        <w:t>dài</w:t>
      </w:r>
      <w:r>
        <w:rPr>
          <w:spacing w:val="-10"/>
        </w:rPr>
        <w:t xml:space="preserve"> </w:t>
      </w:r>
      <w:r>
        <w:t>và</w:t>
      </w:r>
      <w:r>
        <w:rPr>
          <w:spacing w:val="-10"/>
        </w:rPr>
        <w:t xml:space="preserve"> </w:t>
      </w:r>
      <w:r>
        <w:t>người</w:t>
      </w:r>
      <w:r>
        <w:rPr>
          <w:spacing w:val="-8"/>
        </w:rPr>
        <w:t xml:space="preserve"> </w:t>
      </w:r>
      <w:r>
        <w:t>bệnh</w:t>
      </w:r>
      <w:r>
        <w:rPr>
          <w:spacing w:val="-7"/>
        </w:rPr>
        <w:t xml:space="preserve"> </w:t>
      </w:r>
      <w:r>
        <w:t>có</w:t>
      </w:r>
      <w:r>
        <w:rPr>
          <w:spacing w:val="-9"/>
        </w:rPr>
        <w:t xml:space="preserve"> </w:t>
      </w:r>
      <w:r>
        <w:t>liều</w:t>
      </w:r>
      <w:r>
        <w:rPr>
          <w:spacing w:val="-10"/>
        </w:rPr>
        <w:t xml:space="preserve"> </w:t>
      </w:r>
      <w:r>
        <w:t>điều</w:t>
      </w:r>
      <w:r>
        <w:rPr>
          <w:spacing w:val="-10"/>
        </w:rPr>
        <w:t xml:space="preserve"> </w:t>
      </w:r>
      <w:r>
        <w:t>trị</w:t>
      </w:r>
      <w:r>
        <w:rPr>
          <w:spacing w:val="-10"/>
        </w:rPr>
        <w:t xml:space="preserve"> </w:t>
      </w:r>
      <w:r>
        <w:t>từ</w:t>
      </w:r>
      <w:r>
        <w:rPr>
          <w:spacing w:val="-9"/>
        </w:rPr>
        <w:t xml:space="preserve"> </w:t>
      </w:r>
      <w:r>
        <w:t>60</w:t>
      </w:r>
      <w:r>
        <w:rPr>
          <w:spacing w:val="-7"/>
        </w:rPr>
        <w:t xml:space="preserve"> </w:t>
      </w:r>
      <w:r>
        <w:rPr>
          <w:spacing w:val="-3"/>
        </w:rPr>
        <w:t>mg</w:t>
      </w:r>
      <w:r>
        <w:rPr>
          <w:spacing w:val="-7"/>
        </w:rPr>
        <w:t xml:space="preserve"> </w:t>
      </w:r>
      <w:r>
        <w:t>trở</w:t>
      </w:r>
      <w:r>
        <w:rPr>
          <w:spacing w:val="-9"/>
        </w:rPr>
        <w:t xml:space="preserve"> </w:t>
      </w:r>
      <w:r>
        <w:t>lên</w:t>
      </w:r>
      <w:r>
        <w:rPr>
          <w:spacing w:val="-6"/>
        </w:rPr>
        <w:t xml:space="preserve"> </w:t>
      </w:r>
      <w:r>
        <w:t>thì</w:t>
      </w:r>
      <w:r>
        <w:rPr>
          <w:spacing w:val="-9"/>
        </w:rPr>
        <w:t xml:space="preserve"> </w:t>
      </w:r>
      <w:r>
        <w:t>tuân</w:t>
      </w:r>
      <w:r>
        <w:rPr>
          <w:spacing w:val="-7"/>
        </w:rPr>
        <w:t xml:space="preserve"> </w:t>
      </w:r>
      <w:r>
        <w:t>thủ</w:t>
      </w:r>
      <w:r>
        <w:rPr>
          <w:spacing w:val="-7"/>
        </w:rPr>
        <w:t xml:space="preserve"> </w:t>
      </w:r>
      <w:r>
        <w:t xml:space="preserve">điều trị tốt hơn. Thông tin người bệnh có liều điều trị methadone từ 60 </w:t>
      </w:r>
      <w:r>
        <w:rPr>
          <w:spacing w:val="-3"/>
        </w:rPr>
        <w:t xml:space="preserve">mg </w:t>
      </w:r>
      <w:r>
        <w:t>trở lên tuân thủ điều trị tốt hơn là tương đồng với nghiên cứu tổng quan về tình hình duy trì và tuân thủ điều trị methadone tại Việt Nam [67]. Tuy nhiên, trong nghiên</w:t>
      </w:r>
      <w:r>
        <w:rPr>
          <w:spacing w:val="-3"/>
        </w:rPr>
        <w:t xml:space="preserve"> </w:t>
      </w:r>
      <w:r>
        <w:t>cứu</w:t>
      </w:r>
      <w:r>
        <w:rPr>
          <w:spacing w:val="-4"/>
        </w:rPr>
        <w:t xml:space="preserve"> </w:t>
      </w:r>
      <w:r>
        <w:t>của</w:t>
      </w:r>
      <w:r>
        <w:rPr>
          <w:spacing w:val="-4"/>
        </w:rPr>
        <w:t xml:space="preserve"> </w:t>
      </w:r>
      <w:r>
        <w:t>chúng</w:t>
      </w:r>
      <w:r>
        <w:rPr>
          <w:spacing w:val="-6"/>
        </w:rPr>
        <w:t xml:space="preserve"> </w:t>
      </w:r>
      <w:r>
        <w:t>tôi</w:t>
      </w:r>
      <w:r>
        <w:rPr>
          <w:spacing w:val="-3"/>
        </w:rPr>
        <w:t xml:space="preserve"> </w:t>
      </w:r>
      <w:r>
        <w:t>không</w:t>
      </w:r>
      <w:r>
        <w:rPr>
          <w:spacing w:val="-4"/>
        </w:rPr>
        <w:t xml:space="preserve"> </w:t>
      </w:r>
      <w:r>
        <w:t>nhận</w:t>
      </w:r>
      <w:r>
        <w:rPr>
          <w:spacing w:val="-4"/>
        </w:rPr>
        <w:t xml:space="preserve"> </w:t>
      </w:r>
      <w:r>
        <w:t>thấy</w:t>
      </w:r>
      <w:r>
        <w:rPr>
          <w:spacing w:val="-8"/>
        </w:rPr>
        <w:t xml:space="preserve"> </w:t>
      </w:r>
      <w:r>
        <w:t>mối</w:t>
      </w:r>
      <w:r>
        <w:rPr>
          <w:spacing w:val="-3"/>
        </w:rPr>
        <w:t xml:space="preserve"> </w:t>
      </w:r>
      <w:r>
        <w:t>liên</w:t>
      </w:r>
      <w:r>
        <w:rPr>
          <w:spacing w:val="-5"/>
        </w:rPr>
        <w:t xml:space="preserve"> </w:t>
      </w:r>
      <w:r>
        <w:t>quan</w:t>
      </w:r>
      <w:r>
        <w:rPr>
          <w:spacing w:val="-5"/>
        </w:rPr>
        <w:t xml:space="preserve"> </w:t>
      </w:r>
      <w:r>
        <w:t>giữa</w:t>
      </w:r>
      <w:r>
        <w:rPr>
          <w:spacing w:val="-4"/>
        </w:rPr>
        <w:t xml:space="preserve"> </w:t>
      </w:r>
      <w:r>
        <w:t>các</w:t>
      </w:r>
      <w:r>
        <w:rPr>
          <w:spacing w:val="-4"/>
        </w:rPr>
        <w:t xml:space="preserve"> </w:t>
      </w:r>
      <w:r>
        <w:t>yếu</w:t>
      </w:r>
      <w:r>
        <w:rPr>
          <w:spacing w:val="-3"/>
        </w:rPr>
        <w:t xml:space="preserve"> </w:t>
      </w:r>
      <w:r>
        <w:t>tố</w:t>
      </w:r>
      <w:r>
        <w:rPr>
          <w:spacing w:val="-3"/>
        </w:rPr>
        <w:t xml:space="preserve"> </w:t>
      </w:r>
      <w:r>
        <w:t>về</w:t>
      </w:r>
      <w:r>
        <w:rPr>
          <w:spacing w:val="-7"/>
        </w:rPr>
        <w:t xml:space="preserve"> </w:t>
      </w:r>
      <w:r>
        <w:t>độ tuổi, trình độ học vấn, tình trạng hôn nhân và thời gian sử dụng chất với mức độ tuân thủ điều trị của người bệnh. Các nghiên cứu khác ghi nhận yếu tố tuổi cao, tình trạng hôn nhân có vợ/chồng, thời gian sử dụng chất dài thì tình trạng tuân thủ điều trị sẽ tốt hơn. Có nghiên cứu ghi nhận trình độ học vấn cao hơn tuân</w:t>
      </w:r>
      <w:r>
        <w:rPr>
          <w:spacing w:val="-3"/>
        </w:rPr>
        <w:t xml:space="preserve"> </w:t>
      </w:r>
      <w:r>
        <w:t>thủ</w:t>
      </w:r>
      <w:r>
        <w:rPr>
          <w:spacing w:val="-4"/>
        </w:rPr>
        <w:t xml:space="preserve"> </w:t>
      </w:r>
      <w:r>
        <w:t>điều</w:t>
      </w:r>
      <w:r>
        <w:rPr>
          <w:spacing w:val="-3"/>
        </w:rPr>
        <w:t xml:space="preserve"> </w:t>
      </w:r>
      <w:r>
        <w:t>trị</w:t>
      </w:r>
      <w:r>
        <w:rPr>
          <w:spacing w:val="-1"/>
        </w:rPr>
        <w:t xml:space="preserve"> </w:t>
      </w:r>
      <w:r>
        <w:t>lại</w:t>
      </w:r>
      <w:r>
        <w:rPr>
          <w:spacing w:val="-2"/>
        </w:rPr>
        <w:t xml:space="preserve"> </w:t>
      </w:r>
      <w:r>
        <w:t>kém</w:t>
      </w:r>
      <w:r>
        <w:rPr>
          <w:spacing w:val="-8"/>
        </w:rPr>
        <w:t xml:space="preserve"> </w:t>
      </w:r>
      <w:r>
        <w:t>hơn.</w:t>
      </w:r>
      <w:r>
        <w:rPr>
          <w:spacing w:val="-3"/>
        </w:rPr>
        <w:t xml:space="preserve"> </w:t>
      </w:r>
      <w:r>
        <w:t>Điều</w:t>
      </w:r>
      <w:r>
        <w:rPr>
          <w:spacing w:val="-2"/>
        </w:rPr>
        <w:t xml:space="preserve"> </w:t>
      </w:r>
      <w:r>
        <w:t>này</w:t>
      </w:r>
      <w:r>
        <w:rPr>
          <w:spacing w:val="-7"/>
        </w:rPr>
        <w:t xml:space="preserve"> </w:t>
      </w:r>
      <w:r>
        <w:t>có</w:t>
      </w:r>
      <w:r>
        <w:rPr>
          <w:spacing w:val="-2"/>
        </w:rPr>
        <w:t xml:space="preserve"> </w:t>
      </w:r>
      <w:r>
        <w:t>thể</w:t>
      </w:r>
      <w:r>
        <w:rPr>
          <w:spacing w:val="-6"/>
        </w:rPr>
        <w:t xml:space="preserve"> </w:t>
      </w:r>
      <w:r>
        <w:t>được</w:t>
      </w:r>
      <w:r>
        <w:rPr>
          <w:spacing w:val="-2"/>
        </w:rPr>
        <w:t xml:space="preserve"> </w:t>
      </w:r>
      <w:r>
        <w:t>giải</w:t>
      </w:r>
      <w:r>
        <w:rPr>
          <w:spacing w:val="-3"/>
        </w:rPr>
        <w:t xml:space="preserve"> </w:t>
      </w:r>
      <w:r>
        <w:t>thích</w:t>
      </w:r>
      <w:r>
        <w:rPr>
          <w:spacing w:val="-3"/>
        </w:rPr>
        <w:t xml:space="preserve"> </w:t>
      </w:r>
      <w:r>
        <w:t>rằng</w:t>
      </w:r>
      <w:r>
        <w:rPr>
          <w:spacing w:val="-2"/>
        </w:rPr>
        <w:t xml:space="preserve"> </w:t>
      </w:r>
      <w:r>
        <w:t>học</w:t>
      </w:r>
      <w:r>
        <w:rPr>
          <w:spacing w:val="-3"/>
        </w:rPr>
        <w:t xml:space="preserve"> </w:t>
      </w:r>
      <w:r>
        <w:t>vấn</w:t>
      </w:r>
      <w:r>
        <w:rPr>
          <w:spacing w:val="-3"/>
        </w:rPr>
        <w:t xml:space="preserve"> </w:t>
      </w:r>
      <w:r>
        <w:t>cao hơn thì cơ hội tìm kiếm và có được việc làm tốt hơn và có nhiều mối quan hệ xã hội hơn và do đó có thể là các yếu tố vô tình gây cản trở đến mức độ tuân thủ điều trị của người bệnh [67], [74]. Tìm hiểu các yếu tố liên quan đến tuân thủ điều trị sẽ là rất cần thiết để cán bộ y tế có các biện pháp để cải thiện hiệu quả của chương trình. Người bệnh tuân thủ điều trị tốt, duy trì điều trị tốt sẽ là các yếu tố đảm bảo cho hiệu quả của chương trình sẽ</w:t>
      </w:r>
      <w:r>
        <w:rPr>
          <w:spacing w:val="-16"/>
        </w:rPr>
        <w:t xml:space="preserve"> </w:t>
      </w:r>
      <w:r>
        <w:t>tốt.</w:t>
      </w:r>
    </w:p>
    <w:p w:rsidR="00AD56B7" w:rsidRDefault="00BB1008">
      <w:pPr>
        <w:pStyle w:val="ListParagraph"/>
        <w:numPr>
          <w:ilvl w:val="3"/>
          <w:numId w:val="9"/>
        </w:numPr>
        <w:tabs>
          <w:tab w:val="left" w:pos="1458"/>
        </w:tabs>
        <w:spacing w:before="2"/>
        <w:rPr>
          <w:i/>
          <w:sz w:val="28"/>
        </w:rPr>
      </w:pPr>
      <w:r>
        <w:rPr>
          <w:i/>
          <w:sz w:val="28"/>
        </w:rPr>
        <w:t>Một số yếu tố liên quan đến đặc điểm sử dụng</w:t>
      </w:r>
      <w:r>
        <w:rPr>
          <w:i/>
          <w:spacing w:val="-6"/>
          <w:sz w:val="28"/>
        </w:rPr>
        <w:t xml:space="preserve"> </w:t>
      </w:r>
      <w:r>
        <w:rPr>
          <w:i/>
          <w:sz w:val="28"/>
        </w:rPr>
        <w:t>chất</w:t>
      </w:r>
    </w:p>
    <w:p w:rsidR="00AD56B7" w:rsidRDefault="00BB1008">
      <w:pPr>
        <w:pStyle w:val="BodyText"/>
        <w:spacing w:before="160" w:line="360" w:lineRule="auto"/>
        <w:ind w:left="545" w:right="1126" w:firstLine="719"/>
        <w:jc w:val="both"/>
      </w:pPr>
      <w:r>
        <w:t>Qua nghiên cứu trên đối tượng là người bệnh tham gia chương trình thí điểm cấp thuốc methadone nhiều ngày, chúng tôi nhận thấy rằng, trình độ học vấn,</w:t>
      </w:r>
      <w:r>
        <w:rPr>
          <w:spacing w:val="-10"/>
        </w:rPr>
        <w:t xml:space="preserve"> </w:t>
      </w:r>
      <w:r>
        <w:t>tình</w:t>
      </w:r>
      <w:r>
        <w:rPr>
          <w:spacing w:val="-9"/>
        </w:rPr>
        <w:t xml:space="preserve"> </w:t>
      </w:r>
      <w:r>
        <w:t>trạng</w:t>
      </w:r>
      <w:r>
        <w:rPr>
          <w:spacing w:val="-8"/>
        </w:rPr>
        <w:t xml:space="preserve"> </w:t>
      </w:r>
      <w:r>
        <w:t>mang</w:t>
      </w:r>
      <w:r>
        <w:rPr>
          <w:spacing w:val="-8"/>
        </w:rPr>
        <w:t xml:space="preserve"> </w:t>
      </w:r>
      <w:r>
        <w:t>thuốc</w:t>
      </w:r>
      <w:r>
        <w:rPr>
          <w:spacing w:val="-11"/>
        </w:rPr>
        <w:t xml:space="preserve"> </w:t>
      </w:r>
      <w:r>
        <w:t>về</w:t>
      </w:r>
      <w:r>
        <w:rPr>
          <w:spacing w:val="-11"/>
        </w:rPr>
        <w:t xml:space="preserve"> </w:t>
      </w:r>
      <w:r>
        <w:t>nhà</w:t>
      </w:r>
      <w:r>
        <w:rPr>
          <w:spacing w:val="-11"/>
        </w:rPr>
        <w:t xml:space="preserve"> </w:t>
      </w:r>
      <w:r>
        <w:t>và</w:t>
      </w:r>
      <w:r>
        <w:rPr>
          <w:spacing w:val="-9"/>
        </w:rPr>
        <w:t xml:space="preserve"> </w:t>
      </w:r>
      <w:r>
        <w:t>chất</w:t>
      </w:r>
      <w:r>
        <w:rPr>
          <w:spacing w:val="-8"/>
        </w:rPr>
        <w:t xml:space="preserve"> </w:t>
      </w:r>
      <w:r>
        <w:t>lượng</w:t>
      </w:r>
      <w:r>
        <w:rPr>
          <w:spacing w:val="-11"/>
        </w:rPr>
        <w:t xml:space="preserve"> </w:t>
      </w:r>
      <w:r>
        <w:t>cuộc</w:t>
      </w:r>
      <w:r>
        <w:rPr>
          <w:spacing w:val="-11"/>
        </w:rPr>
        <w:t xml:space="preserve"> </w:t>
      </w:r>
      <w:r>
        <w:t>sống</w:t>
      </w:r>
      <w:r>
        <w:rPr>
          <w:spacing w:val="-8"/>
        </w:rPr>
        <w:t xml:space="preserve"> </w:t>
      </w:r>
      <w:r>
        <w:t>là</w:t>
      </w:r>
      <w:r>
        <w:rPr>
          <w:spacing w:val="-9"/>
        </w:rPr>
        <w:t xml:space="preserve"> </w:t>
      </w:r>
      <w:r>
        <w:t>các</w:t>
      </w:r>
      <w:r>
        <w:rPr>
          <w:spacing w:val="-9"/>
        </w:rPr>
        <w:t xml:space="preserve"> </w:t>
      </w:r>
      <w:r>
        <w:t>yếu</w:t>
      </w:r>
      <w:r>
        <w:rPr>
          <w:spacing w:val="-8"/>
        </w:rPr>
        <w:t xml:space="preserve"> </w:t>
      </w:r>
      <w:r>
        <w:t>tố</w:t>
      </w:r>
      <w:r>
        <w:rPr>
          <w:spacing w:val="-8"/>
        </w:rPr>
        <w:t xml:space="preserve"> </w:t>
      </w:r>
      <w:r>
        <w:t>có</w:t>
      </w:r>
      <w:r>
        <w:rPr>
          <w:spacing w:val="-8"/>
        </w:rPr>
        <w:t xml:space="preserve"> </w:t>
      </w:r>
      <w:r>
        <w:t>liên quan đến đặc điểm sử dụng chất của người</w:t>
      </w:r>
      <w:r>
        <w:rPr>
          <w:spacing w:val="-14"/>
        </w:rPr>
        <w:t xml:space="preserve"> </w:t>
      </w:r>
      <w:r>
        <w:t>bệnh.</w:t>
      </w:r>
    </w:p>
    <w:p w:rsidR="00AD56B7" w:rsidRDefault="00BB1008">
      <w:pPr>
        <w:pStyle w:val="BodyText"/>
        <w:spacing w:before="1" w:line="360" w:lineRule="auto"/>
        <w:ind w:left="545" w:right="1128" w:firstLine="719"/>
        <w:jc w:val="both"/>
      </w:pPr>
      <w:r>
        <w:t>Nhóm</w:t>
      </w:r>
      <w:r>
        <w:rPr>
          <w:spacing w:val="-14"/>
        </w:rPr>
        <w:t xml:space="preserve"> </w:t>
      </w:r>
      <w:r>
        <w:t>người</w:t>
      </w:r>
      <w:r>
        <w:rPr>
          <w:spacing w:val="-10"/>
        </w:rPr>
        <w:t xml:space="preserve"> </w:t>
      </w:r>
      <w:r>
        <w:t>bệnh</w:t>
      </w:r>
      <w:r>
        <w:rPr>
          <w:spacing w:val="-8"/>
        </w:rPr>
        <w:t xml:space="preserve"> </w:t>
      </w:r>
      <w:r>
        <w:t>có</w:t>
      </w:r>
      <w:r>
        <w:rPr>
          <w:spacing w:val="-10"/>
        </w:rPr>
        <w:t xml:space="preserve"> </w:t>
      </w:r>
      <w:r>
        <w:t>trình</w:t>
      </w:r>
      <w:r>
        <w:rPr>
          <w:spacing w:val="-7"/>
        </w:rPr>
        <w:t xml:space="preserve"> </w:t>
      </w:r>
      <w:r>
        <w:t>độ</w:t>
      </w:r>
      <w:r>
        <w:rPr>
          <w:spacing w:val="-10"/>
        </w:rPr>
        <w:t xml:space="preserve"> </w:t>
      </w:r>
      <w:r>
        <w:t>học</w:t>
      </w:r>
      <w:r>
        <w:rPr>
          <w:spacing w:val="-8"/>
        </w:rPr>
        <w:t xml:space="preserve"> </w:t>
      </w:r>
      <w:r>
        <w:t>vấn</w:t>
      </w:r>
      <w:r>
        <w:rPr>
          <w:spacing w:val="-10"/>
        </w:rPr>
        <w:t xml:space="preserve"> </w:t>
      </w:r>
      <w:r>
        <w:t>từ</w:t>
      </w:r>
      <w:r>
        <w:rPr>
          <w:spacing w:val="-10"/>
        </w:rPr>
        <w:t xml:space="preserve"> </w:t>
      </w:r>
      <w:r>
        <w:t>THPT</w:t>
      </w:r>
      <w:r>
        <w:rPr>
          <w:spacing w:val="-10"/>
        </w:rPr>
        <w:t xml:space="preserve"> </w:t>
      </w:r>
      <w:r>
        <w:t>trở</w:t>
      </w:r>
      <w:r>
        <w:rPr>
          <w:spacing w:val="-8"/>
        </w:rPr>
        <w:t xml:space="preserve"> </w:t>
      </w:r>
      <w:r>
        <w:t>lên</w:t>
      </w:r>
      <w:r>
        <w:rPr>
          <w:spacing w:val="-10"/>
        </w:rPr>
        <w:t xml:space="preserve"> </w:t>
      </w:r>
      <w:r>
        <w:t>thì</w:t>
      </w:r>
      <w:r>
        <w:rPr>
          <w:spacing w:val="-10"/>
        </w:rPr>
        <w:t xml:space="preserve"> </w:t>
      </w:r>
      <w:r>
        <w:t>có</w:t>
      </w:r>
      <w:r>
        <w:rPr>
          <w:spacing w:val="-9"/>
        </w:rPr>
        <w:t xml:space="preserve"> </w:t>
      </w:r>
      <w:r>
        <w:t>tỷ</w:t>
      </w:r>
      <w:r>
        <w:rPr>
          <w:spacing w:val="-13"/>
        </w:rPr>
        <w:t xml:space="preserve"> </w:t>
      </w:r>
      <w:r>
        <w:t>lệ</w:t>
      </w:r>
      <w:r>
        <w:rPr>
          <w:spacing w:val="-8"/>
        </w:rPr>
        <w:t xml:space="preserve"> </w:t>
      </w:r>
      <w:r>
        <w:t>dương tính</w:t>
      </w:r>
      <w:r>
        <w:rPr>
          <w:spacing w:val="-14"/>
        </w:rPr>
        <w:t xml:space="preserve"> </w:t>
      </w:r>
      <w:r>
        <w:t>với</w:t>
      </w:r>
      <w:r>
        <w:rPr>
          <w:spacing w:val="-11"/>
        </w:rPr>
        <w:t xml:space="preserve"> </w:t>
      </w:r>
      <w:r>
        <w:t>chất</w:t>
      </w:r>
      <w:r>
        <w:rPr>
          <w:spacing w:val="-11"/>
        </w:rPr>
        <w:t xml:space="preserve"> </w:t>
      </w:r>
      <w:r>
        <w:rPr>
          <w:spacing w:val="-3"/>
        </w:rPr>
        <w:t>ma</w:t>
      </w:r>
      <w:r>
        <w:rPr>
          <w:spacing w:val="-12"/>
        </w:rPr>
        <w:t xml:space="preserve"> </w:t>
      </w:r>
      <w:r>
        <w:t>túy</w:t>
      </w:r>
      <w:r>
        <w:rPr>
          <w:spacing w:val="-15"/>
        </w:rPr>
        <w:t xml:space="preserve"> </w:t>
      </w:r>
      <w:r>
        <w:t>thấp</w:t>
      </w:r>
      <w:r>
        <w:rPr>
          <w:spacing w:val="-11"/>
        </w:rPr>
        <w:t xml:space="preserve"> </w:t>
      </w:r>
      <w:r>
        <w:t>hơn</w:t>
      </w:r>
      <w:r>
        <w:rPr>
          <w:spacing w:val="-11"/>
        </w:rPr>
        <w:t xml:space="preserve"> </w:t>
      </w:r>
      <w:r>
        <w:t>so</w:t>
      </w:r>
      <w:r>
        <w:rPr>
          <w:spacing w:val="-13"/>
        </w:rPr>
        <w:t xml:space="preserve"> </w:t>
      </w:r>
      <w:r>
        <w:t>với</w:t>
      </w:r>
      <w:r>
        <w:rPr>
          <w:spacing w:val="-11"/>
        </w:rPr>
        <w:t xml:space="preserve"> </w:t>
      </w:r>
      <w:r>
        <w:t>nhóm</w:t>
      </w:r>
      <w:r>
        <w:rPr>
          <w:spacing w:val="-16"/>
        </w:rPr>
        <w:t xml:space="preserve"> </w:t>
      </w:r>
      <w:r>
        <w:t>người</w:t>
      </w:r>
      <w:r>
        <w:rPr>
          <w:spacing w:val="-12"/>
        </w:rPr>
        <w:t xml:space="preserve"> </w:t>
      </w:r>
      <w:r>
        <w:t>bệnh</w:t>
      </w:r>
      <w:r>
        <w:rPr>
          <w:spacing w:val="-11"/>
        </w:rPr>
        <w:t xml:space="preserve"> </w:t>
      </w:r>
      <w:r>
        <w:t>chưa</w:t>
      </w:r>
      <w:r>
        <w:rPr>
          <w:spacing w:val="-11"/>
        </w:rPr>
        <w:t xml:space="preserve"> </w:t>
      </w:r>
      <w:r>
        <w:t>hoàn</w:t>
      </w:r>
      <w:r>
        <w:rPr>
          <w:spacing w:val="-12"/>
        </w:rPr>
        <w:t xml:space="preserve"> </w:t>
      </w:r>
      <w:r>
        <w:t>thành</w:t>
      </w:r>
      <w:r>
        <w:rPr>
          <w:spacing w:val="-11"/>
        </w:rPr>
        <w:t xml:space="preserve"> </w:t>
      </w:r>
      <w:r>
        <w:t>chương trình</w:t>
      </w:r>
      <w:r>
        <w:rPr>
          <w:spacing w:val="-8"/>
        </w:rPr>
        <w:t xml:space="preserve"> </w:t>
      </w:r>
      <w:r>
        <w:t>THPT</w:t>
      </w:r>
      <w:r>
        <w:rPr>
          <w:spacing w:val="-10"/>
        </w:rPr>
        <w:t xml:space="preserve"> </w:t>
      </w:r>
      <w:r>
        <w:t>với</w:t>
      </w:r>
      <w:r>
        <w:rPr>
          <w:spacing w:val="-6"/>
        </w:rPr>
        <w:t xml:space="preserve"> </w:t>
      </w:r>
      <w:r>
        <w:t>tỷ</w:t>
      </w:r>
      <w:r>
        <w:rPr>
          <w:spacing w:val="-13"/>
        </w:rPr>
        <w:t xml:space="preserve"> </w:t>
      </w:r>
      <w:r>
        <w:t>số</w:t>
      </w:r>
      <w:r>
        <w:rPr>
          <w:spacing w:val="-7"/>
        </w:rPr>
        <w:t xml:space="preserve"> </w:t>
      </w:r>
      <w:r>
        <w:t>chênh</w:t>
      </w:r>
      <w:r>
        <w:rPr>
          <w:spacing w:val="-7"/>
        </w:rPr>
        <w:t xml:space="preserve"> </w:t>
      </w:r>
      <w:r>
        <w:t>(OR)</w:t>
      </w:r>
      <w:r>
        <w:rPr>
          <w:spacing w:val="-8"/>
        </w:rPr>
        <w:t xml:space="preserve"> </w:t>
      </w:r>
      <w:r>
        <w:t>bằng</w:t>
      </w:r>
      <w:r>
        <w:rPr>
          <w:spacing w:val="-8"/>
        </w:rPr>
        <w:t xml:space="preserve"> </w:t>
      </w:r>
      <w:r>
        <w:t>0,49</w:t>
      </w:r>
      <w:r>
        <w:rPr>
          <w:spacing w:val="-7"/>
        </w:rPr>
        <w:t xml:space="preserve"> </w:t>
      </w:r>
      <w:r>
        <w:t>(p</w:t>
      </w:r>
      <w:r>
        <w:rPr>
          <w:spacing w:val="-8"/>
        </w:rPr>
        <w:t xml:space="preserve"> </w:t>
      </w:r>
      <w:r>
        <w:t>=</w:t>
      </w:r>
      <w:r>
        <w:rPr>
          <w:spacing w:val="-8"/>
        </w:rPr>
        <w:t xml:space="preserve"> </w:t>
      </w:r>
      <w:r>
        <w:t>0,05).</w:t>
      </w:r>
      <w:r>
        <w:rPr>
          <w:spacing w:val="-10"/>
        </w:rPr>
        <w:t xml:space="preserve"> </w:t>
      </w:r>
      <w:r>
        <w:t>Thông</w:t>
      </w:r>
      <w:r>
        <w:rPr>
          <w:spacing w:val="-7"/>
        </w:rPr>
        <w:t xml:space="preserve"> </w:t>
      </w:r>
      <w:r>
        <w:t>tin</w:t>
      </w:r>
      <w:r>
        <w:rPr>
          <w:spacing w:val="-8"/>
        </w:rPr>
        <w:t xml:space="preserve"> </w:t>
      </w:r>
      <w:r>
        <w:t>này</w:t>
      </w:r>
      <w:r>
        <w:rPr>
          <w:spacing w:val="-13"/>
        </w:rPr>
        <w:t xml:space="preserve"> </w:t>
      </w:r>
      <w:r>
        <w:t>cho</w:t>
      </w:r>
      <w:r>
        <w:rPr>
          <w:spacing w:val="-7"/>
        </w:rPr>
        <w:t xml:space="preserve"> </w:t>
      </w:r>
      <w:r>
        <w:t>thấy, người bệnh có trình độ học vấn cao hơn có thể là yếu tố tích cực trong việc giảm nguy cơ sử dụng chất trái phép. Mặt khác, những người bệnh có 1 trong 5 vấn đề chất lượng cuộc sống (Khó khăn khi đi lại; khó khăn trong sinh</w:t>
      </w:r>
      <w:r>
        <w:rPr>
          <w:spacing w:val="9"/>
        </w:rPr>
        <w:t xml:space="preserve"> </w:t>
      </w:r>
      <w:r>
        <w:t>hoạt;</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6"/>
        <w:jc w:val="both"/>
      </w:pPr>
      <w:r>
        <w:t>khó khăn do đau/khó chịu và khó khăn do lo lắng/trầm buồn) thì có nguy cơ dương tính với chất ma túy cao gấp gần 3 lần so với những người bệnh không gặp vấn đề nào về chất lượng cuộc sống (OR = 2,71; p &lt; 0,01). Điều này nhấn mạnh, đối với các cơ sở điều trị, các cơ sở cấp phát cần thiết phải tiến hành sàng lọc kỹ lưỡng về nguy cơ trầm cảm cũng như chất lượng cuộc sống của người</w:t>
      </w:r>
      <w:r>
        <w:rPr>
          <w:spacing w:val="-11"/>
        </w:rPr>
        <w:t xml:space="preserve"> </w:t>
      </w:r>
      <w:r>
        <w:t>bệnh</w:t>
      </w:r>
      <w:r>
        <w:rPr>
          <w:spacing w:val="-10"/>
        </w:rPr>
        <w:t xml:space="preserve"> </w:t>
      </w:r>
      <w:r>
        <w:t>để</w:t>
      </w:r>
      <w:r>
        <w:rPr>
          <w:spacing w:val="-11"/>
        </w:rPr>
        <w:t xml:space="preserve"> </w:t>
      </w:r>
      <w:r>
        <w:t>từ</w:t>
      </w:r>
      <w:r>
        <w:rPr>
          <w:spacing w:val="-11"/>
        </w:rPr>
        <w:t xml:space="preserve"> </w:t>
      </w:r>
      <w:r>
        <w:t>đó</w:t>
      </w:r>
      <w:r>
        <w:rPr>
          <w:spacing w:val="-10"/>
        </w:rPr>
        <w:t xml:space="preserve"> </w:t>
      </w:r>
      <w:r>
        <w:t>có</w:t>
      </w:r>
      <w:r>
        <w:rPr>
          <w:spacing w:val="-11"/>
        </w:rPr>
        <w:t xml:space="preserve"> </w:t>
      </w:r>
      <w:r>
        <w:t>những</w:t>
      </w:r>
      <w:r>
        <w:rPr>
          <w:spacing w:val="-11"/>
        </w:rPr>
        <w:t xml:space="preserve"> </w:t>
      </w:r>
      <w:r>
        <w:t>can</w:t>
      </w:r>
      <w:r>
        <w:rPr>
          <w:spacing w:val="-9"/>
        </w:rPr>
        <w:t xml:space="preserve"> </w:t>
      </w:r>
      <w:r>
        <w:t>thiệp</w:t>
      </w:r>
      <w:r>
        <w:rPr>
          <w:spacing w:val="-13"/>
        </w:rPr>
        <w:t xml:space="preserve"> </w:t>
      </w:r>
      <w:r>
        <w:t>kịp</w:t>
      </w:r>
      <w:r>
        <w:rPr>
          <w:spacing w:val="-13"/>
        </w:rPr>
        <w:t xml:space="preserve"> </w:t>
      </w:r>
      <w:r>
        <w:t>thời</w:t>
      </w:r>
      <w:r>
        <w:rPr>
          <w:spacing w:val="-10"/>
        </w:rPr>
        <w:t xml:space="preserve"> </w:t>
      </w:r>
      <w:r>
        <w:t>góp</w:t>
      </w:r>
      <w:r>
        <w:rPr>
          <w:spacing w:val="-11"/>
        </w:rPr>
        <w:t xml:space="preserve"> </w:t>
      </w:r>
      <w:r>
        <w:t>phần</w:t>
      </w:r>
      <w:r>
        <w:rPr>
          <w:spacing w:val="-11"/>
        </w:rPr>
        <w:t xml:space="preserve"> </w:t>
      </w:r>
      <w:r>
        <w:t>cải</w:t>
      </w:r>
      <w:r>
        <w:rPr>
          <w:spacing w:val="-13"/>
        </w:rPr>
        <w:t xml:space="preserve"> </w:t>
      </w:r>
      <w:r>
        <w:t>thiện</w:t>
      </w:r>
      <w:r>
        <w:rPr>
          <w:spacing w:val="-9"/>
        </w:rPr>
        <w:t xml:space="preserve"> </w:t>
      </w:r>
      <w:r>
        <w:t>và</w:t>
      </w:r>
      <w:r>
        <w:rPr>
          <w:spacing w:val="-11"/>
        </w:rPr>
        <w:t xml:space="preserve"> </w:t>
      </w:r>
      <w:r>
        <w:t>nâng</w:t>
      </w:r>
      <w:r>
        <w:rPr>
          <w:spacing w:val="-11"/>
        </w:rPr>
        <w:t xml:space="preserve"> </w:t>
      </w:r>
      <w:r>
        <w:t>cao hiệu quả điều</w:t>
      </w:r>
      <w:r>
        <w:rPr>
          <w:spacing w:val="-9"/>
        </w:rPr>
        <w:t xml:space="preserve"> </w:t>
      </w:r>
      <w:r>
        <w:t>trị.</w:t>
      </w:r>
    </w:p>
    <w:p w:rsidR="00AD56B7" w:rsidRDefault="00BB1008">
      <w:pPr>
        <w:pStyle w:val="BodyText"/>
        <w:spacing w:line="360" w:lineRule="auto"/>
        <w:ind w:left="545" w:right="1125" w:firstLine="719"/>
        <w:jc w:val="both"/>
      </w:pPr>
      <w:r>
        <w:t>Đối với tình trạng cấp thuốc, khi so sánh nhóm người bệnh dừng tham gia CTNN và nhóm người bệnh đang tham gia CTNN. Chúng tôi nhận thấy rằng</w:t>
      </w:r>
      <w:r>
        <w:rPr>
          <w:spacing w:val="-8"/>
        </w:rPr>
        <w:t xml:space="preserve"> </w:t>
      </w:r>
      <w:r>
        <w:t>nhóm</w:t>
      </w:r>
      <w:r>
        <w:rPr>
          <w:spacing w:val="-13"/>
        </w:rPr>
        <w:t xml:space="preserve"> </w:t>
      </w:r>
      <w:r>
        <w:t>người</w:t>
      </w:r>
      <w:r>
        <w:rPr>
          <w:spacing w:val="-11"/>
        </w:rPr>
        <w:t xml:space="preserve"> </w:t>
      </w:r>
      <w:r>
        <w:t>bệnh</w:t>
      </w:r>
      <w:r>
        <w:rPr>
          <w:spacing w:val="-7"/>
        </w:rPr>
        <w:t xml:space="preserve"> </w:t>
      </w:r>
      <w:r>
        <w:t>đang</w:t>
      </w:r>
      <w:r>
        <w:rPr>
          <w:spacing w:val="-11"/>
        </w:rPr>
        <w:t xml:space="preserve"> </w:t>
      </w:r>
      <w:r>
        <w:t>dừng</w:t>
      </w:r>
      <w:r>
        <w:rPr>
          <w:spacing w:val="-7"/>
        </w:rPr>
        <w:t xml:space="preserve"> </w:t>
      </w:r>
      <w:r>
        <w:t>CTNN</w:t>
      </w:r>
      <w:r>
        <w:rPr>
          <w:spacing w:val="-10"/>
        </w:rPr>
        <w:t xml:space="preserve"> </w:t>
      </w:r>
      <w:r>
        <w:t>có</w:t>
      </w:r>
      <w:r>
        <w:rPr>
          <w:spacing w:val="-7"/>
        </w:rPr>
        <w:t xml:space="preserve"> </w:t>
      </w:r>
      <w:r>
        <w:t>xu</w:t>
      </w:r>
      <w:r>
        <w:rPr>
          <w:spacing w:val="-11"/>
        </w:rPr>
        <w:t xml:space="preserve"> </w:t>
      </w:r>
      <w:r>
        <w:t>hướng</w:t>
      </w:r>
      <w:r>
        <w:rPr>
          <w:spacing w:val="-10"/>
        </w:rPr>
        <w:t xml:space="preserve"> </w:t>
      </w:r>
      <w:r>
        <w:t>sử</w:t>
      </w:r>
      <w:r>
        <w:rPr>
          <w:spacing w:val="-10"/>
        </w:rPr>
        <w:t xml:space="preserve"> </w:t>
      </w:r>
      <w:r>
        <w:t>dụng</w:t>
      </w:r>
      <w:r>
        <w:rPr>
          <w:spacing w:val="-10"/>
        </w:rPr>
        <w:t xml:space="preserve"> </w:t>
      </w:r>
      <w:r>
        <w:t>chất</w:t>
      </w:r>
      <w:r>
        <w:rPr>
          <w:spacing w:val="-10"/>
        </w:rPr>
        <w:t xml:space="preserve"> </w:t>
      </w:r>
      <w:r>
        <w:rPr>
          <w:spacing w:val="-3"/>
        </w:rPr>
        <w:t>ma</w:t>
      </w:r>
      <w:r>
        <w:rPr>
          <w:spacing w:val="-8"/>
        </w:rPr>
        <w:t xml:space="preserve"> </w:t>
      </w:r>
      <w:r>
        <w:t>túy</w:t>
      </w:r>
      <w:r>
        <w:rPr>
          <w:spacing w:val="-13"/>
        </w:rPr>
        <w:t xml:space="preserve"> </w:t>
      </w:r>
      <w:r>
        <w:t>cao gấp hơn 2 lần so với nhóm người bệnh đang trong chương trình CTNN (OR = 2,05 và p = 0,03). Kết quả gián tiếp phản ánh nhóm người bệnh đang tham gia chương trình thí điểm CTNN sử dụng chất trái phép thấp hơn, tuân thủ điều trị tốt hơn và chương trình CTNN có thể được coi như là một phần thưởng, đem lại cảm giác tự hào, khích lệ sự tự tin của người bệnh, để họ có thời gian đi du lịch hoặc tham gia các hoạt động khác</w:t>
      </w:r>
      <w:r>
        <w:rPr>
          <w:spacing w:val="-11"/>
        </w:rPr>
        <w:t xml:space="preserve"> </w:t>
      </w:r>
      <w:r>
        <w:t>[136].</w:t>
      </w:r>
    </w:p>
    <w:p w:rsidR="00AD56B7" w:rsidRDefault="00BB1008">
      <w:pPr>
        <w:pStyle w:val="ListParagraph"/>
        <w:numPr>
          <w:ilvl w:val="3"/>
          <w:numId w:val="9"/>
        </w:numPr>
        <w:tabs>
          <w:tab w:val="left" w:pos="1458"/>
        </w:tabs>
        <w:spacing w:line="320" w:lineRule="exact"/>
        <w:rPr>
          <w:i/>
          <w:sz w:val="28"/>
        </w:rPr>
      </w:pPr>
      <w:r>
        <w:rPr>
          <w:i/>
          <w:sz w:val="28"/>
        </w:rPr>
        <w:t>Một số yếu tố liên quan chất lượng cuộc</w:t>
      </w:r>
      <w:r>
        <w:rPr>
          <w:i/>
          <w:spacing w:val="-3"/>
          <w:sz w:val="28"/>
        </w:rPr>
        <w:t xml:space="preserve"> </w:t>
      </w:r>
      <w:r>
        <w:rPr>
          <w:i/>
          <w:sz w:val="28"/>
        </w:rPr>
        <w:t>sống</w:t>
      </w:r>
    </w:p>
    <w:p w:rsidR="00AD56B7" w:rsidRDefault="00BB1008">
      <w:pPr>
        <w:pStyle w:val="BodyText"/>
        <w:spacing w:before="189" w:line="360" w:lineRule="auto"/>
        <w:ind w:left="545" w:right="1125" w:firstLine="719"/>
        <w:jc w:val="both"/>
      </w:pPr>
      <w:r>
        <w:t>Nghiên</w:t>
      </w:r>
      <w:r>
        <w:rPr>
          <w:spacing w:val="-5"/>
        </w:rPr>
        <w:t xml:space="preserve"> </w:t>
      </w:r>
      <w:r>
        <w:t>cứu</w:t>
      </w:r>
      <w:r>
        <w:rPr>
          <w:spacing w:val="-6"/>
        </w:rPr>
        <w:t xml:space="preserve"> </w:t>
      </w:r>
      <w:r>
        <w:t>ghi</w:t>
      </w:r>
      <w:r>
        <w:rPr>
          <w:spacing w:val="-5"/>
        </w:rPr>
        <w:t xml:space="preserve"> </w:t>
      </w:r>
      <w:r>
        <w:t>nhận,</w:t>
      </w:r>
      <w:r>
        <w:rPr>
          <w:spacing w:val="-6"/>
        </w:rPr>
        <w:t xml:space="preserve"> </w:t>
      </w:r>
      <w:r>
        <w:t>các</w:t>
      </w:r>
      <w:r>
        <w:rPr>
          <w:spacing w:val="-5"/>
        </w:rPr>
        <w:t xml:space="preserve"> </w:t>
      </w:r>
      <w:r>
        <w:t>yếu</w:t>
      </w:r>
      <w:r>
        <w:rPr>
          <w:spacing w:val="-4"/>
        </w:rPr>
        <w:t xml:space="preserve"> </w:t>
      </w:r>
      <w:r>
        <w:t>tố</w:t>
      </w:r>
      <w:r>
        <w:rPr>
          <w:spacing w:val="-5"/>
        </w:rPr>
        <w:t xml:space="preserve"> </w:t>
      </w:r>
      <w:r>
        <w:t>tuổi,</w:t>
      </w:r>
      <w:r>
        <w:rPr>
          <w:spacing w:val="-5"/>
        </w:rPr>
        <w:t xml:space="preserve"> </w:t>
      </w:r>
      <w:r>
        <w:t>học</w:t>
      </w:r>
      <w:r>
        <w:rPr>
          <w:spacing w:val="-7"/>
        </w:rPr>
        <w:t xml:space="preserve"> </w:t>
      </w:r>
      <w:r>
        <w:t>vấn,</w:t>
      </w:r>
      <w:r>
        <w:rPr>
          <w:spacing w:val="-5"/>
        </w:rPr>
        <w:t xml:space="preserve"> </w:t>
      </w:r>
      <w:r>
        <w:t>thu</w:t>
      </w:r>
      <w:r>
        <w:rPr>
          <w:spacing w:val="-6"/>
        </w:rPr>
        <w:t xml:space="preserve"> </w:t>
      </w:r>
      <w:r>
        <w:t>nhập,</w:t>
      </w:r>
      <w:r>
        <w:rPr>
          <w:spacing w:val="-6"/>
        </w:rPr>
        <w:t xml:space="preserve"> </w:t>
      </w:r>
      <w:r>
        <w:t>nghề</w:t>
      </w:r>
      <w:r>
        <w:rPr>
          <w:spacing w:val="-7"/>
        </w:rPr>
        <w:t xml:space="preserve"> </w:t>
      </w:r>
      <w:r>
        <w:t>nghiệp</w:t>
      </w:r>
      <w:r>
        <w:rPr>
          <w:spacing w:val="-6"/>
        </w:rPr>
        <w:t xml:space="preserve"> </w:t>
      </w:r>
      <w:r>
        <w:t>và nguy</w:t>
      </w:r>
      <w:r>
        <w:rPr>
          <w:spacing w:val="-22"/>
        </w:rPr>
        <w:t xml:space="preserve"> </w:t>
      </w:r>
      <w:r>
        <w:t>cơ</w:t>
      </w:r>
      <w:r>
        <w:rPr>
          <w:spacing w:val="-17"/>
        </w:rPr>
        <w:t xml:space="preserve"> </w:t>
      </w:r>
      <w:r>
        <w:t>trầm</w:t>
      </w:r>
      <w:r>
        <w:rPr>
          <w:spacing w:val="-20"/>
        </w:rPr>
        <w:t xml:space="preserve"> </w:t>
      </w:r>
      <w:r>
        <w:t>cảm</w:t>
      </w:r>
      <w:r>
        <w:rPr>
          <w:spacing w:val="-22"/>
        </w:rPr>
        <w:t xml:space="preserve"> </w:t>
      </w:r>
      <w:r>
        <w:t>(vừa</w:t>
      </w:r>
      <w:r>
        <w:rPr>
          <w:spacing w:val="-18"/>
        </w:rPr>
        <w:t xml:space="preserve"> </w:t>
      </w:r>
      <w:r>
        <w:t>và</w:t>
      </w:r>
      <w:r>
        <w:rPr>
          <w:spacing w:val="-18"/>
        </w:rPr>
        <w:t xml:space="preserve"> </w:t>
      </w:r>
      <w:r>
        <w:t>nặng)</w:t>
      </w:r>
      <w:r>
        <w:rPr>
          <w:spacing w:val="-17"/>
        </w:rPr>
        <w:t xml:space="preserve"> </w:t>
      </w:r>
      <w:r>
        <w:t>có</w:t>
      </w:r>
      <w:r>
        <w:rPr>
          <w:spacing w:val="-17"/>
        </w:rPr>
        <w:t xml:space="preserve"> </w:t>
      </w:r>
      <w:r>
        <w:t>liên</w:t>
      </w:r>
      <w:r>
        <w:rPr>
          <w:spacing w:val="-17"/>
        </w:rPr>
        <w:t xml:space="preserve"> </w:t>
      </w:r>
      <w:r>
        <w:t>quan</w:t>
      </w:r>
      <w:r>
        <w:rPr>
          <w:spacing w:val="-17"/>
        </w:rPr>
        <w:t xml:space="preserve"> </w:t>
      </w:r>
      <w:r>
        <w:t>đến</w:t>
      </w:r>
      <w:r>
        <w:rPr>
          <w:spacing w:val="-16"/>
        </w:rPr>
        <w:t xml:space="preserve"> </w:t>
      </w:r>
      <w:r>
        <w:t>CLCS</w:t>
      </w:r>
      <w:r>
        <w:rPr>
          <w:spacing w:val="-18"/>
        </w:rPr>
        <w:t xml:space="preserve"> </w:t>
      </w:r>
      <w:r>
        <w:t>của</w:t>
      </w:r>
      <w:r>
        <w:rPr>
          <w:spacing w:val="-21"/>
        </w:rPr>
        <w:t xml:space="preserve"> </w:t>
      </w:r>
      <w:r>
        <w:t>người</w:t>
      </w:r>
      <w:r>
        <w:rPr>
          <w:spacing w:val="-17"/>
        </w:rPr>
        <w:t xml:space="preserve"> </w:t>
      </w:r>
      <w:r>
        <w:t>bệnh.</w:t>
      </w:r>
      <w:r>
        <w:rPr>
          <w:spacing w:val="-25"/>
        </w:rPr>
        <w:t xml:space="preserve"> </w:t>
      </w:r>
      <w:r>
        <w:t>Những thông tin này phù hợp với các nghiên cứu khác [77], [78]. Kết quả nghiên cứu nhận thấy, người bệnh có tuổi từ 30 trở lên tương quan với sự giảm điểm EQ- 5D-3L so với nhóm người bệnh &lt; 30 tuổi. Kết quả này có sự khác biệt với nghiên</w:t>
      </w:r>
      <w:r>
        <w:rPr>
          <w:spacing w:val="-5"/>
        </w:rPr>
        <w:t xml:space="preserve"> </w:t>
      </w:r>
      <w:r>
        <w:t>cứu</w:t>
      </w:r>
      <w:r>
        <w:rPr>
          <w:spacing w:val="-6"/>
        </w:rPr>
        <w:t xml:space="preserve"> </w:t>
      </w:r>
      <w:r>
        <w:t>tại</w:t>
      </w:r>
      <w:r>
        <w:rPr>
          <w:spacing w:val="-4"/>
        </w:rPr>
        <w:t xml:space="preserve"> </w:t>
      </w:r>
      <w:r>
        <w:t>Hà</w:t>
      </w:r>
      <w:r>
        <w:rPr>
          <w:spacing w:val="-3"/>
        </w:rPr>
        <w:t xml:space="preserve"> </w:t>
      </w:r>
      <w:r>
        <w:t>Nội,</w:t>
      </w:r>
      <w:r>
        <w:rPr>
          <w:spacing w:val="-5"/>
        </w:rPr>
        <w:t xml:space="preserve"> </w:t>
      </w:r>
      <w:r>
        <w:t>Nam</w:t>
      </w:r>
      <w:r>
        <w:rPr>
          <w:spacing w:val="-6"/>
        </w:rPr>
        <w:t xml:space="preserve"> </w:t>
      </w:r>
      <w:r>
        <w:t>Định</w:t>
      </w:r>
      <w:r>
        <w:rPr>
          <w:spacing w:val="-2"/>
        </w:rPr>
        <w:t xml:space="preserve"> </w:t>
      </w:r>
      <w:r>
        <w:t>[78].</w:t>
      </w:r>
      <w:r>
        <w:rPr>
          <w:spacing w:val="-14"/>
        </w:rPr>
        <w:t xml:space="preserve"> </w:t>
      </w:r>
      <w:r>
        <w:t>Sự</w:t>
      </w:r>
      <w:r>
        <w:rPr>
          <w:spacing w:val="-5"/>
        </w:rPr>
        <w:t xml:space="preserve"> </w:t>
      </w:r>
      <w:r>
        <w:t>khác</w:t>
      </w:r>
      <w:r>
        <w:rPr>
          <w:spacing w:val="-3"/>
        </w:rPr>
        <w:t xml:space="preserve"> </w:t>
      </w:r>
      <w:r>
        <w:t>biệt</w:t>
      </w:r>
      <w:r>
        <w:rPr>
          <w:spacing w:val="-4"/>
        </w:rPr>
        <w:t xml:space="preserve"> </w:t>
      </w:r>
      <w:r>
        <w:t>có</w:t>
      </w:r>
      <w:r>
        <w:rPr>
          <w:spacing w:val="-4"/>
        </w:rPr>
        <w:t xml:space="preserve"> </w:t>
      </w:r>
      <w:r>
        <w:t>thể</w:t>
      </w:r>
      <w:r>
        <w:rPr>
          <w:spacing w:val="-7"/>
        </w:rPr>
        <w:t xml:space="preserve"> </w:t>
      </w:r>
      <w:r>
        <w:t>do</w:t>
      </w:r>
      <w:r>
        <w:rPr>
          <w:spacing w:val="-5"/>
        </w:rPr>
        <w:t xml:space="preserve"> </w:t>
      </w:r>
      <w:r>
        <w:t>sự</w:t>
      </w:r>
      <w:r>
        <w:rPr>
          <w:spacing w:val="-8"/>
        </w:rPr>
        <w:t xml:space="preserve"> </w:t>
      </w:r>
      <w:r>
        <w:t>khác</w:t>
      </w:r>
      <w:r>
        <w:rPr>
          <w:spacing w:val="-4"/>
        </w:rPr>
        <w:t xml:space="preserve"> </w:t>
      </w:r>
      <w:r>
        <w:t>nhau</w:t>
      </w:r>
      <w:r>
        <w:rPr>
          <w:spacing w:val="-5"/>
        </w:rPr>
        <w:t xml:space="preserve"> </w:t>
      </w:r>
      <w:r>
        <w:t>về cách phân chia nhóm tuổi của người bệnh. Trong khi, nhóm tuổi &gt; 50 tương quan</w:t>
      </w:r>
      <w:r>
        <w:rPr>
          <w:spacing w:val="-12"/>
        </w:rPr>
        <w:t xml:space="preserve"> </w:t>
      </w:r>
      <w:r>
        <w:t>với</w:t>
      </w:r>
      <w:r>
        <w:rPr>
          <w:spacing w:val="-9"/>
        </w:rPr>
        <w:t xml:space="preserve"> </w:t>
      </w:r>
      <w:r>
        <w:t>sự</w:t>
      </w:r>
      <w:r>
        <w:rPr>
          <w:spacing w:val="-11"/>
        </w:rPr>
        <w:t xml:space="preserve"> </w:t>
      </w:r>
      <w:r>
        <w:t>giảm</w:t>
      </w:r>
      <w:r>
        <w:rPr>
          <w:spacing w:val="-15"/>
        </w:rPr>
        <w:t xml:space="preserve"> </w:t>
      </w:r>
      <w:r>
        <w:t>của</w:t>
      </w:r>
      <w:r>
        <w:rPr>
          <w:spacing w:val="-10"/>
        </w:rPr>
        <w:t xml:space="preserve"> </w:t>
      </w:r>
      <w:r>
        <w:t>điểm</w:t>
      </w:r>
      <w:r>
        <w:rPr>
          <w:spacing w:val="-16"/>
        </w:rPr>
        <w:t xml:space="preserve"> </w:t>
      </w:r>
      <w:r>
        <w:t>VAS,</w:t>
      </w:r>
      <w:r>
        <w:rPr>
          <w:spacing w:val="-11"/>
        </w:rPr>
        <w:t xml:space="preserve"> </w:t>
      </w:r>
      <w:r>
        <w:t>kết</w:t>
      </w:r>
      <w:r>
        <w:rPr>
          <w:spacing w:val="-10"/>
        </w:rPr>
        <w:t xml:space="preserve"> </w:t>
      </w:r>
      <w:r>
        <w:t>quả</w:t>
      </w:r>
      <w:r>
        <w:rPr>
          <w:spacing w:val="-10"/>
        </w:rPr>
        <w:t xml:space="preserve"> </w:t>
      </w:r>
      <w:r>
        <w:t>này</w:t>
      </w:r>
      <w:r>
        <w:rPr>
          <w:spacing w:val="-14"/>
        </w:rPr>
        <w:t xml:space="preserve"> </w:t>
      </w:r>
      <w:r>
        <w:t>phù</w:t>
      </w:r>
      <w:r>
        <w:rPr>
          <w:spacing w:val="-10"/>
        </w:rPr>
        <w:t xml:space="preserve"> </w:t>
      </w:r>
      <w:r>
        <w:t>hợp</w:t>
      </w:r>
      <w:r>
        <w:rPr>
          <w:spacing w:val="-13"/>
        </w:rPr>
        <w:t xml:space="preserve"> </w:t>
      </w:r>
      <w:r>
        <w:t>với</w:t>
      </w:r>
      <w:r>
        <w:rPr>
          <w:spacing w:val="-12"/>
        </w:rPr>
        <w:t xml:space="preserve"> </w:t>
      </w:r>
      <w:r>
        <w:t>nghiên</w:t>
      </w:r>
      <w:r>
        <w:rPr>
          <w:spacing w:val="-12"/>
        </w:rPr>
        <w:t xml:space="preserve"> </w:t>
      </w:r>
      <w:r>
        <w:t>cứu</w:t>
      </w:r>
      <w:r>
        <w:rPr>
          <w:spacing w:val="-10"/>
        </w:rPr>
        <w:t xml:space="preserve"> </w:t>
      </w:r>
      <w:r>
        <w:t>trên</w:t>
      </w:r>
      <w:r>
        <w:rPr>
          <w:spacing w:val="-9"/>
        </w:rPr>
        <w:t xml:space="preserve"> </w:t>
      </w:r>
      <w:r>
        <w:t>[78]. Các yếu tố học vấn, thu nhập cao hơn, nghề nghiệp ổn định tương quan với sự tăng</w:t>
      </w:r>
      <w:r>
        <w:rPr>
          <w:spacing w:val="-11"/>
        </w:rPr>
        <w:t xml:space="preserve"> </w:t>
      </w:r>
      <w:r>
        <w:t>của</w:t>
      </w:r>
      <w:r>
        <w:rPr>
          <w:spacing w:val="-14"/>
        </w:rPr>
        <w:t xml:space="preserve"> </w:t>
      </w:r>
      <w:r>
        <w:t>điểm</w:t>
      </w:r>
      <w:r>
        <w:rPr>
          <w:spacing w:val="-15"/>
        </w:rPr>
        <w:t xml:space="preserve"> </w:t>
      </w:r>
      <w:r>
        <w:t>VAS.</w:t>
      </w:r>
      <w:r>
        <w:rPr>
          <w:spacing w:val="-10"/>
        </w:rPr>
        <w:t xml:space="preserve"> </w:t>
      </w:r>
      <w:r>
        <w:t>Những</w:t>
      </w:r>
      <w:r>
        <w:rPr>
          <w:spacing w:val="-13"/>
        </w:rPr>
        <w:t xml:space="preserve"> </w:t>
      </w:r>
      <w:r>
        <w:t>thông</w:t>
      </w:r>
      <w:r>
        <w:rPr>
          <w:spacing w:val="-11"/>
        </w:rPr>
        <w:t xml:space="preserve"> </w:t>
      </w:r>
      <w:r>
        <w:t>tin</w:t>
      </w:r>
      <w:r>
        <w:rPr>
          <w:spacing w:val="-12"/>
        </w:rPr>
        <w:t xml:space="preserve"> </w:t>
      </w:r>
      <w:r>
        <w:t>này</w:t>
      </w:r>
      <w:r>
        <w:rPr>
          <w:spacing w:val="-15"/>
        </w:rPr>
        <w:t xml:space="preserve"> </w:t>
      </w:r>
      <w:r>
        <w:t>phù</w:t>
      </w:r>
      <w:r>
        <w:rPr>
          <w:spacing w:val="-13"/>
        </w:rPr>
        <w:t xml:space="preserve"> </w:t>
      </w:r>
      <w:r>
        <w:t>hợp</w:t>
      </w:r>
      <w:r>
        <w:rPr>
          <w:spacing w:val="-10"/>
        </w:rPr>
        <w:t xml:space="preserve"> </w:t>
      </w:r>
      <w:r>
        <w:t>với</w:t>
      </w:r>
      <w:r>
        <w:rPr>
          <w:spacing w:val="-13"/>
        </w:rPr>
        <w:t xml:space="preserve"> </w:t>
      </w:r>
      <w:r>
        <w:t>nghiên</w:t>
      </w:r>
      <w:r>
        <w:rPr>
          <w:spacing w:val="-13"/>
        </w:rPr>
        <w:t xml:space="preserve"> </w:t>
      </w:r>
      <w:r>
        <w:t>cứu</w:t>
      </w:r>
      <w:r>
        <w:rPr>
          <w:spacing w:val="-10"/>
        </w:rPr>
        <w:t xml:space="preserve"> </w:t>
      </w:r>
      <w:r>
        <w:t>tại</w:t>
      </w:r>
      <w:r>
        <w:rPr>
          <w:spacing w:val="-11"/>
        </w:rPr>
        <w:t xml:space="preserve"> </w:t>
      </w:r>
      <w:r>
        <w:t>thành</w:t>
      </w:r>
      <w:r>
        <w:rPr>
          <w:spacing w:val="-13"/>
        </w:rPr>
        <w:t xml:space="preserve"> </w:t>
      </w:r>
      <w:r>
        <w:t>phố Hồ Chí Minh [130]. Tuy nhiên, tình trạng sử dụng chất và kết quả xét</w:t>
      </w:r>
      <w:r>
        <w:rPr>
          <w:spacing w:val="44"/>
        </w:rPr>
        <w:t xml:space="preserve"> </w:t>
      </w:r>
      <w:r>
        <w:t>nghiệm</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126"/>
        <w:jc w:val="both"/>
      </w:pPr>
      <w:r>
        <w:t>HIV trong nghiên cứu của chúng tôi không liên quan đến sự khác biệt của chỉ số</w:t>
      </w:r>
      <w:r>
        <w:rPr>
          <w:spacing w:val="-10"/>
        </w:rPr>
        <w:t xml:space="preserve"> </w:t>
      </w:r>
      <w:r>
        <w:t>EQ-5D-3L</w:t>
      </w:r>
      <w:r>
        <w:rPr>
          <w:spacing w:val="-11"/>
        </w:rPr>
        <w:t xml:space="preserve"> </w:t>
      </w:r>
      <w:r>
        <w:t>và</w:t>
      </w:r>
      <w:r>
        <w:rPr>
          <w:spacing w:val="-11"/>
        </w:rPr>
        <w:t xml:space="preserve"> </w:t>
      </w:r>
      <w:r>
        <w:t>VAS.</w:t>
      </w:r>
      <w:r>
        <w:rPr>
          <w:spacing w:val="-11"/>
        </w:rPr>
        <w:t xml:space="preserve"> </w:t>
      </w:r>
      <w:r>
        <w:t>Kết</w:t>
      </w:r>
      <w:r>
        <w:rPr>
          <w:spacing w:val="-11"/>
        </w:rPr>
        <w:t xml:space="preserve"> </w:t>
      </w:r>
      <w:r>
        <w:t>quả</w:t>
      </w:r>
      <w:r>
        <w:rPr>
          <w:spacing w:val="-10"/>
        </w:rPr>
        <w:t xml:space="preserve"> </w:t>
      </w:r>
      <w:r>
        <w:t>này</w:t>
      </w:r>
      <w:r>
        <w:rPr>
          <w:spacing w:val="-15"/>
        </w:rPr>
        <w:t xml:space="preserve"> </w:t>
      </w:r>
      <w:r>
        <w:t>không</w:t>
      </w:r>
      <w:r>
        <w:rPr>
          <w:spacing w:val="-10"/>
        </w:rPr>
        <w:t xml:space="preserve"> </w:t>
      </w:r>
      <w:r>
        <w:t>tương</w:t>
      </w:r>
      <w:r>
        <w:rPr>
          <w:spacing w:val="-11"/>
        </w:rPr>
        <w:t xml:space="preserve"> </w:t>
      </w:r>
      <w:r>
        <w:t>đồng</w:t>
      </w:r>
      <w:r>
        <w:rPr>
          <w:spacing w:val="-10"/>
        </w:rPr>
        <w:t xml:space="preserve"> </w:t>
      </w:r>
      <w:r>
        <w:t>với</w:t>
      </w:r>
      <w:r>
        <w:rPr>
          <w:spacing w:val="-10"/>
        </w:rPr>
        <w:t xml:space="preserve"> </w:t>
      </w:r>
      <w:r>
        <w:t>các</w:t>
      </w:r>
      <w:r>
        <w:rPr>
          <w:spacing w:val="-14"/>
        </w:rPr>
        <w:t xml:space="preserve"> </w:t>
      </w:r>
      <w:r>
        <w:t>nghiên</w:t>
      </w:r>
      <w:r>
        <w:rPr>
          <w:spacing w:val="-10"/>
        </w:rPr>
        <w:t xml:space="preserve"> </w:t>
      </w:r>
      <w:r>
        <w:t>cứu</w:t>
      </w:r>
      <w:r>
        <w:rPr>
          <w:spacing w:val="-11"/>
        </w:rPr>
        <w:t xml:space="preserve"> </w:t>
      </w:r>
      <w:r>
        <w:t>khác [130], [77]. Sự khác nhau có thể do tỷ lệ người bệnh xét nghiệm HIV (+), xét nghiệm ma túy (+) trong nghiên cứu của chúng tôi khá thấp. Mặt khác, chúng tôi nhận thấy nhóm người bệnh có nguy cơ trầm cảm mức độ vừa và nặng có mối tương quan với sự tăng của điểm EQ-5D-3L nhưng lại không có sự tương quan đối với điểm VAS so với nhóm đối tượng có nguy cơ trầm cảm bình thường và nhẹ. Kết quả này gợi ý, cần tăng cường chất lượng công tác khám sàng</w:t>
      </w:r>
      <w:r>
        <w:rPr>
          <w:spacing w:val="-8"/>
        </w:rPr>
        <w:t xml:space="preserve"> </w:t>
      </w:r>
      <w:r>
        <w:t>lọc</w:t>
      </w:r>
      <w:r>
        <w:rPr>
          <w:spacing w:val="-10"/>
        </w:rPr>
        <w:t xml:space="preserve"> </w:t>
      </w:r>
      <w:r>
        <w:t>và</w:t>
      </w:r>
      <w:r>
        <w:rPr>
          <w:spacing w:val="-8"/>
        </w:rPr>
        <w:t xml:space="preserve"> </w:t>
      </w:r>
      <w:r>
        <w:t>điều</w:t>
      </w:r>
      <w:r>
        <w:rPr>
          <w:spacing w:val="-7"/>
        </w:rPr>
        <w:t xml:space="preserve"> </w:t>
      </w:r>
      <w:r>
        <w:t>trị</w:t>
      </w:r>
      <w:r>
        <w:rPr>
          <w:spacing w:val="-7"/>
        </w:rPr>
        <w:t xml:space="preserve"> </w:t>
      </w:r>
      <w:r>
        <w:t>kịp</w:t>
      </w:r>
      <w:r>
        <w:rPr>
          <w:spacing w:val="-7"/>
        </w:rPr>
        <w:t xml:space="preserve"> </w:t>
      </w:r>
      <w:r>
        <w:t>thời</w:t>
      </w:r>
      <w:r>
        <w:rPr>
          <w:spacing w:val="-7"/>
        </w:rPr>
        <w:t xml:space="preserve"> </w:t>
      </w:r>
      <w:r>
        <w:t>cho</w:t>
      </w:r>
      <w:r>
        <w:rPr>
          <w:spacing w:val="-6"/>
        </w:rPr>
        <w:t xml:space="preserve"> </w:t>
      </w:r>
      <w:r>
        <w:t>người</w:t>
      </w:r>
      <w:r>
        <w:rPr>
          <w:spacing w:val="-11"/>
        </w:rPr>
        <w:t xml:space="preserve"> </w:t>
      </w:r>
      <w:r>
        <w:t>bệnh</w:t>
      </w:r>
      <w:r>
        <w:rPr>
          <w:spacing w:val="-9"/>
        </w:rPr>
        <w:t xml:space="preserve"> </w:t>
      </w:r>
      <w:r>
        <w:t>có</w:t>
      </w:r>
      <w:r>
        <w:rPr>
          <w:spacing w:val="-7"/>
        </w:rPr>
        <w:t xml:space="preserve"> </w:t>
      </w:r>
      <w:r>
        <w:t>nguy</w:t>
      </w:r>
      <w:r>
        <w:rPr>
          <w:spacing w:val="-12"/>
        </w:rPr>
        <w:t xml:space="preserve"> </w:t>
      </w:r>
      <w:r>
        <w:t>cơ</w:t>
      </w:r>
      <w:r>
        <w:rPr>
          <w:spacing w:val="-8"/>
        </w:rPr>
        <w:t xml:space="preserve"> </w:t>
      </w:r>
      <w:r>
        <w:t>trầm</w:t>
      </w:r>
      <w:r>
        <w:rPr>
          <w:spacing w:val="-13"/>
        </w:rPr>
        <w:t xml:space="preserve"> </w:t>
      </w:r>
      <w:r>
        <w:t>cảm</w:t>
      </w:r>
      <w:r>
        <w:rPr>
          <w:spacing w:val="-8"/>
        </w:rPr>
        <w:t xml:space="preserve"> </w:t>
      </w:r>
      <w:r>
        <w:t>để</w:t>
      </w:r>
      <w:r>
        <w:rPr>
          <w:spacing w:val="-8"/>
        </w:rPr>
        <w:t xml:space="preserve"> </w:t>
      </w:r>
      <w:r>
        <w:t>từ</w:t>
      </w:r>
      <w:r>
        <w:rPr>
          <w:spacing w:val="-9"/>
        </w:rPr>
        <w:t xml:space="preserve"> </w:t>
      </w:r>
      <w:r>
        <w:t>đó</w:t>
      </w:r>
      <w:r>
        <w:rPr>
          <w:spacing w:val="-8"/>
        </w:rPr>
        <w:t xml:space="preserve"> </w:t>
      </w:r>
      <w:r>
        <w:t>nâng cao hiệu quả của chương trình hơn</w:t>
      </w:r>
      <w:r>
        <w:rPr>
          <w:spacing w:val="-6"/>
        </w:rPr>
        <w:t xml:space="preserve"> </w:t>
      </w:r>
      <w:r>
        <w:t>nữa.</w:t>
      </w:r>
    </w:p>
    <w:p w:rsidR="00AD56B7" w:rsidRDefault="00BB1008">
      <w:pPr>
        <w:pStyle w:val="Heading3"/>
        <w:numPr>
          <w:ilvl w:val="1"/>
          <w:numId w:val="8"/>
        </w:numPr>
        <w:tabs>
          <w:tab w:val="left" w:pos="1038"/>
        </w:tabs>
        <w:spacing w:before="5"/>
        <w:ind w:hanging="492"/>
      </w:pPr>
      <w:bookmarkStart w:id="125" w:name="_bookmark125"/>
      <w:bookmarkEnd w:id="125"/>
      <w:r>
        <w:t>Hạn chế của nghiên</w:t>
      </w:r>
      <w:r>
        <w:rPr>
          <w:spacing w:val="-6"/>
        </w:rPr>
        <w:t xml:space="preserve"> </w:t>
      </w:r>
      <w:r>
        <w:t>cứu</w:t>
      </w:r>
    </w:p>
    <w:p w:rsidR="00AD56B7" w:rsidRDefault="00BB1008">
      <w:pPr>
        <w:pStyle w:val="BodyText"/>
        <w:spacing w:before="156"/>
        <w:ind w:left="1265"/>
      </w:pPr>
      <w:r>
        <w:t>Nghiên cứu còn tồn tại một số hạn chế như sau:</w:t>
      </w:r>
    </w:p>
    <w:p w:rsidR="00AD56B7" w:rsidRDefault="00BB1008">
      <w:pPr>
        <w:pStyle w:val="ListParagraph"/>
        <w:numPr>
          <w:ilvl w:val="2"/>
          <w:numId w:val="8"/>
        </w:numPr>
        <w:tabs>
          <w:tab w:val="left" w:pos="1455"/>
        </w:tabs>
        <w:spacing w:before="163" w:line="360" w:lineRule="auto"/>
        <w:ind w:right="1128" w:firstLine="720"/>
        <w:jc w:val="both"/>
        <w:rPr>
          <w:sz w:val="28"/>
        </w:rPr>
      </w:pPr>
      <w:r>
        <w:rPr>
          <w:sz w:val="28"/>
        </w:rPr>
        <w:t xml:space="preserve">Nghiên cứu chưa </w:t>
      </w:r>
      <w:r>
        <w:rPr>
          <w:spacing w:val="-3"/>
          <w:sz w:val="28"/>
        </w:rPr>
        <w:t xml:space="preserve">mô </w:t>
      </w:r>
      <w:r>
        <w:rPr>
          <w:sz w:val="28"/>
        </w:rPr>
        <w:t xml:space="preserve">tả tất cả các nội dung hoạt động can thiệp của chương trình cấp thuốc methadone nhiều ngày tác động đến đối tượng nghiên cứu </w:t>
      </w:r>
      <w:r>
        <w:rPr>
          <w:spacing w:val="-3"/>
          <w:sz w:val="28"/>
        </w:rPr>
        <w:t xml:space="preserve">mà </w:t>
      </w:r>
      <w:r>
        <w:rPr>
          <w:sz w:val="28"/>
        </w:rPr>
        <w:t>chỉ đánh giá kết quả của chương trình thí</w:t>
      </w:r>
      <w:r>
        <w:rPr>
          <w:spacing w:val="-3"/>
          <w:sz w:val="28"/>
        </w:rPr>
        <w:t xml:space="preserve"> </w:t>
      </w:r>
      <w:r>
        <w:rPr>
          <w:sz w:val="28"/>
        </w:rPr>
        <w:t>điểm.</w:t>
      </w:r>
    </w:p>
    <w:p w:rsidR="00AD56B7" w:rsidRDefault="00BB1008">
      <w:pPr>
        <w:pStyle w:val="ListParagraph"/>
        <w:numPr>
          <w:ilvl w:val="2"/>
          <w:numId w:val="8"/>
        </w:numPr>
        <w:tabs>
          <w:tab w:val="left" w:pos="1443"/>
        </w:tabs>
        <w:spacing w:line="360" w:lineRule="auto"/>
        <w:ind w:right="1125" w:firstLine="720"/>
        <w:jc w:val="both"/>
        <w:rPr>
          <w:sz w:val="28"/>
        </w:rPr>
      </w:pPr>
      <w:r>
        <w:rPr>
          <w:sz w:val="28"/>
        </w:rPr>
        <w:t>Thời gian tiến hành nghiên cứu thí điểm CTNN khá ngắn (17 tháng). Mặt khác, nghiên cứu được tiến hành trên số lượng 1674 người bệnh (nhóm trích lục bệnh án) và điều tra phỏng vấn 405 người bệnh trên địa bàn nghiên cứu tại 3 tỉnh/thành phố nên tính đại diện chưa</w:t>
      </w:r>
      <w:r>
        <w:rPr>
          <w:spacing w:val="-14"/>
          <w:sz w:val="28"/>
        </w:rPr>
        <w:t xml:space="preserve"> </w:t>
      </w:r>
      <w:r>
        <w:rPr>
          <w:sz w:val="28"/>
        </w:rPr>
        <w:t>cao.</w:t>
      </w:r>
    </w:p>
    <w:p w:rsidR="00AD56B7" w:rsidRDefault="00BB1008">
      <w:pPr>
        <w:pStyle w:val="ListParagraph"/>
        <w:numPr>
          <w:ilvl w:val="2"/>
          <w:numId w:val="8"/>
        </w:numPr>
        <w:tabs>
          <w:tab w:val="left" w:pos="1448"/>
        </w:tabs>
        <w:spacing w:line="360" w:lineRule="auto"/>
        <w:ind w:right="1126" w:firstLine="720"/>
        <w:jc w:val="both"/>
        <w:rPr>
          <w:sz w:val="28"/>
        </w:rPr>
      </w:pPr>
      <w:r>
        <w:rPr>
          <w:sz w:val="28"/>
        </w:rPr>
        <w:t xml:space="preserve">Đối tượng nghiên cứu là những người nghiện </w:t>
      </w:r>
      <w:r>
        <w:rPr>
          <w:spacing w:val="-3"/>
          <w:sz w:val="28"/>
        </w:rPr>
        <w:t xml:space="preserve">ma </w:t>
      </w:r>
      <w:r>
        <w:rPr>
          <w:sz w:val="28"/>
        </w:rPr>
        <w:t>túy dạng CDTP, là nhóm đối tượng khá nhạy cảm và có đặc điểm biến động cao, dễ không tuân thủ nghiên cứu, duy trì điều trị. Các thông tin được thu thập qua trích lục bệnh án do vậy có thể thông tin bị thiếu do bệnh án gốc không có. Thông tin được thu</w:t>
      </w:r>
      <w:r>
        <w:rPr>
          <w:spacing w:val="-8"/>
          <w:sz w:val="28"/>
        </w:rPr>
        <w:t xml:space="preserve"> </w:t>
      </w:r>
      <w:r>
        <w:rPr>
          <w:sz w:val="28"/>
        </w:rPr>
        <w:t>thập</w:t>
      </w:r>
      <w:r>
        <w:rPr>
          <w:spacing w:val="-8"/>
          <w:sz w:val="28"/>
        </w:rPr>
        <w:t xml:space="preserve"> </w:t>
      </w:r>
      <w:r>
        <w:rPr>
          <w:sz w:val="28"/>
        </w:rPr>
        <w:t>qua</w:t>
      </w:r>
      <w:r>
        <w:rPr>
          <w:spacing w:val="-11"/>
          <w:sz w:val="28"/>
        </w:rPr>
        <w:t xml:space="preserve"> </w:t>
      </w:r>
      <w:r>
        <w:rPr>
          <w:sz w:val="28"/>
        </w:rPr>
        <w:t>phỏng</w:t>
      </w:r>
      <w:r>
        <w:rPr>
          <w:spacing w:val="-10"/>
          <w:sz w:val="28"/>
        </w:rPr>
        <w:t xml:space="preserve"> </w:t>
      </w:r>
      <w:r>
        <w:rPr>
          <w:sz w:val="28"/>
        </w:rPr>
        <w:t>vấn</w:t>
      </w:r>
      <w:r>
        <w:rPr>
          <w:spacing w:val="-8"/>
          <w:sz w:val="28"/>
        </w:rPr>
        <w:t xml:space="preserve"> </w:t>
      </w:r>
      <w:r>
        <w:rPr>
          <w:sz w:val="28"/>
        </w:rPr>
        <w:t>trực</w:t>
      </w:r>
      <w:r>
        <w:rPr>
          <w:spacing w:val="-11"/>
          <w:sz w:val="28"/>
        </w:rPr>
        <w:t xml:space="preserve"> </w:t>
      </w:r>
      <w:r>
        <w:rPr>
          <w:sz w:val="28"/>
        </w:rPr>
        <w:t>tiếp,</w:t>
      </w:r>
      <w:r>
        <w:rPr>
          <w:spacing w:val="-9"/>
          <w:sz w:val="28"/>
        </w:rPr>
        <w:t xml:space="preserve"> </w:t>
      </w:r>
      <w:r>
        <w:rPr>
          <w:sz w:val="28"/>
        </w:rPr>
        <w:t>có</w:t>
      </w:r>
      <w:r>
        <w:rPr>
          <w:spacing w:val="-8"/>
          <w:sz w:val="28"/>
        </w:rPr>
        <w:t xml:space="preserve"> </w:t>
      </w:r>
      <w:r>
        <w:rPr>
          <w:sz w:val="28"/>
        </w:rPr>
        <w:t>một</w:t>
      </w:r>
      <w:r>
        <w:rPr>
          <w:spacing w:val="-8"/>
          <w:sz w:val="28"/>
        </w:rPr>
        <w:t xml:space="preserve"> </w:t>
      </w:r>
      <w:r>
        <w:rPr>
          <w:sz w:val="28"/>
        </w:rPr>
        <w:t>số</w:t>
      </w:r>
      <w:r>
        <w:rPr>
          <w:spacing w:val="-7"/>
          <w:sz w:val="28"/>
        </w:rPr>
        <w:t xml:space="preserve"> </w:t>
      </w:r>
      <w:r>
        <w:rPr>
          <w:sz w:val="28"/>
        </w:rPr>
        <w:t>câu</w:t>
      </w:r>
      <w:r>
        <w:rPr>
          <w:spacing w:val="-8"/>
          <w:sz w:val="28"/>
        </w:rPr>
        <w:t xml:space="preserve"> </w:t>
      </w:r>
      <w:r>
        <w:rPr>
          <w:sz w:val="28"/>
        </w:rPr>
        <w:t>hỏi</w:t>
      </w:r>
      <w:r>
        <w:rPr>
          <w:spacing w:val="-11"/>
          <w:sz w:val="28"/>
        </w:rPr>
        <w:t xml:space="preserve"> </w:t>
      </w:r>
      <w:r>
        <w:rPr>
          <w:sz w:val="28"/>
        </w:rPr>
        <w:t>về</w:t>
      </w:r>
      <w:r>
        <w:rPr>
          <w:spacing w:val="-10"/>
          <w:sz w:val="28"/>
        </w:rPr>
        <w:t xml:space="preserve"> </w:t>
      </w:r>
      <w:r>
        <w:rPr>
          <w:sz w:val="28"/>
        </w:rPr>
        <w:t>những</w:t>
      </w:r>
      <w:r>
        <w:rPr>
          <w:spacing w:val="-11"/>
          <w:sz w:val="28"/>
        </w:rPr>
        <w:t xml:space="preserve"> </w:t>
      </w:r>
      <w:r>
        <w:rPr>
          <w:sz w:val="28"/>
        </w:rPr>
        <w:t>hành</w:t>
      </w:r>
      <w:r>
        <w:rPr>
          <w:spacing w:val="-11"/>
          <w:sz w:val="28"/>
        </w:rPr>
        <w:t xml:space="preserve"> </w:t>
      </w:r>
      <w:r>
        <w:rPr>
          <w:sz w:val="28"/>
        </w:rPr>
        <w:t>vi,</w:t>
      </w:r>
      <w:r>
        <w:rPr>
          <w:spacing w:val="-11"/>
          <w:sz w:val="28"/>
        </w:rPr>
        <w:t xml:space="preserve"> </w:t>
      </w:r>
      <w:r>
        <w:rPr>
          <w:sz w:val="28"/>
        </w:rPr>
        <w:t>thông</w:t>
      </w:r>
      <w:r>
        <w:rPr>
          <w:spacing w:val="-11"/>
          <w:sz w:val="28"/>
        </w:rPr>
        <w:t xml:space="preserve"> </w:t>
      </w:r>
      <w:r>
        <w:rPr>
          <w:sz w:val="28"/>
        </w:rPr>
        <w:t xml:space="preserve">tin đã diễn ra trong quá khứ do đó sẽ khó tránh khỏi những sai sót, sai số nhớ lại. Tuy nhiên, để hạn chế các sai sót này, nhóm cán </w:t>
      </w:r>
      <w:r>
        <w:rPr>
          <w:spacing w:val="3"/>
          <w:sz w:val="28"/>
        </w:rPr>
        <w:t xml:space="preserve">bộ </w:t>
      </w:r>
      <w:r>
        <w:rPr>
          <w:sz w:val="28"/>
        </w:rPr>
        <w:t>nghiên cứu, cán bộ trích lục bệnh án đã được tập huấn kỹ trước khi tiến hành điều tra, trích</w:t>
      </w:r>
      <w:r>
        <w:rPr>
          <w:spacing w:val="-17"/>
          <w:sz w:val="28"/>
        </w:rPr>
        <w:t xml:space="preserve"> </w:t>
      </w:r>
      <w:r>
        <w:rPr>
          <w:sz w:val="28"/>
        </w:rPr>
        <w:t>lục.</w:t>
      </w:r>
    </w:p>
    <w:p w:rsidR="00AD56B7" w:rsidRDefault="00AD56B7">
      <w:pPr>
        <w:spacing w:line="360" w:lineRule="auto"/>
        <w:jc w:val="both"/>
        <w:rPr>
          <w:sz w:val="28"/>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ListParagraph"/>
        <w:numPr>
          <w:ilvl w:val="2"/>
          <w:numId w:val="8"/>
        </w:numPr>
        <w:tabs>
          <w:tab w:val="left" w:pos="1436"/>
        </w:tabs>
        <w:spacing w:before="223" w:line="360" w:lineRule="auto"/>
        <w:ind w:right="1127" w:firstLine="720"/>
        <w:jc w:val="both"/>
        <w:rPr>
          <w:sz w:val="28"/>
        </w:rPr>
      </w:pPr>
      <w:r>
        <w:rPr>
          <w:sz w:val="28"/>
        </w:rPr>
        <w:t>Do nghiên cứu triển khai ở giai đoạn xảy ra đại dịch COVID-19 và bị hạn chế bởi nguồn lực nên tiêu chí tuân thủ điều trị của người bệnh còn chưa đánh giá được toàn diện (ngoài dựa vào tiêu chí không bỏ liều điều</w:t>
      </w:r>
      <w:r>
        <w:rPr>
          <w:spacing w:val="-22"/>
          <w:sz w:val="28"/>
        </w:rPr>
        <w:t xml:space="preserve"> </w:t>
      </w:r>
      <w:r>
        <w:rPr>
          <w:sz w:val="28"/>
        </w:rPr>
        <w:t>trị).</w:t>
      </w:r>
    </w:p>
    <w:p w:rsidR="00AD56B7" w:rsidRDefault="00AD56B7">
      <w:pPr>
        <w:spacing w:line="360" w:lineRule="auto"/>
        <w:jc w:val="both"/>
        <w:rPr>
          <w:sz w:val="28"/>
        </w:rPr>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Heading3"/>
        <w:spacing w:before="228"/>
        <w:ind w:left="4212"/>
      </w:pPr>
      <w:bookmarkStart w:id="126" w:name="_bookmark126"/>
      <w:bookmarkEnd w:id="126"/>
      <w:r>
        <w:t>KẾT LUẬN</w:t>
      </w:r>
    </w:p>
    <w:p w:rsidR="00AD56B7" w:rsidRDefault="00BB1008">
      <w:pPr>
        <w:pStyle w:val="BodyText"/>
        <w:spacing w:before="156" w:line="360" w:lineRule="auto"/>
        <w:ind w:left="545" w:right="1127" w:firstLine="719"/>
        <w:jc w:val="both"/>
      </w:pPr>
      <w:r>
        <w:t>Qua nghiên cứu người bệnh điều trị nghiện các chất dạng thuốc phiện theo chương trình thí điểm cấp thuốc methadone nhiều ngày tại 3 tỉnh/thành phố (Điện Biên, Lai Châu và Hải Phòng), chúng tôi rút ra kết luận như sau:</w:t>
      </w:r>
    </w:p>
    <w:p w:rsidR="00AD56B7" w:rsidRDefault="00BB1008">
      <w:pPr>
        <w:pStyle w:val="Heading3"/>
        <w:numPr>
          <w:ilvl w:val="0"/>
          <w:numId w:val="7"/>
        </w:numPr>
        <w:tabs>
          <w:tab w:val="left" w:pos="867"/>
        </w:tabs>
        <w:spacing w:before="5" w:line="360" w:lineRule="auto"/>
        <w:ind w:right="1130" w:firstLine="0"/>
        <w:jc w:val="both"/>
      </w:pPr>
      <w:r>
        <w:t>Đặc</w:t>
      </w:r>
      <w:r>
        <w:rPr>
          <w:spacing w:val="-15"/>
        </w:rPr>
        <w:t xml:space="preserve"> </w:t>
      </w:r>
      <w:r>
        <w:t>điểm</w:t>
      </w:r>
      <w:r>
        <w:rPr>
          <w:spacing w:val="-16"/>
        </w:rPr>
        <w:t xml:space="preserve"> </w:t>
      </w:r>
      <w:r>
        <w:t>của</w:t>
      </w:r>
      <w:r>
        <w:rPr>
          <w:spacing w:val="-14"/>
        </w:rPr>
        <w:t xml:space="preserve"> </w:t>
      </w:r>
      <w:r>
        <w:t>người</w:t>
      </w:r>
      <w:r>
        <w:rPr>
          <w:spacing w:val="-13"/>
        </w:rPr>
        <w:t xml:space="preserve"> </w:t>
      </w:r>
      <w:r>
        <w:t>bệnh</w:t>
      </w:r>
      <w:r>
        <w:rPr>
          <w:spacing w:val="-16"/>
        </w:rPr>
        <w:t xml:space="preserve"> </w:t>
      </w:r>
      <w:r>
        <w:t>điều</w:t>
      </w:r>
      <w:r>
        <w:rPr>
          <w:spacing w:val="-15"/>
        </w:rPr>
        <w:t xml:space="preserve"> </w:t>
      </w:r>
      <w:r>
        <w:t>trị</w:t>
      </w:r>
      <w:r>
        <w:rPr>
          <w:spacing w:val="-14"/>
        </w:rPr>
        <w:t xml:space="preserve"> </w:t>
      </w:r>
      <w:r>
        <w:t>nghiện</w:t>
      </w:r>
      <w:r>
        <w:rPr>
          <w:spacing w:val="-14"/>
        </w:rPr>
        <w:t xml:space="preserve"> </w:t>
      </w:r>
      <w:r>
        <w:t>các</w:t>
      </w:r>
      <w:r>
        <w:rPr>
          <w:spacing w:val="-15"/>
        </w:rPr>
        <w:t xml:space="preserve"> </w:t>
      </w:r>
      <w:r>
        <w:t>chất</w:t>
      </w:r>
      <w:r>
        <w:rPr>
          <w:spacing w:val="-15"/>
        </w:rPr>
        <w:t xml:space="preserve"> </w:t>
      </w:r>
      <w:r>
        <w:t>dạng</w:t>
      </w:r>
      <w:r>
        <w:rPr>
          <w:spacing w:val="-14"/>
        </w:rPr>
        <w:t xml:space="preserve"> </w:t>
      </w:r>
      <w:r>
        <w:t>thuốc</w:t>
      </w:r>
      <w:r>
        <w:rPr>
          <w:spacing w:val="-14"/>
        </w:rPr>
        <w:t xml:space="preserve"> </w:t>
      </w:r>
      <w:r>
        <w:t>phiện</w:t>
      </w:r>
      <w:r>
        <w:rPr>
          <w:spacing w:val="-15"/>
        </w:rPr>
        <w:t xml:space="preserve"> </w:t>
      </w:r>
      <w:r>
        <w:t>theo chương trình cấp thuốc methaodne nhiều</w:t>
      </w:r>
      <w:r>
        <w:rPr>
          <w:spacing w:val="-5"/>
        </w:rPr>
        <w:t xml:space="preserve"> </w:t>
      </w:r>
      <w:r>
        <w:t>ngày</w:t>
      </w:r>
    </w:p>
    <w:p w:rsidR="00AD56B7" w:rsidRDefault="00BB1008">
      <w:pPr>
        <w:pStyle w:val="BodyText"/>
        <w:spacing w:line="360" w:lineRule="auto"/>
        <w:ind w:left="545" w:right="1127" w:firstLine="719"/>
        <w:jc w:val="both"/>
      </w:pPr>
      <w:r>
        <w:t>Người bệnh tham gia nghiên cứu đa số là nam giới (98,1%), thuộc dân tộc Kinh (65,1%) và Thái (24,1%), với độ tuổi trung bình 43,66. Phần lớn đã kết</w:t>
      </w:r>
      <w:r>
        <w:rPr>
          <w:spacing w:val="-16"/>
        </w:rPr>
        <w:t xml:space="preserve"> </w:t>
      </w:r>
      <w:r>
        <w:t>hôn</w:t>
      </w:r>
      <w:r>
        <w:rPr>
          <w:spacing w:val="-13"/>
        </w:rPr>
        <w:t xml:space="preserve"> </w:t>
      </w:r>
      <w:r>
        <w:t>hoặc</w:t>
      </w:r>
      <w:r>
        <w:rPr>
          <w:spacing w:val="-15"/>
        </w:rPr>
        <w:t xml:space="preserve"> </w:t>
      </w:r>
      <w:r>
        <w:t>sống</w:t>
      </w:r>
      <w:r>
        <w:rPr>
          <w:spacing w:val="-15"/>
        </w:rPr>
        <w:t xml:space="preserve"> </w:t>
      </w:r>
      <w:r>
        <w:t>chung</w:t>
      </w:r>
      <w:r>
        <w:rPr>
          <w:spacing w:val="-16"/>
        </w:rPr>
        <w:t xml:space="preserve"> </w:t>
      </w:r>
      <w:r>
        <w:t>với</w:t>
      </w:r>
      <w:r>
        <w:rPr>
          <w:spacing w:val="-15"/>
        </w:rPr>
        <w:t xml:space="preserve"> </w:t>
      </w:r>
      <w:r>
        <w:t>bạn</w:t>
      </w:r>
      <w:r>
        <w:rPr>
          <w:spacing w:val="-15"/>
        </w:rPr>
        <w:t xml:space="preserve"> </w:t>
      </w:r>
      <w:r>
        <w:t>tình</w:t>
      </w:r>
      <w:r>
        <w:rPr>
          <w:spacing w:val="-15"/>
        </w:rPr>
        <w:t xml:space="preserve"> </w:t>
      </w:r>
      <w:r>
        <w:t>(78,5%)</w:t>
      </w:r>
      <w:r>
        <w:rPr>
          <w:spacing w:val="-14"/>
        </w:rPr>
        <w:t xml:space="preserve"> </w:t>
      </w:r>
      <w:r>
        <w:t>và</w:t>
      </w:r>
      <w:r>
        <w:rPr>
          <w:spacing w:val="-15"/>
        </w:rPr>
        <w:t xml:space="preserve"> </w:t>
      </w:r>
      <w:r>
        <w:t>có</w:t>
      </w:r>
      <w:r>
        <w:rPr>
          <w:spacing w:val="-15"/>
        </w:rPr>
        <w:t xml:space="preserve"> </w:t>
      </w:r>
      <w:r>
        <w:t>trình</w:t>
      </w:r>
      <w:r>
        <w:rPr>
          <w:spacing w:val="-15"/>
        </w:rPr>
        <w:t xml:space="preserve"> </w:t>
      </w:r>
      <w:r>
        <w:t>độ</w:t>
      </w:r>
      <w:r>
        <w:rPr>
          <w:spacing w:val="-16"/>
        </w:rPr>
        <w:t xml:space="preserve"> </w:t>
      </w:r>
      <w:r>
        <w:t>học</w:t>
      </w:r>
      <w:r>
        <w:rPr>
          <w:spacing w:val="-16"/>
        </w:rPr>
        <w:t xml:space="preserve"> </w:t>
      </w:r>
      <w:r>
        <w:t>vấn</w:t>
      </w:r>
      <w:r>
        <w:rPr>
          <w:spacing w:val="-14"/>
        </w:rPr>
        <w:t xml:space="preserve"> </w:t>
      </w:r>
      <w:r>
        <w:t>dưới</w:t>
      </w:r>
      <w:r>
        <w:rPr>
          <w:spacing w:val="-15"/>
        </w:rPr>
        <w:t xml:space="preserve"> </w:t>
      </w:r>
      <w:r>
        <w:t>trung học phổ thông, với 46,5% có việc làm ổn</w:t>
      </w:r>
      <w:r>
        <w:rPr>
          <w:spacing w:val="-13"/>
        </w:rPr>
        <w:t xml:space="preserve"> </w:t>
      </w:r>
      <w:r>
        <w:t>định.</w:t>
      </w:r>
    </w:p>
    <w:p w:rsidR="00AD56B7" w:rsidRDefault="00BB1008">
      <w:pPr>
        <w:spacing w:line="360" w:lineRule="auto"/>
        <w:ind w:left="545" w:right="1126" w:firstLine="719"/>
        <w:jc w:val="right"/>
        <w:rPr>
          <w:sz w:val="28"/>
        </w:rPr>
      </w:pPr>
      <w:r>
        <w:rPr>
          <w:i/>
          <w:sz w:val="28"/>
        </w:rPr>
        <w:t>Đối</w:t>
      </w:r>
      <w:r>
        <w:rPr>
          <w:i/>
          <w:spacing w:val="-18"/>
          <w:sz w:val="28"/>
        </w:rPr>
        <w:t xml:space="preserve"> </w:t>
      </w:r>
      <w:r>
        <w:rPr>
          <w:i/>
          <w:sz w:val="28"/>
        </w:rPr>
        <w:t>tượng</w:t>
      </w:r>
      <w:r>
        <w:rPr>
          <w:i/>
          <w:spacing w:val="-18"/>
          <w:sz w:val="28"/>
        </w:rPr>
        <w:t xml:space="preserve"> </w:t>
      </w:r>
      <w:r>
        <w:rPr>
          <w:i/>
          <w:sz w:val="28"/>
        </w:rPr>
        <w:t>tham</w:t>
      </w:r>
      <w:r>
        <w:rPr>
          <w:i/>
          <w:spacing w:val="-20"/>
          <w:sz w:val="28"/>
        </w:rPr>
        <w:t xml:space="preserve"> </w:t>
      </w:r>
      <w:r>
        <w:rPr>
          <w:i/>
          <w:sz w:val="28"/>
        </w:rPr>
        <w:t>gia</w:t>
      </w:r>
      <w:r>
        <w:rPr>
          <w:i/>
          <w:spacing w:val="-18"/>
          <w:sz w:val="28"/>
        </w:rPr>
        <w:t xml:space="preserve"> </w:t>
      </w:r>
      <w:r>
        <w:rPr>
          <w:i/>
          <w:sz w:val="28"/>
        </w:rPr>
        <w:t>nghiên</w:t>
      </w:r>
      <w:r>
        <w:rPr>
          <w:i/>
          <w:spacing w:val="-14"/>
          <w:sz w:val="28"/>
        </w:rPr>
        <w:t xml:space="preserve"> </w:t>
      </w:r>
      <w:r>
        <w:rPr>
          <w:i/>
          <w:sz w:val="28"/>
        </w:rPr>
        <w:t>cứu</w:t>
      </w:r>
      <w:r>
        <w:rPr>
          <w:i/>
          <w:spacing w:val="-18"/>
          <w:sz w:val="28"/>
        </w:rPr>
        <w:t xml:space="preserve"> </w:t>
      </w:r>
      <w:r>
        <w:rPr>
          <w:i/>
          <w:sz w:val="28"/>
        </w:rPr>
        <w:t>có</w:t>
      </w:r>
      <w:r>
        <w:rPr>
          <w:i/>
          <w:spacing w:val="-18"/>
          <w:sz w:val="28"/>
        </w:rPr>
        <w:t xml:space="preserve"> </w:t>
      </w:r>
      <w:r>
        <w:rPr>
          <w:i/>
          <w:sz w:val="28"/>
        </w:rPr>
        <w:t>tiền</w:t>
      </w:r>
      <w:r>
        <w:rPr>
          <w:i/>
          <w:spacing w:val="-17"/>
          <w:sz w:val="28"/>
        </w:rPr>
        <w:t xml:space="preserve"> </w:t>
      </w:r>
      <w:r>
        <w:rPr>
          <w:i/>
          <w:sz w:val="28"/>
        </w:rPr>
        <w:t>sử</w:t>
      </w:r>
      <w:r>
        <w:rPr>
          <w:i/>
          <w:spacing w:val="-16"/>
          <w:sz w:val="28"/>
        </w:rPr>
        <w:t xml:space="preserve"> </w:t>
      </w:r>
      <w:r>
        <w:rPr>
          <w:i/>
          <w:sz w:val="28"/>
        </w:rPr>
        <w:t>sử</w:t>
      </w:r>
      <w:r>
        <w:rPr>
          <w:i/>
          <w:spacing w:val="-16"/>
          <w:sz w:val="28"/>
        </w:rPr>
        <w:t xml:space="preserve"> </w:t>
      </w:r>
      <w:r>
        <w:rPr>
          <w:i/>
          <w:sz w:val="28"/>
        </w:rPr>
        <w:t>dụng</w:t>
      </w:r>
      <w:r>
        <w:rPr>
          <w:i/>
          <w:spacing w:val="-17"/>
          <w:sz w:val="28"/>
        </w:rPr>
        <w:t xml:space="preserve"> </w:t>
      </w:r>
      <w:r>
        <w:rPr>
          <w:i/>
          <w:sz w:val="28"/>
        </w:rPr>
        <w:t>chất</w:t>
      </w:r>
      <w:r>
        <w:rPr>
          <w:i/>
          <w:spacing w:val="-17"/>
          <w:sz w:val="28"/>
        </w:rPr>
        <w:t xml:space="preserve"> </w:t>
      </w:r>
      <w:r>
        <w:rPr>
          <w:i/>
          <w:sz w:val="28"/>
        </w:rPr>
        <w:t>dạng</w:t>
      </w:r>
      <w:r>
        <w:rPr>
          <w:i/>
          <w:spacing w:val="-18"/>
          <w:sz w:val="28"/>
        </w:rPr>
        <w:t xml:space="preserve"> </w:t>
      </w:r>
      <w:r>
        <w:rPr>
          <w:i/>
          <w:sz w:val="28"/>
        </w:rPr>
        <w:t>thuốc</w:t>
      </w:r>
      <w:r>
        <w:rPr>
          <w:i/>
          <w:spacing w:val="-19"/>
          <w:sz w:val="28"/>
        </w:rPr>
        <w:t xml:space="preserve"> </w:t>
      </w:r>
      <w:r>
        <w:rPr>
          <w:i/>
          <w:sz w:val="28"/>
        </w:rPr>
        <w:t>phiện, thời</w:t>
      </w:r>
      <w:r>
        <w:rPr>
          <w:i/>
          <w:spacing w:val="-3"/>
          <w:sz w:val="28"/>
        </w:rPr>
        <w:t xml:space="preserve"> </w:t>
      </w:r>
      <w:r>
        <w:rPr>
          <w:i/>
          <w:sz w:val="28"/>
        </w:rPr>
        <w:t>gian</w:t>
      </w:r>
      <w:r>
        <w:rPr>
          <w:i/>
          <w:spacing w:val="-6"/>
          <w:sz w:val="28"/>
        </w:rPr>
        <w:t xml:space="preserve"> </w:t>
      </w:r>
      <w:r>
        <w:rPr>
          <w:i/>
          <w:sz w:val="28"/>
        </w:rPr>
        <w:t>điều</w:t>
      </w:r>
      <w:r>
        <w:rPr>
          <w:i/>
          <w:spacing w:val="-4"/>
          <w:sz w:val="28"/>
        </w:rPr>
        <w:t xml:space="preserve"> </w:t>
      </w:r>
      <w:r>
        <w:rPr>
          <w:i/>
          <w:sz w:val="28"/>
        </w:rPr>
        <w:t>trị</w:t>
      </w:r>
      <w:r>
        <w:rPr>
          <w:i/>
          <w:spacing w:val="-3"/>
          <w:sz w:val="28"/>
        </w:rPr>
        <w:t xml:space="preserve"> </w:t>
      </w:r>
      <w:r>
        <w:rPr>
          <w:i/>
          <w:sz w:val="28"/>
        </w:rPr>
        <w:t>methadone</w:t>
      </w:r>
      <w:r>
        <w:rPr>
          <w:i/>
          <w:spacing w:val="-4"/>
          <w:sz w:val="28"/>
        </w:rPr>
        <w:t xml:space="preserve"> </w:t>
      </w:r>
      <w:r>
        <w:rPr>
          <w:i/>
          <w:sz w:val="28"/>
        </w:rPr>
        <w:t>khá</w:t>
      </w:r>
      <w:r>
        <w:rPr>
          <w:i/>
          <w:spacing w:val="-4"/>
          <w:sz w:val="28"/>
        </w:rPr>
        <w:t xml:space="preserve"> </w:t>
      </w:r>
      <w:r>
        <w:rPr>
          <w:i/>
          <w:sz w:val="28"/>
        </w:rPr>
        <w:t>dài,</w:t>
      </w:r>
      <w:r>
        <w:rPr>
          <w:i/>
          <w:spacing w:val="-4"/>
          <w:sz w:val="28"/>
        </w:rPr>
        <w:t xml:space="preserve"> </w:t>
      </w:r>
      <w:r>
        <w:rPr>
          <w:i/>
          <w:sz w:val="28"/>
        </w:rPr>
        <w:t>tỷ</w:t>
      </w:r>
      <w:r>
        <w:rPr>
          <w:i/>
          <w:spacing w:val="-7"/>
          <w:sz w:val="28"/>
        </w:rPr>
        <w:t xml:space="preserve"> </w:t>
      </w:r>
      <w:r>
        <w:rPr>
          <w:i/>
          <w:sz w:val="28"/>
        </w:rPr>
        <w:t>lệ</w:t>
      </w:r>
      <w:r>
        <w:rPr>
          <w:i/>
          <w:spacing w:val="-7"/>
          <w:sz w:val="28"/>
        </w:rPr>
        <w:t xml:space="preserve"> </w:t>
      </w:r>
      <w:r>
        <w:rPr>
          <w:i/>
          <w:sz w:val="28"/>
        </w:rPr>
        <w:t>sử</w:t>
      </w:r>
      <w:r>
        <w:rPr>
          <w:i/>
          <w:spacing w:val="-4"/>
          <w:sz w:val="28"/>
        </w:rPr>
        <w:t xml:space="preserve"> </w:t>
      </w:r>
      <w:r>
        <w:rPr>
          <w:i/>
          <w:sz w:val="28"/>
        </w:rPr>
        <w:t>dụng</w:t>
      </w:r>
      <w:r>
        <w:rPr>
          <w:i/>
          <w:spacing w:val="-6"/>
          <w:sz w:val="28"/>
        </w:rPr>
        <w:t xml:space="preserve"> </w:t>
      </w:r>
      <w:r>
        <w:rPr>
          <w:i/>
          <w:sz w:val="28"/>
        </w:rPr>
        <w:t>nhóm</w:t>
      </w:r>
      <w:r>
        <w:rPr>
          <w:i/>
          <w:spacing w:val="-5"/>
          <w:sz w:val="28"/>
        </w:rPr>
        <w:t xml:space="preserve"> </w:t>
      </w:r>
      <w:r>
        <w:rPr>
          <w:i/>
          <w:sz w:val="28"/>
        </w:rPr>
        <w:t>ma</w:t>
      </w:r>
      <w:r>
        <w:rPr>
          <w:i/>
          <w:spacing w:val="-6"/>
          <w:sz w:val="28"/>
        </w:rPr>
        <w:t xml:space="preserve"> </w:t>
      </w:r>
      <w:r>
        <w:rPr>
          <w:i/>
          <w:sz w:val="28"/>
        </w:rPr>
        <w:t>túy</w:t>
      </w:r>
      <w:r>
        <w:rPr>
          <w:i/>
          <w:spacing w:val="-7"/>
          <w:sz w:val="28"/>
        </w:rPr>
        <w:t xml:space="preserve"> </w:t>
      </w:r>
      <w:r>
        <w:rPr>
          <w:i/>
          <w:sz w:val="28"/>
        </w:rPr>
        <w:t>tổng</w:t>
      </w:r>
      <w:r>
        <w:rPr>
          <w:i/>
          <w:spacing w:val="-6"/>
          <w:sz w:val="28"/>
        </w:rPr>
        <w:t xml:space="preserve"> </w:t>
      </w:r>
      <w:r>
        <w:rPr>
          <w:i/>
          <w:sz w:val="28"/>
        </w:rPr>
        <w:t>hợp</w:t>
      </w:r>
      <w:r>
        <w:rPr>
          <w:i/>
          <w:spacing w:val="-6"/>
          <w:sz w:val="28"/>
        </w:rPr>
        <w:t xml:space="preserve"> </w:t>
      </w:r>
      <w:r>
        <w:rPr>
          <w:i/>
          <w:sz w:val="28"/>
        </w:rPr>
        <w:t xml:space="preserve">thấp </w:t>
      </w:r>
      <w:r>
        <w:rPr>
          <w:sz w:val="28"/>
        </w:rPr>
        <w:t>Người</w:t>
      </w:r>
      <w:r>
        <w:rPr>
          <w:spacing w:val="-6"/>
          <w:sz w:val="28"/>
        </w:rPr>
        <w:t xml:space="preserve"> </w:t>
      </w:r>
      <w:r>
        <w:rPr>
          <w:sz w:val="28"/>
        </w:rPr>
        <w:t>bệnh</w:t>
      </w:r>
      <w:r>
        <w:rPr>
          <w:spacing w:val="-5"/>
          <w:sz w:val="28"/>
        </w:rPr>
        <w:t xml:space="preserve"> </w:t>
      </w:r>
      <w:r>
        <w:rPr>
          <w:sz w:val="28"/>
        </w:rPr>
        <w:t>điều</w:t>
      </w:r>
      <w:r>
        <w:rPr>
          <w:spacing w:val="-5"/>
          <w:sz w:val="28"/>
        </w:rPr>
        <w:t xml:space="preserve"> </w:t>
      </w:r>
      <w:r>
        <w:rPr>
          <w:sz w:val="28"/>
        </w:rPr>
        <w:t>trị</w:t>
      </w:r>
      <w:r>
        <w:rPr>
          <w:spacing w:val="-6"/>
          <w:sz w:val="28"/>
        </w:rPr>
        <w:t xml:space="preserve"> </w:t>
      </w:r>
      <w:r>
        <w:rPr>
          <w:sz w:val="28"/>
        </w:rPr>
        <w:t>nghiện</w:t>
      </w:r>
      <w:r>
        <w:rPr>
          <w:spacing w:val="-5"/>
          <w:sz w:val="28"/>
        </w:rPr>
        <w:t xml:space="preserve"> </w:t>
      </w:r>
      <w:r>
        <w:rPr>
          <w:sz w:val="28"/>
        </w:rPr>
        <w:t>có</w:t>
      </w:r>
      <w:r>
        <w:rPr>
          <w:spacing w:val="-8"/>
          <w:sz w:val="28"/>
        </w:rPr>
        <w:t xml:space="preserve"> </w:t>
      </w:r>
      <w:r>
        <w:rPr>
          <w:sz w:val="28"/>
        </w:rPr>
        <w:t>tiền</w:t>
      </w:r>
      <w:r>
        <w:rPr>
          <w:spacing w:val="-6"/>
          <w:sz w:val="28"/>
        </w:rPr>
        <w:t xml:space="preserve"> </w:t>
      </w:r>
      <w:r>
        <w:rPr>
          <w:sz w:val="28"/>
        </w:rPr>
        <w:t>sử</w:t>
      </w:r>
      <w:r>
        <w:rPr>
          <w:spacing w:val="-8"/>
          <w:sz w:val="28"/>
        </w:rPr>
        <w:t xml:space="preserve"> </w:t>
      </w:r>
      <w:r>
        <w:rPr>
          <w:sz w:val="28"/>
        </w:rPr>
        <w:t>sử</w:t>
      </w:r>
      <w:r>
        <w:rPr>
          <w:spacing w:val="-10"/>
          <w:sz w:val="28"/>
        </w:rPr>
        <w:t xml:space="preserve"> </w:t>
      </w:r>
      <w:r>
        <w:rPr>
          <w:sz w:val="28"/>
        </w:rPr>
        <w:t>dụng</w:t>
      </w:r>
      <w:r>
        <w:rPr>
          <w:spacing w:val="-5"/>
          <w:sz w:val="28"/>
        </w:rPr>
        <w:t xml:space="preserve"> </w:t>
      </w:r>
      <w:r>
        <w:rPr>
          <w:sz w:val="28"/>
        </w:rPr>
        <w:t>các</w:t>
      </w:r>
      <w:r>
        <w:rPr>
          <w:spacing w:val="-6"/>
          <w:sz w:val="28"/>
        </w:rPr>
        <w:t xml:space="preserve"> </w:t>
      </w:r>
      <w:r>
        <w:rPr>
          <w:sz w:val="28"/>
        </w:rPr>
        <w:t>chất</w:t>
      </w:r>
      <w:r>
        <w:rPr>
          <w:spacing w:val="-6"/>
          <w:sz w:val="28"/>
        </w:rPr>
        <w:t xml:space="preserve"> </w:t>
      </w:r>
      <w:r>
        <w:rPr>
          <w:sz w:val="28"/>
        </w:rPr>
        <w:t>dạng</w:t>
      </w:r>
      <w:r>
        <w:rPr>
          <w:spacing w:val="-6"/>
          <w:sz w:val="28"/>
        </w:rPr>
        <w:t xml:space="preserve"> </w:t>
      </w:r>
      <w:r>
        <w:rPr>
          <w:sz w:val="28"/>
        </w:rPr>
        <w:t>thuốc</w:t>
      </w:r>
      <w:r>
        <w:rPr>
          <w:spacing w:val="-7"/>
          <w:sz w:val="28"/>
        </w:rPr>
        <w:t xml:space="preserve"> </w:t>
      </w:r>
      <w:r>
        <w:rPr>
          <w:sz w:val="28"/>
        </w:rPr>
        <w:t>phiện</w:t>
      </w:r>
    </w:p>
    <w:p w:rsidR="00AD56B7" w:rsidRDefault="00BB1008">
      <w:pPr>
        <w:pStyle w:val="BodyText"/>
        <w:spacing w:line="360" w:lineRule="auto"/>
        <w:ind w:left="545" w:right="1127"/>
        <w:jc w:val="both"/>
      </w:pPr>
      <w:r>
        <w:t>kéo</w:t>
      </w:r>
      <w:r>
        <w:rPr>
          <w:spacing w:val="-8"/>
        </w:rPr>
        <w:t xml:space="preserve"> </w:t>
      </w:r>
      <w:r>
        <w:t>dài,</w:t>
      </w:r>
      <w:r>
        <w:rPr>
          <w:spacing w:val="-8"/>
        </w:rPr>
        <w:t xml:space="preserve"> </w:t>
      </w:r>
      <w:r>
        <w:t>tổng</w:t>
      </w:r>
      <w:r>
        <w:rPr>
          <w:spacing w:val="-10"/>
        </w:rPr>
        <w:t xml:space="preserve"> </w:t>
      </w:r>
      <w:r>
        <w:t>số</w:t>
      </w:r>
      <w:r>
        <w:rPr>
          <w:spacing w:val="-7"/>
        </w:rPr>
        <w:t xml:space="preserve"> </w:t>
      </w:r>
      <w:r>
        <w:t>năm</w:t>
      </w:r>
      <w:r>
        <w:rPr>
          <w:spacing w:val="-12"/>
        </w:rPr>
        <w:t xml:space="preserve"> </w:t>
      </w:r>
      <w:r>
        <w:t>sử</w:t>
      </w:r>
      <w:r>
        <w:rPr>
          <w:spacing w:val="-10"/>
        </w:rPr>
        <w:t xml:space="preserve"> </w:t>
      </w:r>
      <w:r>
        <w:t>dụng</w:t>
      </w:r>
      <w:r>
        <w:rPr>
          <w:spacing w:val="-10"/>
        </w:rPr>
        <w:t xml:space="preserve"> </w:t>
      </w:r>
      <w:r>
        <w:t>liên</w:t>
      </w:r>
      <w:r>
        <w:rPr>
          <w:spacing w:val="-11"/>
        </w:rPr>
        <w:t xml:space="preserve"> </w:t>
      </w:r>
      <w:r>
        <w:t>tục</w:t>
      </w:r>
      <w:r>
        <w:rPr>
          <w:spacing w:val="-10"/>
        </w:rPr>
        <w:t xml:space="preserve"> </w:t>
      </w:r>
      <w:r>
        <w:t>trung</w:t>
      </w:r>
      <w:r>
        <w:rPr>
          <w:spacing w:val="-9"/>
        </w:rPr>
        <w:t xml:space="preserve"> </w:t>
      </w:r>
      <w:r>
        <w:t>bình</w:t>
      </w:r>
      <w:r>
        <w:rPr>
          <w:spacing w:val="-7"/>
        </w:rPr>
        <w:t xml:space="preserve"> </w:t>
      </w:r>
      <w:r>
        <w:t>là</w:t>
      </w:r>
      <w:r>
        <w:rPr>
          <w:spacing w:val="-11"/>
        </w:rPr>
        <w:t xml:space="preserve"> </w:t>
      </w:r>
      <w:r>
        <w:t>9,6</w:t>
      </w:r>
      <w:r>
        <w:rPr>
          <w:spacing w:val="-9"/>
        </w:rPr>
        <w:t xml:space="preserve"> </w:t>
      </w:r>
      <w:r>
        <w:t>năm,</w:t>
      </w:r>
      <w:r>
        <w:rPr>
          <w:spacing w:val="-10"/>
        </w:rPr>
        <w:t xml:space="preserve"> </w:t>
      </w:r>
      <w:r>
        <w:t>tổng</w:t>
      </w:r>
      <w:r>
        <w:rPr>
          <w:spacing w:val="-9"/>
        </w:rPr>
        <w:t xml:space="preserve"> </w:t>
      </w:r>
      <w:r>
        <w:t>thời</w:t>
      </w:r>
      <w:r>
        <w:rPr>
          <w:spacing w:val="-11"/>
        </w:rPr>
        <w:t xml:space="preserve"> </w:t>
      </w:r>
      <w:r>
        <w:t>gian</w:t>
      </w:r>
      <w:r>
        <w:rPr>
          <w:spacing w:val="-9"/>
        </w:rPr>
        <w:t xml:space="preserve"> </w:t>
      </w:r>
      <w:r>
        <w:t>điều trị</w:t>
      </w:r>
      <w:r>
        <w:rPr>
          <w:spacing w:val="-15"/>
        </w:rPr>
        <w:t xml:space="preserve"> </w:t>
      </w:r>
      <w:r>
        <w:t>methadone</w:t>
      </w:r>
      <w:r>
        <w:rPr>
          <w:spacing w:val="-15"/>
        </w:rPr>
        <w:t xml:space="preserve"> </w:t>
      </w:r>
      <w:r>
        <w:t>của</w:t>
      </w:r>
      <w:r>
        <w:rPr>
          <w:spacing w:val="-16"/>
        </w:rPr>
        <w:t xml:space="preserve"> </w:t>
      </w:r>
      <w:r>
        <w:t>người</w:t>
      </w:r>
      <w:r>
        <w:rPr>
          <w:spacing w:val="-14"/>
        </w:rPr>
        <w:t xml:space="preserve"> </w:t>
      </w:r>
      <w:r>
        <w:t>bệnh</w:t>
      </w:r>
      <w:r>
        <w:rPr>
          <w:spacing w:val="-15"/>
        </w:rPr>
        <w:t xml:space="preserve"> </w:t>
      </w:r>
      <w:r>
        <w:t>trung</w:t>
      </w:r>
      <w:r>
        <w:rPr>
          <w:spacing w:val="-13"/>
        </w:rPr>
        <w:t xml:space="preserve"> </w:t>
      </w:r>
      <w:r>
        <w:t>bình</w:t>
      </w:r>
      <w:r>
        <w:rPr>
          <w:spacing w:val="-15"/>
        </w:rPr>
        <w:t xml:space="preserve"> </w:t>
      </w:r>
      <w:r>
        <w:t>là</w:t>
      </w:r>
      <w:r>
        <w:rPr>
          <w:spacing w:val="-17"/>
        </w:rPr>
        <w:t xml:space="preserve"> </w:t>
      </w:r>
      <w:r>
        <w:t>5,95</w:t>
      </w:r>
      <w:r>
        <w:rPr>
          <w:spacing w:val="-13"/>
        </w:rPr>
        <w:t xml:space="preserve"> </w:t>
      </w:r>
      <w:r>
        <w:t>năm.</w:t>
      </w:r>
      <w:r>
        <w:rPr>
          <w:spacing w:val="-16"/>
        </w:rPr>
        <w:t xml:space="preserve"> </w:t>
      </w:r>
      <w:r>
        <w:t>Tỷ</w:t>
      </w:r>
      <w:r>
        <w:rPr>
          <w:spacing w:val="-17"/>
        </w:rPr>
        <w:t xml:space="preserve"> </w:t>
      </w:r>
      <w:r>
        <w:t>lệ</w:t>
      </w:r>
      <w:r>
        <w:rPr>
          <w:spacing w:val="-15"/>
        </w:rPr>
        <w:t xml:space="preserve"> </w:t>
      </w:r>
      <w:r>
        <w:t>người</w:t>
      </w:r>
      <w:r>
        <w:rPr>
          <w:spacing w:val="-15"/>
        </w:rPr>
        <w:t xml:space="preserve"> </w:t>
      </w:r>
      <w:r>
        <w:t>bệnh</w:t>
      </w:r>
      <w:r>
        <w:rPr>
          <w:spacing w:val="-14"/>
        </w:rPr>
        <w:t xml:space="preserve"> </w:t>
      </w:r>
      <w:r>
        <w:t>sử</w:t>
      </w:r>
      <w:r>
        <w:rPr>
          <w:spacing w:val="-17"/>
        </w:rPr>
        <w:t xml:space="preserve"> </w:t>
      </w:r>
      <w:r>
        <w:t>dụng các loại chất gây nghiện khác (ATS, ecstasy, cần sa) thấp. 51,3% người bệnh đã từng đi cai nghiện, với số lần cai nghiện trung bình là 2,23</w:t>
      </w:r>
      <w:r>
        <w:rPr>
          <w:spacing w:val="-16"/>
        </w:rPr>
        <w:t xml:space="preserve"> </w:t>
      </w:r>
      <w:r>
        <w:t>lần.</w:t>
      </w:r>
    </w:p>
    <w:p w:rsidR="00AD56B7" w:rsidRDefault="00BB1008">
      <w:pPr>
        <w:ind w:left="1265"/>
        <w:rPr>
          <w:i/>
          <w:sz w:val="28"/>
        </w:rPr>
      </w:pPr>
      <w:r>
        <w:rPr>
          <w:i/>
          <w:sz w:val="28"/>
        </w:rPr>
        <w:t>Người bệnh nghiên cứu có tỷ lệ mắc bệnh đồng nhiễm khá cao</w:t>
      </w:r>
    </w:p>
    <w:p w:rsidR="00AD56B7" w:rsidRDefault="00BB1008">
      <w:pPr>
        <w:pStyle w:val="BodyText"/>
        <w:spacing w:before="157" w:line="360" w:lineRule="auto"/>
        <w:ind w:left="545" w:right="1128" w:firstLine="719"/>
        <w:jc w:val="both"/>
      </w:pPr>
      <w:r>
        <w:t>Tỷ lệ nhiễm HIV là 18%, nhiễm viêm gan B, C lần lượt là 9,9% và 43,5%, với 97,7% đang điều trị ARV.</w:t>
      </w:r>
    </w:p>
    <w:p w:rsidR="00AD56B7" w:rsidRDefault="00BB1008">
      <w:pPr>
        <w:pStyle w:val="Heading3"/>
        <w:numPr>
          <w:ilvl w:val="0"/>
          <w:numId w:val="7"/>
        </w:numPr>
        <w:tabs>
          <w:tab w:val="left" w:pos="920"/>
        </w:tabs>
        <w:spacing w:before="4" w:line="362" w:lineRule="auto"/>
        <w:ind w:right="1128" w:firstLine="69"/>
        <w:jc w:val="both"/>
      </w:pPr>
      <w:r>
        <w:t>Kết quả chương trình thí điểm cấp thuốc methadone nhiều ngày cho người bệnh điều trị nghiện các chất dạng thuốc</w:t>
      </w:r>
      <w:r>
        <w:rPr>
          <w:spacing w:val="-3"/>
        </w:rPr>
        <w:t xml:space="preserve"> </w:t>
      </w:r>
      <w:r>
        <w:t>phiện</w:t>
      </w:r>
    </w:p>
    <w:p w:rsidR="00AD56B7" w:rsidRDefault="00BB1008">
      <w:pPr>
        <w:spacing w:line="360" w:lineRule="auto"/>
        <w:ind w:left="545" w:right="1126" w:firstLine="719"/>
        <w:jc w:val="both"/>
        <w:rPr>
          <w:i/>
          <w:sz w:val="28"/>
        </w:rPr>
      </w:pPr>
      <w:r>
        <w:rPr>
          <w:i/>
          <w:sz w:val="28"/>
        </w:rPr>
        <w:t>Chương trình cấp thuốc methadone nhiều ngày giúp cải thiện tỷ lệ duy trì điều trị, tuân thủ điều trị, chất lượng cuộc sống và giảm sử dụng chất. Tuy nhiên các tỷ lệ này không đồng đều giữa các tỉnh/thành phố</w:t>
      </w:r>
    </w:p>
    <w:p w:rsidR="00AD56B7" w:rsidRDefault="00BB1008">
      <w:pPr>
        <w:pStyle w:val="BodyText"/>
        <w:spacing w:line="360" w:lineRule="auto"/>
        <w:ind w:left="545" w:right="1125" w:firstLine="719"/>
        <w:jc w:val="both"/>
      </w:pPr>
      <w:r>
        <w:t>Tỷ</w:t>
      </w:r>
      <w:r>
        <w:rPr>
          <w:spacing w:val="-16"/>
        </w:rPr>
        <w:t xml:space="preserve"> </w:t>
      </w:r>
      <w:r>
        <w:t>lệ</w:t>
      </w:r>
      <w:r>
        <w:rPr>
          <w:spacing w:val="-11"/>
        </w:rPr>
        <w:t xml:space="preserve"> </w:t>
      </w:r>
      <w:r>
        <w:t>duy</w:t>
      </w:r>
      <w:r>
        <w:rPr>
          <w:spacing w:val="-15"/>
        </w:rPr>
        <w:t xml:space="preserve"> </w:t>
      </w:r>
      <w:r>
        <w:t>trì</w:t>
      </w:r>
      <w:r>
        <w:rPr>
          <w:spacing w:val="-11"/>
        </w:rPr>
        <w:t xml:space="preserve"> </w:t>
      </w:r>
      <w:r>
        <w:t>trong</w:t>
      </w:r>
      <w:r>
        <w:rPr>
          <w:spacing w:val="-12"/>
        </w:rPr>
        <w:t xml:space="preserve"> </w:t>
      </w:r>
      <w:r>
        <w:t>chương</w:t>
      </w:r>
      <w:r>
        <w:rPr>
          <w:spacing w:val="-14"/>
        </w:rPr>
        <w:t xml:space="preserve"> </w:t>
      </w:r>
      <w:r>
        <w:t>trình</w:t>
      </w:r>
      <w:r>
        <w:rPr>
          <w:spacing w:val="-12"/>
        </w:rPr>
        <w:t xml:space="preserve"> </w:t>
      </w:r>
      <w:r>
        <w:t>cấp</w:t>
      </w:r>
      <w:r>
        <w:rPr>
          <w:spacing w:val="-13"/>
        </w:rPr>
        <w:t xml:space="preserve"> </w:t>
      </w:r>
      <w:r>
        <w:t>thuốc</w:t>
      </w:r>
      <w:r>
        <w:rPr>
          <w:spacing w:val="-14"/>
        </w:rPr>
        <w:t xml:space="preserve"> </w:t>
      </w:r>
      <w:r>
        <w:t>methadone</w:t>
      </w:r>
      <w:r>
        <w:rPr>
          <w:spacing w:val="-12"/>
        </w:rPr>
        <w:t xml:space="preserve"> </w:t>
      </w:r>
      <w:r>
        <w:t>nhiều</w:t>
      </w:r>
      <w:r>
        <w:rPr>
          <w:spacing w:val="-13"/>
        </w:rPr>
        <w:t xml:space="preserve"> </w:t>
      </w:r>
      <w:r>
        <w:t>ngày</w:t>
      </w:r>
      <w:r>
        <w:rPr>
          <w:spacing w:val="-16"/>
        </w:rPr>
        <w:t xml:space="preserve"> </w:t>
      </w:r>
      <w:r>
        <w:t>của</w:t>
      </w:r>
      <w:r>
        <w:rPr>
          <w:spacing w:val="-11"/>
        </w:rPr>
        <w:t xml:space="preserve"> </w:t>
      </w:r>
      <w:r>
        <w:t>đối tượng nghiên cứu tại Hải Phòng cao hơn tỉnh Điện Biên, Lai Châu. Tỷ lệ duy trì trong điều trị methadone của nhóm người bệnh đang tham gia chương</w:t>
      </w:r>
      <w:r>
        <w:rPr>
          <w:spacing w:val="-2"/>
        </w:rPr>
        <w:t xml:space="preserve"> </w:t>
      </w:r>
      <w:r>
        <w:t>trình</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BodyText"/>
        <w:spacing w:before="223" w:line="360" w:lineRule="auto"/>
        <w:ind w:left="545" w:right="1053"/>
      </w:pPr>
      <w:r>
        <w:t>cấp</w:t>
      </w:r>
      <w:r>
        <w:rPr>
          <w:spacing w:val="-8"/>
        </w:rPr>
        <w:t xml:space="preserve"> </w:t>
      </w:r>
      <w:r>
        <w:t>thuốc</w:t>
      </w:r>
      <w:r>
        <w:rPr>
          <w:spacing w:val="-9"/>
        </w:rPr>
        <w:t xml:space="preserve"> </w:t>
      </w:r>
      <w:r>
        <w:t>methadone</w:t>
      </w:r>
      <w:r>
        <w:rPr>
          <w:spacing w:val="-9"/>
        </w:rPr>
        <w:t xml:space="preserve"> </w:t>
      </w:r>
      <w:r>
        <w:t>nhiều</w:t>
      </w:r>
      <w:r>
        <w:rPr>
          <w:spacing w:val="-8"/>
        </w:rPr>
        <w:t xml:space="preserve"> </w:t>
      </w:r>
      <w:r>
        <w:t>ngày</w:t>
      </w:r>
      <w:r>
        <w:rPr>
          <w:spacing w:val="-11"/>
        </w:rPr>
        <w:t xml:space="preserve"> </w:t>
      </w:r>
      <w:r>
        <w:t>cao</w:t>
      </w:r>
      <w:r>
        <w:rPr>
          <w:spacing w:val="-8"/>
        </w:rPr>
        <w:t xml:space="preserve"> </w:t>
      </w:r>
      <w:r>
        <w:t>hơn</w:t>
      </w:r>
      <w:r>
        <w:rPr>
          <w:spacing w:val="-9"/>
        </w:rPr>
        <w:t xml:space="preserve"> </w:t>
      </w:r>
      <w:r>
        <w:t>nhóm</w:t>
      </w:r>
      <w:r>
        <w:rPr>
          <w:spacing w:val="-13"/>
        </w:rPr>
        <w:t xml:space="preserve"> </w:t>
      </w:r>
      <w:r>
        <w:t>đã</w:t>
      </w:r>
      <w:r>
        <w:rPr>
          <w:spacing w:val="-9"/>
        </w:rPr>
        <w:t xml:space="preserve"> </w:t>
      </w:r>
      <w:r>
        <w:t>dừng</w:t>
      </w:r>
      <w:r>
        <w:rPr>
          <w:spacing w:val="-8"/>
        </w:rPr>
        <w:t xml:space="preserve"> </w:t>
      </w:r>
      <w:r>
        <w:t>tham</w:t>
      </w:r>
      <w:r>
        <w:rPr>
          <w:spacing w:val="-13"/>
        </w:rPr>
        <w:t xml:space="preserve"> </w:t>
      </w:r>
      <w:r>
        <w:t>gia</w:t>
      </w:r>
      <w:r>
        <w:rPr>
          <w:spacing w:val="-8"/>
        </w:rPr>
        <w:t xml:space="preserve"> </w:t>
      </w:r>
      <w:r>
        <w:t>chương</w:t>
      </w:r>
      <w:r>
        <w:rPr>
          <w:spacing w:val="-11"/>
        </w:rPr>
        <w:t xml:space="preserve"> </w:t>
      </w:r>
      <w:r>
        <w:t>trình cấp thuốc nhiều</w:t>
      </w:r>
      <w:r>
        <w:rPr>
          <w:spacing w:val="-7"/>
        </w:rPr>
        <w:t xml:space="preserve"> </w:t>
      </w:r>
      <w:r>
        <w:t>ngày.</w:t>
      </w:r>
    </w:p>
    <w:p w:rsidR="00AD56B7" w:rsidRDefault="00BB1008">
      <w:pPr>
        <w:pStyle w:val="BodyText"/>
        <w:spacing w:line="360" w:lineRule="auto"/>
        <w:ind w:left="545" w:right="1128" w:firstLine="719"/>
        <w:jc w:val="both"/>
      </w:pPr>
      <w:r>
        <w:t>Tuân thủ điều trị của người bệnh: tỷ lệ bỏ ít nhất một liều trong tháng giảm dần sau khi tham gia cấp thuốc nhiều ngày, từ 6% - 12% trước khi tham gia xuống còn 1% - 5% sau tham gia cấp thuốc nhiều ngày.</w:t>
      </w:r>
    </w:p>
    <w:p w:rsidR="00AD56B7" w:rsidRDefault="00BB1008">
      <w:pPr>
        <w:pStyle w:val="BodyText"/>
        <w:spacing w:line="360" w:lineRule="auto"/>
        <w:ind w:left="545" w:right="1129" w:firstLine="719"/>
        <w:jc w:val="both"/>
      </w:pPr>
      <w:r>
        <w:t>Giảm</w:t>
      </w:r>
      <w:r>
        <w:rPr>
          <w:spacing w:val="-14"/>
        </w:rPr>
        <w:t xml:space="preserve"> </w:t>
      </w:r>
      <w:r>
        <w:t>sử</w:t>
      </w:r>
      <w:r>
        <w:rPr>
          <w:spacing w:val="-9"/>
        </w:rPr>
        <w:t xml:space="preserve"> </w:t>
      </w:r>
      <w:r>
        <w:t>dụng</w:t>
      </w:r>
      <w:r>
        <w:rPr>
          <w:spacing w:val="-7"/>
        </w:rPr>
        <w:t xml:space="preserve"> </w:t>
      </w:r>
      <w:r>
        <w:t>chất:</w:t>
      </w:r>
      <w:r>
        <w:rPr>
          <w:spacing w:val="-11"/>
        </w:rPr>
        <w:t xml:space="preserve"> </w:t>
      </w:r>
      <w:r>
        <w:t>tỷ</w:t>
      </w:r>
      <w:r>
        <w:rPr>
          <w:spacing w:val="-10"/>
        </w:rPr>
        <w:t xml:space="preserve"> </w:t>
      </w:r>
      <w:r>
        <w:t>lệ</w:t>
      </w:r>
      <w:r>
        <w:rPr>
          <w:spacing w:val="-8"/>
        </w:rPr>
        <w:t xml:space="preserve"> </w:t>
      </w:r>
      <w:r>
        <w:t>người</w:t>
      </w:r>
      <w:r>
        <w:rPr>
          <w:spacing w:val="-8"/>
        </w:rPr>
        <w:t xml:space="preserve"> </w:t>
      </w:r>
      <w:r>
        <w:t>bệnh</w:t>
      </w:r>
      <w:r>
        <w:rPr>
          <w:spacing w:val="-8"/>
        </w:rPr>
        <w:t xml:space="preserve"> </w:t>
      </w:r>
      <w:r>
        <w:t>có</w:t>
      </w:r>
      <w:r>
        <w:rPr>
          <w:spacing w:val="-7"/>
        </w:rPr>
        <w:t xml:space="preserve"> </w:t>
      </w:r>
      <w:r>
        <w:t>xét</w:t>
      </w:r>
      <w:r>
        <w:rPr>
          <w:spacing w:val="-11"/>
        </w:rPr>
        <w:t xml:space="preserve"> </w:t>
      </w:r>
      <w:r>
        <w:t>nghiệm</w:t>
      </w:r>
      <w:r>
        <w:rPr>
          <w:spacing w:val="-14"/>
        </w:rPr>
        <w:t xml:space="preserve"> </w:t>
      </w:r>
      <w:r>
        <w:t>nước</w:t>
      </w:r>
      <w:r>
        <w:rPr>
          <w:spacing w:val="-8"/>
        </w:rPr>
        <w:t xml:space="preserve"> </w:t>
      </w:r>
      <w:r>
        <w:t>tiểu</w:t>
      </w:r>
      <w:r>
        <w:rPr>
          <w:spacing w:val="-11"/>
        </w:rPr>
        <w:t xml:space="preserve"> </w:t>
      </w:r>
      <w:r>
        <w:t>dương</w:t>
      </w:r>
      <w:r>
        <w:rPr>
          <w:spacing w:val="-11"/>
        </w:rPr>
        <w:t xml:space="preserve"> </w:t>
      </w:r>
      <w:r>
        <w:t>tính với morphine/heroin giảm từ 0,7% - 3,2% trước khi tham gia cấp thuốc nhiều ngày xuống còn 0% - 2,2% sau khi tham</w:t>
      </w:r>
      <w:r>
        <w:rPr>
          <w:spacing w:val="-15"/>
        </w:rPr>
        <w:t xml:space="preserve"> </w:t>
      </w:r>
      <w:r>
        <w:t>gia.</w:t>
      </w:r>
    </w:p>
    <w:p w:rsidR="00AD56B7" w:rsidRDefault="00BB1008">
      <w:pPr>
        <w:spacing w:before="1"/>
        <w:ind w:left="1265"/>
        <w:rPr>
          <w:i/>
          <w:sz w:val="28"/>
        </w:rPr>
      </w:pPr>
      <w:r>
        <w:rPr>
          <w:i/>
          <w:sz w:val="28"/>
        </w:rPr>
        <w:t>Một số yếu tố liên quan đến kết quả điều trị</w:t>
      </w:r>
    </w:p>
    <w:p w:rsidR="00AD56B7" w:rsidRDefault="00BB1008">
      <w:pPr>
        <w:pStyle w:val="BodyText"/>
        <w:spacing w:before="161" w:line="360" w:lineRule="auto"/>
        <w:ind w:left="545" w:right="1129" w:firstLine="719"/>
        <w:jc w:val="both"/>
      </w:pPr>
      <w:r>
        <w:t>Một</w:t>
      </w:r>
      <w:r>
        <w:rPr>
          <w:spacing w:val="-8"/>
        </w:rPr>
        <w:t xml:space="preserve"> </w:t>
      </w:r>
      <w:r>
        <w:t>số</w:t>
      </w:r>
      <w:r>
        <w:rPr>
          <w:spacing w:val="-8"/>
        </w:rPr>
        <w:t xml:space="preserve"> </w:t>
      </w:r>
      <w:r>
        <w:t>yếu</w:t>
      </w:r>
      <w:r>
        <w:rPr>
          <w:spacing w:val="-8"/>
        </w:rPr>
        <w:t xml:space="preserve"> </w:t>
      </w:r>
      <w:r>
        <w:t>tố</w:t>
      </w:r>
      <w:r>
        <w:rPr>
          <w:spacing w:val="-10"/>
        </w:rPr>
        <w:t xml:space="preserve"> </w:t>
      </w:r>
      <w:r>
        <w:t>liên</w:t>
      </w:r>
      <w:r>
        <w:rPr>
          <w:spacing w:val="-8"/>
        </w:rPr>
        <w:t xml:space="preserve"> </w:t>
      </w:r>
      <w:r>
        <w:t>quan</w:t>
      </w:r>
      <w:r>
        <w:rPr>
          <w:spacing w:val="-10"/>
        </w:rPr>
        <w:t xml:space="preserve"> </w:t>
      </w:r>
      <w:r>
        <w:t>đến</w:t>
      </w:r>
      <w:r>
        <w:rPr>
          <w:spacing w:val="-11"/>
        </w:rPr>
        <w:t xml:space="preserve"> </w:t>
      </w:r>
      <w:r>
        <w:t>duy</w:t>
      </w:r>
      <w:r>
        <w:rPr>
          <w:spacing w:val="-13"/>
        </w:rPr>
        <w:t xml:space="preserve"> </w:t>
      </w:r>
      <w:r>
        <w:t>trì</w:t>
      </w:r>
      <w:r>
        <w:rPr>
          <w:spacing w:val="-8"/>
        </w:rPr>
        <w:t xml:space="preserve"> </w:t>
      </w:r>
      <w:r>
        <w:t>điều</w:t>
      </w:r>
      <w:r>
        <w:rPr>
          <w:spacing w:val="-8"/>
        </w:rPr>
        <w:t xml:space="preserve"> </w:t>
      </w:r>
      <w:r>
        <w:t>trị</w:t>
      </w:r>
      <w:r>
        <w:rPr>
          <w:spacing w:val="-10"/>
        </w:rPr>
        <w:t xml:space="preserve"> </w:t>
      </w:r>
      <w:r>
        <w:t>của</w:t>
      </w:r>
      <w:r>
        <w:rPr>
          <w:spacing w:val="-11"/>
        </w:rPr>
        <w:t xml:space="preserve"> </w:t>
      </w:r>
      <w:r>
        <w:t>người</w:t>
      </w:r>
      <w:r>
        <w:rPr>
          <w:spacing w:val="-11"/>
        </w:rPr>
        <w:t xml:space="preserve"> </w:t>
      </w:r>
      <w:r>
        <w:t>bệnh</w:t>
      </w:r>
      <w:r>
        <w:rPr>
          <w:spacing w:val="-11"/>
        </w:rPr>
        <w:t xml:space="preserve"> </w:t>
      </w:r>
      <w:r>
        <w:t>trong</w:t>
      </w:r>
      <w:r>
        <w:rPr>
          <w:spacing w:val="-11"/>
        </w:rPr>
        <w:t xml:space="preserve"> </w:t>
      </w:r>
      <w:r>
        <w:t>chương trình cấp thuốc nhiều ngày: xét nghiệm nước tiểu dương tính với ít nhất một chất</w:t>
      </w:r>
      <w:r>
        <w:rPr>
          <w:spacing w:val="-8"/>
        </w:rPr>
        <w:t xml:space="preserve"> </w:t>
      </w:r>
      <w:r>
        <w:t>và</w:t>
      </w:r>
      <w:r>
        <w:rPr>
          <w:spacing w:val="-9"/>
        </w:rPr>
        <w:t xml:space="preserve"> </w:t>
      </w:r>
      <w:r>
        <w:t>điểm</w:t>
      </w:r>
      <w:r>
        <w:rPr>
          <w:spacing w:val="-11"/>
        </w:rPr>
        <w:t xml:space="preserve"> </w:t>
      </w:r>
      <w:r>
        <w:t>nhận</w:t>
      </w:r>
      <w:r>
        <w:rPr>
          <w:spacing w:val="-8"/>
        </w:rPr>
        <w:t xml:space="preserve"> </w:t>
      </w:r>
      <w:r>
        <w:t>thức</w:t>
      </w:r>
      <w:r>
        <w:rPr>
          <w:spacing w:val="-8"/>
        </w:rPr>
        <w:t xml:space="preserve"> </w:t>
      </w:r>
      <w:r>
        <w:t>kỳ</w:t>
      </w:r>
      <w:r>
        <w:rPr>
          <w:spacing w:val="-10"/>
        </w:rPr>
        <w:t xml:space="preserve"> </w:t>
      </w:r>
      <w:r>
        <w:t>thị</w:t>
      </w:r>
      <w:r>
        <w:rPr>
          <w:spacing w:val="-7"/>
        </w:rPr>
        <w:t xml:space="preserve"> </w:t>
      </w:r>
      <w:r>
        <w:t>liên</w:t>
      </w:r>
      <w:r>
        <w:rPr>
          <w:spacing w:val="-8"/>
        </w:rPr>
        <w:t xml:space="preserve"> </w:t>
      </w:r>
      <w:r>
        <w:t>quan</w:t>
      </w:r>
      <w:r>
        <w:rPr>
          <w:spacing w:val="-7"/>
        </w:rPr>
        <w:t xml:space="preserve"> </w:t>
      </w:r>
      <w:r>
        <w:t>đến</w:t>
      </w:r>
      <w:r>
        <w:rPr>
          <w:spacing w:val="-8"/>
        </w:rPr>
        <w:t xml:space="preserve"> </w:t>
      </w:r>
      <w:r>
        <w:t>điều</w:t>
      </w:r>
      <w:r>
        <w:rPr>
          <w:spacing w:val="-7"/>
        </w:rPr>
        <w:t xml:space="preserve"> </w:t>
      </w:r>
      <w:r>
        <w:t>trị</w:t>
      </w:r>
      <w:r>
        <w:rPr>
          <w:spacing w:val="-6"/>
        </w:rPr>
        <w:t xml:space="preserve"> </w:t>
      </w:r>
      <w:r>
        <w:t>methadone</w:t>
      </w:r>
      <w:r>
        <w:rPr>
          <w:spacing w:val="-10"/>
        </w:rPr>
        <w:t xml:space="preserve"> </w:t>
      </w:r>
      <w:r>
        <w:t>cao</w:t>
      </w:r>
      <w:r>
        <w:rPr>
          <w:spacing w:val="-8"/>
        </w:rPr>
        <w:t xml:space="preserve"> </w:t>
      </w:r>
      <w:r>
        <w:t>hơn</w:t>
      </w:r>
      <w:r>
        <w:rPr>
          <w:spacing w:val="-7"/>
        </w:rPr>
        <w:t xml:space="preserve"> </w:t>
      </w:r>
      <w:r>
        <w:t>thì</w:t>
      </w:r>
      <w:r>
        <w:rPr>
          <w:spacing w:val="-8"/>
        </w:rPr>
        <w:t xml:space="preserve"> </w:t>
      </w:r>
      <w:r>
        <w:t>duy trì điều trị kém hơn với lần lượt HR = 2,33 (p = 0,015) và HR = 1,03 (p = 0,043). Những người bệnh có điểm hài lòng với chương trình cao thì duy trì điều trị tốt hơn với HR = 0,89 (p =</w:t>
      </w:r>
      <w:r>
        <w:rPr>
          <w:spacing w:val="-10"/>
        </w:rPr>
        <w:t xml:space="preserve"> </w:t>
      </w:r>
      <w:r>
        <w:t>0,048).</w:t>
      </w:r>
    </w:p>
    <w:p w:rsidR="00AD56B7" w:rsidRDefault="00BB1008">
      <w:pPr>
        <w:pStyle w:val="BodyText"/>
        <w:spacing w:line="360" w:lineRule="auto"/>
        <w:ind w:left="545" w:right="1127" w:firstLine="719"/>
        <w:jc w:val="both"/>
      </w:pPr>
      <w:r>
        <w:t>Một số yếu tố liên quan đến tuân thủ điều trị: số tháng CTNN càng dài thì</w:t>
      </w:r>
      <w:r>
        <w:rPr>
          <w:spacing w:val="-6"/>
        </w:rPr>
        <w:t xml:space="preserve"> </w:t>
      </w:r>
      <w:r>
        <w:t>tuân</w:t>
      </w:r>
      <w:r>
        <w:rPr>
          <w:spacing w:val="-6"/>
        </w:rPr>
        <w:t xml:space="preserve"> </w:t>
      </w:r>
      <w:r>
        <w:t>thủ</w:t>
      </w:r>
      <w:r>
        <w:rPr>
          <w:spacing w:val="-8"/>
        </w:rPr>
        <w:t xml:space="preserve"> </w:t>
      </w:r>
      <w:r>
        <w:t>điều</w:t>
      </w:r>
      <w:r>
        <w:rPr>
          <w:spacing w:val="-6"/>
        </w:rPr>
        <w:t xml:space="preserve"> </w:t>
      </w:r>
      <w:r>
        <w:t>trị</w:t>
      </w:r>
      <w:r>
        <w:rPr>
          <w:spacing w:val="-6"/>
        </w:rPr>
        <w:t xml:space="preserve"> </w:t>
      </w:r>
      <w:r>
        <w:t>tốt</w:t>
      </w:r>
      <w:r>
        <w:rPr>
          <w:spacing w:val="-5"/>
        </w:rPr>
        <w:t xml:space="preserve"> </w:t>
      </w:r>
      <w:r>
        <w:t>hơn</w:t>
      </w:r>
      <w:r>
        <w:rPr>
          <w:spacing w:val="-6"/>
        </w:rPr>
        <w:t xml:space="preserve"> </w:t>
      </w:r>
      <w:r>
        <w:t>với</w:t>
      </w:r>
      <w:r>
        <w:rPr>
          <w:spacing w:val="-6"/>
        </w:rPr>
        <w:t xml:space="preserve"> </w:t>
      </w:r>
      <w:r>
        <w:t>HR</w:t>
      </w:r>
      <w:r>
        <w:rPr>
          <w:spacing w:val="-7"/>
        </w:rPr>
        <w:t xml:space="preserve"> </w:t>
      </w:r>
      <w:r>
        <w:t>=</w:t>
      </w:r>
      <w:r>
        <w:rPr>
          <w:spacing w:val="-7"/>
        </w:rPr>
        <w:t xml:space="preserve"> </w:t>
      </w:r>
      <w:r>
        <w:t>0,91</w:t>
      </w:r>
      <w:r>
        <w:rPr>
          <w:spacing w:val="-5"/>
        </w:rPr>
        <w:t xml:space="preserve"> </w:t>
      </w:r>
      <w:r>
        <w:t>(p</w:t>
      </w:r>
      <w:r>
        <w:rPr>
          <w:spacing w:val="-6"/>
        </w:rPr>
        <w:t xml:space="preserve"> </w:t>
      </w:r>
      <w:r>
        <w:t>=</w:t>
      </w:r>
      <w:r>
        <w:rPr>
          <w:spacing w:val="-7"/>
        </w:rPr>
        <w:t xml:space="preserve"> </w:t>
      </w:r>
      <w:r>
        <w:t>0,013).</w:t>
      </w:r>
      <w:r>
        <w:rPr>
          <w:spacing w:val="-7"/>
        </w:rPr>
        <w:t xml:space="preserve"> </w:t>
      </w:r>
      <w:r>
        <w:t>Người</w:t>
      </w:r>
      <w:r>
        <w:rPr>
          <w:spacing w:val="-8"/>
        </w:rPr>
        <w:t xml:space="preserve"> </w:t>
      </w:r>
      <w:r>
        <w:t>bệnh</w:t>
      </w:r>
      <w:r>
        <w:rPr>
          <w:spacing w:val="-6"/>
        </w:rPr>
        <w:t xml:space="preserve"> </w:t>
      </w:r>
      <w:r>
        <w:t>có</w:t>
      </w:r>
      <w:r>
        <w:rPr>
          <w:spacing w:val="-5"/>
        </w:rPr>
        <w:t xml:space="preserve"> </w:t>
      </w:r>
      <w:r>
        <w:t>liều</w:t>
      </w:r>
      <w:r>
        <w:rPr>
          <w:spacing w:val="-6"/>
        </w:rPr>
        <w:t xml:space="preserve"> </w:t>
      </w:r>
      <w:r>
        <w:t xml:space="preserve">điều trị từ 60 </w:t>
      </w:r>
      <w:r>
        <w:rPr>
          <w:spacing w:val="-3"/>
        </w:rPr>
        <w:t xml:space="preserve">mg </w:t>
      </w:r>
      <w:r>
        <w:t>trở lên tuân thủ điều trị tốt hơn với HR = 0,48 (p &lt;</w:t>
      </w:r>
      <w:r>
        <w:rPr>
          <w:spacing w:val="-7"/>
        </w:rPr>
        <w:t xml:space="preserve"> </w:t>
      </w:r>
      <w:r>
        <w:t>0,01).</w:t>
      </w:r>
    </w:p>
    <w:p w:rsidR="00AD56B7" w:rsidRDefault="00BB1008">
      <w:pPr>
        <w:pStyle w:val="BodyText"/>
        <w:spacing w:line="360" w:lineRule="auto"/>
        <w:ind w:left="545" w:right="1127" w:firstLine="719"/>
        <w:jc w:val="both"/>
      </w:pPr>
      <w:r>
        <w:t>Các yếu tố liên quan đến tình trạng sử dụng chất bao gồm: trình độ học vấn cao ít sử dụng chất hơn, trong khi người dừng tham gia chương trình cấp thuốc nhiều ngày hoặc có một trong năm vấn đề về chất lượng cuộc sống có</w:t>
      </w:r>
      <w:r>
        <w:rPr>
          <w:spacing w:val="-41"/>
        </w:rPr>
        <w:t xml:space="preserve"> </w:t>
      </w:r>
      <w:r>
        <w:t>tỷ lệ sử dụng chất cao hơn với OR = 2,05 (p = 0,03) và OR = 2,71 (p &lt;</w:t>
      </w:r>
      <w:r>
        <w:rPr>
          <w:spacing w:val="-14"/>
        </w:rPr>
        <w:t xml:space="preserve"> </w:t>
      </w:r>
      <w:r>
        <w:t>0,01).</w:t>
      </w:r>
    </w:p>
    <w:p w:rsidR="00AD56B7" w:rsidRDefault="00BB1008">
      <w:pPr>
        <w:pStyle w:val="BodyText"/>
        <w:spacing w:before="1" w:line="360" w:lineRule="auto"/>
        <w:ind w:left="545" w:right="1127" w:firstLine="719"/>
        <w:jc w:val="both"/>
      </w:pPr>
      <w:r>
        <w:t>Một số yếu tố liên quan đến chất lượng cuộc sống người bệnh: người bệnh</w:t>
      </w:r>
      <w:r>
        <w:rPr>
          <w:spacing w:val="-4"/>
        </w:rPr>
        <w:t xml:space="preserve"> </w:t>
      </w:r>
      <w:r>
        <w:t>tuổi</w:t>
      </w:r>
      <w:r>
        <w:rPr>
          <w:spacing w:val="-6"/>
        </w:rPr>
        <w:t xml:space="preserve"> </w:t>
      </w:r>
      <w:r>
        <w:t>từ</w:t>
      </w:r>
      <w:r>
        <w:rPr>
          <w:spacing w:val="-4"/>
        </w:rPr>
        <w:t xml:space="preserve"> </w:t>
      </w:r>
      <w:r>
        <w:t>30</w:t>
      </w:r>
      <w:r>
        <w:rPr>
          <w:spacing w:val="-5"/>
        </w:rPr>
        <w:t xml:space="preserve"> </w:t>
      </w:r>
      <w:r>
        <w:t>trở</w:t>
      </w:r>
      <w:r>
        <w:rPr>
          <w:spacing w:val="-5"/>
        </w:rPr>
        <w:t xml:space="preserve"> </w:t>
      </w:r>
      <w:r>
        <w:t>lên</w:t>
      </w:r>
      <w:r>
        <w:rPr>
          <w:spacing w:val="-3"/>
        </w:rPr>
        <w:t xml:space="preserve"> </w:t>
      </w:r>
      <w:r>
        <w:t>tương</w:t>
      </w:r>
      <w:r>
        <w:rPr>
          <w:spacing w:val="-5"/>
        </w:rPr>
        <w:t xml:space="preserve"> </w:t>
      </w:r>
      <w:r>
        <w:t>quan</w:t>
      </w:r>
      <w:r>
        <w:rPr>
          <w:spacing w:val="-4"/>
        </w:rPr>
        <w:t xml:space="preserve"> </w:t>
      </w:r>
      <w:r>
        <w:t>với</w:t>
      </w:r>
      <w:r>
        <w:rPr>
          <w:spacing w:val="-5"/>
        </w:rPr>
        <w:t xml:space="preserve"> </w:t>
      </w:r>
      <w:r>
        <w:t>sự</w:t>
      </w:r>
      <w:r>
        <w:rPr>
          <w:spacing w:val="-7"/>
        </w:rPr>
        <w:t xml:space="preserve"> </w:t>
      </w:r>
      <w:r>
        <w:t>giảm</w:t>
      </w:r>
      <w:r>
        <w:rPr>
          <w:spacing w:val="-8"/>
        </w:rPr>
        <w:t xml:space="preserve"> </w:t>
      </w:r>
      <w:r>
        <w:t>điểm</w:t>
      </w:r>
      <w:r>
        <w:rPr>
          <w:spacing w:val="-8"/>
        </w:rPr>
        <w:t xml:space="preserve"> </w:t>
      </w:r>
      <w:r>
        <w:t>EQ-5D-3L</w:t>
      </w:r>
      <w:r>
        <w:rPr>
          <w:spacing w:val="-4"/>
        </w:rPr>
        <w:t xml:space="preserve"> </w:t>
      </w:r>
      <w:r>
        <w:t>so</w:t>
      </w:r>
      <w:r>
        <w:rPr>
          <w:spacing w:val="-5"/>
        </w:rPr>
        <w:t xml:space="preserve"> </w:t>
      </w:r>
      <w:r>
        <w:t>với</w:t>
      </w:r>
      <w:r>
        <w:rPr>
          <w:spacing w:val="-5"/>
        </w:rPr>
        <w:t xml:space="preserve"> </w:t>
      </w:r>
      <w:r>
        <w:t>nhóm</w:t>
      </w:r>
      <w:r>
        <w:rPr>
          <w:spacing w:val="-8"/>
        </w:rPr>
        <w:t xml:space="preserve"> </w:t>
      </w:r>
      <w:r>
        <w:t>&lt; 30</w:t>
      </w:r>
      <w:r>
        <w:rPr>
          <w:spacing w:val="-10"/>
        </w:rPr>
        <w:t xml:space="preserve"> </w:t>
      </w:r>
      <w:r>
        <w:t>tuổi.</w:t>
      </w:r>
      <w:r>
        <w:rPr>
          <w:spacing w:val="-11"/>
        </w:rPr>
        <w:t xml:space="preserve"> </w:t>
      </w:r>
      <w:r>
        <w:t>Nhóm</w:t>
      </w:r>
      <w:r>
        <w:rPr>
          <w:spacing w:val="-14"/>
        </w:rPr>
        <w:t xml:space="preserve"> </w:t>
      </w:r>
      <w:r>
        <w:t>tuổi</w:t>
      </w:r>
      <w:r>
        <w:rPr>
          <w:spacing w:val="-10"/>
        </w:rPr>
        <w:t xml:space="preserve"> </w:t>
      </w:r>
      <w:r>
        <w:t>&gt;</w:t>
      </w:r>
      <w:r>
        <w:rPr>
          <w:spacing w:val="-10"/>
        </w:rPr>
        <w:t xml:space="preserve"> </w:t>
      </w:r>
      <w:r>
        <w:t>50</w:t>
      </w:r>
      <w:r>
        <w:rPr>
          <w:spacing w:val="-9"/>
        </w:rPr>
        <w:t xml:space="preserve"> </w:t>
      </w:r>
      <w:r>
        <w:t>tương</w:t>
      </w:r>
      <w:r>
        <w:rPr>
          <w:spacing w:val="-10"/>
        </w:rPr>
        <w:t xml:space="preserve"> </w:t>
      </w:r>
      <w:r>
        <w:t>quan</w:t>
      </w:r>
      <w:r>
        <w:rPr>
          <w:spacing w:val="-9"/>
        </w:rPr>
        <w:t xml:space="preserve"> </w:t>
      </w:r>
      <w:r>
        <w:t>sự</w:t>
      </w:r>
      <w:r>
        <w:rPr>
          <w:spacing w:val="-10"/>
        </w:rPr>
        <w:t xml:space="preserve"> </w:t>
      </w:r>
      <w:r>
        <w:t>giảm</w:t>
      </w:r>
      <w:r>
        <w:rPr>
          <w:spacing w:val="-13"/>
        </w:rPr>
        <w:t xml:space="preserve"> </w:t>
      </w:r>
      <w:r>
        <w:t>của</w:t>
      </w:r>
      <w:r>
        <w:rPr>
          <w:spacing w:val="-9"/>
        </w:rPr>
        <w:t xml:space="preserve"> </w:t>
      </w:r>
      <w:r>
        <w:t>điểm</w:t>
      </w:r>
      <w:r>
        <w:rPr>
          <w:spacing w:val="-13"/>
        </w:rPr>
        <w:t xml:space="preserve"> </w:t>
      </w:r>
      <w:r>
        <w:t>VAS.</w:t>
      </w:r>
      <w:r>
        <w:rPr>
          <w:spacing w:val="-9"/>
        </w:rPr>
        <w:t xml:space="preserve"> </w:t>
      </w:r>
      <w:r>
        <w:t>Học</w:t>
      </w:r>
      <w:r>
        <w:rPr>
          <w:spacing w:val="-9"/>
        </w:rPr>
        <w:t xml:space="preserve"> </w:t>
      </w:r>
      <w:r>
        <w:t>vấn,</w:t>
      </w:r>
      <w:r>
        <w:rPr>
          <w:spacing w:val="-11"/>
        </w:rPr>
        <w:t xml:space="preserve"> </w:t>
      </w:r>
      <w:r>
        <w:t>thu</w:t>
      </w:r>
      <w:r>
        <w:rPr>
          <w:spacing w:val="-10"/>
        </w:rPr>
        <w:t xml:space="preserve"> </w:t>
      </w:r>
      <w:r>
        <w:t>nhập cao hơn, nghề nghiệp ổn định tương quan với sự tăng của điểm VAS. Nhóm người bệnh có nguy cơ trầm cảm mức độ vừa và nặng có mối tương quan với sự tăng của điểm</w:t>
      </w:r>
      <w:r>
        <w:rPr>
          <w:spacing w:val="-8"/>
        </w:rPr>
        <w:t xml:space="preserve"> </w:t>
      </w:r>
      <w:r>
        <w:t>EQ-5D-3L.</w:t>
      </w:r>
    </w:p>
    <w:p w:rsidR="00AD56B7" w:rsidRDefault="00AD56B7">
      <w:pPr>
        <w:spacing w:line="360" w:lineRule="auto"/>
        <w:jc w:val="both"/>
        <w:sectPr w:rsidR="00AD56B7">
          <w:pgSz w:w="11910" w:h="16850"/>
          <w:pgMar w:top="1000" w:right="0" w:bottom="280" w:left="1440" w:header="724" w:footer="0" w:gutter="0"/>
          <w:cols w:space="720"/>
        </w:sectPr>
      </w:pPr>
    </w:p>
    <w:p w:rsidR="00AD56B7" w:rsidRDefault="00AD56B7">
      <w:pPr>
        <w:pStyle w:val="BodyText"/>
        <w:rPr>
          <w:sz w:val="20"/>
        </w:rPr>
      </w:pPr>
    </w:p>
    <w:p w:rsidR="00AD56B7" w:rsidRDefault="00AD56B7">
      <w:pPr>
        <w:pStyle w:val="BodyText"/>
        <w:rPr>
          <w:sz w:val="20"/>
        </w:rPr>
      </w:pPr>
    </w:p>
    <w:p w:rsidR="00AD56B7" w:rsidRDefault="00BB1008">
      <w:pPr>
        <w:pStyle w:val="Heading3"/>
        <w:spacing w:before="228"/>
        <w:ind w:left="3917"/>
      </w:pPr>
      <w:bookmarkStart w:id="127" w:name="_bookmark127"/>
      <w:bookmarkEnd w:id="127"/>
      <w:r>
        <w:t>KHUYẾN NGHỊ</w:t>
      </w:r>
    </w:p>
    <w:p w:rsidR="00AD56B7" w:rsidRDefault="00BB1008">
      <w:pPr>
        <w:pStyle w:val="BodyText"/>
        <w:spacing w:before="156" w:line="360" w:lineRule="auto"/>
        <w:ind w:left="545" w:right="1126" w:firstLine="719"/>
        <w:jc w:val="both"/>
      </w:pPr>
      <w:r>
        <w:t>Dựa trên kết quả đạt được của chương trình điều trị cho người nghiện các chất dạng thuốc phiện bằng thuốc methadone theo chương trình cấp thuốc nhiều ngày, nhóm nghiên cứu xin đề xuất một số khuyến nghị như sau:</w:t>
      </w:r>
    </w:p>
    <w:p w:rsidR="00AD56B7" w:rsidRDefault="00BB1008">
      <w:pPr>
        <w:pStyle w:val="ListParagraph"/>
        <w:numPr>
          <w:ilvl w:val="1"/>
          <w:numId w:val="7"/>
        </w:numPr>
        <w:tabs>
          <w:tab w:val="left" w:pos="1570"/>
        </w:tabs>
        <w:spacing w:before="1" w:line="360" w:lineRule="auto"/>
        <w:ind w:right="1127" w:firstLine="720"/>
        <w:jc w:val="both"/>
        <w:rPr>
          <w:sz w:val="28"/>
        </w:rPr>
      </w:pPr>
      <w:r>
        <w:rPr>
          <w:sz w:val="28"/>
        </w:rPr>
        <w:t>Nghiên cứu ghi nhận, tỷ lệ người bệnh trong chương trình mắc các bệnh đồng nhiễm (HIV, viêm gan B, C) khá cao, một số người bệnh gặp vấn đề</w:t>
      </w:r>
      <w:r>
        <w:rPr>
          <w:spacing w:val="-8"/>
          <w:sz w:val="28"/>
        </w:rPr>
        <w:t xml:space="preserve"> </w:t>
      </w:r>
      <w:r>
        <w:rPr>
          <w:sz w:val="28"/>
        </w:rPr>
        <w:t>kỳ</w:t>
      </w:r>
      <w:r>
        <w:rPr>
          <w:spacing w:val="-12"/>
          <w:sz w:val="28"/>
        </w:rPr>
        <w:t xml:space="preserve"> </w:t>
      </w:r>
      <w:r>
        <w:rPr>
          <w:sz w:val="28"/>
        </w:rPr>
        <w:t>thị</w:t>
      </w:r>
      <w:r>
        <w:rPr>
          <w:spacing w:val="-6"/>
          <w:sz w:val="28"/>
        </w:rPr>
        <w:t xml:space="preserve"> </w:t>
      </w:r>
      <w:r>
        <w:rPr>
          <w:sz w:val="28"/>
        </w:rPr>
        <w:t>và</w:t>
      </w:r>
      <w:r>
        <w:rPr>
          <w:spacing w:val="-7"/>
          <w:sz w:val="28"/>
        </w:rPr>
        <w:t xml:space="preserve"> </w:t>
      </w:r>
      <w:r>
        <w:rPr>
          <w:sz w:val="28"/>
        </w:rPr>
        <w:t>tự</w:t>
      </w:r>
      <w:r>
        <w:rPr>
          <w:spacing w:val="-9"/>
          <w:sz w:val="28"/>
        </w:rPr>
        <w:t xml:space="preserve"> </w:t>
      </w:r>
      <w:r>
        <w:rPr>
          <w:sz w:val="28"/>
        </w:rPr>
        <w:t>kì</w:t>
      </w:r>
      <w:r>
        <w:rPr>
          <w:spacing w:val="-6"/>
          <w:sz w:val="28"/>
        </w:rPr>
        <w:t xml:space="preserve"> </w:t>
      </w:r>
      <w:r>
        <w:rPr>
          <w:sz w:val="28"/>
        </w:rPr>
        <w:t>thị.</w:t>
      </w:r>
      <w:r>
        <w:rPr>
          <w:spacing w:val="-9"/>
          <w:sz w:val="28"/>
        </w:rPr>
        <w:t xml:space="preserve"> </w:t>
      </w:r>
      <w:r>
        <w:rPr>
          <w:sz w:val="28"/>
        </w:rPr>
        <w:t>Do</w:t>
      </w:r>
      <w:r>
        <w:rPr>
          <w:spacing w:val="-6"/>
          <w:sz w:val="28"/>
        </w:rPr>
        <w:t xml:space="preserve"> </w:t>
      </w:r>
      <w:r>
        <w:rPr>
          <w:sz w:val="28"/>
        </w:rPr>
        <w:t>vậy,</w:t>
      </w:r>
      <w:r>
        <w:rPr>
          <w:spacing w:val="-9"/>
          <w:sz w:val="28"/>
        </w:rPr>
        <w:t xml:space="preserve"> </w:t>
      </w:r>
      <w:r>
        <w:rPr>
          <w:sz w:val="28"/>
        </w:rPr>
        <w:t>cần</w:t>
      </w:r>
      <w:r>
        <w:rPr>
          <w:spacing w:val="-6"/>
          <w:sz w:val="28"/>
        </w:rPr>
        <w:t xml:space="preserve"> </w:t>
      </w:r>
      <w:r>
        <w:rPr>
          <w:sz w:val="28"/>
        </w:rPr>
        <w:t>tăng</w:t>
      </w:r>
      <w:r>
        <w:rPr>
          <w:spacing w:val="-7"/>
          <w:sz w:val="28"/>
        </w:rPr>
        <w:t xml:space="preserve"> </w:t>
      </w:r>
      <w:r>
        <w:rPr>
          <w:sz w:val="28"/>
        </w:rPr>
        <w:t>cường</w:t>
      </w:r>
      <w:r>
        <w:rPr>
          <w:spacing w:val="-6"/>
          <w:sz w:val="28"/>
        </w:rPr>
        <w:t xml:space="preserve"> </w:t>
      </w:r>
      <w:r>
        <w:rPr>
          <w:sz w:val="28"/>
        </w:rPr>
        <w:t>tập</w:t>
      </w:r>
      <w:r>
        <w:rPr>
          <w:spacing w:val="-7"/>
          <w:sz w:val="28"/>
        </w:rPr>
        <w:t xml:space="preserve"> </w:t>
      </w:r>
      <w:r>
        <w:rPr>
          <w:sz w:val="28"/>
        </w:rPr>
        <w:t>huấn</w:t>
      </w:r>
      <w:r>
        <w:rPr>
          <w:spacing w:val="-6"/>
          <w:sz w:val="28"/>
        </w:rPr>
        <w:t xml:space="preserve"> </w:t>
      </w:r>
      <w:r>
        <w:rPr>
          <w:sz w:val="28"/>
        </w:rPr>
        <w:t>cho</w:t>
      </w:r>
      <w:r>
        <w:rPr>
          <w:spacing w:val="-7"/>
          <w:sz w:val="28"/>
        </w:rPr>
        <w:t xml:space="preserve"> </w:t>
      </w:r>
      <w:r>
        <w:rPr>
          <w:sz w:val="28"/>
        </w:rPr>
        <w:t>cán</w:t>
      </w:r>
      <w:r>
        <w:rPr>
          <w:spacing w:val="-6"/>
          <w:sz w:val="28"/>
        </w:rPr>
        <w:t xml:space="preserve"> </w:t>
      </w:r>
      <w:r>
        <w:rPr>
          <w:sz w:val="28"/>
        </w:rPr>
        <w:t>bộ</w:t>
      </w:r>
      <w:r>
        <w:rPr>
          <w:spacing w:val="-7"/>
          <w:sz w:val="28"/>
        </w:rPr>
        <w:t xml:space="preserve"> </w:t>
      </w:r>
      <w:r>
        <w:rPr>
          <w:sz w:val="28"/>
        </w:rPr>
        <w:t>y</w:t>
      </w:r>
      <w:r>
        <w:rPr>
          <w:spacing w:val="-8"/>
          <w:sz w:val="28"/>
        </w:rPr>
        <w:t xml:space="preserve"> </w:t>
      </w:r>
      <w:r>
        <w:rPr>
          <w:sz w:val="28"/>
        </w:rPr>
        <w:t>tế</w:t>
      </w:r>
      <w:r>
        <w:rPr>
          <w:spacing w:val="-8"/>
          <w:sz w:val="28"/>
        </w:rPr>
        <w:t xml:space="preserve"> </w:t>
      </w:r>
      <w:r>
        <w:rPr>
          <w:sz w:val="28"/>
        </w:rPr>
        <w:t>tại</w:t>
      </w:r>
      <w:r>
        <w:rPr>
          <w:spacing w:val="-6"/>
          <w:sz w:val="28"/>
        </w:rPr>
        <w:t xml:space="preserve"> </w:t>
      </w:r>
      <w:r>
        <w:rPr>
          <w:sz w:val="28"/>
        </w:rPr>
        <w:t>tuyến cơ sở để họ luôn cập nhật kiến thức về chẩn đoán, điều trị nghiện chất và các bệnh</w:t>
      </w:r>
      <w:r>
        <w:rPr>
          <w:spacing w:val="-8"/>
          <w:sz w:val="28"/>
        </w:rPr>
        <w:t xml:space="preserve"> </w:t>
      </w:r>
      <w:r>
        <w:rPr>
          <w:sz w:val="28"/>
        </w:rPr>
        <w:t>đồng</w:t>
      </w:r>
      <w:r>
        <w:rPr>
          <w:spacing w:val="-5"/>
          <w:sz w:val="28"/>
        </w:rPr>
        <w:t xml:space="preserve"> </w:t>
      </w:r>
      <w:r>
        <w:rPr>
          <w:sz w:val="28"/>
        </w:rPr>
        <w:t>nhiễm,</w:t>
      </w:r>
      <w:r>
        <w:rPr>
          <w:spacing w:val="-6"/>
          <w:sz w:val="28"/>
        </w:rPr>
        <w:t xml:space="preserve"> </w:t>
      </w:r>
      <w:r>
        <w:rPr>
          <w:sz w:val="28"/>
        </w:rPr>
        <w:t>bổ</w:t>
      </w:r>
      <w:r>
        <w:rPr>
          <w:spacing w:val="-5"/>
          <w:sz w:val="28"/>
        </w:rPr>
        <w:t xml:space="preserve"> </w:t>
      </w:r>
      <w:r>
        <w:rPr>
          <w:sz w:val="28"/>
        </w:rPr>
        <w:t>sung</w:t>
      </w:r>
      <w:r>
        <w:rPr>
          <w:spacing w:val="-5"/>
          <w:sz w:val="28"/>
        </w:rPr>
        <w:t xml:space="preserve"> </w:t>
      </w:r>
      <w:r>
        <w:rPr>
          <w:sz w:val="28"/>
        </w:rPr>
        <w:t>các</w:t>
      </w:r>
      <w:r>
        <w:rPr>
          <w:spacing w:val="-8"/>
          <w:sz w:val="28"/>
        </w:rPr>
        <w:t xml:space="preserve"> </w:t>
      </w:r>
      <w:r>
        <w:rPr>
          <w:sz w:val="28"/>
        </w:rPr>
        <w:t>biện</w:t>
      </w:r>
      <w:r>
        <w:rPr>
          <w:spacing w:val="-8"/>
          <w:sz w:val="28"/>
        </w:rPr>
        <w:t xml:space="preserve"> </w:t>
      </w:r>
      <w:r>
        <w:rPr>
          <w:sz w:val="28"/>
        </w:rPr>
        <w:t>pháp</w:t>
      </w:r>
      <w:r>
        <w:rPr>
          <w:spacing w:val="-7"/>
          <w:sz w:val="28"/>
        </w:rPr>
        <w:t xml:space="preserve"> </w:t>
      </w:r>
      <w:r>
        <w:rPr>
          <w:sz w:val="28"/>
        </w:rPr>
        <w:t>hỗ</w:t>
      </w:r>
      <w:r>
        <w:rPr>
          <w:spacing w:val="-4"/>
          <w:sz w:val="28"/>
        </w:rPr>
        <w:t xml:space="preserve"> </w:t>
      </w:r>
      <w:r>
        <w:rPr>
          <w:sz w:val="28"/>
        </w:rPr>
        <w:t>trợ</w:t>
      </w:r>
      <w:r>
        <w:rPr>
          <w:spacing w:val="-5"/>
          <w:sz w:val="28"/>
        </w:rPr>
        <w:t xml:space="preserve"> </w:t>
      </w:r>
      <w:r>
        <w:rPr>
          <w:sz w:val="28"/>
        </w:rPr>
        <w:t>tâm</w:t>
      </w:r>
      <w:r>
        <w:rPr>
          <w:spacing w:val="-11"/>
          <w:sz w:val="28"/>
        </w:rPr>
        <w:t xml:space="preserve"> </w:t>
      </w:r>
      <w:r>
        <w:rPr>
          <w:sz w:val="28"/>
        </w:rPr>
        <w:t>lý,</w:t>
      </w:r>
      <w:r>
        <w:rPr>
          <w:spacing w:val="-6"/>
          <w:sz w:val="28"/>
        </w:rPr>
        <w:t xml:space="preserve"> </w:t>
      </w:r>
      <w:r>
        <w:rPr>
          <w:sz w:val="28"/>
        </w:rPr>
        <w:t>quản</w:t>
      </w:r>
      <w:r>
        <w:rPr>
          <w:spacing w:val="-5"/>
          <w:sz w:val="28"/>
        </w:rPr>
        <w:t xml:space="preserve"> </w:t>
      </w:r>
      <w:r>
        <w:rPr>
          <w:sz w:val="28"/>
        </w:rPr>
        <w:t>lý,</w:t>
      </w:r>
      <w:r>
        <w:rPr>
          <w:spacing w:val="-10"/>
          <w:sz w:val="28"/>
        </w:rPr>
        <w:t xml:space="preserve"> </w:t>
      </w:r>
      <w:r>
        <w:rPr>
          <w:sz w:val="28"/>
        </w:rPr>
        <w:t>giám</w:t>
      </w:r>
      <w:r>
        <w:rPr>
          <w:spacing w:val="-10"/>
          <w:sz w:val="28"/>
        </w:rPr>
        <w:t xml:space="preserve"> </w:t>
      </w:r>
      <w:r>
        <w:rPr>
          <w:sz w:val="28"/>
        </w:rPr>
        <w:t>sát</w:t>
      </w:r>
      <w:r>
        <w:rPr>
          <w:spacing w:val="-7"/>
          <w:sz w:val="28"/>
        </w:rPr>
        <w:t xml:space="preserve"> </w:t>
      </w:r>
      <w:r>
        <w:rPr>
          <w:sz w:val="28"/>
        </w:rPr>
        <w:t>người bệnh</w:t>
      </w:r>
      <w:r>
        <w:rPr>
          <w:spacing w:val="-6"/>
          <w:sz w:val="28"/>
        </w:rPr>
        <w:t xml:space="preserve"> </w:t>
      </w:r>
      <w:r>
        <w:rPr>
          <w:sz w:val="28"/>
        </w:rPr>
        <w:t>điều</w:t>
      </w:r>
      <w:r>
        <w:rPr>
          <w:spacing w:val="-6"/>
          <w:sz w:val="28"/>
        </w:rPr>
        <w:t xml:space="preserve"> </w:t>
      </w:r>
      <w:r>
        <w:rPr>
          <w:sz w:val="28"/>
        </w:rPr>
        <w:t>trị</w:t>
      </w:r>
      <w:r>
        <w:rPr>
          <w:spacing w:val="-6"/>
          <w:sz w:val="28"/>
        </w:rPr>
        <w:t xml:space="preserve"> </w:t>
      </w:r>
      <w:r>
        <w:rPr>
          <w:sz w:val="28"/>
        </w:rPr>
        <w:t>nghiện</w:t>
      </w:r>
      <w:r>
        <w:rPr>
          <w:spacing w:val="-8"/>
          <w:sz w:val="28"/>
        </w:rPr>
        <w:t xml:space="preserve"> </w:t>
      </w:r>
      <w:r>
        <w:rPr>
          <w:sz w:val="28"/>
        </w:rPr>
        <w:t>để</w:t>
      </w:r>
      <w:r>
        <w:rPr>
          <w:spacing w:val="-7"/>
          <w:sz w:val="28"/>
        </w:rPr>
        <w:t xml:space="preserve"> </w:t>
      </w:r>
      <w:r>
        <w:rPr>
          <w:sz w:val="28"/>
        </w:rPr>
        <w:t>hiệu</w:t>
      </w:r>
      <w:r>
        <w:rPr>
          <w:spacing w:val="-6"/>
          <w:sz w:val="28"/>
        </w:rPr>
        <w:t xml:space="preserve"> </w:t>
      </w:r>
      <w:r>
        <w:rPr>
          <w:sz w:val="28"/>
        </w:rPr>
        <w:t>quả</w:t>
      </w:r>
      <w:r>
        <w:rPr>
          <w:spacing w:val="-7"/>
          <w:sz w:val="28"/>
        </w:rPr>
        <w:t xml:space="preserve"> </w:t>
      </w:r>
      <w:r>
        <w:rPr>
          <w:sz w:val="28"/>
        </w:rPr>
        <w:t>chương</w:t>
      </w:r>
      <w:r>
        <w:rPr>
          <w:spacing w:val="-7"/>
          <w:sz w:val="28"/>
        </w:rPr>
        <w:t xml:space="preserve"> </w:t>
      </w:r>
      <w:r>
        <w:rPr>
          <w:sz w:val="28"/>
        </w:rPr>
        <w:t>trình</w:t>
      </w:r>
      <w:r>
        <w:rPr>
          <w:spacing w:val="-6"/>
          <w:sz w:val="28"/>
        </w:rPr>
        <w:t xml:space="preserve"> </w:t>
      </w:r>
      <w:r>
        <w:rPr>
          <w:sz w:val="28"/>
        </w:rPr>
        <w:t>được</w:t>
      </w:r>
      <w:r>
        <w:rPr>
          <w:spacing w:val="-7"/>
          <w:sz w:val="28"/>
        </w:rPr>
        <w:t xml:space="preserve"> </w:t>
      </w:r>
      <w:r>
        <w:rPr>
          <w:sz w:val="28"/>
        </w:rPr>
        <w:t>nâng</w:t>
      </w:r>
      <w:r>
        <w:rPr>
          <w:spacing w:val="-6"/>
          <w:sz w:val="28"/>
        </w:rPr>
        <w:t xml:space="preserve"> </w:t>
      </w:r>
      <w:r>
        <w:rPr>
          <w:sz w:val="28"/>
        </w:rPr>
        <w:t>cao</w:t>
      </w:r>
      <w:r>
        <w:rPr>
          <w:spacing w:val="-4"/>
          <w:sz w:val="28"/>
        </w:rPr>
        <w:t xml:space="preserve"> </w:t>
      </w:r>
      <w:r>
        <w:rPr>
          <w:sz w:val="28"/>
        </w:rPr>
        <w:t>và</w:t>
      </w:r>
      <w:r>
        <w:rPr>
          <w:spacing w:val="-9"/>
          <w:sz w:val="28"/>
        </w:rPr>
        <w:t xml:space="preserve"> </w:t>
      </w:r>
      <w:r>
        <w:rPr>
          <w:sz w:val="28"/>
        </w:rPr>
        <w:t>bền</w:t>
      </w:r>
      <w:r>
        <w:rPr>
          <w:spacing w:val="-6"/>
          <w:sz w:val="28"/>
        </w:rPr>
        <w:t xml:space="preserve"> </w:t>
      </w:r>
      <w:r>
        <w:rPr>
          <w:sz w:val="28"/>
        </w:rPr>
        <w:t>vững</w:t>
      </w:r>
      <w:r>
        <w:rPr>
          <w:spacing w:val="-5"/>
          <w:sz w:val="28"/>
        </w:rPr>
        <w:t xml:space="preserve"> </w:t>
      </w:r>
      <w:r>
        <w:rPr>
          <w:sz w:val="28"/>
        </w:rPr>
        <w:t>hơn.</w:t>
      </w:r>
    </w:p>
    <w:p w:rsidR="00AD56B7" w:rsidRDefault="00BB1008">
      <w:pPr>
        <w:pStyle w:val="ListParagraph"/>
        <w:numPr>
          <w:ilvl w:val="1"/>
          <w:numId w:val="7"/>
        </w:numPr>
        <w:tabs>
          <w:tab w:val="left" w:pos="1541"/>
        </w:tabs>
        <w:spacing w:line="360" w:lineRule="auto"/>
        <w:ind w:right="1126" w:firstLine="720"/>
        <w:jc w:val="both"/>
        <w:rPr>
          <w:sz w:val="28"/>
        </w:rPr>
      </w:pPr>
      <w:r>
        <w:rPr>
          <w:sz w:val="28"/>
        </w:rPr>
        <w:t>Chúng</w:t>
      </w:r>
      <w:r>
        <w:rPr>
          <w:spacing w:val="-6"/>
          <w:sz w:val="28"/>
        </w:rPr>
        <w:t xml:space="preserve"> </w:t>
      </w:r>
      <w:r>
        <w:rPr>
          <w:sz w:val="28"/>
        </w:rPr>
        <w:t>tôi</w:t>
      </w:r>
      <w:r>
        <w:rPr>
          <w:spacing w:val="-8"/>
          <w:sz w:val="28"/>
        </w:rPr>
        <w:t xml:space="preserve"> </w:t>
      </w:r>
      <w:r>
        <w:rPr>
          <w:sz w:val="28"/>
        </w:rPr>
        <w:t>khuyến</w:t>
      </w:r>
      <w:r>
        <w:rPr>
          <w:spacing w:val="-6"/>
          <w:sz w:val="28"/>
        </w:rPr>
        <w:t xml:space="preserve"> </w:t>
      </w:r>
      <w:r>
        <w:rPr>
          <w:sz w:val="28"/>
        </w:rPr>
        <w:t>nghị,</w:t>
      </w:r>
      <w:r>
        <w:rPr>
          <w:spacing w:val="-7"/>
          <w:sz w:val="28"/>
        </w:rPr>
        <w:t xml:space="preserve"> </w:t>
      </w:r>
      <w:r>
        <w:rPr>
          <w:sz w:val="28"/>
        </w:rPr>
        <w:t>cần</w:t>
      </w:r>
      <w:r>
        <w:rPr>
          <w:spacing w:val="-6"/>
          <w:sz w:val="28"/>
        </w:rPr>
        <w:t xml:space="preserve"> </w:t>
      </w:r>
      <w:r>
        <w:rPr>
          <w:sz w:val="28"/>
        </w:rPr>
        <w:t>đánh</w:t>
      </w:r>
      <w:r>
        <w:rPr>
          <w:spacing w:val="-6"/>
          <w:sz w:val="28"/>
        </w:rPr>
        <w:t xml:space="preserve"> </w:t>
      </w:r>
      <w:r>
        <w:rPr>
          <w:sz w:val="28"/>
        </w:rPr>
        <w:t>giá</w:t>
      </w:r>
      <w:r>
        <w:rPr>
          <w:spacing w:val="-5"/>
          <w:sz w:val="28"/>
        </w:rPr>
        <w:t xml:space="preserve"> </w:t>
      </w:r>
      <w:r>
        <w:rPr>
          <w:sz w:val="28"/>
        </w:rPr>
        <w:t>chi</w:t>
      </w:r>
      <w:r>
        <w:rPr>
          <w:spacing w:val="-8"/>
          <w:sz w:val="28"/>
        </w:rPr>
        <w:t xml:space="preserve"> </w:t>
      </w:r>
      <w:r>
        <w:rPr>
          <w:sz w:val="28"/>
        </w:rPr>
        <w:t>tiết</w:t>
      </w:r>
      <w:r>
        <w:rPr>
          <w:spacing w:val="-6"/>
          <w:sz w:val="28"/>
        </w:rPr>
        <w:t xml:space="preserve"> </w:t>
      </w:r>
      <w:r>
        <w:rPr>
          <w:sz w:val="28"/>
        </w:rPr>
        <w:t>hơn</w:t>
      </w:r>
      <w:r>
        <w:rPr>
          <w:spacing w:val="-5"/>
          <w:sz w:val="28"/>
        </w:rPr>
        <w:t xml:space="preserve"> </w:t>
      </w:r>
      <w:r>
        <w:rPr>
          <w:sz w:val="28"/>
        </w:rPr>
        <w:t>về</w:t>
      </w:r>
      <w:r>
        <w:rPr>
          <w:spacing w:val="-8"/>
          <w:sz w:val="28"/>
        </w:rPr>
        <w:t xml:space="preserve"> </w:t>
      </w:r>
      <w:r>
        <w:rPr>
          <w:sz w:val="28"/>
        </w:rPr>
        <w:t>nội</w:t>
      </w:r>
      <w:r>
        <w:rPr>
          <w:spacing w:val="-5"/>
          <w:sz w:val="28"/>
        </w:rPr>
        <w:t xml:space="preserve"> </w:t>
      </w:r>
      <w:r>
        <w:rPr>
          <w:sz w:val="28"/>
        </w:rPr>
        <w:t>dung</w:t>
      </w:r>
      <w:r>
        <w:rPr>
          <w:spacing w:val="-7"/>
          <w:sz w:val="28"/>
        </w:rPr>
        <w:t xml:space="preserve"> </w:t>
      </w:r>
      <w:r>
        <w:rPr>
          <w:sz w:val="28"/>
        </w:rPr>
        <w:t>các</w:t>
      </w:r>
      <w:r>
        <w:rPr>
          <w:spacing w:val="-6"/>
          <w:sz w:val="28"/>
        </w:rPr>
        <w:t xml:space="preserve"> </w:t>
      </w:r>
      <w:r>
        <w:rPr>
          <w:sz w:val="28"/>
        </w:rPr>
        <w:t>hoạt động</w:t>
      </w:r>
      <w:r>
        <w:rPr>
          <w:spacing w:val="-18"/>
          <w:sz w:val="28"/>
        </w:rPr>
        <w:t xml:space="preserve"> </w:t>
      </w:r>
      <w:r>
        <w:rPr>
          <w:sz w:val="28"/>
        </w:rPr>
        <w:t>can</w:t>
      </w:r>
      <w:r>
        <w:rPr>
          <w:spacing w:val="-18"/>
          <w:sz w:val="28"/>
        </w:rPr>
        <w:t xml:space="preserve"> </w:t>
      </w:r>
      <w:r>
        <w:rPr>
          <w:sz w:val="28"/>
        </w:rPr>
        <w:t>thiệp</w:t>
      </w:r>
      <w:r>
        <w:rPr>
          <w:spacing w:val="-18"/>
          <w:sz w:val="28"/>
        </w:rPr>
        <w:t xml:space="preserve"> </w:t>
      </w:r>
      <w:r>
        <w:rPr>
          <w:sz w:val="28"/>
        </w:rPr>
        <w:t>trên</w:t>
      </w:r>
      <w:r>
        <w:rPr>
          <w:spacing w:val="-18"/>
          <w:sz w:val="28"/>
        </w:rPr>
        <w:t xml:space="preserve"> </w:t>
      </w:r>
      <w:r>
        <w:rPr>
          <w:sz w:val="28"/>
        </w:rPr>
        <w:t>đối</w:t>
      </w:r>
      <w:r>
        <w:rPr>
          <w:spacing w:val="-17"/>
          <w:sz w:val="28"/>
        </w:rPr>
        <w:t xml:space="preserve"> </w:t>
      </w:r>
      <w:r>
        <w:rPr>
          <w:sz w:val="28"/>
        </w:rPr>
        <w:t>tượng</w:t>
      </w:r>
      <w:r>
        <w:rPr>
          <w:spacing w:val="-18"/>
          <w:sz w:val="28"/>
        </w:rPr>
        <w:t xml:space="preserve"> </w:t>
      </w:r>
      <w:r>
        <w:rPr>
          <w:sz w:val="28"/>
        </w:rPr>
        <w:t>nghiên</w:t>
      </w:r>
      <w:r>
        <w:rPr>
          <w:spacing w:val="-18"/>
          <w:sz w:val="28"/>
        </w:rPr>
        <w:t xml:space="preserve"> </w:t>
      </w:r>
      <w:r>
        <w:rPr>
          <w:sz w:val="28"/>
        </w:rPr>
        <w:t>cứu.</w:t>
      </w:r>
      <w:r>
        <w:rPr>
          <w:spacing w:val="-19"/>
          <w:sz w:val="28"/>
        </w:rPr>
        <w:t xml:space="preserve"> </w:t>
      </w:r>
      <w:r>
        <w:rPr>
          <w:sz w:val="28"/>
        </w:rPr>
        <w:t>Ngoài</w:t>
      </w:r>
      <w:r>
        <w:rPr>
          <w:spacing w:val="-17"/>
          <w:sz w:val="28"/>
        </w:rPr>
        <w:t xml:space="preserve"> </w:t>
      </w:r>
      <w:r>
        <w:rPr>
          <w:sz w:val="28"/>
        </w:rPr>
        <w:t>đánh</w:t>
      </w:r>
      <w:r>
        <w:rPr>
          <w:spacing w:val="-18"/>
          <w:sz w:val="28"/>
        </w:rPr>
        <w:t xml:space="preserve"> </w:t>
      </w:r>
      <w:r>
        <w:rPr>
          <w:sz w:val="28"/>
        </w:rPr>
        <w:t>giá</w:t>
      </w:r>
      <w:r>
        <w:rPr>
          <w:spacing w:val="-19"/>
          <w:sz w:val="28"/>
        </w:rPr>
        <w:t xml:space="preserve"> </w:t>
      </w:r>
      <w:r>
        <w:rPr>
          <w:sz w:val="28"/>
        </w:rPr>
        <w:t>kết</w:t>
      </w:r>
      <w:r>
        <w:rPr>
          <w:spacing w:val="-20"/>
          <w:sz w:val="28"/>
        </w:rPr>
        <w:t xml:space="preserve"> </w:t>
      </w:r>
      <w:r>
        <w:rPr>
          <w:sz w:val="28"/>
        </w:rPr>
        <w:t>quả</w:t>
      </w:r>
      <w:r>
        <w:rPr>
          <w:spacing w:val="-20"/>
          <w:sz w:val="28"/>
        </w:rPr>
        <w:t xml:space="preserve"> </w:t>
      </w:r>
      <w:r>
        <w:rPr>
          <w:sz w:val="28"/>
        </w:rPr>
        <w:t>trên</w:t>
      </w:r>
      <w:r>
        <w:rPr>
          <w:spacing w:val="-18"/>
          <w:sz w:val="28"/>
        </w:rPr>
        <w:t xml:space="preserve"> </w:t>
      </w:r>
      <w:r>
        <w:rPr>
          <w:sz w:val="28"/>
        </w:rPr>
        <w:t>đối</w:t>
      </w:r>
      <w:r>
        <w:rPr>
          <w:spacing w:val="-18"/>
          <w:sz w:val="28"/>
        </w:rPr>
        <w:t xml:space="preserve"> </w:t>
      </w:r>
      <w:r>
        <w:rPr>
          <w:sz w:val="28"/>
        </w:rPr>
        <w:t>tượng người</w:t>
      </w:r>
      <w:r>
        <w:rPr>
          <w:spacing w:val="-4"/>
          <w:sz w:val="28"/>
        </w:rPr>
        <w:t xml:space="preserve"> </w:t>
      </w:r>
      <w:r>
        <w:rPr>
          <w:sz w:val="28"/>
        </w:rPr>
        <w:t>bệnh</w:t>
      </w:r>
      <w:r>
        <w:rPr>
          <w:spacing w:val="-3"/>
          <w:sz w:val="28"/>
        </w:rPr>
        <w:t xml:space="preserve"> </w:t>
      </w:r>
      <w:r>
        <w:rPr>
          <w:sz w:val="28"/>
        </w:rPr>
        <w:t>điều</w:t>
      </w:r>
      <w:r>
        <w:rPr>
          <w:spacing w:val="-6"/>
          <w:sz w:val="28"/>
        </w:rPr>
        <w:t xml:space="preserve"> </w:t>
      </w:r>
      <w:r>
        <w:rPr>
          <w:sz w:val="28"/>
        </w:rPr>
        <w:t>trị</w:t>
      </w:r>
      <w:r>
        <w:rPr>
          <w:spacing w:val="-5"/>
          <w:sz w:val="28"/>
        </w:rPr>
        <w:t xml:space="preserve"> </w:t>
      </w:r>
      <w:r>
        <w:rPr>
          <w:sz w:val="28"/>
        </w:rPr>
        <w:t>nghiện</w:t>
      </w:r>
      <w:r>
        <w:rPr>
          <w:spacing w:val="-4"/>
          <w:sz w:val="28"/>
        </w:rPr>
        <w:t xml:space="preserve"> </w:t>
      </w:r>
      <w:r>
        <w:rPr>
          <w:sz w:val="28"/>
        </w:rPr>
        <w:t>thì</w:t>
      </w:r>
      <w:r>
        <w:rPr>
          <w:spacing w:val="-2"/>
          <w:sz w:val="28"/>
        </w:rPr>
        <w:t xml:space="preserve"> </w:t>
      </w:r>
      <w:r>
        <w:rPr>
          <w:sz w:val="28"/>
        </w:rPr>
        <w:t>nên</w:t>
      </w:r>
      <w:r>
        <w:rPr>
          <w:spacing w:val="-4"/>
          <w:sz w:val="28"/>
        </w:rPr>
        <w:t xml:space="preserve"> </w:t>
      </w:r>
      <w:r>
        <w:rPr>
          <w:sz w:val="28"/>
        </w:rPr>
        <w:t>đánh</w:t>
      </w:r>
      <w:r>
        <w:rPr>
          <w:spacing w:val="-4"/>
          <w:sz w:val="28"/>
        </w:rPr>
        <w:t xml:space="preserve"> </w:t>
      </w:r>
      <w:r>
        <w:rPr>
          <w:sz w:val="28"/>
        </w:rPr>
        <w:t>giá</w:t>
      </w:r>
      <w:r>
        <w:rPr>
          <w:spacing w:val="-3"/>
          <w:sz w:val="28"/>
        </w:rPr>
        <w:t xml:space="preserve"> </w:t>
      </w:r>
      <w:r>
        <w:rPr>
          <w:sz w:val="28"/>
        </w:rPr>
        <w:t>trên</w:t>
      </w:r>
      <w:r>
        <w:rPr>
          <w:spacing w:val="-3"/>
          <w:sz w:val="28"/>
        </w:rPr>
        <w:t xml:space="preserve"> </w:t>
      </w:r>
      <w:r>
        <w:rPr>
          <w:sz w:val="28"/>
        </w:rPr>
        <w:t>cả</w:t>
      </w:r>
      <w:r>
        <w:rPr>
          <w:spacing w:val="-6"/>
          <w:sz w:val="28"/>
        </w:rPr>
        <w:t xml:space="preserve"> </w:t>
      </w:r>
      <w:r>
        <w:rPr>
          <w:sz w:val="28"/>
        </w:rPr>
        <w:t>nhóm</w:t>
      </w:r>
      <w:r>
        <w:rPr>
          <w:spacing w:val="-8"/>
          <w:sz w:val="28"/>
        </w:rPr>
        <w:t xml:space="preserve"> </w:t>
      </w:r>
      <w:r>
        <w:rPr>
          <w:sz w:val="28"/>
        </w:rPr>
        <w:t>đối</w:t>
      </w:r>
      <w:r>
        <w:rPr>
          <w:spacing w:val="-3"/>
          <w:sz w:val="28"/>
        </w:rPr>
        <w:t xml:space="preserve"> </w:t>
      </w:r>
      <w:r>
        <w:rPr>
          <w:sz w:val="28"/>
        </w:rPr>
        <w:t>tượng</w:t>
      </w:r>
      <w:r>
        <w:rPr>
          <w:spacing w:val="-2"/>
          <w:sz w:val="28"/>
        </w:rPr>
        <w:t xml:space="preserve"> </w:t>
      </w:r>
      <w:r>
        <w:rPr>
          <w:sz w:val="28"/>
        </w:rPr>
        <w:t>là</w:t>
      </w:r>
      <w:r>
        <w:rPr>
          <w:spacing w:val="-4"/>
          <w:sz w:val="28"/>
        </w:rPr>
        <w:t xml:space="preserve"> </w:t>
      </w:r>
      <w:r>
        <w:rPr>
          <w:sz w:val="28"/>
        </w:rPr>
        <w:t>cán</w:t>
      </w:r>
      <w:r>
        <w:rPr>
          <w:spacing w:val="-3"/>
          <w:sz w:val="28"/>
        </w:rPr>
        <w:t xml:space="preserve"> </w:t>
      </w:r>
      <w:r>
        <w:rPr>
          <w:sz w:val="28"/>
        </w:rPr>
        <w:t>bộ y tế, gia đình người bệnh. Từ đó sẽ phân tích được toàn diện hơn hiệu quả của chương trình cấp thuốc methadone nhiều</w:t>
      </w:r>
      <w:r>
        <w:rPr>
          <w:spacing w:val="-7"/>
          <w:sz w:val="28"/>
        </w:rPr>
        <w:t xml:space="preserve"> </w:t>
      </w:r>
      <w:r>
        <w:rPr>
          <w:sz w:val="28"/>
        </w:rPr>
        <w:t>ngày.</w:t>
      </w:r>
    </w:p>
    <w:p w:rsidR="00AD56B7" w:rsidRDefault="00BB1008">
      <w:pPr>
        <w:pStyle w:val="ListParagraph"/>
        <w:numPr>
          <w:ilvl w:val="1"/>
          <w:numId w:val="7"/>
        </w:numPr>
        <w:tabs>
          <w:tab w:val="left" w:pos="1558"/>
        </w:tabs>
        <w:spacing w:line="360" w:lineRule="auto"/>
        <w:ind w:right="1125" w:firstLine="720"/>
        <w:jc w:val="both"/>
        <w:rPr>
          <w:sz w:val="28"/>
        </w:rPr>
      </w:pPr>
      <w:r>
        <w:rPr>
          <w:sz w:val="28"/>
        </w:rPr>
        <w:t xml:space="preserve">Công tác truyền thông cần được đẩy mạnh với mục đích để giảm kỳ thị đối với người bệnh điều trị methadone. Nhóm nghiên cứu khuyến nghị nên </w:t>
      </w:r>
      <w:r>
        <w:rPr>
          <w:spacing w:val="-3"/>
          <w:sz w:val="28"/>
        </w:rPr>
        <w:t xml:space="preserve">mở </w:t>
      </w:r>
      <w:r>
        <w:rPr>
          <w:sz w:val="28"/>
        </w:rPr>
        <w:t>rộng chương trình cấp thuốc methadone nhiều ngày ra các tỉnh thành khác trong cả nước để tăng tính đa dạng, linh hoạt trong các chương trình điều trị. Góp phần cải thiện khả năng tiếp cận điều trị, tuân thủ điều trị, cải thiện chất lượng cuộc sống cho nhóm người bệnh điều trị nghiện chất dạng thuốc</w:t>
      </w:r>
      <w:r>
        <w:rPr>
          <w:spacing w:val="-23"/>
          <w:sz w:val="28"/>
        </w:rPr>
        <w:t xml:space="preserve"> </w:t>
      </w:r>
      <w:r>
        <w:rPr>
          <w:sz w:val="28"/>
        </w:rPr>
        <w:t>phiện.</w:t>
      </w:r>
    </w:p>
    <w:p w:rsidR="00AD56B7" w:rsidRDefault="00AD56B7">
      <w:pPr>
        <w:spacing w:line="360" w:lineRule="auto"/>
        <w:jc w:val="both"/>
        <w:rPr>
          <w:sz w:val="28"/>
        </w:rPr>
        <w:sectPr w:rsidR="00AD56B7">
          <w:pgSz w:w="11910" w:h="16850"/>
          <w:pgMar w:top="1000" w:right="0" w:bottom="280" w:left="1440" w:header="724" w:footer="0" w:gutter="0"/>
          <w:cols w:space="720"/>
        </w:sectPr>
      </w:pPr>
    </w:p>
    <w:p w:rsidR="00AD56B7" w:rsidRDefault="00BB1008">
      <w:pPr>
        <w:pStyle w:val="Heading3"/>
        <w:spacing w:before="99" w:line="360" w:lineRule="auto"/>
        <w:ind w:left="1975" w:right="1522" w:hanging="1025"/>
      </w:pPr>
      <w:r>
        <w:lastRenderedPageBreak/>
        <w:t>DANH MỤC CÁC CÔNG TRÌNH NGHIÊN CỨU CỦA TÁC GIẢ ĐÃ CÔNG BỐ CÓ LIÊN QUAN ĐẾN LUẬN ÁN</w:t>
      </w:r>
    </w:p>
    <w:p w:rsidR="00AD56B7" w:rsidRDefault="00AD56B7">
      <w:pPr>
        <w:pStyle w:val="BodyText"/>
        <w:spacing w:before="5"/>
        <w:rPr>
          <w:b/>
          <w:sz w:val="41"/>
        </w:rPr>
      </w:pPr>
    </w:p>
    <w:p w:rsidR="00AD56B7" w:rsidRDefault="00BB1008">
      <w:pPr>
        <w:pStyle w:val="ListParagraph"/>
        <w:numPr>
          <w:ilvl w:val="0"/>
          <w:numId w:val="6"/>
        </w:numPr>
        <w:tabs>
          <w:tab w:val="left" w:pos="843"/>
        </w:tabs>
        <w:spacing w:line="360" w:lineRule="auto"/>
        <w:ind w:right="1126" w:firstLine="0"/>
        <w:jc w:val="both"/>
        <w:rPr>
          <w:sz w:val="28"/>
        </w:rPr>
      </w:pPr>
      <w:r>
        <w:rPr>
          <w:b/>
          <w:sz w:val="28"/>
        </w:rPr>
        <w:t>Trịnh Lê Nam</w:t>
      </w:r>
      <w:r>
        <w:rPr>
          <w:sz w:val="28"/>
        </w:rPr>
        <w:t>, Nguyễn Bích Diệp, Đỗ Đức Huy, Nguyễn Trường Giang, Đỗ Hữu Thủy, Nguyễn Thị Minh Tâm, Hoàng Đình Cảnh, Lê Minh Giang (2024).</w:t>
      </w:r>
      <w:r>
        <w:rPr>
          <w:spacing w:val="-10"/>
          <w:sz w:val="28"/>
        </w:rPr>
        <w:t xml:space="preserve"> </w:t>
      </w:r>
      <w:r>
        <w:rPr>
          <w:sz w:val="28"/>
        </w:rPr>
        <w:t>Đặc</w:t>
      </w:r>
      <w:r>
        <w:rPr>
          <w:spacing w:val="-11"/>
          <w:sz w:val="28"/>
        </w:rPr>
        <w:t xml:space="preserve"> </w:t>
      </w:r>
      <w:r>
        <w:rPr>
          <w:sz w:val="28"/>
        </w:rPr>
        <w:t>điểm</w:t>
      </w:r>
      <w:r>
        <w:rPr>
          <w:spacing w:val="-14"/>
          <w:sz w:val="28"/>
        </w:rPr>
        <w:t xml:space="preserve"> </w:t>
      </w:r>
      <w:r>
        <w:rPr>
          <w:sz w:val="28"/>
        </w:rPr>
        <w:t>sử</w:t>
      </w:r>
      <w:r>
        <w:rPr>
          <w:spacing w:val="-10"/>
          <w:sz w:val="28"/>
        </w:rPr>
        <w:t xml:space="preserve"> </w:t>
      </w:r>
      <w:r>
        <w:rPr>
          <w:sz w:val="28"/>
        </w:rPr>
        <w:t>dụng</w:t>
      </w:r>
      <w:r>
        <w:rPr>
          <w:spacing w:val="-8"/>
          <w:sz w:val="28"/>
        </w:rPr>
        <w:t xml:space="preserve"> </w:t>
      </w:r>
      <w:r>
        <w:rPr>
          <w:sz w:val="28"/>
        </w:rPr>
        <w:t>chất</w:t>
      </w:r>
      <w:r>
        <w:rPr>
          <w:spacing w:val="-7"/>
          <w:sz w:val="28"/>
        </w:rPr>
        <w:t xml:space="preserve"> </w:t>
      </w:r>
      <w:r>
        <w:rPr>
          <w:sz w:val="28"/>
        </w:rPr>
        <w:t>và</w:t>
      </w:r>
      <w:r>
        <w:rPr>
          <w:spacing w:val="-9"/>
          <w:sz w:val="28"/>
        </w:rPr>
        <w:t xml:space="preserve"> </w:t>
      </w:r>
      <w:r>
        <w:rPr>
          <w:sz w:val="28"/>
        </w:rPr>
        <w:t>một</w:t>
      </w:r>
      <w:r>
        <w:rPr>
          <w:spacing w:val="-8"/>
          <w:sz w:val="28"/>
        </w:rPr>
        <w:t xml:space="preserve"> </w:t>
      </w:r>
      <w:r>
        <w:rPr>
          <w:sz w:val="28"/>
        </w:rPr>
        <w:t>số</w:t>
      </w:r>
      <w:r>
        <w:rPr>
          <w:spacing w:val="-8"/>
          <w:sz w:val="28"/>
        </w:rPr>
        <w:t xml:space="preserve"> </w:t>
      </w:r>
      <w:r>
        <w:rPr>
          <w:sz w:val="28"/>
        </w:rPr>
        <w:t>yếu</w:t>
      </w:r>
      <w:r>
        <w:rPr>
          <w:spacing w:val="-11"/>
          <w:sz w:val="28"/>
        </w:rPr>
        <w:t xml:space="preserve"> </w:t>
      </w:r>
      <w:r>
        <w:rPr>
          <w:sz w:val="28"/>
        </w:rPr>
        <w:t>tố</w:t>
      </w:r>
      <w:r>
        <w:rPr>
          <w:spacing w:val="-10"/>
          <w:sz w:val="28"/>
        </w:rPr>
        <w:t xml:space="preserve"> </w:t>
      </w:r>
      <w:r>
        <w:rPr>
          <w:sz w:val="28"/>
        </w:rPr>
        <w:t>liên</w:t>
      </w:r>
      <w:r>
        <w:rPr>
          <w:spacing w:val="-10"/>
          <w:sz w:val="28"/>
        </w:rPr>
        <w:t xml:space="preserve"> </w:t>
      </w:r>
      <w:r>
        <w:rPr>
          <w:sz w:val="28"/>
        </w:rPr>
        <w:t>quan</w:t>
      </w:r>
      <w:r>
        <w:rPr>
          <w:spacing w:val="-11"/>
          <w:sz w:val="28"/>
        </w:rPr>
        <w:t xml:space="preserve"> </w:t>
      </w:r>
      <w:r>
        <w:rPr>
          <w:sz w:val="28"/>
        </w:rPr>
        <w:t>của</w:t>
      </w:r>
      <w:r>
        <w:rPr>
          <w:spacing w:val="-11"/>
          <w:sz w:val="28"/>
        </w:rPr>
        <w:t xml:space="preserve"> </w:t>
      </w:r>
      <w:r>
        <w:rPr>
          <w:sz w:val="28"/>
        </w:rPr>
        <w:t>người</w:t>
      </w:r>
      <w:r>
        <w:rPr>
          <w:spacing w:val="-11"/>
          <w:sz w:val="28"/>
        </w:rPr>
        <w:t xml:space="preserve"> </w:t>
      </w:r>
      <w:r>
        <w:rPr>
          <w:sz w:val="28"/>
        </w:rPr>
        <w:t>bệnh</w:t>
      </w:r>
      <w:r>
        <w:rPr>
          <w:spacing w:val="-11"/>
          <w:sz w:val="28"/>
        </w:rPr>
        <w:t xml:space="preserve"> </w:t>
      </w:r>
      <w:r>
        <w:rPr>
          <w:sz w:val="28"/>
        </w:rPr>
        <w:t xml:space="preserve">tham gia chương trình thí điểm cấp thuốc methadone nhiều ngày tại Điện Biên, Lai Châu và Hải Phòng năm 2022. </w:t>
      </w:r>
      <w:r>
        <w:rPr>
          <w:i/>
          <w:sz w:val="28"/>
        </w:rPr>
        <w:t>Tạp chí Y học dự phòng</w:t>
      </w:r>
      <w:r>
        <w:rPr>
          <w:sz w:val="28"/>
        </w:rPr>
        <w:t>, Tập 34, số 2 Phụ</w:t>
      </w:r>
      <w:r>
        <w:rPr>
          <w:spacing w:val="68"/>
          <w:sz w:val="28"/>
        </w:rPr>
        <w:t xml:space="preserve"> </w:t>
      </w:r>
      <w:r>
        <w:rPr>
          <w:sz w:val="28"/>
        </w:rPr>
        <w:t>bản</w:t>
      </w:r>
    </w:p>
    <w:p w:rsidR="00AD56B7" w:rsidRDefault="00BB1008">
      <w:pPr>
        <w:pStyle w:val="BodyText"/>
        <w:spacing w:before="2"/>
        <w:ind w:left="545"/>
      </w:pPr>
      <w:r>
        <w:t>– 2024.</w:t>
      </w:r>
    </w:p>
    <w:p w:rsidR="00AD56B7" w:rsidRDefault="00BB1008">
      <w:pPr>
        <w:pStyle w:val="ListParagraph"/>
        <w:numPr>
          <w:ilvl w:val="0"/>
          <w:numId w:val="6"/>
        </w:numPr>
        <w:tabs>
          <w:tab w:val="left" w:pos="831"/>
        </w:tabs>
        <w:spacing w:before="161" w:line="360" w:lineRule="auto"/>
        <w:ind w:right="1125" w:firstLine="0"/>
        <w:jc w:val="both"/>
        <w:rPr>
          <w:sz w:val="28"/>
        </w:rPr>
      </w:pPr>
      <w:r>
        <w:rPr>
          <w:b/>
          <w:sz w:val="28"/>
        </w:rPr>
        <w:t>Trịnh Lê Nam</w:t>
      </w:r>
      <w:r>
        <w:rPr>
          <w:sz w:val="28"/>
        </w:rPr>
        <w:t>, Nguyễn Bích Diệp, Lê Minh Giang, Đỗ Đức Huy, Nguyễn Trường Giang, Đỗ Hữu Thủy, Nguyễn Thị Minh Tâm, Nguyễn Anh Tuấn, Hoàng</w:t>
      </w:r>
      <w:r>
        <w:rPr>
          <w:spacing w:val="-12"/>
          <w:sz w:val="28"/>
        </w:rPr>
        <w:t xml:space="preserve"> </w:t>
      </w:r>
      <w:r>
        <w:rPr>
          <w:sz w:val="28"/>
        </w:rPr>
        <w:t>Đình</w:t>
      </w:r>
      <w:r>
        <w:rPr>
          <w:spacing w:val="-12"/>
          <w:sz w:val="28"/>
        </w:rPr>
        <w:t xml:space="preserve"> </w:t>
      </w:r>
      <w:r>
        <w:rPr>
          <w:sz w:val="28"/>
        </w:rPr>
        <w:t>Cảnh</w:t>
      </w:r>
      <w:r>
        <w:rPr>
          <w:spacing w:val="-11"/>
          <w:sz w:val="28"/>
        </w:rPr>
        <w:t xml:space="preserve"> </w:t>
      </w:r>
      <w:r>
        <w:rPr>
          <w:sz w:val="28"/>
        </w:rPr>
        <w:t>(2024),</w:t>
      </w:r>
      <w:r>
        <w:rPr>
          <w:spacing w:val="-12"/>
          <w:sz w:val="28"/>
        </w:rPr>
        <w:t xml:space="preserve"> </w:t>
      </w:r>
      <w:r>
        <w:rPr>
          <w:sz w:val="28"/>
        </w:rPr>
        <w:t>Chất</w:t>
      </w:r>
      <w:r>
        <w:rPr>
          <w:spacing w:val="-11"/>
          <w:sz w:val="28"/>
        </w:rPr>
        <w:t xml:space="preserve"> </w:t>
      </w:r>
      <w:r>
        <w:rPr>
          <w:sz w:val="28"/>
        </w:rPr>
        <w:t>lượng</w:t>
      </w:r>
      <w:r>
        <w:rPr>
          <w:spacing w:val="-12"/>
          <w:sz w:val="28"/>
        </w:rPr>
        <w:t xml:space="preserve"> </w:t>
      </w:r>
      <w:r>
        <w:rPr>
          <w:sz w:val="28"/>
        </w:rPr>
        <w:t>cuộc</w:t>
      </w:r>
      <w:r>
        <w:rPr>
          <w:spacing w:val="-14"/>
          <w:sz w:val="28"/>
        </w:rPr>
        <w:t xml:space="preserve"> </w:t>
      </w:r>
      <w:r>
        <w:rPr>
          <w:sz w:val="28"/>
        </w:rPr>
        <w:t>sống</w:t>
      </w:r>
      <w:r>
        <w:rPr>
          <w:spacing w:val="-12"/>
          <w:sz w:val="28"/>
        </w:rPr>
        <w:t xml:space="preserve"> </w:t>
      </w:r>
      <w:r>
        <w:rPr>
          <w:sz w:val="28"/>
        </w:rPr>
        <w:t>và</w:t>
      </w:r>
      <w:r>
        <w:rPr>
          <w:spacing w:val="-11"/>
          <w:sz w:val="28"/>
        </w:rPr>
        <w:t xml:space="preserve"> </w:t>
      </w:r>
      <w:r>
        <w:rPr>
          <w:sz w:val="28"/>
        </w:rPr>
        <w:t>một</w:t>
      </w:r>
      <w:r>
        <w:rPr>
          <w:spacing w:val="-12"/>
          <w:sz w:val="28"/>
        </w:rPr>
        <w:t xml:space="preserve"> </w:t>
      </w:r>
      <w:r>
        <w:rPr>
          <w:sz w:val="28"/>
        </w:rPr>
        <w:t>số</w:t>
      </w:r>
      <w:r>
        <w:rPr>
          <w:spacing w:val="-11"/>
          <w:sz w:val="28"/>
        </w:rPr>
        <w:t xml:space="preserve"> </w:t>
      </w:r>
      <w:r>
        <w:rPr>
          <w:sz w:val="28"/>
        </w:rPr>
        <w:t>yếu</w:t>
      </w:r>
      <w:r>
        <w:rPr>
          <w:spacing w:val="-11"/>
          <w:sz w:val="28"/>
        </w:rPr>
        <w:t xml:space="preserve"> </w:t>
      </w:r>
      <w:r>
        <w:rPr>
          <w:sz w:val="28"/>
        </w:rPr>
        <w:t>tố</w:t>
      </w:r>
      <w:r>
        <w:rPr>
          <w:spacing w:val="-14"/>
          <w:sz w:val="28"/>
        </w:rPr>
        <w:t xml:space="preserve"> </w:t>
      </w:r>
      <w:r>
        <w:rPr>
          <w:sz w:val="28"/>
        </w:rPr>
        <w:t>liên</w:t>
      </w:r>
      <w:r>
        <w:rPr>
          <w:spacing w:val="-11"/>
          <w:sz w:val="28"/>
        </w:rPr>
        <w:t xml:space="preserve"> </w:t>
      </w:r>
      <w:r>
        <w:rPr>
          <w:sz w:val="28"/>
        </w:rPr>
        <w:t>quan</w:t>
      </w:r>
      <w:r>
        <w:rPr>
          <w:spacing w:val="-12"/>
          <w:sz w:val="28"/>
        </w:rPr>
        <w:t xml:space="preserve"> </w:t>
      </w:r>
      <w:r>
        <w:rPr>
          <w:sz w:val="28"/>
        </w:rPr>
        <w:t>của người bệnh tham gia chương trình cấp thuốc nhiều ngày tại Điện Biên, Lai Châu</w:t>
      </w:r>
      <w:r>
        <w:rPr>
          <w:spacing w:val="-7"/>
          <w:sz w:val="28"/>
        </w:rPr>
        <w:t xml:space="preserve"> </w:t>
      </w:r>
      <w:r>
        <w:rPr>
          <w:sz w:val="28"/>
        </w:rPr>
        <w:t>và</w:t>
      </w:r>
      <w:r>
        <w:rPr>
          <w:spacing w:val="-4"/>
          <w:sz w:val="28"/>
        </w:rPr>
        <w:t xml:space="preserve"> </w:t>
      </w:r>
      <w:r>
        <w:rPr>
          <w:sz w:val="28"/>
        </w:rPr>
        <w:t>Hải</w:t>
      </w:r>
      <w:r>
        <w:rPr>
          <w:spacing w:val="-3"/>
          <w:sz w:val="28"/>
        </w:rPr>
        <w:t xml:space="preserve"> </w:t>
      </w:r>
      <w:r>
        <w:rPr>
          <w:sz w:val="28"/>
        </w:rPr>
        <w:t>Phòng</w:t>
      </w:r>
      <w:r>
        <w:rPr>
          <w:spacing w:val="-6"/>
          <w:sz w:val="28"/>
        </w:rPr>
        <w:t xml:space="preserve"> </w:t>
      </w:r>
      <w:r>
        <w:rPr>
          <w:sz w:val="28"/>
        </w:rPr>
        <w:t>năm</w:t>
      </w:r>
      <w:r>
        <w:rPr>
          <w:spacing w:val="-9"/>
          <w:sz w:val="28"/>
        </w:rPr>
        <w:t xml:space="preserve"> </w:t>
      </w:r>
      <w:r>
        <w:rPr>
          <w:sz w:val="28"/>
        </w:rPr>
        <w:t>2022.</w:t>
      </w:r>
      <w:r>
        <w:rPr>
          <w:spacing w:val="-5"/>
          <w:sz w:val="28"/>
        </w:rPr>
        <w:t xml:space="preserve"> </w:t>
      </w:r>
      <w:r>
        <w:rPr>
          <w:i/>
          <w:sz w:val="28"/>
        </w:rPr>
        <w:t>Tạp</w:t>
      </w:r>
      <w:r>
        <w:rPr>
          <w:i/>
          <w:spacing w:val="-4"/>
          <w:sz w:val="28"/>
        </w:rPr>
        <w:t xml:space="preserve"> </w:t>
      </w:r>
      <w:r>
        <w:rPr>
          <w:i/>
          <w:sz w:val="28"/>
        </w:rPr>
        <w:t>chí</w:t>
      </w:r>
      <w:r>
        <w:rPr>
          <w:i/>
          <w:spacing w:val="-6"/>
          <w:sz w:val="28"/>
        </w:rPr>
        <w:t xml:space="preserve"> </w:t>
      </w:r>
      <w:r>
        <w:rPr>
          <w:i/>
          <w:sz w:val="28"/>
        </w:rPr>
        <w:t>Y</w:t>
      </w:r>
      <w:r>
        <w:rPr>
          <w:i/>
          <w:spacing w:val="-5"/>
          <w:sz w:val="28"/>
        </w:rPr>
        <w:t xml:space="preserve"> </w:t>
      </w:r>
      <w:r>
        <w:rPr>
          <w:i/>
          <w:sz w:val="28"/>
        </w:rPr>
        <w:t>học</w:t>
      </w:r>
      <w:r>
        <w:rPr>
          <w:i/>
          <w:spacing w:val="-4"/>
          <w:sz w:val="28"/>
        </w:rPr>
        <w:t xml:space="preserve"> </w:t>
      </w:r>
      <w:r>
        <w:rPr>
          <w:i/>
          <w:sz w:val="28"/>
        </w:rPr>
        <w:t>Việt</w:t>
      </w:r>
      <w:r>
        <w:rPr>
          <w:i/>
          <w:spacing w:val="-6"/>
          <w:sz w:val="28"/>
        </w:rPr>
        <w:t xml:space="preserve"> </w:t>
      </w:r>
      <w:r>
        <w:rPr>
          <w:i/>
          <w:sz w:val="28"/>
        </w:rPr>
        <w:t>Nam</w:t>
      </w:r>
      <w:r>
        <w:rPr>
          <w:sz w:val="28"/>
        </w:rPr>
        <w:t>,</w:t>
      </w:r>
      <w:r>
        <w:rPr>
          <w:spacing w:val="-6"/>
          <w:sz w:val="28"/>
        </w:rPr>
        <w:t xml:space="preserve"> </w:t>
      </w:r>
      <w:r>
        <w:rPr>
          <w:sz w:val="28"/>
        </w:rPr>
        <w:t>Tập</w:t>
      </w:r>
      <w:r>
        <w:rPr>
          <w:spacing w:val="-6"/>
          <w:sz w:val="28"/>
        </w:rPr>
        <w:t xml:space="preserve"> </w:t>
      </w:r>
      <w:r>
        <w:rPr>
          <w:sz w:val="28"/>
        </w:rPr>
        <w:t>539,</w:t>
      </w:r>
      <w:r>
        <w:rPr>
          <w:spacing w:val="-5"/>
          <w:sz w:val="28"/>
        </w:rPr>
        <w:t xml:space="preserve"> </w:t>
      </w:r>
      <w:r>
        <w:rPr>
          <w:sz w:val="28"/>
        </w:rPr>
        <w:t>số</w:t>
      </w:r>
      <w:r>
        <w:rPr>
          <w:spacing w:val="-5"/>
          <w:sz w:val="28"/>
        </w:rPr>
        <w:t xml:space="preserve"> </w:t>
      </w:r>
      <w:r>
        <w:rPr>
          <w:sz w:val="28"/>
        </w:rPr>
        <w:t>chuyên</w:t>
      </w:r>
      <w:r>
        <w:rPr>
          <w:spacing w:val="-5"/>
          <w:sz w:val="28"/>
        </w:rPr>
        <w:t xml:space="preserve"> </w:t>
      </w:r>
      <w:r>
        <w:rPr>
          <w:sz w:val="28"/>
        </w:rPr>
        <w:t>đề 2024.</w:t>
      </w:r>
    </w:p>
    <w:p w:rsidR="00AD56B7" w:rsidRDefault="00AD56B7">
      <w:pPr>
        <w:spacing w:line="360" w:lineRule="auto"/>
        <w:jc w:val="both"/>
        <w:rPr>
          <w:sz w:val="28"/>
        </w:rPr>
        <w:sectPr w:rsidR="00AD56B7">
          <w:headerReference w:type="default" r:id="rId65"/>
          <w:pgSz w:w="11910" w:h="16850"/>
          <w:pgMar w:top="1600" w:right="0" w:bottom="280" w:left="1440" w:header="0" w:footer="0" w:gutter="0"/>
          <w:cols w:space="720"/>
        </w:sectPr>
      </w:pPr>
    </w:p>
    <w:p w:rsidR="00AD56B7" w:rsidRDefault="00BB1008">
      <w:pPr>
        <w:pStyle w:val="Heading3"/>
        <w:spacing w:before="99"/>
        <w:ind w:left="3740"/>
      </w:pPr>
      <w:r>
        <w:lastRenderedPageBreak/>
        <w:t>TÀI LIỆU THAM KHẢO</w:t>
      </w:r>
    </w:p>
    <w:p w:rsidR="00AD56B7" w:rsidRDefault="00AD56B7">
      <w:pPr>
        <w:pStyle w:val="BodyText"/>
        <w:rPr>
          <w:b/>
          <w:sz w:val="30"/>
        </w:rPr>
      </w:pPr>
    </w:p>
    <w:p w:rsidR="00AD56B7" w:rsidRDefault="00AD56B7">
      <w:pPr>
        <w:pStyle w:val="BodyText"/>
        <w:spacing w:before="5"/>
        <w:rPr>
          <w:b/>
          <w:sz w:val="25"/>
        </w:rPr>
      </w:pPr>
    </w:p>
    <w:p w:rsidR="00AD56B7" w:rsidRDefault="00BB1008">
      <w:pPr>
        <w:pStyle w:val="ListParagraph"/>
        <w:numPr>
          <w:ilvl w:val="0"/>
          <w:numId w:val="5"/>
        </w:numPr>
        <w:tabs>
          <w:tab w:val="left" w:pos="1266"/>
        </w:tabs>
        <w:spacing w:line="360" w:lineRule="auto"/>
        <w:ind w:right="1129"/>
        <w:jc w:val="both"/>
        <w:rPr>
          <w:sz w:val="28"/>
        </w:rPr>
      </w:pPr>
      <w:r>
        <w:rPr>
          <w:b/>
          <w:sz w:val="28"/>
        </w:rPr>
        <w:t xml:space="preserve">Chính Phủ </w:t>
      </w:r>
      <w:r>
        <w:rPr>
          <w:sz w:val="28"/>
        </w:rPr>
        <w:t>(2016). Nghị định số 90/2016/NĐ-CP quy định về điều trị nghiện các chất dạng thuốc phiện bằng thuốc thay thế., Hà</w:t>
      </w:r>
      <w:r>
        <w:rPr>
          <w:spacing w:val="-17"/>
          <w:sz w:val="28"/>
        </w:rPr>
        <w:t xml:space="preserve"> </w:t>
      </w:r>
      <w:r>
        <w:rPr>
          <w:sz w:val="28"/>
        </w:rPr>
        <w:t>Nội.</w:t>
      </w:r>
    </w:p>
    <w:p w:rsidR="00AD56B7" w:rsidRDefault="00BB1008">
      <w:pPr>
        <w:pStyle w:val="ListParagraph"/>
        <w:numPr>
          <w:ilvl w:val="0"/>
          <w:numId w:val="5"/>
        </w:numPr>
        <w:tabs>
          <w:tab w:val="left" w:pos="1266"/>
        </w:tabs>
        <w:spacing w:before="2" w:line="360" w:lineRule="auto"/>
        <w:ind w:right="1132"/>
        <w:jc w:val="both"/>
        <w:rPr>
          <w:sz w:val="28"/>
        </w:rPr>
      </w:pPr>
      <w:r>
        <w:rPr>
          <w:b/>
          <w:sz w:val="28"/>
        </w:rPr>
        <w:t xml:space="preserve">UNODC </w:t>
      </w:r>
      <w:r>
        <w:rPr>
          <w:sz w:val="28"/>
        </w:rPr>
        <w:t xml:space="preserve">(2024). </w:t>
      </w:r>
      <w:r>
        <w:rPr>
          <w:i/>
          <w:sz w:val="28"/>
        </w:rPr>
        <w:t>Special poinsts of interest</w:t>
      </w:r>
      <w:r>
        <w:rPr>
          <w:sz w:val="28"/>
        </w:rPr>
        <w:t>, World drug report, United nations, New</w:t>
      </w:r>
      <w:r>
        <w:rPr>
          <w:spacing w:val="-3"/>
          <w:sz w:val="28"/>
        </w:rPr>
        <w:t xml:space="preserve"> </w:t>
      </w:r>
      <w:r>
        <w:rPr>
          <w:sz w:val="28"/>
        </w:rPr>
        <w:t>York.</w:t>
      </w:r>
    </w:p>
    <w:p w:rsidR="00AD56B7" w:rsidRDefault="00BB1008">
      <w:pPr>
        <w:pStyle w:val="ListParagraph"/>
        <w:numPr>
          <w:ilvl w:val="0"/>
          <w:numId w:val="5"/>
        </w:numPr>
        <w:tabs>
          <w:tab w:val="left" w:pos="1265"/>
          <w:tab w:val="left" w:pos="1266"/>
        </w:tabs>
        <w:spacing w:line="321" w:lineRule="exact"/>
        <w:rPr>
          <w:i/>
          <w:sz w:val="28"/>
        </w:rPr>
      </w:pPr>
      <w:r>
        <w:rPr>
          <w:b/>
          <w:sz w:val="28"/>
        </w:rPr>
        <w:t xml:space="preserve">Asean Narco </w:t>
      </w:r>
      <w:r>
        <w:rPr>
          <w:sz w:val="28"/>
        </w:rPr>
        <w:t xml:space="preserve">(2023). </w:t>
      </w:r>
      <w:r>
        <w:rPr>
          <w:i/>
          <w:sz w:val="28"/>
        </w:rPr>
        <w:t>Asean drug monitoring report</w:t>
      </w:r>
      <w:r>
        <w:rPr>
          <w:i/>
          <w:spacing w:val="-9"/>
          <w:sz w:val="28"/>
        </w:rPr>
        <w:t xml:space="preserve"> </w:t>
      </w:r>
      <w:r>
        <w:rPr>
          <w:i/>
          <w:sz w:val="28"/>
        </w:rPr>
        <w:t>2022.</w:t>
      </w:r>
    </w:p>
    <w:p w:rsidR="00AD56B7" w:rsidRDefault="00BB1008">
      <w:pPr>
        <w:pStyle w:val="ListParagraph"/>
        <w:numPr>
          <w:ilvl w:val="0"/>
          <w:numId w:val="5"/>
        </w:numPr>
        <w:tabs>
          <w:tab w:val="left" w:pos="1266"/>
        </w:tabs>
        <w:spacing w:before="161" w:line="360" w:lineRule="auto"/>
        <w:ind w:right="1129"/>
        <w:jc w:val="both"/>
        <w:rPr>
          <w:sz w:val="28"/>
        </w:rPr>
      </w:pPr>
      <w:r>
        <w:rPr>
          <w:b/>
          <w:sz w:val="28"/>
        </w:rPr>
        <w:t xml:space="preserve">Payte J.T. </w:t>
      </w:r>
      <w:r>
        <w:rPr>
          <w:sz w:val="28"/>
        </w:rPr>
        <w:t xml:space="preserve">(1991). A Brief History of Methadone in the Treatment of Opioid Dependence: A Personal Perspective, </w:t>
      </w:r>
      <w:r>
        <w:rPr>
          <w:i/>
          <w:sz w:val="28"/>
        </w:rPr>
        <w:t>Journal of Psychoactive Drugs</w:t>
      </w:r>
      <w:r>
        <w:rPr>
          <w:sz w:val="28"/>
        </w:rPr>
        <w:t>, 23(2):</w:t>
      </w:r>
      <w:r>
        <w:rPr>
          <w:spacing w:val="-4"/>
          <w:sz w:val="28"/>
        </w:rPr>
        <w:t xml:space="preserve"> </w:t>
      </w:r>
      <w:r>
        <w:rPr>
          <w:sz w:val="28"/>
        </w:rPr>
        <w:t>103-107.</w:t>
      </w:r>
    </w:p>
    <w:p w:rsidR="00AD56B7" w:rsidRDefault="00BB1008">
      <w:pPr>
        <w:pStyle w:val="ListParagraph"/>
        <w:numPr>
          <w:ilvl w:val="0"/>
          <w:numId w:val="5"/>
        </w:numPr>
        <w:tabs>
          <w:tab w:val="left" w:pos="1266"/>
        </w:tabs>
        <w:spacing w:line="360" w:lineRule="auto"/>
        <w:ind w:right="1128"/>
        <w:jc w:val="both"/>
        <w:rPr>
          <w:sz w:val="28"/>
        </w:rPr>
      </w:pPr>
      <w:r>
        <w:rPr>
          <w:b/>
          <w:sz w:val="28"/>
        </w:rPr>
        <w:t xml:space="preserve">Frank D, Mateu-Gelabert P, Perlman D.C et al. </w:t>
      </w:r>
      <w:r>
        <w:rPr>
          <w:sz w:val="28"/>
        </w:rPr>
        <w:t xml:space="preserve">(2021). “It’s like ‘liquid handcuffs”: The effects of take-home dosing policies on Methadone Maintenance Treatment (MMT) patients’ lives, </w:t>
      </w:r>
      <w:r>
        <w:rPr>
          <w:i/>
          <w:sz w:val="28"/>
        </w:rPr>
        <w:t>Harm Reduct J</w:t>
      </w:r>
      <w:r>
        <w:rPr>
          <w:sz w:val="28"/>
        </w:rPr>
        <w:t>, 18(1): 1-10.</w:t>
      </w:r>
    </w:p>
    <w:p w:rsidR="00AD56B7" w:rsidRDefault="00BB1008">
      <w:pPr>
        <w:pStyle w:val="ListParagraph"/>
        <w:numPr>
          <w:ilvl w:val="0"/>
          <w:numId w:val="5"/>
        </w:numPr>
        <w:tabs>
          <w:tab w:val="left" w:pos="1266"/>
        </w:tabs>
        <w:spacing w:before="1" w:line="360" w:lineRule="auto"/>
        <w:ind w:right="1127"/>
        <w:jc w:val="both"/>
        <w:rPr>
          <w:sz w:val="28"/>
        </w:rPr>
      </w:pPr>
      <w:r>
        <w:rPr>
          <w:b/>
          <w:sz w:val="28"/>
        </w:rPr>
        <w:t xml:space="preserve">Bộ Y tế </w:t>
      </w:r>
      <w:r>
        <w:rPr>
          <w:sz w:val="28"/>
        </w:rPr>
        <w:t>(2020). Số 5074/QĐ-BYT Quyết định về việc phê duyệt Đề án thí điểm cấp phát thuốc methadone nhiều ngày cho người bệnh điều trị nghiện các chất dạng thuốc phiện., Hà</w:t>
      </w:r>
      <w:r>
        <w:rPr>
          <w:spacing w:val="-8"/>
          <w:sz w:val="28"/>
        </w:rPr>
        <w:t xml:space="preserve"> </w:t>
      </w:r>
      <w:r>
        <w:rPr>
          <w:sz w:val="28"/>
        </w:rPr>
        <w:t>Nội.</w:t>
      </w:r>
    </w:p>
    <w:p w:rsidR="00AD56B7" w:rsidRDefault="00BB1008">
      <w:pPr>
        <w:pStyle w:val="ListParagraph"/>
        <w:numPr>
          <w:ilvl w:val="0"/>
          <w:numId w:val="5"/>
        </w:numPr>
        <w:tabs>
          <w:tab w:val="left" w:pos="1266"/>
        </w:tabs>
        <w:spacing w:before="1" w:line="360" w:lineRule="auto"/>
        <w:ind w:right="1127"/>
        <w:jc w:val="both"/>
        <w:rPr>
          <w:sz w:val="28"/>
        </w:rPr>
      </w:pPr>
      <w:r>
        <w:rPr>
          <w:b/>
          <w:sz w:val="28"/>
        </w:rPr>
        <w:t>Bộ</w:t>
      </w:r>
      <w:r>
        <w:rPr>
          <w:b/>
          <w:spacing w:val="-3"/>
          <w:sz w:val="28"/>
        </w:rPr>
        <w:t xml:space="preserve"> </w:t>
      </w:r>
      <w:r>
        <w:rPr>
          <w:b/>
          <w:sz w:val="28"/>
        </w:rPr>
        <w:t>Lao</w:t>
      </w:r>
      <w:r>
        <w:rPr>
          <w:b/>
          <w:spacing w:val="-6"/>
          <w:sz w:val="28"/>
        </w:rPr>
        <w:t xml:space="preserve"> </w:t>
      </w:r>
      <w:r>
        <w:rPr>
          <w:b/>
          <w:sz w:val="28"/>
        </w:rPr>
        <w:t>động</w:t>
      </w:r>
      <w:r>
        <w:rPr>
          <w:b/>
          <w:spacing w:val="-4"/>
          <w:sz w:val="28"/>
        </w:rPr>
        <w:t xml:space="preserve"> </w:t>
      </w:r>
      <w:r>
        <w:rPr>
          <w:b/>
          <w:sz w:val="28"/>
        </w:rPr>
        <w:t>thương</w:t>
      </w:r>
      <w:r>
        <w:rPr>
          <w:b/>
          <w:spacing w:val="-6"/>
          <w:sz w:val="28"/>
        </w:rPr>
        <w:t xml:space="preserve"> </w:t>
      </w:r>
      <w:r>
        <w:rPr>
          <w:b/>
          <w:sz w:val="28"/>
        </w:rPr>
        <w:t>binh</w:t>
      </w:r>
      <w:r>
        <w:rPr>
          <w:b/>
          <w:spacing w:val="-7"/>
          <w:sz w:val="28"/>
        </w:rPr>
        <w:t xml:space="preserve"> </w:t>
      </w:r>
      <w:r>
        <w:rPr>
          <w:b/>
          <w:sz w:val="28"/>
        </w:rPr>
        <w:t>và</w:t>
      </w:r>
      <w:r>
        <w:rPr>
          <w:b/>
          <w:spacing w:val="-6"/>
          <w:sz w:val="28"/>
        </w:rPr>
        <w:t xml:space="preserve"> </w:t>
      </w:r>
      <w:r>
        <w:rPr>
          <w:b/>
          <w:sz w:val="28"/>
        </w:rPr>
        <w:t>xã</w:t>
      </w:r>
      <w:r>
        <w:rPr>
          <w:b/>
          <w:spacing w:val="-4"/>
          <w:sz w:val="28"/>
        </w:rPr>
        <w:t xml:space="preserve"> </w:t>
      </w:r>
      <w:r>
        <w:rPr>
          <w:b/>
          <w:sz w:val="28"/>
        </w:rPr>
        <w:t>hội</w:t>
      </w:r>
      <w:r>
        <w:rPr>
          <w:b/>
          <w:spacing w:val="-2"/>
          <w:sz w:val="28"/>
        </w:rPr>
        <w:t xml:space="preserve"> </w:t>
      </w:r>
      <w:r>
        <w:rPr>
          <w:sz w:val="28"/>
        </w:rPr>
        <w:t>(2016).</w:t>
      </w:r>
      <w:r>
        <w:rPr>
          <w:spacing w:val="-4"/>
          <w:sz w:val="28"/>
        </w:rPr>
        <w:t xml:space="preserve"> </w:t>
      </w:r>
      <w:r>
        <w:rPr>
          <w:i/>
          <w:sz w:val="28"/>
        </w:rPr>
        <w:t>Công</w:t>
      </w:r>
      <w:r>
        <w:rPr>
          <w:i/>
          <w:spacing w:val="-6"/>
          <w:sz w:val="28"/>
        </w:rPr>
        <w:t xml:space="preserve"> </w:t>
      </w:r>
      <w:r>
        <w:rPr>
          <w:i/>
          <w:sz w:val="28"/>
        </w:rPr>
        <w:t>tác</w:t>
      </w:r>
      <w:r>
        <w:rPr>
          <w:i/>
          <w:spacing w:val="-7"/>
          <w:sz w:val="28"/>
        </w:rPr>
        <w:t xml:space="preserve"> </w:t>
      </w:r>
      <w:r>
        <w:rPr>
          <w:i/>
          <w:sz w:val="28"/>
        </w:rPr>
        <w:t>xã</w:t>
      </w:r>
      <w:r>
        <w:rPr>
          <w:i/>
          <w:spacing w:val="-5"/>
          <w:sz w:val="28"/>
        </w:rPr>
        <w:t xml:space="preserve"> </w:t>
      </w:r>
      <w:r>
        <w:rPr>
          <w:i/>
          <w:sz w:val="28"/>
        </w:rPr>
        <w:t>hội</w:t>
      </w:r>
      <w:r>
        <w:rPr>
          <w:i/>
          <w:spacing w:val="-6"/>
          <w:sz w:val="28"/>
        </w:rPr>
        <w:t xml:space="preserve"> </w:t>
      </w:r>
      <w:r>
        <w:rPr>
          <w:i/>
          <w:sz w:val="28"/>
        </w:rPr>
        <w:t>với</w:t>
      </w:r>
      <w:r>
        <w:rPr>
          <w:i/>
          <w:spacing w:val="-3"/>
          <w:sz w:val="28"/>
        </w:rPr>
        <w:t xml:space="preserve"> </w:t>
      </w:r>
      <w:r>
        <w:rPr>
          <w:i/>
          <w:sz w:val="28"/>
        </w:rPr>
        <w:t xml:space="preserve">người nghiện </w:t>
      </w:r>
      <w:r>
        <w:rPr>
          <w:i/>
          <w:spacing w:val="-3"/>
          <w:sz w:val="28"/>
        </w:rPr>
        <w:t xml:space="preserve">ma </w:t>
      </w:r>
      <w:r>
        <w:rPr>
          <w:i/>
          <w:sz w:val="28"/>
        </w:rPr>
        <w:t>túy</w:t>
      </w:r>
      <w:r>
        <w:rPr>
          <w:sz w:val="28"/>
        </w:rPr>
        <w:t>., Hà</w:t>
      </w:r>
      <w:r>
        <w:rPr>
          <w:spacing w:val="4"/>
          <w:sz w:val="28"/>
        </w:rPr>
        <w:t xml:space="preserve"> </w:t>
      </w:r>
      <w:r>
        <w:rPr>
          <w:sz w:val="28"/>
        </w:rPr>
        <w:t>Nội.</w:t>
      </w:r>
    </w:p>
    <w:p w:rsidR="00AD56B7" w:rsidRDefault="00BB1008">
      <w:pPr>
        <w:pStyle w:val="ListParagraph"/>
        <w:numPr>
          <w:ilvl w:val="0"/>
          <w:numId w:val="5"/>
        </w:numPr>
        <w:tabs>
          <w:tab w:val="left" w:pos="1265"/>
          <w:tab w:val="left" w:pos="1266"/>
        </w:tabs>
        <w:spacing w:line="321" w:lineRule="exact"/>
        <w:rPr>
          <w:sz w:val="28"/>
        </w:rPr>
      </w:pPr>
      <w:r>
        <w:rPr>
          <w:b/>
          <w:sz w:val="28"/>
        </w:rPr>
        <w:t xml:space="preserve">Quốc Hội </w:t>
      </w:r>
      <w:r>
        <w:rPr>
          <w:sz w:val="28"/>
        </w:rPr>
        <w:t xml:space="preserve">(2021). Luật số 73/2021/QH14 về phòng, chống </w:t>
      </w:r>
      <w:r>
        <w:rPr>
          <w:spacing w:val="-3"/>
          <w:sz w:val="28"/>
        </w:rPr>
        <w:t>ma</w:t>
      </w:r>
      <w:r>
        <w:rPr>
          <w:spacing w:val="-7"/>
          <w:sz w:val="28"/>
        </w:rPr>
        <w:t xml:space="preserve"> </w:t>
      </w:r>
      <w:r>
        <w:rPr>
          <w:sz w:val="28"/>
        </w:rPr>
        <w:t>túy.</w:t>
      </w:r>
    </w:p>
    <w:p w:rsidR="00AD56B7" w:rsidRDefault="00BB1008">
      <w:pPr>
        <w:pStyle w:val="ListParagraph"/>
        <w:numPr>
          <w:ilvl w:val="0"/>
          <w:numId w:val="5"/>
        </w:numPr>
        <w:tabs>
          <w:tab w:val="left" w:pos="1266"/>
        </w:tabs>
        <w:spacing w:before="160" w:line="360" w:lineRule="auto"/>
        <w:ind w:right="1128"/>
        <w:jc w:val="both"/>
        <w:rPr>
          <w:sz w:val="28"/>
        </w:rPr>
      </w:pPr>
      <w:r>
        <w:rPr>
          <w:b/>
          <w:sz w:val="28"/>
        </w:rPr>
        <w:t xml:space="preserve">Bộ Y tế </w:t>
      </w:r>
      <w:r>
        <w:rPr>
          <w:sz w:val="28"/>
        </w:rPr>
        <w:t xml:space="preserve">(2016). </w:t>
      </w:r>
      <w:r>
        <w:rPr>
          <w:i/>
          <w:sz w:val="28"/>
        </w:rPr>
        <w:t>Tài liệu đào tạo điều trị thay thế nghiện các chất dạng thuốc phiện bằng methadone (Sử dụng đào tạo Dược sỹ và Nhân viên cấp phát thuốc tại cơ sở điều trị methadone).</w:t>
      </w:r>
      <w:r>
        <w:rPr>
          <w:sz w:val="28"/>
        </w:rPr>
        <w:t>, Hà</w:t>
      </w:r>
      <w:r>
        <w:rPr>
          <w:spacing w:val="-11"/>
          <w:sz w:val="28"/>
        </w:rPr>
        <w:t xml:space="preserve"> </w:t>
      </w:r>
      <w:r>
        <w:rPr>
          <w:sz w:val="28"/>
        </w:rPr>
        <w:t>Nội.</w:t>
      </w:r>
    </w:p>
    <w:p w:rsidR="00AD56B7" w:rsidRDefault="00BB1008">
      <w:pPr>
        <w:pStyle w:val="ListParagraph"/>
        <w:numPr>
          <w:ilvl w:val="0"/>
          <w:numId w:val="5"/>
        </w:numPr>
        <w:tabs>
          <w:tab w:val="left" w:pos="1266"/>
        </w:tabs>
        <w:spacing w:before="1" w:line="360" w:lineRule="auto"/>
        <w:ind w:right="1126"/>
        <w:jc w:val="both"/>
        <w:rPr>
          <w:sz w:val="28"/>
        </w:rPr>
      </w:pPr>
      <w:r>
        <w:rPr>
          <w:b/>
          <w:sz w:val="28"/>
        </w:rPr>
        <w:t xml:space="preserve">Trường Đại học Y Hà Nội </w:t>
      </w:r>
      <w:r>
        <w:rPr>
          <w:sz w:val="28"/>
        </w:rPr>
        <w:t xml:space="preserve">(2020). </w:t>
      </w:r>
      <w:r>
        <w:rPr>
          <w:i/>
          <w:sz w:val="28"/>
        </w:rPr>
        <w:t>Tài liệu đào tạo điều trị thay thế nghiện các chất dạng thuốc phiện bằng thuốc methadone</w:t>
      </w:r>
      <w:r>
        <w:rPr>
          <w:sz w:val="28"/>
        </w:rPr>
        <w:t>, Hà</w:t>
      </w:r>
      <w:r>
        <w:rPr>
          <w:spacing w:val="-14"/>
          <w:sz w:val="28"/>
        </w:rPr>
        <w:t xml:space="preserve"> </w:t>
      </w:r>
      <w:r>
        <w:rPr>
          <w:sz w:val="28"/>
        </w:rPr>
        <w:t>Nội.</w:t>
      </w:r>
    </w:p>
    <w:p w:rsidR="00AD56B7" w:rsidRDefault="00BB1008">
      <w:pPr>
        <w:pStyle w:val="ListParagraph"/>
        <w:numPr>
          <w:ilvl w:val="0"/>
          <w:numId w:val="5"/>
        </w:numPr>
        <w:tabs>
          <w:tab w:val="left" w:pos="1266"/>
        </w:tabs>
        <w:spacing w:before="2" w:line="360" w:lineRule="auto"/>
        <w:ind w:right="1126"/>
        <w:jc w:val="both"/>
        <w:rPr>
          <w:sz w:val="28"/>
        </w:rPr>
      </w:pPr>
      <w:r>
        <w:rPr>
          <w:b/>
          <w:sz w:val="28"/>
        </w:rPr>
        <w:t xml:space="preserve">Al-Onizi A.D., Abu-hasabu B.A., Al-Hwaiti D.N. et al. </w:t>
      </w:r>
      <w:r>
        <w:rPr>
          <w:sz w:val="28"/>
        </w:rPr>
        <w:t xml:space="preserve">(2023). General review on opioids, </w:t>
      </w:r>
      <w:r>
        <w:rPr>
          <w:i/>
          <w:sz w:val="28"/>
        </w:rPr>
        <w:t>J Journal ISSN</w:t>
      </w:r>
      <w:r>
        <w:rPr>
          <w:sz w:val="28"/>
        </w:rPr>
        <w:t>, 2766:</w:t>
      </w:r>
      <w:r>
        <w:rPr>
          <w:spacing w:val="-12"/>
          <w:sz w:val="28"/>
        </w:rPr>
        <w:t xml:space="preserve"> </w:t>
      </w:r>
      <w:r>
        <w:rPr>
          <w:sz w:val="28"/>
        </w:rPr>
        <w:t>2276.</w:t>
      </w:r>
    </w:p>
    <w:p w:rsidR="00AD56B7" w:rsidRDefault="00AD56B7">
      <w:pPr>
        <w:spacing w:line="360" w:lineRule="auto"/>
        <w:jc w:val="both"/>
        <w:rPr>
          <w:sz w:val="28"/>
        </w:rPr>
        <w:sectPr w:rsidR="00AD56B7">
          <w:headerReference w:type="default" r:id="rId66"/>
          <w:pgSz w:w="11910" w:h="16850"/>
          <w:pgMar w:top="1600" w:right="0" w:bottom="280" w:left="1440" w:header="0" w:footer="0" w:gutter="0"/>
          <w:cols w:space="720"/>
        </w:sectPr>
      </w:pPr>
    </w:p>
    <w:p w:rsidR="00AD56B7" w:rsidRDefault="00BB1008">
      <w:pPr>
        <w:pStyle w:val="ListParagraph"/>
        <w:numPr>
          <w:ilvl w:val="0"/>
          <w:numId w:val="5"/>
        </w:numPr>
        <w:tabs>
          <w:tab w:val="left" w:pos="1265"/>
          <w:tab w:val="left" w:pos="1266"/>
        </w:tabs>
        <w:spacing w:before="94"/>
        <w:rPr>
          <w:sz w:val="28"/>
        </w:rPr>
      </w:pPr>
      <w:r>
        <w:rPr>
          <w:b/>
          <w:sz w:val="28"/>
        </w:rPr>
        <w:lastRenderedPageBreak/>
        <w:t>James</w:t>
      </w:r>
      <w:r>
        <w:rPr>
          <w:b/>
          <w:spacing w:val="-15"/>
          <w:sz w:val="28"/>
        </w:rPr>
        <w:t xml:space="preserve"> </w:t>
      </w:r>
      <w:r>
        <w:rPr>
          <w:b/>
          <w:sz w:val="28"/>
        </w:rPr>
        <w:t>A.,</w:t>
      </w:r>
      <w:r>
        <w:rPr>
          <w:b/>
          <w:spacing w:val="-17"/>
          <w:sz w:val="28"/>
        </w:rPr>
        <w:t xml:space="preserve"> </w:t>
      </w:r>
      <w:r>
        <w:rPr>
          <w:b/>
          <w:sz w:val="28"/>
        </w:rPr>
        <w:t>Williams</w:t>
      </w:r>
      <w:r>
        <w:rPr>
          <w:b/>
          <w:spacing w:val="-18"/>
          <w:sz w:val="28"/>
        </w:rPr>
        <w:t xml:space="preserve"> </w:t>
      </w:r>
      <w:r>
        <w:rPr>
          <w:b/>
          <w:sz w:val="28"/>
        </w:rPr>
        <w:t>J.</w:t>
      </w:r>
      <w:r>
        <w:rPr>
          <w:b/>
          <w:spacing w:val="-14"/>
          <w:sz w:val="28"/>
        </w:rPr>
        <w:t xml:space="preserve"> </w:t>
      </w:r>
      <w:r>
        <w:rPr>
          <w:sz w:val="28"/>
        </w:rPr>
        <w:t>(2020).</w:t>
      </w:r>
      <w:r>
        <w:rPr>
          <w:spacing w:val="-17"/>
          <w:sz w:val="28"/>
        </w:rPr>
        <w:t xml:space="preserve"> </w:t>
      </w:r>
      <w:r>
        <w:rPr>
          <w:sz w:val="28"/>
        </w:rPr>
        <w:t>Basic</w:t>
      </w:r>
      <w:r>
        <w:rPr>
          <w:spacing w:val="-18"/>
          <w:sz w:val="28"/>
        </w:rPr>
        <w:t xml:space="preserve"> </w:t>
      </w:r>
      <w:r>
        <w:rPr>
          <w:sz w:val="28"/>
        </w:rPr>
        <w:t>Opioid</w:t>
      </w:r>
      <w:r>
        <w:rPr>
          <w:spacing w:val="-15"/>
          <w:sz w:val="28"/>
        </w:rPr>
        <w:t xml:space="preserve"> </w:t>
      </w:r>
      <w:r>
        <w:rPr>
          <w:sz w:val="28"/>
        </w:rPr>
        <w:t>Pharmacology</w:t>
      </w:r>
      <w:r>
        <w:rPr>
          <w:spacing w:val="-17"/>
          <w:sz w:val="28"/>
        </w:rPr>
        <w:t xml:space="preserve"> </w:t>
      </w:r>
      <w:r>
        <w:rPr>
          <w:sz w:val="28"/>
        </w:rPr>
        <w:t>-</w:t>
      </w:r>
      <w:r>
        <w:rPr>
          <w:spacing w:val="-16"/>
          <w:sz w:val="28"/>
        </w:rPr>
        <w:t xml:space="preserve"> </w:t>
      </w:r>
      <w:r>
        <w:rPr>
          <w:sz w:val="28"/>
        </w:rPr>
        <w:t>An</w:t>
      </w:r>
      <w:r>
        <w:rPr>
          <w:spacing w:val="-18"/>
          <w:sz w:val="28"/>
        </w:rPr>
        <w:t xml:space="preserve"> </w:t>
      </w:r>
      <w:r>
        <w:rPr>
          <w:sz w:val="28"/>
        </w:rPr>
        <w:t>Update,</w:t>
      </w:r>
    </w:p>
    <w:p w:rsidR="00AD56B7" w:rsidRDefault="00BB1008">
      <w:pPr>
        <w:spacing w:before="160"/>
        <w:ind w:left="1265"/>
        <w:rPr>
          <w:sz w:val="28"/>
        </w:rPr>
      </w:pPr>
      <w:r>
        <w:rPr>
          <w:i/>
          <w:sz w:val="28"/>
        </w:rPr>
        <w:t>Br J Pain</w:t>
      </w:r>
      <w:r>
        <w:rPr>
          <w:sz w:val="28"/>
        </w:rPr>
        <w:t>, 14(2): 115-121.</w:t>
      </w:r>
    </w:p>
    <w:p w:rsidR="00AD56B7" w:rsidRDefault="00BB1008">
      <w:pPr>
        <w:pStyle w:val="ListParagraph"/>
        <w:numPr>
          <w:ilvl w:val="0"/>
          <w:numId w:val="5"/>
        </w:numPr>
        <w:tabs>
          <w:tab w:val="left" w:pos="1265"/>
          <w:tab w:val="left" w:pos="1266"/>
        </w:tabs>
        <w:spacing w:before="161"/>
        <w:rPr>
          <w:sz w:val="28"/>
        </w:rPr>
      </w:pPr>
      <w:r>
        <w:rPr>
          <w:b/>
          <w:sz w:val="28"/>
        </w:rPr>
        <w:t xml:space="preserve">Pathan H., Williams J. </w:t>
      </w:r>
      <w:r>
        <w:rPr>
          <w:sz w:val="28"/>
        </w:rPr>
        <w:t>(2012). Basic opioid pharmacology: an</w:t>
      </w:r>
      <w:r>
        <w:rPr>
          <w:spacing w:val="7"/>
          <w:sz w:val="28"/>
        </w:rPr>
        <w:t xml:space="preserve"> </w:t>
      </w:r>
      <w:r>
        <w:rPr>
          <w:sz w:val="28"/>
        </w:rPr>
        <w:t>update,</w:t>
      </w:r>
    </w:p>
    <w:p w:rsidR="00AD56B7" w:rsidRDefault="00BB1008">
      <w:pPr>
        <w:spacing w:before="160"/>
        <w:ind w:left="1265"/>
        <w:rPr>
          <w:sz w:val="28"/>
        </w:rPr>
      </w:pPr>
      <w:r>
        <w:rPr>
          <w:i/>
          <w:sz w:val="28"/>
        </w:rPr>
        <w:t>Br J Pain</w:t>
      </w:r>
      <w:r>
        <w:rPr>
          <w:sz w:val="28"/>
        </w:rPr>
        <w:t>, 6(1): 11-16.</w:t>
      </w:r>
    </w:p>
    <w:p w:rsidR="00AD56B7" w:rsidRDefault="00BB1008">
      <w:pPr>
        <w:pStyle w:val="ListParagraph"/>
        <w:numPr>
          <w:ilvl w:val="0"/>
          <w:numId w:val="5"/>
        </w:numPr>
        <w:tabs>
          <w:tab w:val="left" w:pos="1266"/>
        </w:tabs>
        <w:spacing w:before="163" w:line="360" w:lineRule="auto"/>
        <w:ind w:right="1128"/>
        <w:jc w:val="both"/>
        <w:rPr>
          <w:sz w:val="28"/>
        </w:rPr>
      </w:pPr>
      <w:r>
        <w:rPr>
          <w:b/>
          <w:sz w:val="28"/>
        </w:rPr>
        <w:t xml:space="preserve">UNODC </w:t>
      </w:r>
      <w:r>
        <w:rPr>
          <w:sz w:val="28"/>
        </w:rPr>
        <w:t xml:space="preserve">(2024). </w:t>
      </w:r>
      <w:r>
        <w:rPr>
          <w:i/>
          <w:sz w:val="28"/>
        </w:rPr>
        <w:t>Key findings and conclusions</w:t>
      </w:r>
      <w:r>
        <w:rPr>
          <w:sz w:val="28"/>
        </w:rPr>
        <w:t>, United nations, New York.</w:t>
      </w:r>
    </w:p>
    <w:p w:rsidR="00AD56B7" w:rsidRDefault="00BB1008">
      <w:pPr>
        <w:pStyle w:val="ListParagraph"/>
        <w:numPr>
          <w:ilvl w:val="0"/>
          <w:numId w:val="5"/>
        </w:numPr>
        <w:tabs>
          <w:tab w:val="left" w:pos="1266"/>
        </w:tabs>
        <w:spacing w:line="360" w:lineRule="auto"/>
        <w:ind w:right="1131"/>
        <w:jc w:val="both"/>
        <w:rPr>
          <w:sz w:val="28"/>
        </w:rPr>
      </w:pPr>
      <w:r>
        <w:rPr>
          <w:b/>
          <w:sz w:val="28"/>
        </w:rPr>
        <w:t xml:space="preserve">UNODC </w:t>
      </w:r>
      <w:r>
        <w:rPr>
          <w:sz w:val="28"/>
        </w:rPr>
        <w:t xml:space="preserve">(2022). </w:t>
      </w:r>
      <w:r>
        <w:rPr>
          <w:i/>
          <w:sz w:val="28"/>
        </w:rPr>
        <w:t xml:space="preserve">World drug report, Booklet </w:t>
      </w:r>
      <w:r>
        <w:rPr>
          <w:i/>
          <w:spacing w:val="2"/>
          <w:sz w:val="28"/>
        </w:rPr>
        <w:t>2</w:t>
      </w:r>
      <w:r>
        <w:rPr>
          <w:spacing w:val="2"/>
          <w:sz w:val="28"/>
        </w:rPr>
        <w:t xml:space="preserve">, </w:t>
      </w:r>
      <w:r>
        <w:rPr>
          <w:sz w:val="28"/>
        </w:rPr>
        <w:t>United nations, New York.</w:t>
      </w:r>
    </w:p>
    <w:p w:rsidR="00AD56B7" w:rsidRDefault="00BB1008">
      <w:pPr>
        <w:pStyle w:val="ListParagraph"/>
        <w:numPr>
          <w:ilvl w:val="0"/>
          <w:numId w:val="5"/>
        </w:numPr>
        <w:tabs>
          <w:tab w:val="left" w:pos="1266"/>
        </w:tabs>
        <w:spacing w:before="1" w:line="360" w:lineRule="auto"/>
        <w:ind w:right="1132"/>
        <w:jc w:val="both"/>
        <w:rPr>
          <w:sz w:val="28"/>
        </w:rPr>
      </w:pPr>
      <w:r>
        <w:rPr>
          <w:b/>
          <w:sz w:val="28"/>
        </w:rPr>
        <w:t xml:space="preserve">UNODC </w:t>
      </w:r>
      <w:r>
        <w:rPr>
          <w:sz w:val="28"/>
        </w:rPr>
        <w:t xml:space="preserve">(2021). </w:t>
      </w:r>
      <w:r>
        <w:rPr>
          <w:i/>
          <w:sz w:val="28"/>
        </w:rPr>
        <w:t>World drug report 2021</w:t>
      </w:r>
      <w:r>
        <w:rPr>
          <w:sz w:val="28"/>
        </w:rPr>
        <w:t>, Vol. Booklet 2, United nations, New</w:t>
      </w:r>
      <w:r>
        <w:rPr>
          <w:spacing w:val="-3"/>
          <w:sz w:val="28"/>
        </w:rPr>
        <w:t xml:space="preserve"> </w:t>
      </w:r>
      <w:r>
        <w:rPr>
          <w:sz w:val="28"/>
        </w:rPr>
        <w:t>York.</w:t>
      </w:r>
    </w:p>
    <w:p w:rsidR="00AD56B7" w:rsidRDefault="00BB1008">
      <w:pPr>
        <w:pStyle w:val="ListParagraph"/>
        <w:numPr>
          <w:ilvl w:val="0"/>
          <w:numId w:val="5"/>
        </w:numPr>
        <w:tabs>
          <w:tab w:val="left" w:pos="1266"/>
        </w:tabs>
        <w:spacing w:line="360" w:lineRule="auto"/>
        <w:ind w:right="1131"/>
        <w:jc w:val="both"/>
        <w:rPr>
          <w:sz w:val="28"/>
        </w:rPr>
      </w:pPr>
      <w:r>
        <w:rPr>
          <w:b/>
          <w:sz w:val="28"/>
        </w:rPr>
        <w:t xml:space="preserve">UNODC </w:t>
      </w:r>
      <w:r>
        <w:rPr>
          <w:sz w:val="28"/>
        </w:rPr>
        <w:t xml:space="preserve">(2020). </w:t>
      </w:r>
      <w:r>
        <w:rPr>
          <w:i/>
          <w:sz w:val="28"/>
        </w:rPr>
        <w:t xml:space="preserve">World drug report, Booklet </w:t>
      </w:r>
      <w:r>
        <w:rPr>
          <w:i/>
          <w:spacing w:val="2"/>
          <w:sz w:val="28"/>
        </w:rPr>
        <w:t>2</w:t>
      </w:r>
      <w:r>
        <w:rPr>
          <w:spacing w:val="2"/>
          <w:sz w:val="28"/>
        </w:rPr>
        <w:t xml:space="preserve">, </w:t>
      </w:r>
      <w:r>
        <w:rPr>
          <w:sz w:val="28"/>
        </w:rPr>
        <w:t>United Nations, United nations, New</w:t>
      </w:r>
      <w:r>
        <w:rPr>
          <w:spacing w:val="-3"/>
          <w:sz w:val="28"/>
        </w:rPr>
        <w:t xml:space="preserve"> </w:t>
      </w:r>
      <w:r>
        <w:rPr>
          <w:sz w:val="28"/>
        </w:rPr>
        <w:t>York.</w:t>
      </w:r>
    </w:p>
    <w:p w:rsidR="00AD56B7" w:rsidRDefault="00BB1008">
      <w:pPr>
        <w:pStyle w:val="ListParagraph"/>
        <w:numPr>
          <w:ilvl w:val="0"/>
          <w:numId w:val="5"/>
        </w:numPr>
        <w:tabs>
          <w:tab w:val="left" w:pos="1266"/>
        </w:tabs>
        <w:spacing w:line="360" w:lineRule="auto"/>
        <w:ind w:right="1124"/>
        <w:jc w:val="both"/>
        <w:rPr>
          <w:sz w:val="28"/>
        </w:rPr>
      </w:pPr>
      <w:r>
        <w:rPr>
          <w:b/>
          <w:sz w:val="28"/>
        </w:rPr>
        <w:t xml:space="preserve">Hieu DM G.B., Tuan DM et al. </w:t>
      </w:r>
      <w:r>
        <w:rPr>
          <w:sz w:val="28"/>
        </w:rPr>
        <w:t>(2021). Facing drug addiction: Vietnam’s</w:t>
      </w:r>
      <w:r>
        <w:rPr>
          <w:spacing w:val="-6"/>
          <w:sz w:val="28"/>
        </w:rPr>
        <w:t xml:space="preserve"> </w:t>
      </w:r>
      <w:r>
        <w:rPr>
          <w:sz w:val="28"/>
        </w:rPr>
        <w:t>struggle</w:t>
      </w:r>
      <w:r>
        <w:rPr>
          <w:spacing w:val="-5"/>
          <w:sz w:val="28"/>
        </w:rPr>
        <w:t xml:space="preserve"> </w:t>
      </w:r>
      <w:r>
        <w:rPr>
          <w:sz w:val="28"/>
        </w:rPr>
        <w:t>with</w:t>
      </w:r>
      <w:r>
        <w:rPr>
          <w:spacing w:val="-7"/>
          <w:sz w:val="28"/>
        </w:rPr>
        <w:t xml:space="preserve"> </w:t>
      </w:r>
      <w:r>
        <w:rPr>
          <w:sz w:val="28"/>
        </w:rPr>
        <w:t>opioids,</w:t>
      </w:r>
      <w:r>
        <w:rPr>
          <w:spacing w:val="-6"/>
          <w:sz w:val="28"/>
        </w:rPr>
        <w:t xml:space="preserve"> </w:t>
      </w:r>
      <w:r>
        <w:rPr>
          <w:i/>
          <w:sz w:val="28"/>
        </w:rPr>
        <w:t>DrugScience,</w:t>
      </w:r>
      <w:r>
        <w:rPr>
          <w:i/>
          <w:spacing w:val="-7"/>
          <w:sz w:val="28"/>
        </w:rPr>
        <w:t xml:space="preserve"> </w:t>
      </w:r>
      <w:r>
        <w:rPr>
          <w:i/>
          <w:sz w:val="28"/>
        </w:rPr>
        <w:t>Policy</w:t>
      </w:r>
      <w:r>
        <w:rPr>
          <w:i/>
          <w:spacing w:val="-7"/>
          <w:sz w:val="28"/>
        </w:rPr>
        <w:t xml:space="preserve"> </w:t>
      </w:r>
      <w:r>
        <w:rPr>
          <w:i/>
          <w:sz w:val="28"/>
        </w:rPr>
        <w:t>and</w:t>
      </w:r>
      <w:r>
        <w:rPr>
          <w:i/>
          <w:spacing w:val="-6"/>
          <w:sz w:val="28"/>
        </w:rPr>
        <w:t xml:space="preserve"> </w:t>
      </w:r>
      <w:r>
        <w:rPr>
          <w:i/>
          <w:sz w:val="28"/>
        </w:rPr>
        <w:t>Law</w:t>
      </w:r>
      <w:r>
        <w:rPr>
          <w:sz w:val="28"/>
        </w:rPr>
        <w:t>,</w:t>
      </w:r>
      <w:r>
        <w:rPr>
          <w:spacing w:val="-9"/>
          <w:sz w:val="28"/>
        </w:rPr>
        <w:t xml:space="preserve"> </w:t>
      </w:r>
      <w:r>
        <w:rPr>
          <w:sz w:val="28"/>
        </w:rPr>
        <w:t>7:</w:t>
      </w:r>
      <w:r>
        <w:rPr>
          <w:spacing w:val="-8"/>
          <w:sz w:val="28"/>
        </w:rPr>
        <w:t xml:space="preserve"> </w:t>
      </w:r>
      <w:r>
        <w:rPr>
          <w:sz w:val="28"/>
        </w:rPr>
        <w:t>1-11.</w:t>
      </w:r>
    </w:p>
    <w:p w:rsidR="00AD56B7" w:rsidRDefault="00BB1008">
      <w:pPr>
        <w:pStyle w:val="ListParagraph"/>
        <w:numPr>
          <w:ilvl w:val="0"/>
          <w:numId w:val="5"/>
        </w:numPr>
        <w:tabs>
          <w:tab w:val="left" w:pos="1266"/>
        </w:tabs>
        <w:spacing w:line="360" w:lineRule="auto"/>
        <w:ind w:right="1127"/>
        <w:jc w:val="both"/>
        <w:rPr>
          <w:sz w:val="28"/>
        </w:rPr>
      </w:pPr>
      <w:r>
        <w:rPr>
          <w:b/>
          <w:sz w:val="28"/>
        </w:rPr>
        <w:t xml:space="preserve">Asean Narco </w:t>
      </w:r>
      <w:r>
        <w:rPr>
          <w:sz w:val="28"/>
        </w:rPr>
        <w:t xml:space="preserve">(2021). Asean drug monitoring report 2020, </w:t>
      </w:r>
      <w:r>
        <w:rPr>
          <w:i/>
          <w:sz w:val="28"/>
        </w:rPr>
        <w:t>Asean Narcotics Cooperation</w:t>
      </w:r>
      <w:r>
        <w:rPr>
          <w:i/>
          <w:spacing w:val="1"/>
          <w:sz w:val="28"/>
        </w:rPr>
        <w:t xml:space="preserve"> </w:t>
      </w:r>
      <w:r>
        <w:rPr>
          <w:i/>
          <w:sz w:val="28"/>
        </w:rPr>
        <w:t>Center</w:t>
      </w:r>
      <w:r>
        <w:rPr>
          <w:sz w:val="28"/>
        </w:rPr>
        <w:t>.</w:t>
      </w:r>
    </w:p>
    <w:p w:rsidR="00AD56B7" w:rsidRDefault="00BB1008">
      <w:pPr>
        <w:pStyle w:val="ListParagraph"/>
        <w:numPr>
          <w:ilvl w:val="0"/>
          <w:numId w:val="5"/>
        </w:numPr>
        <w:tabs>
          <w:tab w:val="left" w:pos="1266"/>
        </w:tabs>
        <w:spacing w:line="360" w:lineRule="auto"/>
        <w:ind w:right="1127"/>
        <w:jc w:val="both"/>
        <w:rPr>
          <w:sz w:val="28"/>
        </w:rPr>
      </w:pPr>
      <w:r>
        <w:rPr>
          <w:b/>
          <w:sz w:val="28"/>
        </w:rPr>
        <w:t>Bộ</w:t>
      </w:r>
      <w:r>
        <w:rPr>
          <w:b/>
          <w:spacing w:val="-17"/>
          <w:sz w:val="28"/>
        </w:rPr>
        <w:t xml:space="preserve"> </w:t>
      </w:r>
      <w:r>
        <w:rPr>
          <w:b/>
          <w:sz w:val="28"/>
        </w:rPr>
        <w:t>Y</w:t>
      </w:r>
      <w:r>
        <w:rPr>
          <w:b/>
          <w:spacing w:val="-19"/>
          <w:sz w:val="28"/>
        </w:rPr>
        <w:t xml:space="preserve"> </w:t>
      </w:r>
      <w:r>
        <w:rPr>
          <w:b/>
          <w:sz w:val="28"/>
        </w:rPr>
        <w:t>tế</w:t>
      </w:r>
      <w:r>
        <w:rPr>
          <w:b/>
          <w:spacing w:val="-19"/>
          <w:sz w:val="28"/>
        </w:rPr>
        <w:t xml:space="preserve"> </w:t>
      </w:r>
      <w:r>
        <w:rPr>
          <w:sz w:val="28"/>
        </w:rPr>
        <w:t>(2020).</w:t>
      </w:r>
      <w:r>
        <w:rPr>
          <w:spacing w:val="-18"/>
          <w:sz w:val="28"/>
        </w:rPr>
        <w:t xml:space="preserve"> </w:t>
      </w:r>
      <w:r>
        <w:rPr>
          <w:sz w:val="28"/>
        </w:rPr>
        <w:t>Lễ</w:t>
      </w:r>
      <w:r>
        <w:rPr>
          <w:spacing w:val="-21"/>
          <w:sz w:val="28"/>
        </w:rPr>
        <w:t xml:space="preserve"> </w:t>
      </w:r>
      <w:r>
        <w:rPr>
          <w:sz w:val="28"/>
        </w:rPr>
        <w:t>tuyên</w:t>
      </w:r>
      <w:r>
        <w:rPr>
          <w:spacing w:val="-17"/>
          <w:sz w:val="28"/>
        </w:rPr>
        <w:t xml:space="preserve"> </w:t>
      </w:r>
      <w:r>
        <w:rPr>
          <w:sz w:val="28"/>
        </w:rPr>
        <w:t>truyền</w:t>
      </w:r>
      <w:r>
        <w:rPr>
          <w:spacing w:val="-17"/>
          <w:sz w:val="28"/>
        </w:rPr>
        <w:t xml:space="preserve"> </w:t>
      </w:r>
      <w:r>
        <w:rPr>
          <w:sz w:val="28"/>
        </w:rPr>
        <w:t>công</w:t>
      </w:r>
      <w:r>
        <w:rPr>
          <w:spacing w:val="-20"/>
          <w:sz w:val="28"/>
        </w:rPr>
        <w:t xml:space="preserve"> </w:t>
      </w:r>
      <w:r>
        <w:rPr>
          <w:sz w:val="28"/>
        </w:rPr>
        <w:t>tác</w:t>
      </w:r>
      <w:r>
        <w:rPr>
          <w:spacing w:val="-20"/>
          <w:sz w:val="28"/>
        </w:rPr>
        <w:t xml:space="preserve"> </w:t>
      </w:r>
      <w:r>
        <w:rPr>
          <w:sz w:val="28"/>
        </w:rPr>
        <w:t>phòng,</w:t>
      </w:r>
      <w:r>
        <w:rPr>
          <w:spacing w:val="-19"/>
          <w:sz w:val="28"/>
        </w:rPr>
        <w:t xml:space="preserve"> </w:t>
      </w:r>
      <w:r>
        <w:rPr>
          <w:sz w:val="28"/>
        </w:rPr>
        <w:t>chống</w:t>
      </w:r>
      <w:r>
        <w:rPr>
          <w:spacing w:val="-19"/>
          <w:sz w:val="28"/>
        </w:rPr>
        <w:t xml:space="preserve"> </w:t>
      </w:r>
      <w:r>
        <w:rPr>
          <w:spacing w:val="-3"/>
          <w:sz w:val="28"/>
        </w:rPr>
        <w:t>ma</w:t>
      </w:r>
      <w:r>
        <w:rPr>
          <w:spacing w:val="-18"/>
          <w:sz w:val="28"/>
        </w:rPr>
        <w:t xml:space="preserve"> </w:t>
      </w:r>
      <w:r>
        <w:rPr>
          <w:sz w:val="28"/>
        </w:rPr>
        <w:t>túy</w:t>
      </w:r>
      <w:r>
        <w:rPr>
          <w:spacing w:val="-22"/>
          <w:sz w:val="28"/>
        </w:rPr>
        <w:t xml:space="preserve"> </w:t>
      </w:r>
      <w:r>
        <w:rPr>
          <w:sz w:val="28"/>
        </w:rPr>
        <w:t>năm</w:t>
      </w:r>
      <w:r>
        <w:rPr>
          <w:spacing w:val="-22"/>
          <w:sz w:val="28"/>
        </w:rPr>
        <w:t xml:space="preserve"> </w:t>
      </w:r>
      <w:r>
        <w:rPr>
          <w:sz w:val="28"/>
        </w:rPr>
        <w:t xml:space="preserve">2020. Published online 2020. Accessed August 3, 2021. , </w:t>
      </w:r>
      <w:r>
        <w:rPr>
          <w:i/>
          <w:sz w:val="28"/>
        </w:rPr>
        <w:t>Cổng thông tin điện tử Bộ Y</w:t>
      </w:r>
      <w:r>
        <w:rPr>
          <w:i/>
          <w:spacing w:val="-3"/>
          <w:sz w:val="28"/>
        </w:rPr>
        <w:t xml:space="preserve"> </w:t>
      </w:r>
      <w:r>
        <w:rPr>
          <w:i/>
          <w:sz w:val="28"/>
        </w:rPr>
        <w:t>tế</w:t>
      </w:r>
      <w:r>
        <w:rPr>
          <w:sz w:val="28"/>
        </w:rPr>
        <w:t>.</w:t>
      </w:r>
    </w:p>
    <w:p w:rsidR="00AD56B7" w:rsidRDefault="00BB1008">
      <w:pPr>
        <w:pStyle w:val="ListParagraph"/>
        <w:numPr>
          <w:ilvl w:val="0"/>
          <w:numId w:val="5"/>
        </w:numPr>
        <w:tabs>
          <w:tab w:val="left" w:pos="1266"/>
        </w:tabs>
        <w:spacing w:line="360" w:lineRule="auto"/>
        <w:ind w:right="1134"/>
        <w:jc w:val="both"/>
        <w:rPr>
          <w:sz w:val="28"/>
        </w:rPr>
      </w:pPr>
      <w:r>
        <w:rPr>
          <w:b/>
          <w:sz w:val="28"/>
        </w:rPr>
        <w:t xml:space="preserve">Asean Narco </w:t>
      </w:r>
      <w:r>
        <w:rPr>
          <w:sz w:val="28"/>
        </w:rPr>
        <w:t xml:space="preserve">(2020). </w:t>
      </w:r>
      <w:r>
        <w:rPr>
          <w:i/>
          <w:sz w:val="28"/>
        </w:rPr>
        <w:t>Asean drug monitoring report 2019, Asean Narcotics Cooperation</w:t>
      </w:r>
      <w:r>
        <w:rPr>
          <w:i/>
          <w:spacing w:val="1"/>
          <w:sz w:val="28"/>
        </w:rPr>
        <w:t xml:space="preserve"> </w:t>
      </w:r>
      <w:r>
        <w:rPr>
          <w:i/>
          <w:sz w:val="28"/>
        </w:rPr>
        <w:t>Center</w:t>
      </w:r>
      <w:r>
        <w:rPr>
          <w:sz w:val="28"/>
        </w:rPr>
        <w:t>.</w:t>
      </w:r>
    </w:p>
    <w:p w:rsidR="00AD56B7" w:rsidRDefault="00BB1008">
      <w:pPr>
        <w:pStyle w:val="ListParagraph"/>
        <w:numPr>
          <w:ilvl w:val="0"/>
          <w:numId w:val="5"/>
        </w:numPr>
        <w:tabs>
          <w:tab w:val="left" w:pos="1266"/>
        </w:tabs>
        <w:spacing w:before="1" w:line="360" w:lineRule="auto"/>
        <w:ind w:right="1131"/>
        <w:jc w:val="both"/>
        <w:rPr>
          <w:sz w:val="28"/>
        </w:rPr>
      </w:pPr>
      <w:r>
        <w:rPr>
          <w:b/>
          <w:sz w:val="28"/>
        </w:rPr>
        <w:t>UNAIDS</w:t>
      </w:r>
      <w:r>
        <w:rPr>
          <w:b/>
          <w:spacing w:val="-7"/>
          <w:sz w:val="28"/>
        </w:rPr>
        <w:t xml:space="preserve"> </w:t>
      </w:r>
      <w:r>
        <w:rPr>
          <w:sz w:val="28"/>
        </w:rPr>
        <w:t>(2023).</w:t>
      </w:r>
      <w:r>
        <w:rPr>
          <w:spacing w:val="-8"/>
          <w:sz w:val="28"/>
        </w:rPr>
        <w:t xml:space="preserve"> </w:t>
      </w:r>
      <w:r>
        <w:rPr>
          <w:sz w:val="28"/>
        </w:rPr>
        <w:t>Fact</w:t>
      </w:r>
      <w:r>
        <w:rPr>
          <w:spacing w:val="-6"/>
          <w:sz w:val="28"/>
        </w:rPr>
        <w:t xml:space="preserve"> </w:t>
      </w:r>
      <w:r>
        <w:rPr>
          <w:sz w:val="28"/>
        </w:rPr>
        <w:t>sheet</w:t>
      </w:r>
      <w:r>
        <w:rPr>
          <w:spacing w:val="-5"/>
          <w:sz w:val="28"/>
        </w:rPr>
        <w:t xml:space="preserve"> </w:t>
      </w:r>
      <w:r>
        <w:rPr>
          <w:sz w:val="28"/>
        </w:rPr>
        <w:t>-</w:t>
      </w:r>
      <w:r>
        <w:rPr>
          <w:spacing w:val="-6"/>
          <w:sz w:val="28"/>
        </w:rPr>
        <w:t xml:space="preserve"> </w:t>
      </w:r>
      <w:r>
        <w:rPr>
          <w:sz w:val="28"/>
        </w:rPr>
        <w:t>Latest</w:t>
      </w:r>
      <w:r>
        <w:rPr>
          <w:spacing w:val="-8"/>
          <w:sz w:val="28"/>
        </w:rPr>
        <w:t xml:space="preserve"> </w:t>
      </w:r>
      <w:r>
        <w:rPr>
          <w:sz w:val="28"/>
        </w:rPr>
        <w:t>global</w:t>
      </w:r>
      <w:r>
        <w:rPr>
          <w:spacing w:val="-7"/>
          <w:sz w:val="28"/>
        </w:rPr>
        <w:t xml:space="preserve"> </w:t>
      </w:r>
      <w:r>
        <w:rPr>
          <w:sz w:val="28"/>
        </w:rPr>
        <w:t>and</w:t>
      </w:r>
      <w:r>
        <w:rPr>
          <w:spacing w:val="-7"/>
          <w:sz w:val="28"/>
        </w:rPr>
        <w:t xml:space="preserve"> </w:t>
      </w:r>
      <w:r>
        <w:rPr>
          <w:sz w:val="28"/>
        </w:rPr>
        <w:t>regional</w:t>
      </w:r>
      <w:r>
        <w:rPr>
          <w:spacing w:val="-6"/>
          <w:sz w:val="28"/>
        </w:rPr>
        <w:t xml:space="preserve"> </w:t>
      </w:r>
      <w:r>
        <w:rPr>
          <w:sz w:val="28"/>
        </w:rPr>
        <w:t>statistics</w:t>
      </w:r>
      <w:r>
        <w:rPr>
          <w:spacing w:val="-7"/>
          <w:sz w:val="28"/>
        </w:rPr>
        <w:t xml:space="preserve"> </w:t>
      </w:r>
      <w:r>
        <w:rPr>
          <w:sz w:val="28"/>
        </w:rPr>
        <w:t>on</w:t>
      </w:r>
      <w:r>
        <w:rPr>
          <w:spacing w:val="-8"/>
          <w:sz w:val="28"/>
        </w:rPr>
        <w:t xml:space="preserve"> </w:t>
      </w:r>
      <w:r>
        <w:rPr>
          <w:sz w:val="28"/>
        </w:rPr>
        <w:t>the status of the AIDS</w:t>
      </w:r>
      <w:r>
        <w:rPr>
          <w:spacing w:val="-4"/>
          <w:sz w:val="28"/>
        </w:rPr>
        <w:t xml:space="preserve"> </w:t>
      </w:r>
      <w:r>
        <w:rPr>
          <w:sz w:val="28"/>
        </w:rPr>
        <w:t>epidemic.</w:t>
      </w:r>
    </w:p>
    <w:p w:rsidR="00AD56B7" w:rsidRDefault="00BB1008">
      <w:pPr>
        <w:pStyle w:val="ListParagraph"/>
        <w:numPr>
          <w:ilvl w:val="0"/>
          <w:numId w:val="5"/>
        </w:numPr>
        <w:tabs>
          <w:tab w:val="left" w:pos="1266"/>
        </w:tabs>
        <w:spacing w:line="360" w:lineRule="auto"/>
        <w:ind w:right="1123"/>
        <w:jc w:val="both"/>
        <w:rPr>
          <w:sz w:val="28"/>
        </w:rPr>
      </w:pPr>
      <w:r>
        <w:rPr>
          <w:b/>
          <w:sz w:val="28"/>
        </w:rPr>
        <w:t xml:space="preserve">Cục phòng chống HIV/ AIDS </w:t>
      </w:r>
      <w:r>
        <w:rPr>
          <w:sz w:val="28"/>
        </w:rPr>
        <w:t xml:space="preserve">(2022). Tăng cường điều trị đồng nhiễm Viêm gan C với HIV, </w:t>
      </w:r>
      <w:r>
        <w:rPr>
          <w:i/>
          <w:sz w:val="28"/>
        </w:rPr>
        <w:t>Cổng thông tin điện tử Cục phòng chống HIV/AIDS, Bộ Y</w:t>
      </w:r>
      <w:r>
        <w:rPr>
          <w:i/>
          <w:spacing w:val="-3"/>
          <w:sz w:val="28"/>
        </w:rPr>
        <w:t xml:space="preserve"> </w:t>
      </w:r>
      <w:r>
        <w:rPr>
          <w:i/>
          <w:sz w:val="28"/>
        </w:rPr>
        <w:t>tế</w:t>
      </w:r>
      <w:r>
        <w:rPr>
          <w:sz w:val="28"/>
        </w:rPr>
        <w:t>.</w:t>
      </w:r>
    </w:p>
    <w:p w:rsidR="00AD56B7" w:rsidRDefault="00BB1008">
      <w:pPr>
        <w:pStyle w:val="ListParagraph"/>
        <w:numPr>
          <w:ilvl w:val="0"/>
          <w:numId w:val="5"/>
        </w:numPr>
        <w:tabs>
          <w:tab w:val="left" w:pos="1266"/>
        </w:tabs>
        <w:spacing w:line="360" w:lineRule="auto"/>
        <w:ind w:right="1128"/>
        <w:jc w:val="both"/>
        <w:rPr>
          <w:sz w:val="28"/>
        </w:rPr>
      </w:pPr>
      <w:r>
        <w:rPr>
          <w:b/>
          <w:sz w:val="28"/>
        </w:rPr>
        <w:t xml:space="preserve">UNAIDS </w:t>
      </w:r>
      <w:r>
        <w:rPr>
          <w:sz w:val="28"/>
        </w:rPr>
        <w:t>(2022). HIV and AIDS Data hub for Asia-Pacific review in slide Viet Nam.</w:t>
      </w:r>
    </w:p>
    <w:p w:rsidR="00AD56B7" w:rsidRDefault="00AD56B7">
      <w:pPr>
        <w:spacing w:line="360" w:lineRule="auto"/>
        <w:jc w:val="both"/>
        <w:rPr>
          <w:sz w:val="28"/>
        </w:rPr>
        <w:sectPr w:rsidR="00AD56B7">
          <w:headerReference w:type="default" r:id="rId67"/>
          <w:pgSz w:w="11910" w:h="16850"/>
          <w:pgMar w:top="1600" w:right="0" w:bottom="280" w:left="1440" w:header="0" w:footer="0" w:gutter="0"/>
          <w:cols w:space="720"/>
        </w:sectPr>
      </w:pPr>
    </w:p>
    <w:p w:rsidR="00AD56B7" w:rsidRDefault="00BB1008">
      <w:pPr>
        <w:pStyle w:val="ListParagraph"/>
        <w:numPr>
          <w:ilvl w:val="0"/>
          <w:numId w:val="5"/>
        </w:numPr>
        <w:tabs>
          <w:tab w:val="left" w:pos="1266"/>
        </w:tabs>
        <w:spacing w:before="94" w:line="360" w:lineRule="auto"/>
        <w:ind w:right="1127"/>
        <w:jc w:val="both"/>
        <w:rPr>
          <w:sz w:val="28"/>
        </w:rPr>
      </w:pPr>
      <w:r>
        <w:rPr>
          <w:b/>
          <w:sz w:val="28"/>
        </w:rPr>
        <w:lastRenderedPageBreak/>
        <w:t xml:space="preserve">Đinh Mai Vân, Trần Văn Vinh, Phạm Thị Hạnh và cs </w:t>
      </w:r>
      <w:r>
        <w:rPr>
          <w:sz w:val="28"/>
        </w:rPr>
        <w:t>(2024). Thực trạng</w:t>
      </w:r>
      <w:r>
        <w:rPr>
          <w:spacing w:val="-15"/>
          <w:sz w:val="28"/>
        </w:rPr>
        <w:t xml:space="preserve"> </w:t>
      </w:r>
      <w:r>
        <w:rPr>
          <w:sz w:val="28"/>
        </w:rPr>
        <w:t>nhiễm</w:t>
      </w:r>
      <w:r>
        <w:rPr>
          <w:spacing w:val="-21"/>
          <w:sz w:val="28"/>
        </w:rPr>
        <w:t xml:space="preserve"> </w:t>
      </w:r>
      <w:r>
        <w:rPr>
          <w:sz w:val="28"/>
        </w:rPr>
        <w:t>viruts</w:t>
      </w:r>
      <w:r>
        <w:rPr>
          <w:spacing w:val="-15"/>
          <w:sz w:val="28"/>
        </w:rPr>
        <w:t xml:space="preserve"> </w:t>
      </w:r>
      <w:r>
        <w:rPr>
          <w:sz w:val="28"/>
        </w:rPr>
        <w:t>viêm</w:t>
      </w:r>
      <w:r>
        <w:rPr>
          <w:spacing w:val="-19"/>
          <w:sz w:val="28"/>
        </w:rPr>
        <w:t xml:space="preserve"> </w:t>
      </w:r>
      <w:r>
        <w:rPr>
          <w:sz w:val="28"/>
        </w:rPr>
        <w:t>gân</w:t>
      </w:r>
      <w:r>
        <w:rPr>
          <w:spacing w:val="-15"/>
          <w:sz w:val="28"/>
        </w:rPr>
        <w:t xml:space="preserve"> </w:t>
      </w:r>
      <w:r>
        <w:rPr>
          <w:sz w:val="28"/>
        </w:rPr>
        <w:t>B,</w:t>
      </w:r>
      <w:r>
        <w:rPr>
          <w:spacing w:val="-16"/>
          <w:sz w:val="28"/>
        </w:rPr>
        <w:t xml:space="preserve"> </w:t>
      </w:r>
      <w:r>
        <w:rPr>
          <w:sz w:val="28"/>
        </w:rPr>
        <w:t>C</w:t>
      </w:r>
      <w:r>
        <w:rPr>
          <w:spacing w:val="-16"/>
          <w:sz w:val="28"/>
        </w:rPr>
        <w:t xml:space="preserve"> </w:t>
      </w:r>
      <w:r>
        <w:rPr>
          <w:sz w:val="28"/>
        </w:rPr>
        <w:t>và</w:t>
      </w:r>
      <w:r>
        <w:rPr>
          <w:spacing w:val="-16"/>
          <w:sz w:val="28"/>
        </w:rPr>
        <w:t xml:space="preserve"> </w:t>
      </w:r>
      <w:r>
        <w:rPr>
          <w:sz w:val="28"/>
        </w:rPr>
        <w:t>HIV</w:t>
      </w:r>
      <w:r>
        <w:rPr>
          <w:spacing w:val="-13"/>
          <w:sz w:val="28"/>
        </w:rPr>
        <w:t xml:space="preserve"> </w:t>
      </w:r>
      <w:r>
        <w:rPr>
          <w:sz w:val="28"/>
        </w:rPr>
        <w:t>ở</w:t>
      </w:r>
      <w:r>
        <w:rPr>
          <w:spacing w:val="-14"/>
          <w:sz w:val="28"/>
        </w:rPr>
        <w:t xml:space="preserve"> </w:t>
      </w:r>
      <w:r>
        <w:rPr>
          <w:sz w:val="28"/>
        </w:rPr>
        <w:t>bệnh</w:t>
      </w:r>
      <w:r>
        <w:rPr>
          <w:spacing w:val="-15"/>
          <w:sz w:val="28"/>
        </w:rPr>
        <w:t xml:space="preserve"> </w:t>
      </w:r>
      <w:r>
        <w:rPr>
          <w:sz w:val="28"/>
        </w:rPr>
        <w:t>nhân</w:t>
      </w:r>
      <w:r>
        <w:rPr>
          <w:spacing w:val="-15"/>
          <w:sz w:val="28"/>
        </w:rPr>
        <w:t xml:space="preserve"> </w:t>
      </w:r>
      <w:r>
        <w:rPr>
          <w:sz w:val="28"/>
        </w:rPr>
        <w:t>điều</w:t>
      </w:r>
      <w:r>
        <w:rPr>
          <w:spacing w:val="-14"/>
          <w:sz w:val="28"/>
        </w:rPr>
        <w:t xml:space="preserve"> </w:t>
      </w:r>
      <w:r>
        <w:rPr>
          <w:sz w:val="28"/>
        </w:rPr>
        <w:t>trị</w:t>
      </w:r>
      <w:r>
        <w:rPr>
          <w:spacing w:val="-15"/>
          <w:sz w:val="28"/>
        </w:rPr>
        <w:t xml:space="preserve"> </w:t>
      </w:r>
      <w:r>
        <w:rPr>
          <w:sz w:val="28"/>
        </w:rPr>
        <w:t xml:space="preserve">methadone tại trung tâm kiểm soát bệnh tật tỉnh Bắc Ninh (2020), </w:t>
      </w:r>
      <w:r>
        <w:rPr>
          <w:i/>
          <w:sz w:val="28"/>
        </w:rPr>
        <w:t>Tạp chí Truyền nhiễm Việt Nam</w:t>
      </w:r>
      <w:r>
        <w:rPr>
          <w:sz w:val="28"/>
        </w:rPr>
        <w:t>, 1(45):</w:t>
      </w:r>
      <w:r>
        <w:rPr>
          <w:spacing w:val="-8"/>
          <w:sz w:val="28"/>
        </w:rPr>
        <w:t xml:space="preserve"> </w:t>
      </w:r>
      <w:r>
        <w:rPr>
          <w:sz w:val="28"/>
        </w:rPr>
        <w:t>75-80.</w:t>
      </w:r>
    </w:p>
    <w:p w:rsidR="00AD56B7" w:rsidRDefault="00BB1008">
      <w:pPr>
        <w:pStyle w:val="ListParagraph"/>
        <w:numPr>
          <w:ilvl w:val="0"/>
          <w:numId w:val="5"/>
        </w:numPr>
        <w:tabs>
          <w:tab w:val="left" w:pos="1265"/>
          <w:tab w:val="left" w:pos="1266"/>
        </w:tabs>
        <w:rPr>
          <w:sz w:val="28"/>
        </w:rPr>
      </w:pPr>
      <w:r>
        <w:rPr>
          <w:b/>
          <w:sz w:val="28"/>
        </w:rPr>
        <w:t xml:space="preserve">UNAIDS </w:t>
      </w:r>
      <w:r>
        <w:rPr>
          <w:sz w:val="28"/>
        </w:rPr>
        <w:t>(2022). HIV and AIDS Estimates</w:t>
      </w:r>
      <w:r>
        <w:rPr>
          <w:spacing w:val="-3"/>
          <w:sz w:val="28"/>
        </w:rPr>
        <w:t xml:space="preserve"> </w:t>
      </w:r>
      <w:r>
        <w:rPr>
          <w:sz w:val="28"/>
        </w:rPr>
        <w:t>(Vietnam).</w:t>
      </w:r>
    </w:p>
    <w:p w:rsidR="00AD56B7" w:rsidRDefault="00BB1008">
      <w:pPr>
        <w:pStyle w:val="ListParagraph"/>
        <w:numPr>
          <w:ilvl w:val="0"/>
          <w:numId w:val="5"/>
        </w:numPr>
        <w:tabs>
          <w:tab w:val="left" w:pos="1266"/>
        </w:tabs>
        <w:spacing w:before="160" w:line="360" w:lineRule="auto"/>
        <w:ind w:right="1126"/>
        <w:jc w:val="both"/>
        <w:rPr>
          <w:sz w:val="28"/>
        </w:rPr>
      </w:pPr>
      <w:r>
        <w:rPr>
          <w:b/>
          <w:sz w:val="28"/>
        </w:rPr>
        <w:t xml:space="preserve">Brooks E.M., Tong S. </w:t>
      </w:r>
      <w:r>
        <w:rPr>
          <w:sz w:val="28"/>
        </w:rPr>
        <w:t xml:space="preserve">(2020). Implementing Office-Based Opioid Treatment Models in Primary Care, </w:t>
      </w:r>
      <w:r>
        <w:rPr>
          <w:i/>
          <w:sz w:val="28"/>
        </w:rPr>
        <w:t>J Am Board Fam Med</w:t>
      </w:r>
      <w:r>
        <w:rPr>
          <w:sz w:val="28"/>
        </w:rPr>
        <w:t>, 33(4): 512- 520.</w:t>
      </w:r>
    </w:p>
    <w:p w:rsidR="00AD56B7" w:rsidRDefault="00BB1008">
      <w:pPr>
        <w:pStyle w:val="ListParagraph"/>
        <w:numPr>
          <w:ilvl w:val="0"/>
          <w:numId w:val="5"/>
        </w:numPr>
        <w:tabs>
          <w:tab w:val="left" w:pos="1266"/>
        </w:tabs>
        <w:spacing w:before="2" w:line="360" w:lineRule="auto"/>
        <w:ind w:right="1126"/>
        <w:jc w:val="both"/>
        <w:rPr>
          <w:sz w:val="28"/>
        </w:rPr>
      </w:pPr>
      <w:r>
        <w:rPr>
          <w:b/>
          <w:sz w:val="28"/>
        </w:rPr>
        <w:t xml:space="preserve">Samhsa/Csat </w:t>
      </w:r>
      <w:r>
        <w:rPr>
          <w:sz w:val="28"/>
        </w:rPr>
        <w:t xml:space="preserve">(1997). </w:t>
      </w:r>
      <w:r>
        <w:rPr>
          <w:i/>
          <w:sz w:val="28"/>
        </w:rPr>
        <w:t xml:space="preserve">Treatment improvement protocols, Chapter </w:t>
      </w:r>
      <w:r>
        <w:rPr>
          <w:i/>
          <w:spacing w:val="3"/>
          <w:sz w:val="28"/>
        </w:rPr>
        <w:t xml:space="preserve">5- </w:t>
      </w:r>
      <w:r>
        <w:rPr>
          <w:i/>
          <w:sz w:val="28"/>
        </w:rPr>
        <w:t>Specialized Substance Abuse Treatment</w:t>
      </w:r>
      <w:r>
        <w:rPr>
          <w:i/>
          <w:spacing w:val="-1"/>
          <w:sz w:val="28"/>
        </w:rPr>
        <w:t xml:space="preserve"> </w:t>
      </w:r>
      <w:r>
        <w:rPr>
          <w:i/>
          <w:sz w:val="28"/>
        </w:rPr>
        <w:t>Programs</w:t>
      </w:r>
      <w:r>
        <w:rPr>
          <w:sz w:val="28"/>
        </w:rPr>
        <w:t>.</w:t>
      </w:r>
    </w:p>
    <w:p w:rsidR="00AD56B7" w:rsidRDefault="00BB1008">
      <w:pPr>
        <w:pStyle w:val="ListParagraph"/>
        <w:numPr>
          <w:ilvl w:val="0"/>
          <w:numId w:val="5"/>
        </w:numPr>
        <w:tabs>
          <w:tab w:val="left" w:pos="1266"/>
        </w:tabs>
        <w:spacing w:line="360" w:lineRule="auto"/>
        <w:ind w:right="1125"/>
        <w:jc w:val="both"/>
        <w:rPr>
          <w:sz w:val="28"/>
        </w:rPr>
      </w:pPr>
      <w:r>
        <w:rPr>
          <w:b/>
          <w:sz w:val="28"/>
        </w:rPr>
        <w:t>Haldane</w:t>
      </w:r>
      <w:r>
        <w:rPr>
          <w:b/>
          <w:spacing w:val="-8"/>
          <w:sz w:val="28"/>
        </w:rPr>
        <w:t xml:space="preserve"> </w:t>
      </w:r>
      <w:r>
        <w:rPr>
          <w:b/>
          <w:sz w:val="28"/>
        </w:rPr>
        <w:t>V.,</w:t>
      </w:r>
      <w:r>
        <w:rPr>
          <w:b/>
          <w:spacing w:val="-8"/>
          <w:sz w:val="28"/>
        </w:rPr>
        <w:t xml:space="preserve"> </w:t>
      </w:r>
      <w:r>
        <w:rPr>
          <w:b/>
          <w:sz w:val="28"/>
        </w:rPr>
        <w:t>Cervero-Liceras</w:t>
      </w:r>
      <w:r>
        <w:rPr>
          <w:b/>
          <w:spacing w:val="-7"/>
          <w:sz w:val="28"/>
        </w:rPr>
        <w:t xml:space="preserve"> </w:t>
      </w:r>
      <w:r>
        <w:rPr>
          <w:b/>
          <w:sz w:val="28"/>
        </w:rPr>
        <w:t>F.,</w:t>
      </w:r>
      <w:r>
        <w:rPr>
          <w:b/>
          <w:spacing w:val="-8"/>
          <w:sz w:val="28"/>
        </w:rPr>
        <w:t xml:space="preserve"> </w:t>
      </w:r>
      <w:r>
        <w:rPr>
          <w:b/>
          <w:sz w:val="28"/>
        </w:rPr>
        <w:t>Chuah</w:t>
      </w:r>
      <w:r>
        <w:rPr>
          <w:b/>
          <w:spacing w:val="-10"/>
          <w:sz w:val="28"/>
        </w:rPr>
        <w:t xml:space="preserve"> </w:t>
      </w:r>
      <w:r>
        <w:rPr>
          <w:b/>
          <w:sz w:val="28"/>
        </w:rPr>
        <w:t>F.L.</w:t>
      </w:r>
      <w:r>
        <w:rPr>
          <w:b/>
          <w:spacing w:val="-8"/>
          <w:sz w:val="28"/>
        </w:rPr>
        <w:t xml:space="preserve"> </w:t>
      </w:r>
      <w:r>
        <w:rPr>
          <w:b/>
          <w:sz w:val="28"/>
        </w:rPr>
        <w:t>et</w:t>
      </w:r>
      <w:r>
        <w:rPr>
          <w:b/>
          <w:spacing w:val="-7"/>
          <w:sz w:val="28"/>
        </w:rPr>
        <w:t xml:space="preserve"> </w:t>
      </w:r>
      <w:r>
        <w:rPr>
          <w:b/>
          <w:sz w:val="28"/>
        </w:rPr>
        <w:t>al.</w:t>
      </w:r>
      <w:r>
        <w:rPr>
          <w:b/>
          <w:spacing w:val="-5"/>
          <w:sz w:val="28"/>
        </w:rPr>
        <w:t xml:space="preserve"> </w:t>
      </w:r>
      <w:r>
        <w:rPr>
          <w:sz w:val="28"/>
        </w:rPr>
        <w:t>(2017).</w:t>
      </w:r>
      <w:r>
        <w:rPr>
          <w:spacing w:val="-8"/>
          <w:sz w:val="28"/>
        </w:rPr>
        <w:t xml:space="preserve"> </w:t>
      </w:r>
      <w:r>
        <w:rPr>
          <w:sz w:val="28"/>
        </w:rPr>
        <w:t xml:space="preserve">Integrating HIV and substance use services: a systematic review, </w:t>
      </w:r>
      <w:r>
        <w:rPr>
          <w:i/>
          <w:sz w:val="28"/>
        </w:rPr>
        <w:t>J Int AIDS Soc</w:t>
      </w:r>
      <w:r>
        <w:rPr>
          <w:sz w:val="28"/>
        </w:rPr>
        <w:t>, 20(1): 21585.</w:t>
      </w:r>
    </w:p>
    <w:p w:rsidR="00AD56B7" w:rsidRDefault="00BB1008">
      <w:pPr>
        <w:pStyle w:val="ListParagraph"/>
        <w:numPr>
          <w:ilvl w:val="0"/>
          <w:numId w:val="5"/>
        </w:numPr>
        <w:tabs>
          <w:tab w:val="left" w:pos="1266"/>
        </w:tabs>
        <w:spacing w:line="360" w:lineRule="auto"/>
        <w:ind w:right="1127"/>
        <w:jc w:val="both"/>
        <w:rPr>
          <w:sz w:val="28"/>
        </w:rPr>
      </w:pPr>
      <w:r>
        <w:rPr>
          <w:b/>
          <w:sz w:val="28"/>
        </w:rPr>
        <w:t xml:space="preserve">Vold J.H., Chalabianloo F., Aas C.F. et al. </w:t>
      </w:r>
      <w:r>
        <w:rPr>
          <w:sz w:val="28"/>
        </w:rPr>
        <w:t xml:space="preserve">(2021). Changes in substance use during outpatient treatment for substance use disorders: a prospective Norwegian cohort study from 2016 to 2020, </w:t>
      </w:r>
      <w:r>
        <w:rPr>
          <w:i/>
          <w:sz w:val="28"/>
        </w:rPr>
        <w:t>Subst Abuse Treat Prev Policy</w:t>
      </w:r>
      <w:r>
        <w:rPr>
          <w:sz w:val="28"/>
        </w:rPr>
        <w:t>, 16(1): 67.</w:t>
      </w:r>
    </w:p>
    <w:p w:rsidR="00AD56B7" w:rsidRDefault="00BB1008">
      <w:pPr>
        <w:pStyle w:val="ListParagraph"/>
        <w:numPr>
          <w:ilvl w:val="0"/>
          <w:numId w:val="5"/>
        </w:numPr>
        <w:tabs>
          <w:tab w:val="left" w:pos="1266"/>
        </w:tabs>
        <w:spacing w:line="360" w:lineRule="auto"/>
        <w:ind w:right="1127"/>
        <w:jc w:val="both"/>
        <w:rPr>
          <w:sz w:val="28"/>
        </w:rPr>
      </w:pPr>
      <w:r>
        <w:rPr>
          <w:b/>
          <w:sz w:val="28"/>
        </w:rPr>
        <w:t xml:space="preserve">Stewart M.T., Coulibaly N., Schwartz D. et al. </w:t>
      </w:r>
      <w:r>
        <w:rPr>
          <w:sz w:val="28"/>
        </w:rPr>
        <w:t xml:space="preserve">(2021). Emergency department-based efforts to offer medication treatment for opioid use disorder: What can we learn from current approaches?, </w:t>
      </w:r>
      <w:r>
        <w:rPr>
          <w:i/>
          <w:sz w:val="28"/>
        </w:rPr>
        <w:t>J Subst Abuse Treat</w:t>
      </w:r>
      <w:r>
        <w:rPr>
          <w:sz w:val="28"/>
        </w:rPr>
        <w:t>, 129:</w:t>
      </w:r>
      <w:r>
        <w:rPr>
          <w:spacing w:val="-5"/>
          <w:sz w:val="28"/>
        </w:rPr>
        <w:t xml:space="preserve"> </w:t>
      </w:r>
      <w:r>
        <w:rPr>
          <w:sz w:val="28"/>
        </w:rPr>
        <w:t>108479.</w:t>
      </w:r>
    </w:p>
    <w:p w:rsidR="00AD56B7" w:rsidRDefault="00BB1008">
      <w:pPr>
        <w:pStyle w:val="ListParagraph"/>
        <w:numPr>
          <w:ilvl w:val="0"/>
          <w:numId w:val="5"/>
        </w:numPr>
        <w:tabs>
          <w:tab w:val="left" w:pos="1266"/>
        </w:tabs>
        <w:spacing w:before="1" w:line="360" w:lineRule="auto"/>
        <w:ind w:right="1130"/>
        <w:jc w:val="both"/>
        <w:rPr>
          <w:sz w:val="28"/>
        </w:rPr>
      </w:pPr>
      <w:r>
        <w:rPr>
          <w:b/>
          <w:sz w:val="28"/>
        </w:rPr>
        <w:t xml:space="preserve">Bộ Y tế </w:t>
      </w:r>
      <w:r>
        <w:rPr>
          <w:sz w:val="28"/>
        </w:rPr>
        <w:t>(2010), Quyết định 3140/QĐ-BYT, Hướng dẫn điều trị nghiện các chất dạng thuốc phiện bằng thuốc methadone., Hà</w:t>
      </w:r>
      <w:r>
        <w:rPr>
          <w:spacing w:val="-16"/>
          <w:sz w:val="28"/>
        </w:rPr>
        <w:t xml:space="preserve"> </w:t>
      </w:r>
      <w:r>
        <w:rPr>
          <w:sz w:val="28"/>
        </w:rPr>
        <w:t>Nội.</w:t>
      </w:r>
    </w:p>
    <w:p w:rsidR="00AD56B7" w:rsidRDefault="00BB1008">
      <w:pPr>
        <w:pStyle w:val="ListParagraph"/>
        <w:numPr>
          <w:ilvl w:val="0"/>
          <w:numId w:val="5"/>
        </w:numPr>
        <w:tabs>
          <w:tab w:val="left" w:pos="1266"/>
        </w:tabs>
        <w:spacing w:line="360" w:lineRule="auto"/>
        <w:ind w:right="1127"/>
        <w:jc w:val="both"/>
        <w:rPr>
          <w:sz w:val="28"/>
        </w:rPr>
      </w:pPr>
      <w:r>
        <w:rPr>
          <w:b/>
          <w:sz w:val="28"/>
        </w:rPr>
        <w:t xml:space="preserve">Cục phòng chống HIV/AIDS, Bộ Y tế </w:t>
      </w:r>
      <w:r>
        <w:rPr>
          <w:sz w:val="28"/>
        </w:rPr>
        <w:t>(2022), Báo cáo tình hình điều trị nghiện chất dạng thuốc phiện bằng thuốc Methadone năm 2022., Hà Nội.</w:t>
      </w:r>
    </w:p>
    <w:p w:rsidR="00AD56B7" w:rsidRDefault="00AD56B7">
      <w:pPr>
        <w:spacing w:line="360" w:lineRule="auto"/>
        <w:jc w:val="both"/>
        <w:rPr>
          <w:sz w:val="28"/>
        </w:rPr>
        <w:sectPr w:rsidR="00AD56B7">
          <w:headerReference w:type="default" r:id="rId68"/>
          <w:pgSz w:w="11910" w:h="16850"/>
          <w:pgMar w:top="1600" w:right="0" w:bottom="280" w:left="1440" w:header="0" w:footer="0" w:gutter="0"/>
          <w:cols w:space="720"/>
        </w:sectPr>
      </w:pPr>
    </w:p>
    <w:p w:rsidR="00AD56B7" w:rsidRDefault="00BB1008">
      <w:pPr>
        <w:pStyle w:val="ListParagraph"/>
        <w:numPr>
          <w:ilvl w:val="0"/>
          <w:numId w:val="5"/>
        </w:numPr>
        <w:tabs>
          <w:tab w:val="left" w:pos="1266"/>
        </w:tabs>
        <w:spacing w:before="94" w:line="360" w:lineRule="auto"/>
        <w:ind w:right="1126"/>
        <w:jc w:val="both"/>
        <w:rPr>
          <w:sz w:val="28"/>
        </w:rPr>
      </w:pPr>
      <w:r>
        <w:rPr>
          <w:b/>
          <w:sz w:val="28"/>
        </w:rPr>
        <w:lastRenderedPageBreak/>
        <w:t xml:space="preserve">Đỗ Hữu Thủy </w:t>
      </w:r>
      <w:r>
        <w:rPr>
          <w:sz w:val="28"/>
        </w:rPr>
        <w:t>(2022), Tổng quan chương trình can thiệp giảm tác hại và đề án cấp phát thuốc nhiều ngày cho người bệnh điều trị nghiện các chất dạng thuốc phiện, Hà</w:t>
      </w:r>
      <w:r>
        <w:rPr>
          <w:spacing w:val="-3"/>
          <w:sz w:val="28"/>
        </w:rPr>
        <w:t xml:space="preserve"> </w:t>
      </w:r>
      <w:r>
        <w:rPr>
          <w:sz w:val="28"/>
        </w:rPr>
        <w:t>Nội.</w:t>
      </w:r>
    </w:p>
    <w:p w:rsidR="00AD56B7" w:rsidRDefault="00BB1008">
      <w:pPr>
        <w:pStyle w:val="ListParagraph"/>
        <w:numPr>
          <w:ilvl w:val="0"/>
          <w:numId w:val="5"/>
        </w:numPr>
        <w:tabs>
          <w:tab w:val="left" w:pos="1266"/>
        </w:tabs>
        <w:spacing w:line="360" w:lineRule="auto"/>
        <w:ind w:right="1127"/>
        <w:jc w:val="both"/>
        <w:rPr>
          <w:sz w:val="28"/>
        </w:rPr>
      </w:pPr>
      <w:r>
        <w:rPr>
          <w:b/>
          <w:sz w:val="28"/>
        </w:rPr>
        <w:t xml:space="preserve">Thu T.H. Vuong, Nhu Nguyen, Giang Le et </w:t>
      </w:r>
      <w:r>
        <w:rPr>
          <w:b/>
          <w:spacing w:val="2"/>
          <w:sz w:val="28"/>
        </w:rPr>
        <w:t xml:space="preserve">al. </w:t>
      </w:r>
      <w:r>
        <w:rPr>
          <w:sz w:val="28"/>
        </w:rPr>
        <w:t xml:space="preserve">(2015). So sánh hiệu quả và chi phí của </w:t>
      </w:r>
      <w:r>
        <w:rPr>
          <w:spacing w:val="-3"/>
          <w:sz w:val="28"/>
        </w:rPr>
        <w:t xml:space="preserve">mô </w:t>
      </w:r>
      <w:r>
        <w:rPr>
          <w:sz w:val="28"/>
        </w:rPr>
        <w:t xml:space="preserve">hình cai nghiện tập trung và </w:t>
      </w:r>
      <w:r>
        <w:rPr>
          <w:spacing w:val="-3"/>
          <w:sz w:val="28"/>
        </w:rPr>
        <w:t xml:space="preserve">mô </w:t>
      </w:r>
      <w:r>
        <w:rPr>
          <w:sz w:val="28"/>
        </w:rPr>
        <w:t xml:space="preserve">hình điều trị thay thế nghiện các chất dạng thuốc phiện bằng thuốc methadone tại cộng đồng, </w:t>
      </w:r>
      <w:r>
        <w:rPr>
          <w:i/>
          <w:sz w:val="28"/>
        </w:rPr>
        <w:t>fhi 360 the science of improving</w:t>
      </w:r>
      <w:r>
        <w:rPr>
          <w:i/>
          <w:spacing w:val="-16"/>
          <w:sz w:val="28"/>
        </w:rPr>
        <w:t xml:space="preserve"> </w:t>
      </w:r>
      <w:r>
        <w:rPr>
          <w:i/>
          <w:sz w:val="28"/>
        </w:rPr>
        <w:t>lives</w:t>
      </w:r>
      <w:r>
        <w:rPr>
          <w:sz w:val="28"/>
        </w:rPr>
        <w:t>.</w:t>
      </w:r>
    </w:p>
    <w:p w:rsidR="00AD56B7" w:rsidRDefault="00BB1008">
      <w:pPr>
        <w:pStyle w:val="ListParagraph"/>
        <w:numPr>
          <w:ilvl w:val="0"/>
          <w:numId w:val="5"/>
        </w:numPr>
        <w:tabs>
          <w:tab w:val="left" w:pos="1266"/>
        </w:tabs>
        <w:spacing w:line="360" w:lineRule="auto"/>
        <w:ind w:right="1127"/>
        <w:jc w:val="both"/>
        <w:rPr>
          <w:sz w:val="28"/>
        </w:rPr>
      </w:pPr>
      <w:r>
        <w:rPr>
          <w:b/>
          <w:sz w:val="28"/>
        </w:rPr>
        <w:t xml:space="preserve">Chính Phủ </w:t>
      </w:r>
      <w:r>
        <w:rPr>
          <w:sz w:val="28"/>
        </w:rPr>
        <w:t>(2021), Nghị định số 116/2021/NĐ-CP về quy định chi tiết một</w:t>
      </w:r>
      <w:r>
        <w:rPr>
          <w:spacing w:val="-4"/>
          <w:sz w:val="28"/>
        </w:rPr>
        <w:t xml:space="preserve"> </w:t>
      </w:r>
      <w:r>
        <w:rPr>
          <w:sz w:val="28"/>
        </w:rPr>
        <w:t>số</w:t>
      </w:r>
      <w:r>
        <w:rPr>
          <w:spacing w:val="-5"/>
          <w:sz w:val="28"/>
        </w:rPr>
        <w:t xml:space="preserve"> </w:t>
      </w:r>
      <w:r>
        <w:rPr>
          <w:sz w:val="28"/>
        </w:rPr>
        <w:t>điều</w:t>
      </w:r>
      <w:r>
        <w:rPr>
          <w:spacing w:val="-3"/>
          <w:sz w:val="28"/>
        </w:rPr>
        <w:t xml:space="preserve"> </w:t>
      </w:r>
      <w:r>
        <w:rPr>
          <w:sz w:val="28"/>
        </w:rPr>
        <w:t>của</w:t>
      </w:r>
      <w:r>
        <w:rPr>
          <w:spacing w:val="-7"/>
          <w:sz w:val="28"/>
        </w:rPr>
        <w:t xml:space="preserve"> </w:t>
      </w:r>
      <w:r>
        <w:rPr>
          <w:sz w:val="28"/>
        </w:rPr>
        <w:t>luật</w:t>
      </w:r>
      <w:r>
        <w:rPr>
          <w:spacing w:val="-3"/>
          <w:sz w:val="28"/>
        </w:rPr>
        <w:t xml:space="preserve"> </w:t>
      </w:r>
      <w:r>
        <w:rPr>
          <w:sz w:val="28"/>
        </w:rPr>
        <w:t>phòng</w:t>
      </w:r>
      <w:r>
        <w:rPr>
          <w:spacing w:val="-4"/>
          <w:sz w:val="28"/>
        </w:rPr>
        <w:t xml:space="preserve"> </w:t>
      </w:r>
      <w:r>
        <w:rPr>
          <w:sz w:val="28"/>
        </w:rPr>
        <w:t>chống</w:t>
      </w:r>
      <w:r>
        <w:rPr>
          <w:spacing w:val="-3"/>
          <w:sz w:val="28"/>
        </w:rPr>
        <w:t xml:space="preserve"> ma</w:t>
      </w:r>
      <w:r>
        <w:rPr>
          <w:spacing w:val="-4"/>
          <w:sz w:val="28"/>
        </w:rPr>
        <w:t xml:space="preserve"> </w:t>
      </w:r>
      <w:r>
        <w:rPr>
          <w:sz w:val="28"/>
        </w:rPr>
        <w:t>túy,</w:t>
      </w:r>
      <w:r>
        <w:rPr>
          <w:spacing w:val="-5"/>
          <w:sz w:val="28"/>
        </w:rPr>
        <w:t xml:space="preserve"> </w:t>
      </w:r>
      <w:r>
        <w:rPr>
          <w:sz w:val="28"/>
        </w:rPr>
        <w:t>luật</w:t>
      </w:r>
      <w:r>
        <w:rPr>
          <w:spacing w:val="-4"/>
          <w:sz w:val="28"/>
        </w:rPr>
        <w:t xml:space="preserve"> </w:t>
      </w:r>
      <w:r>
        <w:rPr>
          <w:sz w:val="28"/>
        </w:rPr>
        <w:t>xử</w:t>
      </w:r>
      <w:r>
        <w:rPr>
          <w:spacing w:val="-8"/>
          <w:sz w:val="28"/>
        </w:rPr>
        <w:t xml:space="preserve"> </w:t>
      </w:r>
      <w:r>
        <w:rPr>
          <w:sz w:val="28"/>
        </w:rPr>
        <w:t>lý</w:t>
      </w:r>
      <w:r>
        <w:rPr>
          <w:spacing w:val="-5"/>
          <w:sz w:val="28"/>
        </w:rPr>
        <w:t xml:space="preserve"> </w:t>
      </w:r>
      <w:r>
        <w:rPr>
          <w:sz w:val="28"/>
        </w:rPr>
        <w:t>vi</w:t>
      </w:r>
      <w:r>
        <w:rPr>
          <w:spacing w:val="-6"/>
          <w:sz w:val="28"/>
        </w:rPr>
        <w:t xml:space="preserve"> </w:t>
      </w:r>
      <w:r>
        <w:rPr>
          <w:sz w:val="28"/>
        </w:rPr>
        <w:t>phạm</w:t>
      </w:r>
      <w:r>
        <w:rPr>
          <w:spacing w:val="-8"/>
          <w:sz w:val="28"/>
        </w:rPr>
        <w:t xml:space="preserve"> </w:t>
      </w:r>
      <w:r>
        <w:rPr>
          <w:sz w:val="28"/>
        </w:rPr>
        <w:t>hành</w:t>
      </w:r>
      <w:r>
        <w:rPr>
          <w:spacing w:val="-4"/>
          <w:sz w:val="28"/>
        </w:rPr>
        <w:t xml:space="preserve"> </w:t>
      </w:r>
      <w:r>
        <w:rPr>
          <w:sz w:val="28"/>
        </w:rPr>
        <w:t xml:space="preserve">chính về cai nghiện </w:t>
      </w:r>
      <w:r>
        <w:rPr>
          <w:spacing w:val="-3"/>
          <w:sz w:val="28"/>
        </w:rPr>
        <w:t xml:space="preserve">ma </w:t>
      </w:r>
      <w:r>
        <w:rPr>
          <w:sz w:val="28"/>
        </w:rPr>
        <w:t xml:space="preserve">túy và quản lý sau cai nghiện </w:t>
      </w:r>
      <w:r>
        <w:rPr>
          <w:spacing w:val="-3"/>
          <w:sz w:val="28"/>
        </w:rPr>
        <w:t xml:space="preserve">ma </w:t>
      </w:r>
      <w:r>
        <w:rPr>
          <w:sz w:val="28"/>
        </w:rPr>
        <w:t>túy., Hà</w:t>
      </w:r>
      <w:r>
        <w:rPr>
          <w:spacing w:val="3"/>
          <w:sz w:val="28"/>
        </w:rPr>
        <w:t xml:space="preserve"> </w:t>
      </w:r>
      <w:r>
        <w:rPr>
          <w:sz w:val="28"/>
        </w:rPr>
        <w:t>Nội.</w:t>
      </w:r>
    </w:p>
    <w:p w:rsidR="00AD56B7" w:rsidRDefault="00BB1008">
      <w:pPr>
        <w:pStyle w:val="ListParagraph"/>
        <w:numPr>
          <w:ilvl w:val="0"/>
          <w:numId w:val="5"/>
        </w:numPr>
        <w:tabs>
          <w:tab w:val="left" w:pos="1266"/>
        </w:tabs>
        <w:spacing w:line="360" w:lineRule="auto"/>
        <w:ind w:right="1126"/>
        <w:jc w:val="both"/>
        <w:rPr>
          <w:sz w:val="28"/>
        </w:rPr>
      </w:pPr>
      <w:r>
        <w:rPr>
          <w:b/>
          <w:sz w:val="28"/>
        </w:rPr>
        <w:t xml:space="preserve">Bộ Y tế và dịch vụ xã hội Hoa Kỳ </w:t>
      </w:r>
      <w:r>
        <w:rPr>
          <w:sz w:val="28"/>
        </w:rPr>
        <w:t xml:space="preserve">(2004). </w:t>
      </w:r>
      <w:r>
        <w:rPr>
          <w:i/>
          <w:sz w:val="28"/>
        </w:rPr>
        <w:t>Hướng dẫn lâm sàng về sử dụng Buprenorphine trong điều trị nghiện chất dạng thuốc</w:t>
      </w:r>
      <w:r>
        <w:rPr>
          <w:i/>
          <w:spacing w:val="-24"/>
          <w:sz w:val="28"/>
        </w:rPr>
        <w:t xml:space="preserve"> </w:t>
      </w:r>
      <w:r>
        <w:rPr>
          <w:i/>
          <w:sz w:val="28"/>
        </w:rPr>
        <w:t>phiện</w:t>
      </w:r>
      <w:r>
        <w:rPr>
          <w:sz w:val="28"/>
        </w:rPr>
        <w:t>.</w:t>
      </w:r>
    </w:p>
    <w:p w:rsidR="00AD56B7" w:rsidRDefault="00BB1008">
      <w:pPr>
        <w:pStyle w:val="ListParagraph"/>
        <w:numPr>
          <w:ilvl w:val="0"/>
          <w:numId w:val="5"/>
        </w:numPr>
        <w:tabs>
          <w:tab w:val="left" w:pos="1266"/>
        </w:tabs>
        <w:spacing w:before="1" w:line="360" w:lineRule="auto"/>
        <w:ind w:right="1129"/>
        <w:jc w:val="both"/>
        <w:rPr>
          <w:sz w:val="28"/>
        </w:rPr>
      </w:pPr>
      <w:r>
        <w:rPr>
          <w:b/>
          <w:sz w:val="28"/>
        </w:rPr>
        <w:t xml:space="preserve">Douaihy A.B., Kelly T.M., Sullivan C. </w:t>
      </w:r>
      <w:r>
        <w:rPr>
          <w:sz w:val="28"/>
        </w:rPr>
        <w:t xml:space="preserve">(2013). Medications for substance use disorders, </w:t>
      </w:r>
      <w:r>
        <w:rPr>
          <w:i/>
          <w:sz w:val="28"/>
        </w:rPr>
        <w:t>Soc Work Public Health</w:t>
      </w:r>
      <w:r>
        <w:rPr>
          <w:sz w:val="28"/>
        </w:rPr>
        <w:t>, 28(3-4):</w:t>
      </w:r>
      <w:r>
        <w:rPr>
          <w:spacing w:val="-21"/>
          <w:sz w:val="28"/>
        </w:rPr>
        <w:t xml:space="preserve"> </w:t>
      </w:r>
      <w:r>
        <w:rPr>
          <w:sz w:val="28"/>
        </w:rPr>
        <w:t>264-278.</w:t>
      </w:r>
    </w:p>
    <w:p w:rsidR="00AD56B7" w:rsidRDefault="00BB1008">
      <w:pPr>
        <w:pStyle w:val="ListParagraph"/>
        <w:numPr>
          <w:ilvl w:val="0"/>
          <w:numId w:val="5"/>
        </w:numPr>
        <w:tabs>
          <w:tab w:val="left" w:pos="1265"/>
          <w:tab w:val="left" w:pos="1266"/>
          <w:tab w:val="left" w:pos="2562"/>
          <w:tab w:val="left" w:pos="4107"/>
          <w:tab w:val="left" w:pos="5475"/>
          <w:tab w:val="left" w:pos="7370"/>
          <w:tab w:val="left" w:pos="8557"/>
          <w:tab w:val="left" w:pos="8790"/>
        </w:tabs>
        <w:spacing w:line="360" w:lineRule="auto"/>
        <w:ind w:right="1126"/>
        <w:rPr>
          <w:sz w:val="28"/>
        </w:rPr>
      </w:pPr>
      <w:r>
        <w:rPr>
          <w:b/>
          <w:sz w:val="28"/>
        </w:rPr>
        <w:t>SAMHSA</w:t>
      </w:r>
      <w:r>
        <w:rPr>
          <w:b/>
          <w:spacing w:val="-12"/>
          <w:sz w:val="28"/>
        </w:rPr>
        <w:t xml:space="preserve"> </w:t>
      </w:r>
      <w:r>
        <w:rPr>
          <w:sz w:val="28"/>
        </w:rPr>
        <w:t>(2024).</w:t>
      </w:r>
      <w:r>
        <w:rPr>
          <w:spacing w:val="-10"/>
          <w:sz w:val="28"/>
        </w:rPr>
        <w:t xml:space="preserve"> </w:t>
      </w:r>
      <w:r>
        <w:rPr>
          <w:i/>
          <w:sz w:val="28"/>
        </w:rPr>
        <w:t>What</w:t>
      </w:r>
      <w:r>
        <w:rPr>
          <w:i/>
          <w:spacing w:val="-13"/>
          <w:sz w:val="28"/>
        </w:rPr>
        <w:t xml:space="preserve"> </w:t>
      </w:r>
      <w:r>
        <w:rPr>
          <w:i/>
          <w:sz w:val="28"/>
        </w:rPr>
        <w:t>is</w:t>
      </w:r>
      <w:r>
        <w:rPr>
          <w:i/>
          <w:spacing w:val="-11"/>
          <w:sz w:val="28"/>
        </w:rPr>
        <w:t xml:space="preserve"> </w:t>
      </w:r>
      <w:r>
        <w:rPr>
          <w:i/>
          <w:sz w:val="28"/>
        </w:rPr>
        <w:t>Naltrexone?</w:t>
      </w:r>
      <w:r>
        <w:rPr>
          <w:i/>
          <w:spacing w:val="-12"/>
          <w:sz w:val="28"/>
        </w:rPr>
        <w:t xml:space="preserve"> </w:t>
      </w:r>
      <w:r>
        <w:rPr>
          <w:i/>
          <w:sz w:val="28"/>
        </w:rPr>
        <w:t>Side</w:t>
      </w:r>
      <w:r>
        <w:rPr>
          <w:i/>
          <w:spacing w:val="-11"/>
          <w:sz w:val="28"/>
        </w:rPr>
        <w:t xml:space="preserve"> </w:t>
      </w:r>
      <w:r>
        <w:rPr>
          <w:i/>
          <w:sz w:val="28"/>
        </w:rPr>
        <w:t>Effects,</w:t>
      </w:r>
      <w:r>
        <w:rPr>
          <w:i/>
          <w:spacing w:val="-11"/>
          <w:sz w:val="28"/>
        </w:rPr>
        <w:t xml:space="preserve"> </w:t>
      </w:r>
      <w:r>
        <w:rPr>
          <w:i/>
          <w:sz w:val="28"/>
        </w:rPr>
        <w:t>Uses,</w:t>
      </w:r>
      <w:r>
        <w:rPr>
          <w:i/>
          <w:spacing w:val="-11"/>
          <w:sz w:val="28"/>
        </w:rPr>
        <w:t xml:space="preserve"> </w:t>
      </w:r>
      <w:r>
        <w:rPr>
          <w:i/>
          <w:sz w:val="28"/>
        </w:rPr>
        <w:t>Dose</w:t>
      </w:r>
      <w:r>
        <w:rPr>
          <w:i/>
          <w:spacing w:val="-9"/>
          <w:sz w:val="28"/>
        </w:rPr>
        <w:t xml:space="preserve"> </w:t>
      </w:r>
      <w:r>
        <w:rPr>
          <w:i/>
          <w:sz w:val="28"/>
        </w:rPr>
        <w:t>&amp;</w:t>
      </w:r>
      <w:r>
        <w:rPr>
          <w:i/>
          <w:spacing w:val="-17"/>
          <w:sz w:val="28"/>
        </w:rPr>
        <w:t xml:space="preserve"> </w:t>
      </w:r>
      <w:r>
        <w:rPr>
          <w:i/>
          <w:sz w:val="28"/>
        </w:rPr>
        <w:t>Risk</w:t>
      </w:r>
      <w:r>
        <w:rPr>
          <w:sz w:val="28"/>
        </w:rPr>
        <w:t>, 5600</w:t>
      </w:r>
      <w:r>
        <w:rPr>
          <w:sz w:val="28"/>
        </w:rPr>
        <w:tab/>
        <w:t>Fishers</w:t>
      </w:r>
      <w:r>
        <w:rPr>
          <w:sz w:val="28"/>
        </w:rPr>
        <w:tab/>
        <w:t>Lane,</w:t>
      </w:r>
      <w:r>
        <w:rPr>
          <w:sz w:val="28"/>
        </w:rPr>
        <w:tab/>
        <w:t>Rockville,</w:t>
      </w:r>
      <w:r>
        <w:rPr>
          <w:sz w:val="28"/>
        </w:rPr>
        <w:tab/>
        <w:t>MD</w:t>
      </w:r>
      <w:r>
        <w:rPr>
          <w:sz w:val="28"/>
        </w:rPr>
        <w:tab/>
        <w:t>20857,</w:t>
      </w:r>
      <w:hyperlink r:id="rId69">
        <w:r>
          <w:rPr>
            <w:sz w:val="28"/>
          </w:rPr>
          <w:t xml:space="preserve"> https://www.samhsa.gov/medications-substance-use-</w:t>
        </w:r>
      </w:hyperlink>
      <w:hyperlink r:id="rId70">
        <w:r>
          <w:rPr>
            <w:sz w:val="28"/>
          </w:rPr>
          <w:t xml:space="preserve"> disorders/medications-counseling-related-conditions/naltrexone</w:t>
        </w:r>
      </w:hyperlink>
      <w:r>
        <w:rPr>
          <w:sz w:val="28"/>
        </w:rPr>
        <w:t>,</w:t>
      </w:r>
      <w:r>
        <w:rPr>
          <w:sz w:val="28"/>
        </w:rPr>
        <w:tab/>
      </w:r>
      <w:r>
        <w:rPr>
          <w:sz w:val="28"/>
        </w:rPr>
        <w:tab/>
      </w:r>
      <w:r>
        <w:rPr>
          <w:spacing w:val="-4"/>
          <w:sz w:val="28"/>
        </w:rPr>
        <w:t xml:space="preserve">ngày </w:t>
      </w:r>
      <w:r>
        <w:rPr>
          <w:sz w:val="28"/>
        </w:rPr>
        <w:t>truy cập</w:t>
      </w:r>
      <w:r>
        <w:rPr>
          <w:spacing w:val="-5"/>
          <w:sz w:val="28"/>
        </w:rPr>
        <w:t xml:space="preserve"> </w:t>
      </w:r>
      <w:r>
        <w:rPr>
          <w:sz w:val="28"/>
        </w:rPr>
        <w:t>10/12/2024.</w:t>
      </w:r>
    </w:p>
    <w:p w:rsidR="00AD56B7" w:rsidRDefault="00BB1008">
      <w:pPr>
        <w:pStyle w:val="ListParagraph"/>
        <w:numPr>
          <w:ilvl w:val="0"/>
          <w:numId w:val="5"/>
        </w:numPr>
        <w:tabs>
          <w:tab w:val="left" w:pos="1265"/>
          <w:tab w:val="left" w:pos="1266"/>
          <w:tab w:val="left" w:pos="2562"/>
          <w:tab w:val="left" w:pos="4107"/>
          <w:tab w:val="left" w:pos="5475"/>
          <w:tab w:val="left" w:pos="7370"/>
          <w:tab w:val="left" w:pos="8557"/>
          <w:tab w:val="left" w:pos="8790"/>
        </w:tabs>
        <w:spacing w:line="360" w:lineRule="auto"/>
        <w:ind w:right="1125"/>
        <w:rPr>
          <w:sz w:val="28"/>
        </w:rPr>
      </w:pPr>
      <w:r>
        <w:rPr>
          <w:b/>
          <w:sz w:val="28"/>
        </w:rPr>
        <w:t xml:space="preserve">SAMHSA </w:t>
      </w:r>
      <w:r>
        <w:rPr>
          <w:sz w:val="28"/>
        </w:rPr>
        <w:t xml:space="preserve">(2024). </w:t>
      </w:r>
      <w:r>
        <w:rPr>
          <w:i/>
          <w:sz w:val="28"/>
        </w:rPr>
        <w:t>Medications, Counseling, and Related Conditions</w:t>
      </w:r>
      <w:r>
        <w:rPr>
          <w:sz w:val="28"/>
        </w:rPr>
        <w:t>, 5600</w:t>
      </w:r>
      <w:r>
        <w:rPr>
          <w:sz w:val="28"/>
        </w:rPr>
        <w:tab/>
        <w:t>Fishers</w:t>
      </w:r>
      <w:r>
        <w:rPr>
          <w:sz w:val="28"/>
        </w:rPr>
        <w:tab/>
        <w:t>Lane,</w:t>
      </w:r>
      <w:r>
        <w:rPr>
          <w:sz w:val="28"/>
        </w:rPr>
        <w:tab/>
        <w:t>Rockville,</w:t>
      </w:r>
      <w:r>
        <w:rPr>
          <w:sz w:val="28"/>
        </w:rPr>
        <w:tab/>
        <w:t>MD</w:t>
      </w:r>
      <w:r>
        <w:rPr>
          <w:sz w:val="28"/>
        </w:rPr>
        <w:tab/>
        <w:t>20857,</w:t>
      </w:r>
      <w:hyperlink r:id="rId71">
        <w:r>
          <w:rPr>
            <w:sz w:val="28"/>
          </w:rPr>
          <w:t xml:space="preserve"> https://www.samhsa.gov/medications-substance-use-</w:t>
        </w:r>
      </w:hyperlink>
      <w:hyperlink r:id="rId72">
        <w:r>
          <w:rPr>
            <w:sz w:val="28"/>
          </w:rPr>
          <w:t xml:space="preserve"> disorders/medications-counseling-related-conditions/naltrexone</w:t>
        </w:r>
      </w:hyperlink>
      <w:r>
        <w:rPr>
          <w:sz w:val="28"/>
        </w:rPr>
        <w:t>,</w:t>
      </w:r>
      <w:r>
        <w:rPr>
          <w:sz w:val="28"/>
        </w:rPr>
        <w:tab/>
      </w:r>
      <w:r>
        <w:rPr>
          <w:sz w:val="28"/>
        </w:rPr>
        <w:tab/>
      </w:r>
      <w:r>
        <w:rPr>
          <w:spacing w:val="-4"/>
          <w:sz w:val="28"/>
        </w:rPr>
        <w:t xml:space="preserve">ngày </w:t>
      </w:r>
      <w:r>
        <w:rPr>
          <w:sz w:val="28"/>
        </w:rPr>
        <w:t>truy cập</w:t>
      </w:r>
      <w:r>
        <w:rPr>
          <w:spacing w:val="-5"/>
          <w:sz w:val="28"/>
        </w:rPr>
        <w:t xml:space="preserve"> </w:t>
      </w:r>
      <w:r>
        <w:rPr>
          <w:sz w:val="28"/>
        </w:rPr>
        <w:t>10/12/2024.</w:t>
      </w:r>
    </w:p>
    <w:p w:rsidR="00AD56B7" w:rsidRDefault="00BB1008">
      <w:pPr>
        <w:pStyle w:val="ListParagraph"/>
        <w:numPr>
          <w:ilvl w:val="0"/>
          <w:numId w:val="5"/>
        </w:numPr>
        <w:tabs>
          <w:tab w:val="left" w:pos="1266"/>
        </w:tabs>
        <w:spacing w:line="362" w:lineRule="auto"/>
        <w:ind w:right="1127"/>
        <w:jc w:val="both"/>
        <w:rPr>
          <w:sz w:val="28"/>
        </w:rPr>
      </w:pPr>
      <w:r>
        <w:rPr>
          <w:b/>
          <w:sz w:val="28"/>
        </w:rPr>
        <w:t xml:space="preserve">Bộ Y tế </w:t>
      </w:r>
      <w:r>
        <w:rPr>
          <w:sz w:val="28"/>
        </w:rPr>
        <w:t xml:space="preserve">(2007), Quyết định số 5075/QĐ-BYT về ban hành "hướng dẫn chẩn đoán người nghiện </w:t>
      </w:r>
      <w:r>
        <w:rPr>
          <w:spacing w:val="-3"/>
          <w:sz w:val="28"/>
        </w:rPr>
        <w:t xml:space="preserve">ma </w:t>
      </w:r>
      <w:r>
        <w:rPr>
          <w:sz w:val="28"/>
        </w:rPr>
        <w:t>túy nhóm Opiats (chất dạng thuốc</w:t>
      </w:r>
      <w:r>
        <w:rPr>
          <w:spacing w:val="-8"/>
          <w:sz w:val="28"/>
        </w:rPr>
        <w:t xml:space="preserve"> </w:t>
      </w:r>
      <w:r>
        <w:rPr>
          <w:sz w:val="28"/>
        </w:rPr>
        <w:t>phiện).</w:t>
      </w:r>
    </w:p>
    <w:p w:rsidR="00AD56B7" w:rsidRDefault="00BB1008">
      <w:pPr>
        <w:pStyle w:val="ListParagraph"/>
        <w:numPr>
          <w:ilvl w:val="0"/>
          <w:numId w:val="5"/>
        </w:numPr>
        <w:tabs>
          <w:tab w:val="left" w:pos="1266"/>
        </w:tabs>
        <w:spacing w:line="360" w:lineRule="auto"/>
        <w:ind w:right="1130"/>
        <w:jc w:val="both"/>
        <w:rPr>
          <w:sz w:val="28"/>
        </w:rPr>
      </w:pPr>
      <w:r>
        <w:rPr>
          <w:b/>
          <w:sz w:val="28"/>
        </w:rPr>
        <w:t xml:space="preserve">Bộ Y tế </w:t>
      </w:r>
      <w:r>
        <w:rPr>
          <w:sz w:val="28"/>
        </w:rPr>
        <w:t xml:space="preserve">(2019), Số 786/QĐ-BYT Quyết định ban hành hướng dẫn can thiệp lạm dụng </w:t>
      </w:r>
      <w:r>
        <w:rPr>
          <w:spacing w:val="-3"/>
          <w:sz w:val="28"/>
        </w:rPr>
        <w:t xml:space="preserve">ma </w:t>
      </w:r>
      <w:r>
        <w:rPr>
          <w:sz w:val="28"/>
        </w:rPr>
        <w:t>túy tổng hợp dạng amphetamine., Hà</w:t>
      </w:r>
      <w:r>
        <w:rPr>
          <w:spacing w:val="-5"/>
          <w:sz w:val="28"/>
        </w:rPr>
        <w:t xml:space="preserve"> </w:t>
      </w:r>
      <w:r>
        <w:rPr>
          <w:sz w:val="28"/>
        </w:rPr>
        <w:t>Nội.</w:t>
      </w:r>
    </w:p>
    <w:p w:rsidR="00AD56B7" w:rsidRDefault="00AD56B7">
      <w:pPr>
        <w:spacing w:line="360" w:lineRule="auto"/>
        <w:jc w:val="both"/>
        <w:rPr>
          <w:sz w:val="28"/>
        </w:rPr>
        <w:sectPr w:rsidR="00AD56B7">
          <w:headerReference w:type="default" r:id="rId73"/>
          <w:pgSz w:w="11910" w:h="16850"/>
          <w:pgMar w:top="1600" w:right="0" w:bottom="280" w:left="1440" w:header="0" w:footer="0" w:gutter="0"/>
          <w:cols w:space="720"/>
        </w:sectPr>
      </w:pPr>
    </w:p>
    <w:p w:rsidR="00AD56B7" w:rsidRDefault="00BB1008">
      <w:pPr>
        <w:pStyle w:val="ListParagraph"/>
        <w:numPr>
          <w:ilvl w:val="0"/>
          <w:numId w:val="5"/>
        </w:numPr>
        <w:tabs>
          <w:tab w:val="left" w:pos="1266"/>
        </w:tabs>
        <w:spacing w:before="94" w:line="360" w:lineRule="auto"/>
        <w:ind w:right="1127"/>
        <w:jc w:val="both"/>
        <w:rPr>
          <w:sz w:val="28"/>
        </w:rPr>
      </w:pPr>
      <w:r>
        <w:rPr>
          <w:b/>
          <w:sz w:val="28"/>
        </w:rPr>
        <w:lastRenderedPageBreak/>
        <w:t xml:space="preserve">Dekkers A., Vos S., Vanderplasschen W. </w:t>
      </w:r>
      <w:r>
        <w:rPr>
          <w:sz w:val="28"/>
        </w:rPr>
        <w:t xml:space="preserve">(2020). "Personal recovery depends on NA unity": an exploratory study on recovery-supportive elements in Narcotics Anonymous Flanders, </w:t>
      </w:r>
      <w:r>
        <w:rPr>
          <w:i/>
          <w:sz w:val="28"/>
        </w:rPr>
        <w:t>Subst Abuse Treat Prev Policy</w:t>
      </w:r>
      <w:r>
        <w:rPr>
          <w:sz w:val="28"/>
        </w:rPr>
        <w:t>, 15(1):</w:t>
      </w:r>
      <w:r>
        <w:rPr>
          <w:spacing w:val="-1"/>
          <w:sz w:val="28"/>
        </w:rPr>
        <w:t xml:space="preserve"> </w:t>
      </w:r>
      <w:r>
        <w:rPr>
          <w:sz w:val="28"/>
        </w:rPr>
        <w:t>53.</w:t>
      </w:r>
    </w:p>
    <w:p w:rsidR="00AD56B7" w:rsidRDefault="00BB1008">
      <w:pPr>
        <w:pStyle w:val="ListParagraph"/>
        <w:numPr>
          <w:ilvl w:val="0"/>
          <w:numId w:val="5"/>
        </w:numPr>
        <w:tabs>
          <w:tab w:val="left" w:pos="1266"/>
        </w:tabs>
        <w:spacing w:line="360" w:lineRule="auto"/>
        <w:ind w:right="1128"/>
        <w:jc w:val="both"/>
        <w:rPr>
          <w:sz w:val="28"/>
        </w:rPr>
      </w:pPr>
      <w:r>
        <w:rPr>
          <w:b/>
          <w:sz w:val="28"/>
        </w:rPr>
        <w:t xml:space="preserve">UNODC </w:t>
      </w:r>
      <w:r>
        <w:rPr>
          <w:sz w:val="28"/>
        </w:rPr>
        <w:t xml:space="preserve">(2014), Community Based Treatment and Care for Drug </w:t>
      </w:r>
      <w:r>
        <w:rPr>
          <w:spacing w:val="-2"/>
          <w:sz w:val="28"/>
        </w:rPr>
        <w:t xml:space="preserve">Use </w:t>
      </w:r>
      <w:r>
        <w:rPr>
          <w:sz w:val="28"/>
        </w:rPr>
        <w:t>and Dependence Information Brief for Southeast Asia, United nations, New</w:t>
      </w:r>
      <w:r>
        <w:rPr>
          <w:spacing w:val="-1"/>
          <w:sz w:val="28"/>
        </w:rPr>
        <w:t xml:space="preserve"> </w:t>
      </w:r>
      <w:r>
        <w:rPr>
          <w:sz w:val="28"/>
        </w:rPr>
        <w:t>York.</w:t>
      </w:r>
    </w:p>
    <w:p w:rsidR="00AD56B7" w:rsidRDefault="00BB1008">
      <w:pPr>
        <w:pStyle w:val="ListParagraph"/>
        <w:numPr>
          <w:ilvl w:val="0"/>
          <w:numId w:val="5"/>
        </w:numPr>
        <w:tabs>
          <w:tab w:val="left" w:pos="1266"/>
        </w:tabs>
        <w:spacing w:line="360" w:lineRule="auto"/>
        <w:ind w:right="1124"/>
        <w:jc w:val="both"/>
        <w:rPr>
          <w:sz w:val="28"/>
        </w:rPr>
      </w:pPr>
      <w:r>
        <w:rPr>
          <w:b/>
          <w:sz w:val="28"/>
        </w:rPr>
        <w:t xml:space="preserve">Broekaert E., Kooyman M., Ottenberg D.J. </w:t>
      </w:r>
      <w:r>
        <w:rPr>
          <w:sz w:val="28"/>
        </w:rPr>
        <w:t xml:space="preserve">(1998). The "new" drug- free therapeutic community. Challenging encounter of classic and open therapeutic communities, </w:t>
      </w:r>
      <w:r>
        <w:rPr>
          <w:i/>
          <w:sz w:val="28"/>
        </w:rPr>
        <w:t>J Subst Abuse Treat</w:t>
      </w:r>
      <w:r>
        <w:rPr>
          <w:sz w:val="28"/>
        </w:rPr>
        <w:t>, 15(6):</w:t>
      </w:r>
      <w:r>
        <w:rPr>
          <w:spacing w:val="-11"/>
          <w:sz w:val="28"/>
        </w:rPr>
        <w:t xml:space="preserve"> </w:t>
      </w:r>
      <w:r>
        <w:rPr>
          <w:sz w:val="28"/>
        </w:rPr>
        <w:t>595-597.</w:t>
      </w:r>
    </w:p>
    <w:p w:rsidR="00AD56B7" w:rsidRDefault="00BB1008">
      <w:pPr>
        <w:pStyle w:val="ListParagraph"/>
        <w:numPr>
          <w:ilvl w:val="0"/>
          <w:numId w:val="5"/>
        </w:numPr>
        <w:tabs>
          <w:tab w:val="left" w:pos="1266"/>
        </w:tabs>
        <w:spacing w:line="360" w:lineRule="auto"/>
        <w:ind w:right="1130"/>
        <w:jc w:val="both"/>
        <w:rPr>
          <w:sz w:val="28"/>
        </w:rPr>
      </w:pPr>
      <w:r>
        <w:rPr>
          <w:b/>
          <w:sz w:val="28"/>
        </w:rPr>
        <w:t>Alana</w:t>
      </w:r>
      <w:r>
        <w:rPr>
          <w:b/>
          <w:spacing w:val="-16"/>
          <w:sz w:val="28"/>
        </w:rPr>
        <w:t xml:space="preserve"> </w:t>
      </w:r>
      <w:r>
        <w:rPr>
          <w:b/>
          <w:sz w:val="28"/>
        </w:rPr>
        <w:t>H,</w:t>
      </w:r>
      <w:r>
        <w:rPr>
          <w:b/>
          <w:spacing w:val="-17"/>
          <w:sz w:val="28"/>
        </w:rPr>
        <w:t xml:space="preserve"> </w:t>
      </w:r>
      <w:r>
        <w:rPr>
          <w:b/>
          <w:sz w:val="28"/>
        </w:rPr>
        <w:t>Hung</w:t>
      </w:r>
      <w:r>
        <w:rPr>
          <w:b/>
          <w:spacing w:val="-17"/>
          <w:sz w:val="28"/>
        </w:rPr>
        <w:t xml:space="preserve"> </w:t>
      </w:r>
      <w:r>
        <w:rPr>
          <w:b/>
          <w:sz w:val="28"/>
        </w:rPr>
        <w:t>E.S.</w:t>
      </w:r>
      <w:r>
        <w:rPr>
          <w:b/>
          <w:spacing w:val="-17"/>
          <w:sz w:val="28"/>
        </w:rPr>
        <w:t xml:space="preserve"> </w:t>
      </w:r>
      <w:r>
        <w:rPr>
          <w:sz w:val="28"/>
        </w:rPr>
        <w:t>(2014).</w:t>
      </w:r>
      <w:r>
        <w:rPr>
          <w:spacing w:val="-18"/>
          <w:sz w:val="28"/>
        </w:rPr>
        <w:t xml:space="preserve"> </w:t>
      </w:r>
      <w:r>
        <w:rPr>
          <w:sz w:val="28"/>
        </w:rPr>
        <w:t>Encyclopedia</w:t>
      </w:r>
      <w:r>
        <w:rPr>
          <w:spacing w:val="-19"/>
          <w:sz w:val="28"/>
        </w:rPr>
        <w:t xml:space="preserve"> </w:t>
      </w:r>
      <w:r>
        <w:rPr>
          <w:sz w:val="28"/>
        </w:rPr>
        <w:t>of</w:t>
      </w:r>
      <w:r>
        <w:rPr>
          <w:spacing w:val="-16"/>
          <w:sz w:val="28"/>
        </w:rPr>
        <w:t xml:space="preserve"> </w:t>
      </w:r>
      <w:r>
        <w:rPr>
          <w:sz w:val="28"/>
        </w:rPr>
        <w:t>Criminology</w:t>
      </w:r>
      <w:r>
        <w:rPr>
          <w:spacing w:val="-21"/>
          <w:sz w:val="28"/>
        </w:rPr>
        <w:t xml:space="preserve"> </w:t>
      </w:r>
      <w:r>
        <w:rPr>
          <w:sz w:val="28"/>
        </w:rPr>
        <w:t>and</w:t>
      </w:r>
      <w:r>
        <w:rPr>
          <w:spacing w:val="-15"/>
          <w:sz w:val="28"/>
        </w:rPr>
        <w:t xml:space="preserve"> </w:t>
      </w:r>
      <w:r>
        <w:rPr>
          <w:sz w:val="28"/>
        </w:rPr>
        <w:t xml:space="preserve">Criminal Justice. Chapter: History of Substance Abuse Treatment. , </w:t>
      </w:r>
      <w:r>
        <w:rPr>
          <w:i/>
          <w:sz w:val="28"/>
        </w:rPr>
        <w:t>History of Substance Abuse Treatment</w:t>
      </w:r>
      <w:r>
        <w:rPr>
          <w:sz w:val="28"/>
        </w:rPr>
        <w:t>: p.</w:t>
      </w:r>
      <w:r>
        <w:rPr>
          <w:spacing w:val="-6"/>
          <w:sz w:val="28"/>
        </w:rPr>
        <w:t xml:space="preserve"> </w:t>
      </w:r>
      <w:r>
        <w:rPr>
          <w:sz w:val="28"/>
        </w:rPr>
        <w:t>2257-2269.</w:t>
      </w:r>
    </w:p>
    <w:p w:rsidR="00AD56B7" w:rsidRDefault="00BB1008">
      <w:pPr>
        <w:pStyle w:val="ListParagraph"/>
        <w:numPr>
          <w:ilvl w:val="0"/>
          <w:numId w:val="5"/>
        </w:numPr>
        <w:tabs>
          <w:tab w:val="left" w:pos="1266"/>
        </w:tabs>
        <w:spacing w:line="360" w:lineRule="auto"/>
        <w:ind w:right="1131"/>
        <w:jc w:val="both"/>
        <w:rPr>
          <w:sz w:val="28"/>
        </w:rPr>
      </w:pPr>
      <w:r>
        <w:rPr>
          <w:b/>
          <w:sz w:val="28"/>
        </w:rPr>
        <w:t>De</w:t>
      </w:r>
      <w:r>
        <w:rPr>
          <w:b/>
          <w:spacing w:val="-7"/>
          <w:sz w:val="28"/>
        </w:rPr>
        <w:t xml:space="preserve"> </w:t>
      </w:r>
      <w:r>
        <w:rPr>
          <w:b/>
          <w:sz w:val="28"/>
        </w:rPr>
        <w:t>Leon</w:t>
      </w:r>
      <w:r>
        <w:rPr>
          <w:b/>
          <w:spacing w:val="-7"/>
          <w:sz w:val="28"/>
        </w:rPr>
        <w:t xml:space="preserve"> </w:t>
      </w:r>
      <w:r>
        <w:rPr>
          <w:b/>
          <w:sz w:val="28"/>
        </w:rPr>
        <w:t>G.,</w:t>
      </w:r>
      <w:r>
        <w:rPr>
          <w:b/>
          <w:spacing w:val="-8"/>
          <w:sz w:val="28"/>
        </w:rPr>
        <w:t xml:space="preserve"> </w:t>
      </w:r>
      <w:r>
        <w:rPr>
          <w:b/>
          <w:sz w:val="28"/>
        </w:rPr>
        <w:t>Unterrainer</w:t>
      </w:r>
      <w:r>
        <w:rPr>
          <w:b/>
          <w:spacing w:val="-7"/>
          <w:sz w:val="28"/>
        </w:rPr>
        <w:t xml:space="preserve"> </w:t>
      </w:r>
      <w:r>
        <w:rPr>
          <w:b/>
          <w:sz w:val="28"/>
        </w:rPr>
        <w:t>H.F.</w:t>
      </w:r>
      <w:r>
        <w:rPr>
          <w:b/>
          <w:spacing w:val="-5"/>
          <w:sz w:val="28"/>
        </w:rPr>
        <w:t xml:space="preserve"> </w:t>
      </w:r>
      <w:r>
        <w:rPr>
          <w:sz w:val="28"/>
        </w:rPr>
        <w:t>(2020).</w:t>
      </w:r>
      <w:r>
        <w:rPr>
          <w:spacing w:val="-6"/>
          <w:sz w:val="28"/>
        </w:rPr>
        <w:t xml:space="preserve"> </w:t>
      </w:r>
      <w:r>
        <w:rPr>
          <w:sz w:val="28"/>
        </w:rPr>
        <w:t>The</w:t>
      </w:r>
      <w:r>
        <w:rPr>
          <w:spacing w:val="-7"/>
          <w:sz w:val="28"/>
        </w:rPr>
        <w:t xml:space="preserve"> </w:t>
      </w:r>
      <w:r>
        <w:rPr>
          <w:sz w:val="28"/>
        </w:rPr>
        <w:t>Therapeutic</w:t>
      </w:r>
      <w:r>
        <w:rPr>
          <w:spacing w:val="-7"/>
          <w:sz w:val="28"/>
        </w:rPr>
        <w:t xml:space="preserve"> </w:t>
      </w:r>
      <w:r>
        <w:rPr>
          <w:sz w:val="28"/>
        </w:rPr>
        <w:t>Community:</w:t>
      </w:r>
      <w:r>
        <w:rPr>
          <w:spacing w:val="-6"/>
          <w:sz w:val="28"/>
        </w:rPr>
        <w:t xml:space="preserve"> </w:t>
      </w:r>
      <w:r>
        <w:rPr>
          <w:sz w:val="28"/>
        </w:rPr>
        <w:t xml:space="preserve">A Unique Social Psychological Approach to the Treatment of Addictions and Related Disorders, </w:t>
      </w:r>
      <w:r>
        <w:rPr>
          <w:i/>
          <w:sz w:val="28"/>
        </w:rPr>
        <w:t>Front Psychiatry</w:t>
      </w:r>
      <w:r>
        <w:rPr>
          <w:sz w:val="28"/>
        </w:rPr>
        <w:t>, 11:</w:t>
      </w:r>
      <w:r>
        <w:rPr>
          <w:spacing w:val="-7"/>
          <w:sz w:val="28"/>
        </w:rPr>
        <w:t xml:space="preserve"> </w:t>
      </w:r>
      <w:r>
        <w:rPr>
          <w:sz w:val="28"/>
        </w:rPr>
        <w:t>786.</w:t>
      </w:r>
    </w:p>
    <w:p w:rsidR="00AD56B7" w:rsidRDefault="00BB1008">
      <w:pPr>
        <w:pStyle w:val="ListParagraph"/>
        <w:numPr>
          <w:ilvl w:val="0"/>
          <w:numId w:val="5"/>
        </w:numPr>
        <w:tabs>
          <w:tab w:val="left" w:pos="1266"/>
        </w:tabs>
        <w:spacing w:line="360" w:lineRule="auto"/>
        <w:ind w:right="1127"/>
        <w:jc w:val="both"/>
        <w:rPr>
          <w:sz w:val="28"/>
        </w:rPr>
      </w:pPr>
      <w:r>
        <w:rPr>
          <w:b/>
          <w:sz w:val="28"/>
        </w:rPr>
        <w:t>Priest</w:t>
      </w:r>
      <w:r>
        <w:rPr>
          <w:b/>
          <w:spacing w:val="-19"/>
          <w:sz w:val="28"/>
        </w:rPr>
        <w:t xml:space="preserve"> </w:t>
      </w:r>
      <w:r>
        <w:rPr>
          <w:b/>
          <w:sz w:val="28"/>
        </w:rPr>
        <w:t>K.C.,</w:t>
      </w:r>
      <w:r>
        <w:rPr>
          <w:b/>
          <w:spacing w:val="-20"/>
          <w:sz w:val="28"/>
        </w:rPr>
        <w:t xml:space="preserve"> </w:t>
      </w:r>
      <w:r>
        <w:rPr>
          <w:b/>
          <w:sz w:val="28"/>
        </w:rPr>
        <w:t>Gorfinkel</w:t>
      </w:r>
      <w:r>
        <w:rPr>
          <w:b/>
          <w:spacing w:val="-18"/>
          <w:sz w:val="28"/>
        </w:rPr>
        <w:t xml:space="preserve"> </w:t>
      </w:r>
      <w:r>
        <w:rPr>
          <w:b/>
          <w:sz w:val="28"/>
        </w:rPr>
        <w:t>L.,</w:t>
      </w:r>
      <w:r>
        <w:rPr>
          <w:b/>
          <w:spacing w:val="-20"/>
          <w:sz w:val="28"/>
        </w:rPr>
        <w:t xml:space="preserve"> </w:t>
      </w:r>
      <w:r>
        <w:rPr>
          <w:b/>
          <w:sz w:val="28"/>
        </w:rPr>
        <w:t>Klimas</w:t>
      </w:r>
      <w:r>
        <w:rPr>
          <w:b/>
          <w:spacing w:val="-18"/>
          <w:sz w:val="28"/>
        </w:rPr>
        <w:t xml:space="preserve"> </w:t>
      </w:r>
      <w:r>
        <w:rPr>
          <w:b/>
          <w:sz w:val="28"/>
        </w:rPr>
        <w:t>J.</w:t>
      </w:r>
      <w:r>
        <w:rPr>
          <w:b/>
          <w:spacing w:val="-19"/>
          <w:sz w:val="28"/>
        </w:rPr>
        <w:t xml:space="preserve"> </w:t>
      </w:r>
      <w:r>
        <w:rPr>
          <w:b/>
          <w:sz w:val="28"/>
        </w:rPr>
        <w:t>et</w:t>
      </w:r>
      <w:r>
        <w:rPr>
          <w:b/>
          <w:spacing w:val="-18"/>
          <w:sz w:val="28"/>
        </w:rPr>
        <w:t xml:space="preserve"> </w:t>
      </w:r>
      <w:r>
        <w:rPr>
          <w:b/>
          <w:sz w:val="28"/>
        </w:rPr>
        <w:t>al.</w:t>
      </w:r>
      <w:r>
        <w:rPr>
          <w:b/>
          <w:spacing w:val="-16"/>
          <w:sz w:val="28"/>
        </w:rPr>
        <w:t xml:space="preserve"> </w:t>
      </w:r>
      <w:r>
        <w:rPr>
          <w:sz w:val="28"/>
        </w:rPr>
        <w:t>(2019).</w:t>
      </w:r>
      <w:r>
        <w:rPr>
          <w:spacing w:val="-19"/>
          <w:sz w:val="28"/>
        </w:rPr>
        <w:t xml:space="preserve"> </w:t>
      </w:r>
      <w:r>
        <w:rPr>
          <w:sz w:val="28"/>
        </w:rPr>
        <w:t>Comparing</w:t>
      </w:r>
      <w:r>
        <w:rPr>
          <w:spacing w:val="-18"/>
          <w:sz w:val="28"/>
        </w:rPr>
        <w:t xml:space="preserve"> </w:t>
      </w:r>
      <w:r>
        <w:rPr>
          <w:sz w:val="28"/>
        </w:rPr>
        <w:t xml:space="preserve">Canadian and United States opioid agonist therapy policies, </w:t>
      </w:r>
      <w:r>
        <w:rPr>
          <w:i/>
          <w:sz w:val="28"/>
        </w:rPr>
        <w:t>Int J Drug Policy</w:t>
      </w:r>
      <w:r>
        <w:rPr>
          <w:sz w:val="28"/>
        </w:rPr>
        <w:t>,</w:t>
      </w:r>
      <w:r>
        <w:rPr>
          <w:spacing w:val="-41"/>
          <w:sz w:val="28"/>
        </w:rPr>
        <w:t xml:space="preserve"> </w:t>
      </w:r>
      <w:r>
        <w:rPr>
          <w:sz w:val="28"/>
        </w:rPr>
        <w:t>74: 257-265.</w:t>
      </w:r>
    </w:p>
    <w:p w:rsidR="00AD56B7" w:rsidRDefault="00BB1008">
      <w:pPr>
        <w:pStyle w:val="ListParagraph"/>
        <w:numPr>
          <w:ilvl w:val="0"/>
          <w:numId w:val="5"/>
        </w:numPr>
        <w:tabs>
          <w:tab w:val="left" w:pos="1266"/>
        </w:tabs>
        <w:spacing w:line="360" w:lineRule="auto"/>
        <w:ind w:right="1131"/>
        <w:jc w:val="both"/>
        <w:rPr>
          <w:sz w:val="28"/>
        </w:rPr>
      </w:pPr>
      <w:r>
        <w:rPr>
          <w:b/>
          <w:sz w:val="28"/>
        </w:rPr>
        <w:t xml:space="preserve">SAMHSA </w:t>
      </w:r>
      <w:r>
        <w:rPr>
          <w:sz w:val="28"/>
        </w:rPr>
        <w:t>(2021). Methadone take-home flexibilities extension guidance.</w:t>
      </w:r>
    </w:p>
    <w:p w:rsidR="00AD56B7" w:rsidRDefault="00BB1008">
      <w:pPr>
        <w:pStyle w:val="ListParagraph"/>
        <w:numPr>
          <w:ilvl w:val="0"/>
          <w:numId w:val="5"/>
        </w:numPr>
        <w:tabs>
          <w:tab w:val="left" w:pos="1266"/>
        </w:tabs>
        <w:spacing w:before="2" w:line="360" w:lineRule="auto"/>
        <w:ind w:right="1129"/>
        <w:jc w:val="both"/>
        <w:rPr>
          <w:sz w:val="28"/>
        </w:rPr>
      </w:pPr>
      <w:r>
        <w:rPr>
          <w:b/>
          <w:sz w:val="28"/>
        </w:rPr>
        <w:t xml:space="preserve">Joudrey P.J., Bart G., Brooner R.K. et al. </w:t>
      </w:r>
      <w:r>
        <w:rPr>
          <w:sz w:val="28"/>
        </w:rPr>
        <w:t>(2021). Research priorities for expanding access to methadone treatment for opioid use disorder in the</w:t>
      </w:r>
      <w:r>
        <w:rPr>
          <w:spacing w:val="-20"/>
          <w:sz w:val="28"/>
        </w:rPr>
        <w:t xml:space="preserve"> </w:t>
      </w:r>
      <w:r>
        <w:rPr>
          <w:sz w:val="28"/>
        </w:rPr>
        <w:t>United</w:t>
      </w:r>
      <w:r>
        <w:rPr>
          <w:spacing w:val="-16"/>
          <w:sz w:val="28"/>
        </w:rPr>
        <w:t xml:space="preserve"> </w:t>
      </w:r>
      <w:r>
        <w:rPr>
          <w:sz w:val="28"/>
        </w:rPr>
        <w:t>States:</w:t>
      </w:r>
      <w:r>
        <w:rPr>
          <w:spacing w:val="-16"/>
          <w:sz w:val="28"/>
        </w:rPr>
        <w:t xml:space="preserve"> </w:t>
      </w:r>
      <w:r>
        <w:rPr>
          <w:sz w:val="28"/>
        </w:rPr>
        <w:t>A</w:t>
      </w:r>
      <w:r>
        <w:rPr>
          <w:spacing w:val="-22"/>
          <w:sz w:val="28"/>
        </w:rPr>
        <w:t xml:space="preserve"> </w:t>
      </w:r>
      <w:r>
        <w:rPr>
          <w:sz w:val="28"/>
        </w:rPr>
        <w:t>National</w:t>
      </w:r>
      <w:r>
        <w:rPr>
          <w:spacing w:val="-19"/>
          <w:sz w:val="28"/>
        </w:rPr>
        <w:t xml:space="preserve"> </w:t>
      </w:r>
      <w:r>
        <w:rPr>
          <w:sz w:val="28"/>
        </w:rPr>
        <w:t>Institute</w:t>
      </w:r>
      <w:r>
        <w:rPr>
          <w:spacing w:val="-20"/>
          <w:sz w:val="28"/>
        </w:rPr>
        <w:t xml:space="preserve"> </w:t>
      </w:r>
      <w:r>
        <w:rPr>
          <w:sz w:val="28"/>
        </w:rPr>
        <w:t>on</w:t>
      </w:r>
      <w:r>
        <w:rPr>
          <w:spacing w:val="-21"/>
          <w:sz w:val="28"/>
        </w:rPr>
        <w:t xml:space="preserve"> </w:t>
      </w:r>
      <w:r>
        <w:rPr>
          <w:sz w:val="28"/>
        </w:rPr>
        <w:t>Drug</w:t>
      </w:r>
      <w:r>
        <w:rPr>
          <w:spacing w:val="-17"/>
          <w:sz w:val="28"/>
        </w:rPr>
        <w:t xml:space="preserve"> </w:t>
      </w:r>
      <w:r>
        <w:rPr>
          <w:sz w:val="28"/>
        </w:rPr>
        <w:t>Abuse</w:t>
      </w:r>
      <w:r>
        <w:rPr>
          <w:spacing w:val="-20"/>
          <w:sz w:val="28"/>
        </w:rPr>
        <w:t xml:space="preserve"> </w:t>
      </w:r>
      <w:r>
        <w:rPr>
          <w:sz w:val="28"/>
        </w:rPr>
        <w:t>Center</w:t>
      </w:r>
      <w:r>
        <w:rPr>
          <w:spacing w:val="-19"/>
          <w:sz w:val="28"/>
        </w:rPr>
        <w:t xml:space="preserve"> </w:t>
      </w:r>
      <w:r>
        <w:rPr>
          <w:sz w:val="28"/>
        </w:rPr>
        <w:t>for</w:t>
      </w:r>
      <w:r>
        <w:rPr>
          <w:spacing w:val="-17"/>
          <w:sz w:val="28"/>
        </w:rPr>
        <w:t xml:space="preserve"> </w:t>
      </w:r>
      <w:r>
        <w:rPr>
          <w:sz w:val="28"/>
        </w:rPr>
        <w:t xml:space="preserve">Clinical Trials Network Task Force report, </w:t>
      </w:r>
      <w:r>
        <w:rPr>
          <w:i/>
          <w:sz w:val="28"/>
        </w:rPr>
        <w:t>Subst Abus</w:t>
      </w:r>
      <w:r>
        <w:rPr>
          <w:sz w:val="28"/>
        </w:rPr>
        <w:t>, 42(3):</w:t>
      </w:r>
      <w:r>
        <w:rPr>
          <w:spacing w:val="-9"/>
          <w:sz w:val="28"/>
        </w:rPr>
        <w:t xml:space="preserve"> </w:t>
      </w:r>
      <w:r>
        <w:rPr>
          <w:sz w:val="28"/>
        </w:rPr>
        <w:t>245-254.</w:t>
      </w:r>
    </w:p>
    <w:p w:rsidR="00AD56B7" w:rsidRDefault="00BB1008">
      <w:pPr>
        <w:pStyle w:val="ListParagraph"/>
        <w:numPr>
          <w:ilvl w:val="0"/>
          <w:numId w:val="5"/>
        </w:numPr>
        <w:tabs>
          <w:tab w:val="left" w:pos="1266"/>
        </w:tabs>
        <w:spacing w:line="360" w:lineRule="auto"/>
        <w:ind w:right="1129"/>
        <w:jc w:val="both"/>
        <w:rPr>
          <w:i/>
          <w:sz w:val="28"/>
        </w:rPr>
      </w:pPr>
      <w:r>
        <w:rPr>
          <w:b/>
          <w:sz w:val="28"/>
        </w:rPr>
        <w:t>Izquierdo</w:t>
      </w:r>
      <w:r>
        <w:rPr>
          <w:b/>
          <w:spacing w:val="-6"/>
          <w:sz w:val="28"/>
        </w:rPr>
        <w:t xml:space="preserve"> </w:t>
      </w:r>
      <w:r>
        <w:rPr>
          <w:b/>
          <w:sz w:val="28"/>
        </w:rPr>
        <w:t>B.</w:t>
      </w:r>
      <w:r>
        <w:rPr>
          <w:b/>
          <w:spacing w:val="-6"/>
          <w:sz w:val="28"/>
        </w:rPr>
        <w:t xml:space="preserve"> </w:t>
      </w:r>
      <w:r>
        <w:rPr>
          <w:b/>
          <w:sz w:val="28"/>
        </w:rPr>
        <w:t>M.F.,</w:t>
      </w:r>
      <w:r>
        <w:rPr>
          <w:b/>
          <w:spacing w:val="-7"/>
          <w:sz w:val="28"/>
        </w:rPr>
        <w:t xml:space="preserve"> </w:t>
      </w:r>
      <w:r>
        <w:rPr>
          <w:b/>
          <w:sz w:val="28"/>
        </w:rPr>
        <w:t>Doyle</w:t>
      </w:r>
      <w:r>
        <w:rPr>
          <w:b/>
          <w:spacing w:val="-5"/>
          <w:sz w:val="28"/>
        </w:rPr>
        <w:t xml:space="preserve"> </w:t>
      </w:r>
      <w:r>
        <w:rPr>
          <w:b/>
          <w:sz w:val="28"/>
        </w:rPr>
        <w:t>S.,</w:t>
      </w:r>
      <w:r>
        <w:rPr>
          <w:b/>
          <w:spacing w:val="-4"/>
          <w:sz w:val="28"/>
        </w:rPr>
        <w:t xml:space="preserve"> </w:t>
      </w:r>
      <w:r>
        <w:rPr>
          <w:sz w:val="28"/>
        </w:rPr>
        <w:t>(2023).</w:t>
      </w:r>
      <w:r>
        <w:rPr>
          <w:spacing w:val="-6"/>
          <w:sz w:val="28"/>
        </w:rPr>
        <w:t xml:space="preserve"> </w:t>
      </w:r>
      <w:r>
        <w:rPr>
          <w:sz w:val="28"/>
        </w:rPr>
        <w:t>In</w:t>
      </w:r>
      <w:r>
        <w:rPr>
          <w:spacing w:val="-9"/>
          <w:sz w:val="28"/>
        </w:rPr>
        <w:t xml:space="preserve"> </w:t>
      </w:r>
      <w:r>
        <w:rPr>
          <w:sz w:val="28"/>
        </w:rPr>
        <w:t>Canada,</w:t>
      </w:r>
      <w:r>
        <w:rPr>
          <w:spacing w:val="-6"/>
          <w:sz w:val="28"/>
        </w:rPr>
        <w:t xml:space="preserve"> </w:t>
      </w:r>
      <w:r>
        <w:rPr>
          <w:sz w:val="28"/>
        </w:rPr>
        <w:t>Lifesaving</w:t>
      </w:r>
      <w:r>
        <w:rPr>
          <w:spacing w:val="-7"/>
          <w:sz w:val="28"/>
        </w:rPr>
        <w:t xml:space="preserve"> </w:t>
      </w:r>
      <w:r>
        <w:rPr>
          <w:sz w:val="28"/>
        </w:rPr>
        <w:t>Methadone is</w:t>
      </w:r>
      <w:r>
        <w:rPr>
          <w:spacing w:val="-10"/>
          <w:sz w:val="28"/>
        </w:rPr>
        <w:t xml:space="preserve"> </w:t>
      </w:r>
      <w:r>
        <w:rPr>
          <w:sz w:val="28"/>
        </w:rPr>
        <w:t>Available</w:t>
      </w:r>
      <w:r>
        <w:rPr>
          <w:spacing w:val="-11"/>
          <w:sz w:val="28"/>
        </w:rPr>
        <w:t xml:space="preserve"> </w:t>
      </w:r>
      <w:r>
        <w:rPr>
          <w:sz w:val="28"/>
        </w:rPr>
        <w:t>in</w:t>
      </w:r>
      <w:r>
        <w:rPr>
          <w:spacing w:val="-9"/>
          <w:sz w:val="28"/>
        </w:rPr>
        <w:t xml:space="preserve"> </w:t>
      </w:r>
      <w:r>
        <w:rPr>
          <w:sz w:val="28"/>
        </w:rPr>
        <w:t>a</w:t>
      </w:r>
      <w:r>
        <w:rPr>
          <w:spacing w:val="-11"/>
          <w:sz w:val="28"/>
        </w:rPr>
        <w:t xml:space="preserve"> </w:t>
      </w:r>
      <w:r>
        <w:rPr>
          <w:sz w:val="28"/>
        </w:rPr>
        <w:t>Variety</w:t>
      </w:r>
      <w:r>
        <w:rPr>
          <w:spacing w:val="-11"/>
          <w:sz w:val="28"/>
        </w:rPr>
        <w:t xml:space="preserve"> </w:t>
      </w:r>
      <w:r>
        <w:rPr>
          <w:sz w:val="28"/>
        </w:rPr>
        <w:t>of</w:t>
      </w:r>
      <w:r>
        <w:rPr>
          <w:spacing w:val="-11"/>
          <w:sz w:val="28"/>
        </w:rPr>
        <w:t xml:space="preserve"> </w:t>
      </w:r>
      <w:r>
        <w:rPr>
          <w:sz w:val="28"/>
        </w:rPr>
        <w:t>Treatment</w:t>
      </w:r>
      <w:r>
        <w:rPr>
          <w:spacing w:val="-10"/>
          <w:sz w:val="28"/>
        </w:rPr>
        <w:t xml:space="preserve"> </w:t>
      </w:r>
      <w:r>
        <w:rPr>
          <w:sz w:val="28"/>
        </w:rPr>
        <w:t>settings.,</w:t>
      </w:r>
      <w:r>
        <w:rPr>
          <w:spacing w:val="-9"/>
          <w:sz w:val="28"/>
        </w:rPr>
        <w:t xml:space="preserve"> </w:t>
      </w:r>
      <w:r>
        <w:rPr>
          <w:i/>
          <w:sz w:val="28"/>
        </w:rPr>
        <w:t>Fact</w:t>
      </w:r>
      <w:r>
        <w:rPr>
          <w:i/>
          <w:spacing w:val="-10"/>
          <w:sz w:val="28"/>
        </w:rPr>
        <w:t xml:space="preserve"> </w:t>
      </w:r>
      <w:r>
        <w:rPr>
          <w:i/>
          <w:sz w:val="28"/>
        </w:rPr>
        <w:t>sheet,</w:t>
      </w:r>
      <w:r>
        <w:rPr>
          <w:i/>
          <w:spacing w:val="-11"/>
          <w:sz w:val="28"/>
        </w:rPr>
        <w:t xml:space="preserve"> </w:t>
      </w:r>
      <w:r>
        <w:rPr>
          <w:i/>
          <w:sz w:val="28"/>
        </w:rPr>
        <w:t>Canada</w:t>
      </w:r>
      <w:r>
        <w:rPr>
          <w:i/>
          <w:spacing w:val="-10"/>
          <w:sz w:val="28"/>
        </w:rPr>
        <w:t xml:space="preserve"> </w:t>
      </w:r>
      <w:r>
        <w:rPr>
          <w:i/>
          <w:sz w:val="28"/>
        </w:rPr>
        <w:t>May 17,</w:t>
      </w:r>
      <w:r>
        <w:rPr>
          <w:i/>
          <w:spacing w:val="-5"/>
          <w:sz w:val="28"/>
        </w:rPr>
        <w:t xml:space="preserve"> </w:t>
      </w:r>
      <w:r>
        <w:rPr>
          <w:i/>
          <w:sz w:val="28"/>
        </w:rPr>
        <w:t>2023.</w:t>
      </w:r>
    </w:p>
    <w:p w:rsidR="00AD56B7" w:rsidRDefault="00AD56B7">
      <w:pPr>
        <w:spacing w:line="360" w:lineRule="auto"/>
        <w:jc w:val="both"/>
        <w:rPr>
          <w:sz w:val="28"/>
        </w:rPr>
        <w:sectPr w:rsidR="00AD56B7">
          <w:headerReference w:type="default" r:id="rId74"/>
          <w:pgSz w:w="11910" w:h="16850"/>
          <w:pgMar w:top="1600" w:right="0" w:bottom="280" w:left="1440" w:header="0" w:footer="0" w:gutter="0"/>
          <w:cols w:space="720"/>
        </w:sectPr>
      </w:pPr>
    </w:p>
    <w:p w:rsidR="00AD56B7" w:rsidRDefault="00BB1008">
      <w:pPr>
        <w:pStyle w:val="ListParagraph"/>
        <w:numPr>
          <w:ilvl w:val="0"/>
          <w:numId w:val="5"/>
        </w:numPr>
        <w:tabs>
          <w:tab w:val="left" w:pos="1266"/>
        </w:tabs>
        <w:spacing w:before="94" w:line="360" w:lineRule="auto"/>
        <w:ind w:right="1129"/>
        <w:jc w:val="both"/>
        <w:rPr>
          <w:sz w:val="28"/>
        </w:rPr>
      </w:pPr>
      <w:r>
        <w:rPr>
          <w:b/>
          <w:sz w:val="28"/>
        </w:rPr>
        <w:lastRenderedPageBreak/>
        <w:t xml:space="preserve">Kitchen S.A., Campbell T.J., Men S. et al. </w:t>
      </w:r>
      <w:r>
        <w:rPr>
          <w:sz w:val="28"/>
        </w:rPr>
        <w:t xml:space="preserve">(2022). Impact of the COVID-19 pandemic on the provision of take-home doses of opioid agonist therapy in Ontario, Canada: A population-based time-series analysis, </w:t>
      </w:r>
      <w:r>
        <w:rPr>
          <w:i/>
          <w:sz w:val="28"/>
        </w:rPr>
        <w:t>Int J Drug Policy</w:t>
      </w:r>
      <w:r>
        <w:rPr>
          <w:sz w:val="28"/>
        </w:rPr>
        <w:t>, 103:</w:t>
      </w:r>
      <w:r>
        <w:rPr>
          <w:spacing w:val="-7"/>
          <w:sz w:val="28"/>
        </w:rPr>
        <w:t xml:space="preserve"> </w:t>
      </w:r>
      <w:r>
        <w:rPr>
          <w:sz w:val="28"/>
        </w:rPr>
        <w:t>103644.</w:t>
      </w:r>
    </w:p>
    <w:p w:rsidR="00AD56B7" w:rsidRDefault="00BB1008">
      <w:pPr>
        <w:pStyle w:val="ListParagraph"/>
        <w:numPr>
          <w:ilvl w:val="0"/>
          <w:numId w:val="5"/>
        </w:numPr>
        <w:tabs>
          <w:tab w:val="left" w:pos="1266"/>
        </w:tabs>
        <w:spacing w:line="360" w:lineRule="auto"/>
        <w:ind w:right="1128"/>
        <w:jc w:val="both"/>
        <w:rPr>
          <w:sz w:val="28"/>
        </w:rPr>
      </w:pPr>
      <w:r>
        <w:rPr>
          <w:b/>
          <w:sz w:val="28"/>
        </w:rPr>
        <w:t xml:space="preserve">Panwala V., Joudrey P., Kowalski M. et al. </w:t>
      </w:r>
      <w:r>
        <w:rPr>
          <w:sz w:val="28"/>
        </w:rPr>
        <w:t xml:space="preserve">(2023). Changes to methadone maintenance therapy in the United States, Canada, and Australia during the COVID-19 pandemic: A narrative review, </w:t>
      </w:r>
      <w:r>
        <w:rPr>
          <w:i/>
          <w:sz w:val="28"/>
        </w:rPr>
        <w:t>J Subst Use Addict Treat</w:t>
      </w:r>
      <w:r>
        <w:rPr>
          <w:sz w:val="28"/>
        </w:rPr>
        <w:t>, 152:</w:t>
      </w:r>
      <w:r>
        <w:rPr>
          <w:spacing w:val="-4"/>
          <w:sz w:val="28"/>
        </w:rPr>
        <w:t xml:space="preserve"> </w:t>
      </w:r>
      <w:r>
        <w:rPr>
          <w:sz w:val="28"/>
        </w:rPr>
        <w:t>209086.</w:t>
      </w:r>
    </w:p>
    <w:p w:rsidR="00AD56B7" w:rsidRDefault="00BB1008">
      <w:pPr>
        <w:pStyle w:val="ListParagraph"/>
        <w:numPr>
          <w:ilvl w:val="0"/>
          <w:numId w:val="5"/>
        </w:numPr>
        <w:tabs>
          <w:tab w:val="left" w:pos="1266"/>
        </w:tabs>
        <w:spacing w:before="1" w:line="360" w:lineRule="auto"/>
        <w:ind w:right="1126"/>
        <w:jc w:val="both"/>
        <w:rPr>
          <w:sz w:val="28"/>
        </w:rPr>
      </w:pPr>
      <w:r>
        <w:rPr>
          <w:b/>
          <w:sz w:val="28"/>
        </w:rPr>
        <w:t>Hoàng</w:t>
      </w:r>
      <w:r>
        <w:rPr>
          <w:b/>
          <w:spacing w:val="-11"/>
          <w:sz w:val="28"/>
        </w:rPr>
        <w:t xml:space="preserve"> </w:t>
      </w:r>
      <w:r>
        <w:rPr>
          <w:b/>
          <w:sz w:val="28"/>
        </w:rPr>
        <w:t>Đình</w:t>
      </w:r>
      <w:r>
        <w:rPr>
          <w:b/>
          <w:spacing w:val="-12"/>
          <w:sz w:val="28"/>
        </w:rPr>
        <w:t xml:space="preserve"> </w:t>
      </w:r>
      <w:r>
        <w:rPr>
          <w:b/>
          <w:sz w:val="28"/>
        </w:rPr>
        <w:t>Cảnh</w:t>
      </w:r>
      <w:r>
        <w:rPr>
          <w:b/>
          <w:spacing w:val="-11"/>
          <w:sz w:val="28"/>
        </w:rPr>
        <w:t xml:space="preserve"> </w:t>
      </w:r>
      <w:r>
        <w:rPr>
          <w:sz w:val="28"/>
        </w:rPr>
        <w:t>(2014).</w:t>
      </w:r>
      <w:r>
        <w:rPr>
          <w:spacing w:val="-12"/>
          <w:sz w:val="28"/>
        </w:rPr>
        <w:t xml:space="preserve"> </w:t>
      </w:r>
      <w:r>
        <w:rPr>
          <w:sz w:val="28"/>
        </w:rPr>
        <w:t>Đánh</w:t>
      </w:r>
      <w:r>
        <w:rPr>
          <w:spacing w:val="-11"/>
          <w:sz w:val="28"/>
        </w:rPr>
        <w:t xml:space="preserve"> </w:t>
      </w:r>
      <w:r>
        <w:rPr>
          <w:sz w:val="28"/>
        </w:rPr>
        <w:t>giá</w:t>
      </w:r>
      <w:r>
        <w:rPr>
          <w:spacing w:val="-10"/>
          <w:sz w:val="28"/>
        </w:rPr>
        <w:t xml:space="preserve"> </w:t>
      </w:r>
      <w:r>
        <w:rPr>
          <w:sz w:val="28"/>
        </w:rPr>
        <w:t>hiệu</w:t>
      </w:r>
      <w:r>
        <w:rPr>
          <w:spacing w:val="-11"/>
          <w:sz w:val="28"/>
        </w:rPr>
        <w:t xml:space="preserve"> </w:t>
      </w:r>
      <w:r>
        <w:rPr>
          <w:sz w:val="28"/>
        </w:rPr>
        <w:t>quả</w:t>
      </w:r>
      <w:r>
        <w:rPr>
          <w:spacing w:val="-10"/>
          <w:sz w:val="28"/>
        </w:rPr>
        <w:t xml:space="preserve"> </w:t>
      </w:r>
      <w:r>
        <w:rPr>
          <w:spacing w:val="-3"/>
          <w:sz w:val="28"/>
        </w:rPr>
        <w:t>mô</w:t>
      </w:r>
      <w:r>
        <w:rPr>
          <w:spacing w:val="-11"/>
          <w:sz w:val="28"/>
        </w:rPr>
        <w:t xml:space="preserve"> </w:t>
      </w:r>
      <w:r>
        <w:rPr>
          <w:sz w:val="28"/>
        </w:rPr>
        <w:t>hình</w:t>
      </w:r>
      <w:r>
        <w:rPr>
          <w:spacing w:val="-11"/>
          <w:sz w:val="28"/>
        </w:rPr>
        <w:t xml:space="preserve"> </w:t>
      </w:r>
      <w:r>
        <w:rPr>
          <w:sz w:val="28"/>
        </w:rPr>
        <w:t>"Điều</w:t>
      </w:r>
      <w:r>
        <w:rPr>
          <w:spacing w:val="-10"/>
          <w:sz w:val="28"/>
        </w:rPr>
        <w:t xml:space="preserve"> </w:t>
      </w:r>
      <w:r>
        <w:rPr>
          <w:sz w:val="28"/>
        </w:rPr>
        <w:t>trị</w:t>
      </w:r>
      <w:r>
        <w:rPr>
          <w:spacing w:val="-10"/>
          <w:sz w:val="28"/>
        </w:rPr>
        <w:t xml:space="preserve"> </w:t>
      </w:r>
      <w:r>
        <w:rPr>
          <w:sz w:val="28"/>
        </w:rPr>
        <w:t>thay</w:t>
      </w:r>
      <w:r>
        <w:rPr>
          <w:spacing w:val="-14"/>
          <w:sz w:val="28"/>
        </w:rPr>
        <w:t xml:space="preserve"> </w:t>
      </w:r>
      <w:r>
        <w:rPr>
          <w:sz w:val="28"/>
        </w:rPr>
        <w:t>thế nghiện các chất dạng thuốc phiện bằng thuốc methadone" tại thành phố Hải</w:t>
      </w:r>
      <w:r>
        <w:rPr>
          <w:spacing w:val="-8"/>
          <w:sz w:val="28"/>
        </w:rPr>
        <w:t xml:space="preserve"> </w:t>
      </w:r>
      <w:r>
        <w:rPr>
          <w:sz w:val="28"/>
        </w:rPr>
        <w:t>Phòng</w:t>
      </w:r>
      <w:r>
        <w:rPr>
          <w:spacing w:val="-7"/>
          <w:sz w:val="28"/>
        </w:rPr>
        <w:t xml:space="preserve"> </w:t>
      </w:r>
      <w:r>
        <w:rPr>
          <w:sz w:val="28"/>
        </w:rPr>
        <w:t>và</w:t>
      </w:r>
      <w:r>
        <w:rPr>
          <w:spacing w:val="-8"/>
          <w:sz w:val="28"/>
        </w:rPr>
        <w:t xml:space="preserve"> </w:t>
      </w:r>
      <w:r>
        <w:rPr>
          <w:sz w:val="28"/>
        </w:rPr>
        <w:t>thành</w:t>
      </w:r>
      <w:r>
        <w:rPr>
          <w:spacing w:val="-7"/>
          <w:sz w:val="28"/>
        </w:rPr>
        <w:t xml:space="preserve"> </w:t>
      </w:r>
      <w:r>
        <w:rPr>
          <w:sz w:val="28"/>
        </w:rPr>
        <w:t>phố</w:t>
      </w:r>
      <w:r>
        <w:rPr>
          <w:spacing w:val="-9"/>
          <w:sz w:val="28"/>
        </w:rPr>
        <w:t xml:space="preserve"> </w:t>
      </w:r>
      <w:r>
        <w:rPr>
          <w:sz w:val="28"/>
        </w:rPr>
        <w:t>Hồ</w:t>
      </w:r>
      <w:r>
        <w:rPr>
          <w:spacing w:val="-6"/>
          <w:sz w:val="28"/>
        </w:rPr>
        <w:t xml:space="preserve"> </w:t>
      </w:r>
      <w:r>
        <w:rPr>
          <w:sz w:val="28"/>
        </w:rPr>
        <w:t>Chí</w:t>
      </w:r>
      <w:r>
        <w:rPr>
          <w:spacing w:val="-7"/>
          <w:sz w:val="28"/>
        </w:rPr>
        <w:t xml:space="preserve"> </w:t>
      </w:r>
      <w:r>
        <w:rPr>
          <w:sz w:val="28"/>
        </w:rPr>
        <w:t>Minh</w:t>
      </w:r>
      <w:r>
        <w:rPr>
          <w:spacing w:val="-7"/>
          <w:sz w:val="28"/>
        </w:rPr>
        <w:t xml:space="preserve"> </w:t>
      </w:r>
      <w:r>
        <w:rPr>
          <w:sz w:val="28"/>
        </w:rPr>
        <w:t>(2009-2011),</w:t>
      </w:r>
      <w:r>
        <w:rPr>
          <w:spacing w:val="-8"/>
          <w:sz w:val="28"/>
        </w:rPr>
        <w:t xml:space="preserve"> </w:t>
      </w:r>
      <w:r>
        <w:rPr>
          <w:sz w:val="28"/>
        </w:rPr>
        <w:t>Luận</w:t>
      </w:r>
      <w:r>
        <w:rPr>
          <w:spacing w:val="-7"/>
          <w:sz w:val="28"/>
        </w:rPr>
        <w:t xml:space="preserve"> </w:t>
      </w:r>
      <w:r>
        <w:rPr>
          <w:sz w:val="28"/>
        </w:rPr>
        <w:t>án</w:t>
      </w:r>
      <w:r>
        <w:rPr>
          <w:spacing w:val="-9"/>
          <w:sz w:val="28"/>
        </w:rPr>
        <w:t xml:space="preserve"> </w:t>
      </w:r>
      <w:r>
        <w:rPr>
          <w:sz w:val="28"/>
        </w:rPr>
        <w:t>tiến</w:t>
      </w:r>
      <w:r>
        <w:rPr>
          <w:spacing w:val="-10"/>
          <w:sz w:val="28"/>
        </w:rPr>
        <w:t xml:space="preserve"> </w:t>
      </w:r>
      <w:r>
        <w:rPr>
          <w:sz w:val="28"/>
        </w:rPr>
        <w:t>sĩ,</w:t>
      </w:r>
      <w:r>
        <w:rPr>
          <w:spacing w:val="-8"/>
          <w:sz w:val="28"/>
        </w:rPr>
        <w:t xml:space="preserve"> </w:t>
      </w:r>
      <w:r>
        <w:rPr>
          <w:spacing w:val="-2"/>
          <w:sz w:val="28"/>
        </w:rPr>
        <w:t xml:space="preserve">Học </w:t>
      </w:r>
      <w:r>
        <w:rPr>
          <w:sz w:val="28"/>
        </w:rPr>
        <w:t>viện Quân</w:t>
      </w:r>
      <w:r>
        <w:rPr>
          <w:spacing w:val="2"/>
          <w:sz w:val="28"/>
        </w:rPr>
        <w:t xml:space="preserve"> </w:t>
      </w:r>
      <w:r>
        <w:rPr>
          <w:spacing w:val="-3"/>
          <w:sz w:val="28"/>
        </w:rPr>
        <w:t>y.</w:t>
      </w:r>
    </w:p>
    <w:p w:rsidR="00AD56B7" w:rsidRDefault="00BB1008">
      <w:pPr>
        <w:pStyle w:val="ListParagraph"/>
        <w:numPr>
          <w:ilvl w:val="0"/>
          <w:numId w:val="5"/>
        </w:numPr>
        <w:tabs>
          <w:tab w:val="left" w:pos="1266"/>
        </w:tabs>
        <w:spacing w:line="360" w:lineRule="auto"/>
        <w:ind w:right="1127"/>
        <w:jc w:val="both"/>
        <w:rPr>
          <w:sz w:val="28"/>
        </w:rPr>
      </w:pPr>
      <w:r>
        <w:rPr>
          <w:b/>
          <w:sz w:val="28"/>
        </w:rPr>
        <w:t xml:space="preserve">Văn Phòng Chính Phủ </w:t>
      </w:r>
      <w:r>
        <w:rPr>
          <w:sz w:val="28"/>
        </w:rPr>
        <w:t>(2010), Số 3884/VPCP-KGVX về Kế hoạch triển khai chương trình methadone giai đoạn</w:t>
      </w:r>
      <w:r>
        <w:rPr>
          <w:spacing w:val="-10"/>
          <w:sz w:val="28"/>
        </w:rPr>
        <w:t xml:space="preserve"> </w:t>
      </w:r>
      <w:r>
        <w:rPr>
          <w:sz w:val="28"/>
        </w:rPr>
        <w:t>2010-2015.</w:t>
      </w:r>
    </w:p>
    <w:p w:rsidR="00AD56B7" w:rsidRDefault="00BB1008">
      <w:pPr>
        <w:pStyle w:val="ListParagraph"/>
        <w:numPr>
          <w:ilvl w:val="0"/>
          <w:numId w:val="5"/>
        </w:numPr>
        <w:tabs>
          <w:tab w:val="left" w:pos="1266"/>
        </w:tabs>
        <w:spacing w:line="360" w:lineRule="auto"/>
        <w:ind w:right="1127"/>
        <w:jc w:val="both"/>
        <w:rPr>
          <w:sz w:val="28"/>
        </w:rPr>
      </w:pPr>
      <w:r>
        <w:rPr>
          <w:b/>
          <w:sz w:val="28"/>
        </w:rPr>
        <w:t xml:space="preserve">Bộ Y tế </w:t>
      </w:r>
      <w:r>
        <w:rPr>
          <w:sz w:val="28"/>
        </w:rPr>
        <w:t>(2021), Số 842/QĐ-BYT Quyết định về việc phê duyệt hướng dẫn</w:t>
      </w:r>
      <w:r>
        <w:rPr>
          <w:spacing w:val="-5"/>
          <w:sz w:val="28"/>
        </w:rPr>
        <w:t xml:space="preserve"> </w:t>
      </w:r>
      <w:r>
        <w:rPr>
          <w:sz w:val="28"/>
        </w:rPr>
        <w:t>triển</w:t>
      </w:r>
      <w:r>
        <w:rPr>
          <w:spacing w:val="-6"/>
          <w:sz w:val="28"/>
        </w:rPr>
        <w:t xml:space="preserve"> </w:t>
      </w:r>
      <w:r>
        <w:rPr>
          <w:sz w:val="28"/>
        </w:rPr>
        <w:t>khai</w:t>
      </w:r>
      <w:r>
        <w:rPr>
          <w:spacing w:val="-6"/>
          <w:sz w:val="28"/>
        </w:rPr>
        <w:t xml:space="preserve"> </w:t>
      </w:r>
      <w:r>
        <w:rPr>
          <w:sz w:val="28"/>
        </w:rPr>
        <w:t>thí</w:t>
      </w:r>
      <w:r>
        <w:rPr>
          <w:spacing w:val="-6"/>
          <w:sz w:val="28"/>
        </w:rPr>
        <w:t xml:space="preserve"> </w:t>
      </w:r>
      <w:r>
        <w:rPr>
          <w:sz w:val="28"/>
        </w:rPr>
        <w:t>điểm</w:t>
      </w:r>
      <w:r>
        <w:rPr>
          <w:spacing w:val="-7"/>
          <w:sz w:val="28"/>
        </w:rPr>
        <w:t xml:space="preserve"> </w:t>
      </w:r>
      <w:r>
        <w:rPr>
          <w:sz w:val="28"/>
        </w:rPr>
        <w:t>cấp</w:t>
      </w:r>
      <w:r>
        <w:rPr>
          <w:spacing w:val="-4"/>
          <w:sz w:val="28"/>
        </w:rPr>
        <w:t xml:space="preserve"> </w:t>
      </w:r>
      <w:r>
        <w:rPr>
          <w:sz w:val="28"/>
        </w:rPr>
        <w:t>thuốc</w:t>
      </w:r>
      <w:r>
        <w:rPr>
          <w:spacing w:val="-7"/>
          <w:sz w:val="28"/>
        </w:rPr>
        <w:t xml:space="preserve"> </w:t>
      </w:r>
      <w:r>
        <w:rPr>
          <w:sz w:val="28"/>
        </w:rPr>
        <w:t>methadone</w:t>
      </w:r>
      <w:r>
        <w:rPr>
          <w:spacing w:val="-7"/>
          <w:sz w:val="28"/>
        </w:rPr>
        <w:t xml:space="preserve"> </w:t>
      </w:r>
      <w:r>
        <w:rPr>
          <w:sz w:val="28"/>
        </w:rPr>
        <w:t>nhiều</w:t>
      </w:r>
      <w:r>
        <w:rPr>
          <w:spacing w:val="-7"/>
          <w:sz w:val="28"/>
        </w:rPr>
        <w:t xml:space="preserve"> </w:t>
      </w:r>
      <w:r>
        <w:rPr>
          <w:sz w:val="28"/>
        </w:rPr>
        <w:t>ngày</w:t>
      </w:r>
      <w:r>
        <w:rPr>
          <w:spacing w:val="-8"/>
          <w:sz w:val="28"/>
        </w:rPr>
        <w:t xml:space="preserve"> </w:t>
      </w:r>
      <w:r>
        <w:rPr>
          <w:sz w:val="28"/>
        </w:rPr>
        <w:t>cho</w:t>
      </w:r>
      <w:r>
        <w:rPr>
          <w:spacing w:val="-6"/>
          <w:sz w:val="28"/>
        </w:rPr>
        <w:t xml:space="preserve"> </w:t>
      </w:r>
      <w:r>
        <w:rPr>
          <w:sz w:val="28"/>
        </w:rPr>
        <w:t>người</w:t>
      </w:r>
      <w:r>
        <w:rPr>
          <w:spacing w:val="-4"/>
          <w:sz w:val="28"/>
        </w:rPr>
        <w:t xml:space="preserve"> </w:t>
      </w:r>
      <w:r>
        <w:rPr>
          <w:sz w:val="28"/>
        </w:rPr>
        <w:t>bệnh điều trị nghiện các chất dạng thuốc phiện., Hà</w:t>
      </w:r>
      <w:r>
        <w:rPr>
          <w:spacing w:val="-13"/>
          <w:sz w:val="28"/>
        </w:rPr>
        <w:t xml:space="preserve"> </w:t>
      </w:r>
      <w:r>
        <w:rPr>
          <w:sz w:val="28"/>
        </w:rPr>
        <w:t>Nội.</w:t>
      </w:r>
    </w:p>
    <w:p w:rsidR="00AD56B7" w:rsidRDefault="00BB1008">
      <w:pPr>
        <w:pStyle w:val="ListParagraph"/>
        <w:numPr>
          <w:ilvl w:val="0"/>
          <w:numId w:val="5"/>
        </w:numPr>
        <w:tabs>
          <w:tab w:val="left" w:pos="1266"/>
        </w:tabs>
        <w:spacing w:line="360" w:lineRule="auto"/>
        <w:ind w:right="1127"/>
        <w:jc w:val="both"/>
        <w:rPr>
          <w:sz w:val="28"/>
        </w:rPr>
      </w:pPr>
      <w:r>
        <w:rPr>
          <w:b/>
          <w:sz w:val="28"/>
        </w:rPr>
        <w:t xml:space="preserve">Bộ Y tế </w:t>
      </w:r>
      <w:r>
        <w:rPr>
          <w:sz w:val="28"/>
        </w:rPr>
        <w:t>(2023), Số 2898/QĐ-BYT Quyết định về việc phê duyệt đề án duy</w:t>
      </w:r>
      <w:r>
        <w:rPr>
          <w:spacing w:val="-18"/>
          <w:sz w:val="28"/>
        </w:rPr>
        <w:t xml:space="preserve"> </w:t>
      </w:r>
      <w:r>
        <w:rPr>
          <w:sz w:val="28"/>
        </w:rPr>
        <w:t>trì</w:t>
      </w:r>
      <w:r>
        <w:rPr>
          <w:spacing w:val="-12"/>
          <w:sz w:val="28"/>
        </w:rPr>
        <w:t xml:space="preserve"> </w:t>
      </w:r>
      <w:r>
        <w:rPr>
          <w:sz w:val="28"/>
        </w:rPr>
        <w:t>và</w:t>
      </w:r>
      <w:r>
        <w:rPr>
          <w:spacing w:val="-13"/>
          <w:sz w:val="28"/>
        </w:rPr>
        <w:t xml:space="preserve"> </w:t>
      </w:r>
      <w:r>
        <w:rPr>
          <w:sz w:val="28"/>
        </w:rPr>
        <w:t>mở</w:t>
      </w:r>
      <w:r>
        <w:rPr>
          <w:spacing w:val="-13"/>
          <w:sz w:val="28"/>
        </w:rPr>
        <w:t xml:space="preserve"> </w:t>
      </w:r>
      <w:r>
        <w:rPr>
          <w:sz w:val="28"/>
        </w:rPr>
        <w:t>rộng</w:t>
      </w:r>
      <w:r>
        <w:rPr>
          <w:spacing w:val="-13"/>
          <w:sz w:val="28"/>
        </w:rPr>
        <w:t xml:space="preserve"> </w:t>
      </w:r>
      <w:r>
        <w:rPr>
          <w:sz w:val="28"/>
        </w:rPr>
        <w:t>cấp</w:t>
      </w:r>
      <w:r>
        <w:rPr>
          <w:spacing w:val="-12"/>
          <w:sz w:val="28"/>
        </w:rPr>
        <w:t xml:space="preserve"> </w:t>
      </w:r>
      <w:r>
        <w:rPr>
          <w:sz w:val="28"/>
        </w:rPr>
        <w:t>thuốc</w:t>
      </w:r>
      <w:r>
        <w:rPr>
          <w:spacing w:val="-13"/>
          <w:sz w:val="28"/>
        </w:rPr>
        <w:t xml:space="preserve"> </w:t>
      </w:r>
      <w:r>
        <w:rPr>
          <w:sz w:val="28"/>
        </w:rPr>
        <w:t>methadone</w:t>
      </w:r>
      <w:r>
        <w:rPr>
          <w:spacing w:val="-13"/>
          <w:sz w:val="28"/>
        </w:rPr>
        <w:t xml:space="preserve"> </w:t>
      </w:r>
      <w:r>
        <w:rPr>
          <w:sz w:val="28"/>
        </w:rPr>
        <w:t>nhiều</w:t>
      </w:r>
      <w:r>
        <w:rPr>
          <w:spacing w:val="-15"/>
          <w:sz w:val="28"/>
        </w:rPr>
        <w:t xml:space="preserve"> </w:t>
      </w:r>
      <w:r>
        <w:rPr>
          <w:sz w:val="28"/>
        </w:rPr>
        <w:t>ngày</w:t>
      </w:r>
      <w:r>
        <w:rPr>
          <w:spacing w:val="-16"/>
          <w:sz w:val="28"/>
        </w:rPr>
        <w:t xml:space="preserve"> </w:t>
      </w:r>
      <w:r>
        <w:rPr>
          <w:sz w:val="28"/>
        </w:rPr>
        <w:t>cho</w:t>
      </w:r>
      <w:r>
        <w:rPr>
          <w:spacing w:val="-12"/>
          <w:sz w:val="28"/>
        </w:rPr>
        <w:t xml:space="preserve"> </w:t>
      </w:r>
      <w:r>
        <w:rPr>
          <w:sz w:val="28"/>
        </w:rPr>
        <w:t>người</w:t>
      </w:r>
      <w:r>
        <w:rPr>
          <w:spacing w:val="-12"/>
          <w:sz w:val="28"/>
        </w:rPr>
        <w:t xml:space="preserve"> </w:t>
      </w:r>
      <w:r>
        <w:rPr>
          <w:sz w:val="28"/>
        </w:rPr>
        <w:t>bệnh</w:t>
      </w:r>
      <w:r>
        <w:rPr>
          <w:spacing w:val="-14"/>
          <w:sz w:val="28"/>
        </w:rPr>
        <w:t xml:space="preserve"> </w:t>
      </w:r>
      <w:r>
        <w:rPr>
          <w:sz w:val="28"/>
        </w:rPr>
        <w:t>điều trị nghiện các chất dạng thuốc phiện giai đoạn 2023-2024., Hà</w:t>
      </w:r>
      <w:r>
        <w:rPr>
          <w:spacing w:val="-14"/>
          <w:sz w:val="28"/>
        </w:rPr>
        <w:t xml:space="preserve"> </w:t>
      </w:r>
      <w:r>
        <w:rPr>
          <w:sz w:val="28"/>
        </w:rPr>
        <w:t>Nội.</w:t>
      </w:r>
    </w:p>
    <w:p w:rsidR="00AD56B7" w:rsidRDefault="00BB1008">
      <w:pPr>
        <w:pStyle w:val="ListParagraph"/>
        <w:numPr>
          <w:ilvl w:val="0"/>
          <w:numId w:val="5"/>
        </w:numPr>
        <w:tabs>
          <w:tab w:val="left" w:pos="1266"/>
        </w:tabs>
        <w:spacing w:line="360" w:lineRule="auto"/>
        <w:ind w:right="1128"/>
        <w:jc w:val="both"/>
        <w:rPr>
          <w:sz w:val="28"/>
        </w:rPr>
      </w:pPr>
      <w:r>
        <w:rPr>
          <w:b/>
          <w:sz w:val="28"/>
        </w:rPr>
        <w:t xml:space="preserve">McAnulty C., Bastien G., Eugenia Socias M. et al. </w:t>
      </w:r>
      <w:r>
        <w:rPr>
          <w:sz w:val="28"/>
        </w:rPr>
        <w:t>(2022). Buprenorphine/naloxone and methadone effectiveness for reducing craving</w:t>
      </w:r>
      <w:r>
        <w:rPr>
          <w:spacing w:val="-12"/>
          <w:sz w:val="28"/>
        </w:rPr>
        <w:t xml:space="preserve"> </w:t>
      </w:r>
      <w:r>
        <w:rPr>
          <w:sz w:val="28"/>
        </w:rPr>
        <w:t>in</w:t>
      </w:r>
      <w:r>
        <w:rPr>
          <w:spacing w:val="-11"/>
          <w:sz w:val="28"/>
        </w:rPr>
        <w:t xml:space="preserve"> </w:t>
      </w:r>
      <w:r>
        <w:rPr>
          <w:sz w:val="28"/>
        </w:rPr>
        <w:t>individuals</w:t>
      </w:r>
      <w:r>
        <w:rPr>
          <w:spacing w:val="-13"/>
          <w:sz w:val="28"/>
        </w:rPr>
        <w:t xml:space="preserve"> </w:t>
      </w:r>
      <w:r>
        <w:rPr>
          <w:sz w:val="28"/>
        </w:rPr>
        <w:t>with</w:t>
      </w:r>
      <w:r>
        <w:rPr>
          <w:spacing w:val="-11"/>
          <w:sz w:val="28"/>
        </w:rPr>
        <w:t xml:space="preserve"> </w:t>
      </w:r>
      <w:r>
        <w:rPr>
          <w:sz w:val="28"/>
        </w:rPr>
        <w:t>prescription</w:t>
      </w:r>
      <w:r>
        <w:rPr>
          <w:spacing w:val="-12"/>
          <w:sz w:val="28"/>
        </w:rPr>
        <w:t xml:space="preserve"> </w:t>
      </w:r>
      <w:r>
        <w:rPr>
          <w:sz w:val="28"/>
        </w:rPr>
        <w:t>opioid</w:t>
      </w:r>
      <w:r>
        <w:rPr>
          <w:spacing w:val="-11"/>
          <w:sz w:val="28"/>
        </w:rPr>
        <w:t xml:space="preserve"> </w:t>
      </w:r>
      <w:r>
        <w:rPr>
          <w:sz w:val="28"/>
        </w:rPr>
        <w:t>use</w:t>
      </w:r>
      <w:r>
        <w:rPr>
          <w:spacing w:val="-12"/>
          <w:sz w:val="28"/>
        </w:rPr>
        <w:t xml:space="preserve"> </w:t>
      </w:r>
      <w:r>
        <w:rPr>
          <w:sz w:val="28"/>
        </w:rPr>
        <w:t>disorder:</w:t>
      </w:r>
      <w:r>
        <w:rPr>
          <w:spacing w:val="-11"/>
          <w:sz w:val="28"/>
        </w:rPr>
        <w:t xml:space="preserve"> </w:t>
      </w:r>
      <w:r>
        <w:rPr>
          <w:sz w:val="28"/>
        </w:rPr>
        <w:t xml:space="preserve">Exploratory results from an open-label, pragmatic randomized controlled trial, </w:t>
      </w:r>
      <w:r>
        <w:rPr>
          <w:i/>
          <w:sz w:val="28"/>
        </w:rPr>
        <w:t>Drug Alcohol Depend</w:t>
      </w:r>
      <w:r>
        <w:rPr>
          <w:sz w:val="28"/>
        </w:rPr>
        <w:t>, 239:</w:t>
      </w:r>
      <w:r>
        <w:rPr>
          <w:spacing w:val="-2"/>
          <w:sz w:val="28"/>
        </w:rPr>
        <w:t xml:space="preserve"> </w:t>
      </w:r>
      <w:r>
        <w:rPr>
          <w:sz w:val="28"/>
        </w:rPr>
        <w:t>109604.</w:t>
      </w:r>
    </w:p>
    <w:p w:rsidR="00AD56B7" w:rsidRDefault="00BB1008">
      <w:pPr>
        <w:pStyle w:val="ListParagraph"/>
        <w:numPr>
          <w:ilvl w:val="0"/>
          <w:numId w:val="5"/>
        </w:numPr>
        <w:tabs>
          <w:tab w:val="left" w:pos="1266"/>
        </w:tabs>
        <w:spacing w:before="1" w:line="360" w:lineRule="auto"/>
        <w:ind w:right="1126"/>
        <w:jc w:val="both"/>
        <w:rPr>
          <w:sz w:val="28"/>
        </w:rPr>
      </w:pPr>
      <w:r>
        <w:rPr>
          <w:b/>
          <w:sz w:val="28"/>
        </w:rPr>
        <w:t xml:space="preserve">Đinh Thanh Nam, Đỗ Mai Hoa, Dáp Thanh Giang </w:t>
      </w:r>
      <w:r>
        <w:rPr>
          <w:sz w:val="28"/>
        </w:rPr>
        <w:t xml:space="preserve">(2017). Kết quả điều trị bằng Methadone cho người NCMT Q. Cái Răng, TP. Cần Thơ năm 2010-2014, </w:t>
      </w:r>
      <w:r>
        <w:rPr>
          <w:i/>
          <w:sz w:val="28"/>
        </w:rPr>
        <w:t>Tạp chí y học dự phòng</w:t>
      </w:r>
      <w:r>
        <w:rPr>
          <w:sz w:val="28"/>
        </w:rPr>
        <w:t>, Tập số XXV, số 10</w:t>
      </w:r>
      <w:r>
        <w:rPr>
          <w:spacing w:val="-18"/>
          <w:sz w:val="28"/>
        </w:rPr>
        <w:t xml:space="preserve"> </w:t>
      </w:r>
      <w:r>
        <w:rPr>
          <w:sz w:val="28"/>
        </w:rPr>
        <w:t>(170).</w:t>
      </w:r>
    </w:p>
    <w:p w:rsidR="00AD56B7" w:rsidRDefault="00AD56B7">
      <w:pPr>
        <w:spacing w:line="360" w:lineRule="auto"/>
        <w:jc w:val="both"/>
        <w:rPr>
          <w:sz w:val="28"/>
        </w:rPr>
        <w:sectPr w:rsidR="00AD56B7">
          <w:headerReference w:type="default" r:id="rId75"/>
          <w:pgSz w:w="11910" w:h="16850"/>
          <w:pgMar w:top="1600" w:right="0" w:bottom="280" w:left="1440" w:header="0" w:footer="0" w:gutter="0"/>
          <w:cols w:space="720"/>
        </w:sectPr>
      </w:pPr>
    </w:p>
    <w:p w:rsidR="00AD56B7" w:rsidRDefault="00BB1008">
      <w:pPr>
        <w:pStyle w:val="ListParagraph"/>
        <w:numPr>
          <w:ilvl w:val="0"/>
          <w:numId w:val="5"/>
        </w:numPr>
        <w:tabs>
          <w:tab w:val="left" w:pos="1266"/>
        </w:tabs>
        <w:spacing w:before="94" w:line="360" w:lineRule="auto"/>
        <w:ind w:right="1126"/>
        <w:jc w:val="both"/>
        <w:rPr>
          <w:sz w:val="28"/>
        </w:rPr>
      </w:pPr>
      <w:r>
        <w:rPr>
          <w:b/>
          <w:sz w:val="28"/>
        </w:rPr>
        <w:lastRenderedPageBreak/>
        <w:t xml:space="preserve">Hoàng Bình Yên </w:t>
      </w:r>
      <w:r>
        <w:rPr>
          <w:sz w:val="28"/>
        </w:rPr>
        <w:t xml:space="preserve">(2021). </w:t>
      </w:r>
      <w:r>
        <w:rPr>
          <w:i/>
          <w:sz w:val="28"/>
        </w:rPr>
        <w:t>Kết quả mô hình thí điểm điều trị thay thế nghiện</w:t>
      </w:r>
      <w:r>
        <w:rPr>
          <w:i/>
          <w:spacing w:val="-9"/>
          <w:sz w:val="28"/>
        </w:rPr>
        <w:t xml:space="preserve"> </w:t>
      </w:r>
      <w:r>
        <w:rPr>
          <w:i/>
          <w:sz w:val="28"/>
        </w:rPr>
        <w:t>chất</w:t>
      </w:r>
      <w:r>
        <w:rPr>
          <w:i/>
          <w:spacing w:val="-9"/>
          <w:sz w:val="28"/>
        </w:rPr>
        <w:t xml:space="preserve"> </w:t>
      </w:r>
      <w:r>
        <w:rPr>
          <w:i/>
          <w:sz w:val="28"/>
        </w:rPr>
        <w:t>dạng</w:t>
      </w:r>
      <w:r>
        <w:rPr>
          <w:i/>
          <w:spacing w:val="-9"/>
          <w:sz w:val="28"/>
        </w:rPr>
        <w:t xml:space="preserve"> </w:t>
      </w:r>
      <w:r>
        <w:rPr>
          <w:i/>
          <w:sz w:val="28"/>
        </w:rPr>
        <w:t>thuốc</w:t>
      </w:r>
      <w:r>
        <w:rPr>
          <w:i/>
          <w:spacing w:val="-9"/>
          <w:sz w:val="28"/>
        </w:rPr>
        <w:t xml:space="preserve"> </w:t>
      </w:r>
      <w:r>
        <w:rPr>
          <w:i/>
          <w:sz w:val="28"/>
        </w:rPr>
        <w:t>phiện</w:t>
      </w:r>
      <w:r>
        <w:rPr>
          <w:i/>
          <w:spacing w:val="-9"/>
          <w:sz w:val="28"/>
        </w:rPr>
        <w:t xml:space="preserve"> </w:t>
      </w:r>
      <w:r>
        <w:rPr>
          <w:i/>
          <w:sz w:val="28"/>
        </w:rPr>
        <w:t>bằng</w:t>
      </w:r>
      <w:r>
        <w:rPr>
          <w:i/>
          <w:spacing w:val="-9"/>
          <w:sz w:val="28"/>
        </w:rPr>
        <w:t xml:space="preserve"> </w:t>
      </w:r>
      <w:r>
        <w:rPr>
          <w:i/>
          <w:sz w:val="28"/>
        </w:rPr>
        <w:t>thuốc</w:t>
      </w:r>
      <w:r>
        <w:rPr>
          <w:i/>
          <w:spacing w:val="-9"/>
          <w:sz w:val="28"/>
        </w:rPr>
        <w:t xml:space="preserve"> </w:t>
      </w:r>
      <w:r>
        <w:rPr>
          <w:i/>
          <w:sz w:val="28"/>
        </w:rPr>
        <w:t>methadone</w:t>
      </w:r>
      <w:r>
        <w:rPr>
          <w:i/>
          <w:spacing w:val="-10"/>
          <w:sz w:val="28"/>
        </w:rPr>
        <w:t xml:space="preserve"> </w:t>
      </w:r>
      <w:r>
        <w:rPr>
          <w:i/>
          <w:sz w:val="28"/>
        </w:rPr>
        <w:t>tại</w:t>
      </w:r>
      <w:r>
        <w:rPr>
          <w:i/>
          <w:spacing w:val="-9"/>
          <w:sz w:val="28"/>
        </w:rPr>
        <w:t xml:space="preserve"> </w:t>
      </w:r>
      <w:r>
        <w:rPr>
          <w:i/>
          <w:sz w:val="28"/>
        </w:rPr>
        <w:t>tuyến</w:t>
      </w:r>
      <w:r>
        <w:rPr>
          <w:i/>
          <w:spacing w:val="-7"/>
          <w:sz w:val="28"/>
        </w:rPr>
        <w:t xml:space="preserve"> </w:t>
      </w:r>
      <w:r>
        <w:rPr>
          <w:i/>
          <w:sz w:val="28"/>
        </w:rPr>
        <w:t>xã,</w:t>
      </w:r>
      <w:r>
        <w:rPr>
          <w:i/>
          <w:spacing w:val="-7"/>
          <w:sz w:val="28"/>
        </w:rPr>
        <w:t xml:space="preserve"> </w:t>
      </w:r>
      <w:r>
        <w:rPr>
          <w:i/>
          <w:sz w:val="28"/>
        </w:rPr>
        <w:t>huyện Quan Hóa, tỉnh Thanh Hóa, năm 2015-2017</w:t>
      </w:r>
      <w:r>
        <w:rPr>
          <w:sz w:val="28"/>
        </w:rPr>
        <w:t>, Luận án tiến sỹ, Trường Đại học Y tế công</w:t>
      </w:r>
      <w:r>
        <w:rPr>
          <w:spacing w:val="-2"/>
          <w:sz w:val="28"/>
        </w:rPr>
        <w:t xml:space="preserve"> </w:t>
      </w:r>
      <w:r>
        <w:rPr>
          <w:sz w:val="28"/>
        </w:rPr>
        <w:t>cộng.</w:t>
      </w:r>
    </w:p>
    <w:p w:rsidR="00AD56B7" w:rsidRDefault="00BB1008">
      <w:pPr>
        <w:pStyle w:val="ListParagraph"/>
        <w:numPr>
          <w:ilvl w:val="0"/>
          <w:numId w:val="5"/>
        </w:numPr>
        <w:tabs>
          <w:tab w:val="left" w:pos="1266"/>
        </w:tabs>
        <w:spacing w:line="360" w:lineRule="auto"/>
        <w:ind w:right="1124"/>
        <w:jc w:val="both"/>
        <w:rPr>
          <w:sz w:val="28"/>
        </w:rPr>
      </w:pPr>
      <w:r>
        <w:rPr>
          <w:b/>
          <w:sz w:val="28"/>
        </w:rPr>
        <w:t xml:space="preserve">Kawasaki S.S., Zimmerman R., Shen C. et al. </w:t>
      </w:r>
      <w:r>
        <w:rPr>
          <w:sz w:val="28"/>
        </w:rPr>
        <w:t>(2023). COVID-19- related flexibility in methadone take-home doses associated with decreased attrition: Report from an opioid treatment program in central Pennsylvania,</w:t>
      </w:r>
      <w:r>
        <w:rPr>
          <w:spacing w:val="-15"/>
          <w:sz w:val="28"/>
        </w:rPr>
        <w:t xml:space="preserve"> </w:t>
      </w:r>
      <w:r>
        <w:rPr>
          <w:i/>
          <w:sz w:val="28"/>
        </w:rPr>
        <w:t>J</w:t>
      </w:r>
      <w:r>
        <w:rPr>
          <w:i/>
          <w:spacing w:val="-16"/>
          <w:sz w:val="28"/>
        </w:rPr>
        <w:t xml:space="preserve"> </w:t>
      </w:r>
      <w:r>
        <w:rPr>
          <w:i/>
          <w:sz w:val="28"/>
        </w:rPr>
        <w:t>of</w:t>
      </w:r>
      <w:r>
        <w:rPr>
          <w:i/>
          <w:spacing w:val="-16"/>
          <w:sz w:val="28"/>
        </w:rPr>
        <w:t xml:space="preserve"> </w:t>
      </w:r>
      <w:r>
        <w:rPr>
          <w:i/>
          <w:sz w:val="28"/>
        </w:rPr>
        <w:t>Substance</w:t>
      </w:r>
      <w:r>
        <w:rPr>
          <w:i/>
          <w:spacing w:val="-16"/>
          <w:sz w:val="28"/>
        </w:rPr>
        <w:t xml:space="preserve"> </w:t>
      </w:r>
      <w:r>
        <w:rPr>
          <w:i/>
          <w:sz w:val="28"/>
        </w:rPr>
        <w:t>use</w:t>
      </w:r>
      <w:r>
        <w:rPr>
          <w:i/>
          <w:spacing w:val="-16"/>
          <w:sz w:val="28"/>
        </w:rPr>
        <w:t xml:space="preserve"> </w:t>
      </w:r>
      <w:r>
        <w:rPr>
          <w:i/>
          <w:sz w:val="28"/>
        </w:rPr>
        <w:t>and</w:t>
      </w:r>
      <w:r>
        <w:rPr>
          <w:i/>
          <w:spacing w:val="-16"/>
          <w:sz w:val="28"/>
        </w:rPr>
        <w:t xml:space="preserve"> </w:t>
      </w:r>
      <w:r>
        <w:rPr>
          <w:i/>
          <w:sz w:val="28"/>
        </w:rPr>
        <w:t>Addiction</w:t>
      </w:r>
      <w:r>
        <w:rPr>
          <w:i/>
          <w:spacing w:val="-15"/>
          <w:sz w:val="28"/>
        </w:rPr>
        <w:t xml:space="preserve"> </w:t>
      </w:r>
      <w:r>
        <w:rPr>
          <w:i/>
          <w:sz w:val="28"/>
        </w:rPr>
        <w:t>treatment.</w:t>
      </w:r>
      <w:r>
        <w:rPr>
          <w:sz w:val="28"/>
        </w:rPr>
        <w:t>,</w:t>
      </w:r>
      <w:r>
        <w:rPr>
          <w:spacing w:val="-17"/>
          <w:sz w:val="28"/>
        </w:rPr>
        <w:t xml:space="preserve"> </w:t>
      </w:r>
      <w:r>
        <w:rPr>
          <w:sz w:val="28"/>
        </w:rPr>
        <w:t>155:</w:t>
      </w:r>
      <w:r>
        <w:rPr>
          <w:spacing w:val="-17"/>
          <w:sz w:val="28"/>
        </w:rPr>
        <w:t xml:space="preserve"> </w:t>
      </w:r>
      <w:r>
        <w:rPr>
          <w:sz w:val="28"/>
        </w:rPr>
        <w:t>209164.</w:t>
      </w:r>
    </w:p>
    <w:p w:rsidR="00AD56B7" w:rsidRDefault="00BB1008">
      <w:pPr>
        <w:pStyle w:val="ListParagraph"/>
        <w:numPr>
          <w:ilvl w:val="0"/>
          <w:numId w:val="5"/>
        </w:numPr>
        <w:tabs>
          <w:tab w:val="left" w:pos="1266"/>
        </w:tabs>
        <w:spacing w:before="1" w:line="360" w:lineRule="auto"/>
        <w:ind w:right="1127"/>
        <w:jc w:val="both"/>
        <w:rPr>
          <w:sz w:val="28"/>
        </w:rPr>
      </w:pPr>
      <w:r>
        <w:rPr>
          <w:b/>
          <w:sz w:val="28"/>
        </w:rPr>
        <w:t xml:space="preserve">Hoffman K.A., Foot C., Levander X.A. et al. </w:t>
      </w:r>
      <w:r>
        <w:rPr>
          <w:sz w:val="28"/>
        </w:rPr>
        <w:t>(2022). Treatment retention, return to use, and recovery support following COVID-19 relaxation of methadone take-home dosing in two rural opioid</w:t>
      </w:r>
      <w:r>
        <w:rPr>
          <w:spacing w:val="-46"/>
          <w:sz w:val="28"/>
        </w:rPr>
        <w:t xml:space="preserve"> </w:t>
      </w:r>
      <w:r>
        <w:rPr>
          <w:sz w:val="28"/>
        </w:rPr>
        <w:t xml:space="preserve">treatment programs: A mixed methods analysis, </w:t>
      </w:r>
      <w:r>
        <w:rPr>
          <w:i/>
          <w:sz w:val="28"/>
        </w:rPr>
        <w:t>J of Substance use and Addiction treatment.</w:t>
      </w:r>
      <w:r>
        <w:rPr>
          <w:sz w:val="28"/>
        </w:rPr>
        <w:t>, 141:</w:t>
      </w:r>
      <w:r>
        <w:rPr>
          <w:spacing w:val="-1"/>
          <w:sz w:val="28"/>
        </w:rPr>
        <w:t xml:space="preserve"> </w:t>
      </w:r>
      <w:r>
        <w:rPr>
          <w:sz w:val="28"/>
        </w:rPr>
        <w:t>108801.</w:t>
      </w:r>
    </w:p>
    <w:p w:rsidR="00AD56B7" w:rsidRDefault="00BB1008">
      <w:pPr>
        <w:pStyle w:val="ListParagraph"/>
        <w:numPr>
          <w:ilvl w:val="0"/>
          <w:numId w:val="5"/>
        </w:numPr>
        <w:tabs>
          <w:tab w:val="left" w:pos="1266"/>
        </w:tabs>
        <w:spacing w:line="360" w:lineRule="auto"/>
        <w:ind w:right="1129"/>
        <w:jc w:val="both"/>
        <w:rPr>
          <w:sz w:val="28"/>
        </w:rPr>
      </w:pPr>
      <w:r>
        <w:rPr>
          <w:b/>
          <w:sz w:val="28"/>
        </w:rPr>
        <w:t xml:space="preserve">Nguyễn Hồng Chương, Huỳnh Minh Chín, Huỳnh Anh Phi và cs </w:t>
      </w:r>
      <w:r>
        <w:rPr>
          <w:sz w:val="28"/>
        </w:rPr>
        <w:t xml:space="preserve">(2024). Tình hình duy trì điều trị methadone và các yếu tố liên quan ở bệnh nhân tại các cơ sở điều trị methadone tại tỉnh Bình Dương năm 2023, </w:t>
      </w:r>
      <w:r>
        <w:rPr>
          <w:i/>
          <w:sz w:val="28"/>
        </w:rPr>
        <w:t>Tạp chí Y học Việt Nam</w:t>
      </w:r>
      <w:r>
        <w:rPr>
          <w:sz w:val="28"/>
        </w:rPr>
        <w:t>,</w:t>
      </w:r>
      <w:r>
        <w:rPr>
          <w:spacing w:val="-5"/>
          <w:sz w:val="28"/>
        </w:rPr>
        <w:t xml:space="preserve"> </w:t>
      </w:r>
      <w:r>
        <w:rPr>
          <w:sz w:val="28"/>
        </w:rPr>
        <w:t>538(2).</w:t>
      </w:r>
    </w:p>
    <w:p w:rsidR="00AD56B7" w:rsidRDefault="00BB1008">
      <w:pPr>
        <w:pStyle w:val="ListParagraph"/>
        <w:numPr>
          <w:ilvl w:val="0"/>
          <w:numId w:val="5"/>
        </w:numPr>
        <w:tabs>
          <w:tab w:val="left" w:pos="1266"/>
        </w:tabs>
        <w:spacing w:line="360" w:lineRule="auto"/>
        <w:ind w:right="1127"/>
        <w:jc w:val="both"/>
        <w:rPr>
          <w:sz w:val="28"/>
        </w:rPr>
      </w:pPr>
      <w:r>
        <w:rPr>
          <w:b/>
          <w:sz w:val="28"/>
        </w:rPr>
        <w:t xml:space="preserve">Đinh Thị Thanh Thúy </w:t>
      </w:r>
      <w:r>
        <w:rPr>
          <w:sz w:val="28"/>
        </w:rPr>
        <w:t xml:space="preserve">(2022). </w:t>
      </w:r>
      <w:r>
        <w:rPr>
          <w:i/>
          <w:sz w:val="28"/>
        </w:rPr>
        <w:t>Kết quả lồng ghép điều trị bằng Sunoxone tại cơ sở điều trị HIV ngoại trú trên người bệnh HIV nghiện các chất ma túy dạng thuốc phiện ở Hà Nội</w:t>
      </w:r>
      <w:r>
        <w:rPr>
          <w:sz w:val="28"/>
        </w:rPr>
        <w:t>, Luận án tiến sỹ y học, Trường Đại học Y Hà</w:t>
      </w:r>
      <w:r>
        <w:rPr>
          <w:spacing w:val="-1"/>
          <w:sz w:val="28"/>
        </w:rPr>
        <w:t xml:space="preserve"> </w:t>
      </w:r>
      <w:r>
        <w:rPr>
          <w:sz w:val="28"/>
        </w:rPr>
        <w:t>Nội.</w:t>
      </w:r>
    </w:p>
    <w:p w:rsidR="00AD56B7" w:rsidRDefault="00BB1008">
      <w:pPr>
        <w:pStyle w:val="ListParagraph"/>
        <w:numPr>
          <w:ilvl w:val="0"/>
          <w:numId w:val="5"/>
        </w:numPr>
        <w:tabs>
          <w:tab w:val="left" w:pos="1266"/>
        </w:tabs>
        <w:spacing w:before="1" w:line="360" w:lineRule="auto"/>
        <w:ind w:right="1130"/>
        <w:jc w:val="both"/>
        <w:rPr>
          <w:sz w:val="28"/>
        </w:rPr>
      </w:pPr>
      <w:r>
        <w:rPr>
          <w:b/>
          <w:sz w:val="28"/>
        </w:rPr>
        <w:t>Radfar N, Radfar S.R, Mohammadi F et al</w:t>
      </w:r>
      <w:r>
        <w:rPr>
          <w:sz w:val="28"/>
        </w:rPr>
        <w:t>. (2023). Retention rate in methadone</w:t>
      </w:r>
      <w:r>
        <w:rPr>
          <w:spacing w:val="-18"/>
          <w:sz w:val="28"/>
        </w:rPr>
        <w:t xml:space="preserve"> </w:t>
      </w:r>
      <w:r>
        <w:rPr>
          <w:sz w:val="28"/>
        </w:rPr>
        <w:t>maintenance</w:t>
      </w:r>
      <w:r>
        <w:rPr>
          <w:spacing w:val="-17"/>
          <w:sz w:val="28"/>
        </w:rPr>
        <w:t xml:space="preserve"> </w:t>
      </w:r>
      <w:r>
        <w:rPr>
          <w:sz w:val="28"/>
        </w:rPr>
        <w:t>treatment</w:t>
      </w:r>
      <w:r>
        <w:rPr>
          <w:spacing w:val="-16"/>
          <w:sz w:val="28"/>
        </w:rPr>
        <w:t xml:space="preserve"> </w:t>
      </w:r>
      <w:r>
        <w:rPr>
          <w:sz w:val="28"/>
        </w:rPr>
        <w:t>and</w:t>
      </w:r>
      <w:r>
        <w:rPr>
          <w:spacing w:val="-18"/>
          <w:sz w:val="28"/>
        </w:rPr>
        <w:t xml:space="preserve"> </w:t>
      </w:r>
      <w:r>
        <w:rPr>
          <w:sz w:val="28"/>
        </w:rPr>
        <w:t>factors</w:t>
      </w:r>
      <w:r>
        <w:rPr>
          <w:spacing w:val="-16"/>
          <w:sz w:val="28"/>
        </w:rPr>
        <w:t xml:space="preserve"> </w:t>
      </w:r>
      <w:r>
        <w:rPr>
          <w:sz w:val="28"/>
        </w:rPr>
        <w:t>associated</w:t>
      </w:r>
      <w:r>
        <w:rPr>
          <w:spacing w:val="-18"/>
          <w:sz w:val="28"/>
        </w:rPr>
        <w:t xml:space="preserve"> </w:t>
      </w:r>
      <w:r>
        <w:rPr>
          <w:sz w:val="28"/>
        </w:rPr>
        <w:t>among</w:t>
      </w:r>
      <w:r>
        <w:rPr>
          <w:spacing w:val="-16"/>
          <w:sz w:val="28"/>
        </w:rPr>
        <w:t xml:space="preserve"> </w:t>
      </w:r>
      <w:r>
        <w:rPr>
          <w:sz w:val="28"/>
        </w:rPr>
        <w:t xml:space="preserve">referred patients from the compulsory residential centers compared to voluntary patients, </w:t>
      </w:r>
      <w:r>
        <w:rPr>
          <w:i/>
          <w:sz w:val="28"/>
        </w:rPr>
        <w:t>J Frontiers in psychiatry</w:t>
      </w:r>
      <w:r>
        <w:rPr>
          <w:sz w:val="28"/>
        </w:rPr>
        <w:t>, 14:</w:t>
      </w:r>
      <w:r>
        <w:rPr>
          <w:spacing w:val="-8"/>
          <w:sz w:val="28"/>
        </w:rPr>
        <w:t xml:space="preserve"> </w:t>
      </w:r>
      <w:r>
        <w:rPr>
          <w:sz w:val="28"/>
        </w:rPr>
        <w:t>1139307.</w:t>
      </w:r>
    </w:p>
    <w:p w:rsidR="00AD56B7" w:rsidRDefault="00BB1008">
      <w:pPr>
        <w:pStyle w:val="ListParagraph"/>
        <w:numPr>
          <w:ilvl w:val="0"/>
          <w:numId w:val="5"/>
        </w:numPr>
        <w:tabs>
          <w:tab w:val="left" w:pos="1266"/>
        </w:tabs>
        <w:spacing w:line="360" w:lineRule="auto"/>
        <w:ind w:right="1127"/>
        <w:jc w:val="both"/>
        <w:rPr>
          <w:sz w:val="28"/>
        </w:rPr>
      </w:pPr>
      <w:r>
        <w:rPr>
          <w:b/>
          <w:sz w:val="28"/>
        </w:rPr>
        <w:t>O’Connor A.M, Cousins G, Durand L et al</w:t>
      </w:r>
      <w:r>
        <w:rPr>
          <w:sz w:val="28"/>
        </w:rPr>
        <w:t xml:space="preserve">. (2020). Retention of patients in opioid substitution treatment: a systematic review, </w:t>
      </w:r>
      <w:r>
        <w:rPr>
          <w:i/>
          <w:sz w:val="28"/>
        </w:rPr>
        <w:t>J PLoS One</w:t>
      </w:r>
      <w:r>
        <w:rPr>
          <w:sz w:val="28"/>
        </w:rPr>
        <w:t>, 15(5):</w:t>
      </w:r>
      <w:r>
        <w:rPr>
          <w:spacing w:val="-1"/>
          <w:sz w:val="28"/>
        </w:rPr>
        <w:t xml:space="preserve"> </w:t>
      </w:r>
      <w:r>
        <w:rPr>
          <w:sz w:val="28"/>
        </w:rPr>
        <w:t>e0232086.</w:t>
      </w:r>
    </w:p>
    <w:p w:rsidR="00AD56B7" w:rsidRDefault="00AD56B7">
      <w:pPr>
        <w:spacing w:line="360" w:lineRule="auto"/>
        <w:jc w:val="both"/>
        <w:rPr>
          <w:sz w:val="28"/>
        </w:rPr>
        <w:sectPr w:rsidR="00AD56B7">
          <w:headerReference w:type="default" r:id="rId76"/>
          <w:pgSz w:w="11910" w:h="16850"/>
          <w:pgMar w:top="1600" w:right="0" w:bottom="280" w:left="1440" w:header="0" w:footer="0" w:gutter="0"/>
          <w:cols w:space="720"/>
        </w:sectPr>
      </w:pPr>
    </w:p>
    <w:p w:rsidR="00AD56B7" w:rsidRDefault="00BB1008">
      <w:pPr>
        <w:pStyle w:val="ListParagraph"/>
        <w:numPr>
          <w:ilvl w:val="0"/>
          <w:numId w:val="5"/>
        </w:numPr>
        <w:tabs>
          <w:tab w:val="left" w:pos="1266"/>
        </w:tabs>
        <w:spacing w:before="94" w:line="360" w:lineRule="auto"/>
        <w:ind w:right="1130"/>
        <w:jc w:val="both"/>
        <w:rPr>
          <w:sz w:val="28"/>
        </w:rPr>
      </w:pPr>
      <w:r>
        <w:rPr>
          <w:b/>
          <w:sz w:val="28"/>
        </w:rPr>
        <w:lastRenderedPageBreak/>
        <w:t xml:space="preserve">Nong T., Hodgkin D., Trang N.T. et al. </w:t>
      </w:r>
      <w:r>
        <w:rPr>
          <w:sz w:val="28"/>
        </w:rPr>
        <w:t>(2023). A review of factors associated with methadone maintenance treatment adherence and retention in Vietnam, 243:</w:t>
      </w:r>
      <w:r>
        <w:rPr>
          <w:spacing w:val="-4"/>
          <w:sz w:val="28"/>
        </w:rPr>
        <w:t xml:space="preserve"> </w:t>
      </w:r>
      <w:r>
        <w:rPr>
          <w:sz w:val="28"/>
        </w:rPr>
        <w:t>109699.</w:t>
      </w:r>
    </w:p>
    <w:p w:rsidR="00AD56B7" w:rsidRDefault="00BB1008">
      <w:pPr>
        <w:pStyle w:val="ListParagraph"/>
        <w:numPr>
          <w:ilvl w:val="0"/>
          <w:numId w:val="5"/>
        </w:numPr>
        <w:tabs>
          <w:tab w:val="left" w:pos="1266"/>
        </w:tabs>
        <w:spacing w:line="360" w:lineRule="auto"/>
        <w:ind w:right="1125"/>
        <w:jc w:val="both"/>
        <w:rPr>
          <w:sz w:val="28"/>
        </w:rPr>
      </w:pPr>
      <w:r>
        <w:rPr>
          <w:b/>
          <w:sz w:val="28"/>
        </w:rPr>
        <w:t>Pham Minh Khue, Nguyen Thi Tham, Dinh Thi Thanh Mai et al</w:t>
      </w:r>
      <w:r>
        <w:rPr>
          <w:sz w:val="28"/>
        </w:rPr>
        <w:t>. (2017). A longitudinal and case-control study of dropout among drug users</w:t>
      </w:r>
      <w:r>
        <w:rPr>
          <w:spacing w:val="-15"/>
          <w:sz w:val="28"/>
        </w:rPr>
        <w:t xml:space="preserve"> </w:t>
      </w:r>
      <w:r>
        <w:rPr>
          <w:sz w:val="28"/>
        </w:rPr>
        <w:t>in</w:t>
      </w:r>
      <w:r>
        <w:rPr>
          <w:spacing w:val="-11"/>
          <w:sz w:val="28"/>
        </w:rPr>
        <w:t xml:space="preserve"> </w:t>
      </w:r>
      <w:r>
        <w:rPr>
          <w:sz w:val="28"/>
        </w:rPr>
        <w:t>methadone</w:t>
      </w:r>
      <w:r>
        <w:rPr>
          <w:spacing w:val="-12"/>
          <w:sz w:val="28"/>
        </w:rPr>
        <w:t xml:space="preserve"> </w:t>
      </w:r>
      <w:r>
        <w:rPr>
          <w:sz w:val="28"/>
        </w:rPr>
        <w:t>maintenance</w:t>
      </w:r>
      <w:r>
        <w:rPr>
          <w:spacing w:val="-14"/>
          <w:sz w:val="28"/>
        </w:rPr>
        <w:t xml:space="preserve"> </w:t>
      </w:r>
      <w:r>
        <w:rPr>
          <w:sz w:val="28"/>
        </w:rPr>
        <w:t>treatment</w:t>
      </w:r>
      <w:r>
        <w:rPr>
          <w:spacing w:val="-14"/>
          <w:sz w:val="28"/>
        </w:rPr>
        <w:t xml:space="preserve"> </w:t>
      </w:r>
      <w:r>
        <w:rPr>
          <w:sz w:val="28"/>
        </w:rPr>
        <w:t>in</w:t>
      </w:r>
      <w:r>
        <w:rPr>
          <w:spacing w:val="-11"/>
          <w:sz w:val="28"/>
        </w:rPr>
        <w:t xml:space="preserve"> </w:t>
      </w:r>
      <w:r>
        <w:rPr>
          <w:sz w:val="28"/>
        </w:rPr>
        <w:t>Haiphong,</w:t>
      </w:r>
      <w:r>
        <w:rPr>
          <w:spacing w:val="-13"/>
          <w:sz w:val="28"/>
        </w:rPr>
        <w:t xml:space="preserve"> </w:t>
      </w:r>
      <w:r>
        <w:rPr>
          <w:sz w:val="28"/>
        </w:rPr>
        <w:t>Vietnam,</w:t>
      </w:r>
      <w:r>
        <w:rPr>
          <w:spacing w:val="-6"/>
          <w:sz w:val="28"/>
        </w:rPr>
        <w:t xml:space="preserve"> </w:t>
      </w:r>
      <w:r>
        <w:rPr>
          <w:i/>
          <w:sz w:val="28"/>
        </w:rPr>
        <w:t>Harm Reduct J</w:t>
      </w:r>
      <w:r>
        <w:rPr>
          <w:sz w:val="28"/>
        </w:rPr>
        <w:t>, 14: 1-8.</w:t>
      </w:r>
    </w:p>
    <w:p w:rsidR="00AD56B7" w:rsidRDefault="00BB1008">
      <w:pPr>
        <w:pStyle w:val="ListParagraph"/>
        <w:numPr>
          <w:ilvl w:val="0"/>
          <w:numId w:val="5"/>
        </w:numPr>
        <w:tabs>
          <w:tab w:val="left" w:pos="1266"/>
        </w:tabs>
        <w:spacing w:line="360" w:lineRule="auto"/>
        <w:ind w:right="1127"/>
        <w:jc w:val="both"/>
        <w:rPr>
          <w:sz w:val="28"/>
        </w:rPr>
      </w:pPr>
      <w:r>
        <w:rPr>
          <w:b/>
          <w:sz w:val="28"/>
        </w:rPr>
        <w:t xml:space="preserve">Nguyen Hoang Long, Nguyen Thi Thu Huong, Nguyen Thi Lan Huong et al. </w:t>
      </w:r>
      <w:r>
        <w:rPr>
          <w:sz w:val="28"/>
        </w:rPr>
        <w:t>(2017). Adherence to methadone maintenance treatment and</w:t>
      </w:r>
      <w:r>
        <w:rPr>
          <w:spacing w:val="-21"/>
          <w:sz w:val="28"/>
        </w:rPr>
        <w:t xml:space="preserve"> </w:t>
      </w:r>
      <w:r>
        <w:rPr>
          <w:sz w:val="28"/>
        </w:rPr>
        <w:t>associated</w:t>
      </w:r>
      <w:r>
        <w:rPr>
          <w:spacing w:val="-21"/>
          <w:sz w:val="28"/>
        </w:rPr>
        <w:t xml:space="preserve"> </w:t>
      </w:r>
      <w:r>
        <w:rPr>
          <w:sz w:val="28"/>
        </w:rPr>
        <w:t>factors</w:t>
      </w:r>
      <w:r>
        <w:rPr>
          <w:spacing w:val="-22"/>
          <w:sz w:val="28"/>
        </w:rPr>
        <w:t xml:space="preserve"> </w:t>
      </w:r>
      <w:r>
        <w:rPr>
          <w:sz w:val="28"/>
        </w:rPr>
        <w:t>among</w:t>
      </w:r>
      <w:r>
        <w:rPr>
          <w:spacing w:val="-23"/>
          <w:sz w:val="28"/>
        </w:rPr>
        <w:t xml:space="preserve"> </w:t>
      </w:r>
      <w:r>
        <w:rPr>
          <w:sz w:val="28"/>
        </w:rPr>
        <w:t>patients</w:t>
      </w:r>
      <w:r>
        <w:rPr>
          <w:spacing w:val="-22"/>
          <w:sz w:val="28"/>
        </w:rPr>
        <w:t xml:space="preserve"> </w:t>
      </w:r>
      <w:r>
        <w:rPr>
          <w:sz w:val="28"/>
        </w:rPr>
        <w:t>in</w:t>
      </w:r>
      <w:r>
        <w:rPr>
          <w:spacing w:val="-21"/>
          <w:sz w:val="28"/>
        </w:rPr>
        <w:t xml:space="preserve"> </w:t>
      </w:r>
      <w:r>
        <w:rPr>
          <w:sz w:val="28"/>
        </w:rPr>
        <w:t>Vietnamese</w:t>
      </w:r>
      <w:r>
        <w:rPr>
          <w:spacing w:val="-18"/>
          <w:sz w:val="28"/>
        </w:rPr>
        <w:t xml:space="preserve"> </w:t>
      </w:r>
      <w:r>
        <w:rPr>
          <w:sz w:val="28"/>
        </w:rPr>
        <w:t>mountainside</w:t>
      </w:r>
      <w:r>
        <w:rPr>
          <w:spacing w:val="-22"/>
          <w:sz w:val="28"/>
        </w:rPr>
        <w:t xml:space="preserve"> </w:t>
      </w:r>
      <w:r>
        <w:rPr>
          <w:sz w:val="28"/>
        </w:rPr>
        <w:t xml:space="preserve">areas, </w:t>
      </w:r>
      <w:r>
        <w:rPr>
          <w:i/>
          <w:sz w:val="28"/>
        </w:rPr>
        <w:t>J Substance abuse treatment, prevention, policy</w:t>
      </w:r>
      <w:r>
        <w:rPr>
          <w:sz w:val="28"/>
        </w:rPr>
        <w:t>, 12:</w:t>
      </w:r>
      <w:r>
        <w:rPr>
          <w:spacing w:val="-12"/>
          <w:sz w:val="28"/>
        </w:rPr>
        <w:t xml:space="preserve"> </w:t>
      </w:r>
      <w:r>
        <w:rPr>
          <w:sz w:val="28"/>
        </w:rPr>
        <w:t>1-9.</w:t>
      </w:r>
    </w:p>
    <w:p w:rsidR="00AD56B7" w:rsidRDefault="00BB1008">
      <w:pPr>
        <w:pStyle w:val="ListParagraph"/>
        <w:numPr>
          <w:ilvl w:val="0"/>
          <w:numId w:val="5"/>
        </w:numPr>
        <w:tabs>
          <w:tab w:val="left" w:pos="1266"/>
        </w:tabs>
        <w:spacing w:line="360" w:lineRule="auto"/>
        <w:ind w:right="1129"/>
        <w:jc w:val="both"/>
        <w:rPr>
          <w:sz w:val="28"/>
        </w:rPr>
      </w:pPr>
      <w:r>
        <w:rPr>
          <w:b/>
          <w:sz w:val="28"/>
        </w:rPr>
        <w:t>Mughal A.Y, Stockton M.A, Bui Q et al</w:t>
      </w:r>
      <w:r>
        <w:rPr>
          <w:sz w:val="28"/>
        </w:rPr>
        <w:t xml:space="preserve">. (2021). Validation of screening tools for common mental health disorders in the methadone maintenance population in Hanoi, Vietnam, </w:t>
      </w:r>
      <w:r>
        <w:rPr>
          <w:i/>
          <w:sz w:val="28"/>
        </w:rPr>
        <w:t>BMC Psychiatry</w:t>
      </w:r>
      <w:r>
        <w:rPr>
          <w:sz w:val="28"/>
        </w:rPr>
        <w:t>, 21(1): 488.</w:t>
      </w:r>
    </w:p>
    <w:p w:rsidR="00AD56B7" w:rsidRDefault="00BB1008">
      <w:pPr>
        <w:pStyle w:val="ListParagraph"/>
        <w:numPr>
          <w:ilvl w:val="0"/>
          <w:numId w:val="5"/>
        </w:numPr>
        <w:tabs>
          <w:tab w:val="left" w:pos="1266"/>
        </w:tabs>
        <w:spacing w:line="360" w:lineRule="auto"/>
        <w:ind w:right="1126"/>
        <w:jc w:val="both"/>
        <w:rPr>
          <w:sz w:val="28"/>
        </w:rPr>
      </w:pPr>
      <w:r>
        <w:rPr>
          <w:b/>
          <w:sz w:val="28"/>
        </w:rPr>
        <w:t xml:space="preserve">Nguyen Thi Thanh Huong, Dinh Xuan Dai </w:t>
      </w:r>
      <w:r>
        <w:rPr>
          <w:sz w:val="28"/>
        </w:rPr>
        <w:t xml:space="preserve">(2024). Treatment non- adherence among methadone maintenance patients and associated factors: a multicenter, cross-sectional study in Vietnam, </w:t>
      </w:r>
      <w:r>
        <w:rPr>
          <w:i/>
          <w:sz w:val="28"/>
        </w:rPr>
        <w:t>J Harm Reduction Journal</w:t>
      </w:r>
      <w:r>
        <w:rPr>
          <w:sz w:val="28"/>
        </w:rPr>
        <w:t>, 21(1):</w:t>
      </w:r>
      <w:r>
        <w:rPr>
          <w:spacing w:val="-4"/>
          <w:sz w:val="28"/>
        </w:rPr>
        <w:t xml:space="preserve"> </w:t>
      </w:r>
      <w:r>
        <w:rPr>
          <w:sz w:val="28"/>
        </w:rPr>
        <w:t>129.</w:t>
      </w:r>
    </w:p>
    <w:p w:rsidR="00AD56B7" w:rsidRDefault="00BB1008">
      <w:pPr>
        <w:pStyle w:val="ListParagraph"/>
        <w:numPr>
          <w:ilvl w:val="0"/>
          <w:numId w:val="5"/>
        </w:numPr>
        <w:tabs>
          <w:tab w:val="left" w:pos="1266"/>
        </w:tabs>
        <w:spacing w:line="360" w:lineRule="auto"/>
        <w:ind w:right="1131"/>
        <w:jc w:val="both"/>
        <w:rPr>
          <w:sz w:val="28"/>
        </w:rPr>
      </w:pPr>
      <w:r>
        <w:rPr>
          <w:b/>
          <w:sz w:val="28"/>
        </w:rPr>
        <w:t xml:space="preserve">Suen L.W., Castellanos S., Joshi N. et al. </w:t>
      </w:r>
      <w:r>
        <w:rPr>
          <w:sz w:val="28"/>
        </w:rPr>
        <w:t>(2022). “The idea is to help people achieve greater success and liberty”: A qualitative study of expanded</w:t>
      </w:r>
      <w:r>
        <w:rPr>
          <w:spacing w:val="-9"/>
          <w:sz w:val="28"/>
        </w:rPr>
        <w:t xml:space="preserve"> </w:t>
      </w:r>
      <w:r>
        <w:rPr>
          <w:sz w:val="28"/>
        </w:rPr>
        <w:t>methadone</w:t>
      </w:r>
      <w:r>
        <w:rPr>
          <w:spacing w:val="-10"/>
          <w:sz w:val="28"/>
        </w:rPr>
        <w:t xml:space="preserve"> </w:t>
      </w:r>
      <w:r>
        <w:rPr>
          <w:sz w:val="28"/>
        </w:rPr>
        <w:t>take-home</w:t>
      </w:r>
      <w:r>
        <w:rPr>
          <w:spacing w:val="-9"/>
          <w:sz w:val="28"/>
        </w:rPr>
        <w:t xml:space="preserve"> </w:t>
      </w:r>
      <w:r>
        <w:rPr>
          <w:sz w:val="28"/>
        </w:rPr>
        <w:t>access</w:t>
      </w:r>
      <w:r>
        <w:rPr>
          <w:spacing w:val="-8"/>
          <w:sz w:val="28"/>
        </w:rPr>
        <w:t xml:space="preserve"> </w:t>
      </w:r>
      <w:r>
        <w:rPr>
          <w:sz w:val="28"/>
        </w:rPr>
        <w:t>in</w:t>
      </w:r>
      <w:r>
        <w:rPr>
          <w:spacing w:val="-10"/>
          <w:sz w:val="28"/>
        </w:rPr>
        <w:t xml:space="preserve"> </w:t>
      </w:r>
      <w:r>
        <w:rPr>
          <w:sz w:val="28"/>
        </w:rPr>
        <w:t>opioid</w:t>
      </w:r>
      <w:r>
        <w:rPr>
          <w:spacing w:val="-10"/>
          <w:sz w:val="28"/>
        </w:rPr>
        <w:t xml:space="preserve"> </w:t>
      </w:r>
      <w:r>
        <w:rPr>
          <w:sz w:val="28"/>
        </w:rPr>
        <w:t>use</w:t>
      </w:r>
      <w:r>
        <w:rPr>
          <w:spacing w:val="-9"/>
          <w:sz w:val="28"/>
        </w:rPr>
        <w:t xml:space="preserve"> </w:t>
      </w:r>
      <w:r>
        <w:rPr>
          <w:sz w:val="28"/>
        </w:rPr>
        <w:t>disorder</w:t>
      </w:r>
      <w:r>
        <w:rPr>
          <w:spacing w:val="-11"/>
          <w:sz w:val="28"/>
        </w:rPr>
        <w:t xml:space="preserve"> </w:t>
      </w:r>
      <w:r>
        <w:rPr>
          <w:sz w:val="28"/>
        </w:rPr>
        <w:t xml:space="preserve">treatment, </w:t>
      </w:r>
      <w:r>
        <w:rPr>
          <w:i/>
          <w:sz w:val="28"/>
        </w:rPr>
        <w:t>J Substance use &amp; Addiction.</w:t>
      </w:r>
      <w:r>
        <w:rPr>
          <w:sz w:val="28"/>
        </w:rPr>
        <w:t>, 43(1):</w:t>
      </w:r>
      <w:r>
        <w:rPr>
          <w:spacing w:val="-13"/>
          <w:sz w:val="28"/>
        </w:rPr>
        <w:t xml:space="preserve"> </w:t>
      </w:r>
      <w:r>
        <w:rPr>
          <w:sz w:val="28"/>
        </w:rPr>
        <w:t>1147-1154.</w:t>
      </w:r>
    </w:p>
    <w:p w:rsidR="00AD56B7" w:rsidRDefault="00BB1008">
      <w:pPr>
        <w:pStyle w:val="ListParagraph"/>
        <w:numPr>
          <w:ilvl w:val="0"/>
          <w:numId w:val="5"/>
        </w:numPr>
        <w:tabs>
          <w:tab w:val="left" w:pos="1266"/>
        </w:tabs>
        <w:spacing w:before="1" w:line="360" w:lineRule="auto"/>
        <w:ind w:right="1128"/>
        <w:jc w:val="both"/>
        <w:rPr>
          <w:sz w:val="28"/>
        </w:rPr>
      </w:pPr>
      <w:r>
        <w:rPr>
          <w:b/>
          <w:sz w:val="28"/>
        </w:rPr>
        <w:t>Kathiresan</w:t>
      </w:r>
      <w:r>
        <w:rPr>
          <w:b/>
          <w:spacing w:val="-6"/>
          <w:sz w:val="28"/>
        </w:rPr>
        <w:t xml:space="preserve"> </w:t>
      </w:r>
      <w:r>
        <w:rPr>
          <w:b/>
          <w:sz w:val="28"/>
        </w:rPr>
        <w:t>P.,</w:t>
      </w:r>
      <w:r>
        <w:rPr>
          <w:b/>
          <w:spacing w:val="-8"/>
          <w:sz w:val="28"/>
        </w:rPr>
        <w:t xml:space="preserve"> </w:t>
      </w:r>
      <w:r>
        <w:rPr>
          <w:b/>
          <w:sz w:val="28"/>
        </w:rPr>
        <w:t>Patel</w:t>
      </w:r>
      <w:r>
        <w:rPr>
          <w:b/>
          <w:spacing w:val="-7"/>
          <w:sz w:val="28"/>
        </w:rPr>
        <w:t xml:space="preserve"> </w:t>
      </w:r>
      <w:r>
        <w:rPr>
          <w:b/>
          <w:sz w:val="28"/>
        </w:rPr>
        <w:t>V.,</w:t>
      </w:r>
      <w:r>
        <w:rPr>
          <w:b/>
          <w:spacing w:val="-8"/>
          <w:sz w:val="28"/>
        </w:rPr>
        <w:t xml:space="preserve"> </w:t>
      </w:r>
      <w:r>
        <w:rPr>
          <w:b/>
          <w:sz w:val="28"/>
        </w:rPr>
        <w:t>Jangra</w:t>
      </w:r>
      <w:r>
        <w:rPr>
          <w:b/>
          <w:spacing w:val="-6"/>
          <w:sz w:val="28"/>
        </w:rPr>
        <w:t xml:space="preserve"> </w:t>
      </w:r>
      <w:r>
        <w:rPr>
          <w:b/>
          <w:sz w:val="28"/>
        </w:rPr>
        <w:t>J.</w:t>
      </w:r>
      <w:r>
        <w:rPr>
          <w:b/>
          <w:spacing w:val="-6"/>
          <w:sz w:val="28"/>
        </w:rPr>
        <w:t xml:space="preserve"> </w:t>
      </w:r>
      <w:r>
        <w:rPr>
          <w:b/>
          <w:sz w:val="28"/>
        </w:rPr>
        <w:t>et</w:t>
      </w:r>
      <w:r>
        <w:rPr>
          <w:b/>
          <w:spacing w:val="-6"/>
          <w:sz w:val="28"/>
        </w:rPr>
        <w:t xml:space="preserve"> </w:t>
      </w:r>
      <w:r>
        <w:rPr>
          <w:b/>
          <w:sz w:val="28"/>
        </w:rPr>
        <w:t>al.</w:t>
      </w:r>
      <w:r>
        <w:rPr>
          <w:b/>
          <w:spacing w:val="-2"/>
          <w:sz w:val="28"/>
        </w:rPr>
        <w:t xml:space="preserve"> </w:t>
      </w:r>
      <w:r>
        <w:rPr>
          <w:sz w:val="28"/>
        </w:rPr>
        <w:t>(2024).</w:t>
      </w:r>
      <w:r>
        <w:rPr>
          <w:spacing w:val="-7"/>
          <w:sz w:val="28"/>
        </w:rPr>
        <w:t xml:space="preserve"> </w:t>
      </w:r>
      <w:r>
        <w:rPr>
          <w:sz w:val="28"/>
        </w:rPr>
        <w:t>Experience</w:t>
      </w:r>
      <w:r>
        <w:rPr>
          <w:spacing w:val="-7"/>
          <w:sz w:val="28"/>
        </w:rPr>
        <w:t xml:space="preserve"> </w:t>
      </w:r>
      <w:r>
        <w:rPr>
          <w:sz w:val="28"/>
        </w:rPr>
        <w:t>of</w:t>
      </w:r>
      <w:r>
        <w:rPr>
          <w:spacing w:val="-9"/>
          <w:sz w:val="28"/>
        </w:rPr>
        <w:t xml:space="preserve"> </w:t>
      </w:r>
      <w:r>
        <w:rPr>
          <w:sz w:val="28"/>
        </w:rPr>
        <w:t>patients on methadone maintenance treatment receiving take-home methadone doses</w:t>
      </w:r>
      <w:r>
        <w:rPr>
          <w:spacing w:val="-9"/>
          <w:sz w:val="28"/>
        </w:rPr>
        <w:t xml:space="preserve"> </w:t>
      </w:r>
      <w:r>
        <w:rPr>
          <w:sz w:val="28"/>
        </w:rPr>
        <w:t>during</w:t>
      </w:r>
      <w:r>
        <w:rPr>
          <w:spacing w:val="-9"/>
          <w:sz w:val="28"/>
        </w:rPr>
        <w:t xml:space="preserve"> </w:t>
      </w:r>
      <w:r>
        <w:rPr>
          <w:sz w:val="28"/>
        </w:rPr>
        <w:t>COVID-19</w:t>
      </w:r>
      <w:r>
        <w:rPr>
          <w:spacing w:val="-9"/>
          <w:sz w:val="28"/>
        </w:rPr>
        <w:t xml:space="preserve"> </w:t>
      </w:r>
      <w:r>
        <w:rPr>
          <w:sz w:val="28"/>
        </w:rPr>
        <w:t>pandemic:</w:t>
      </w:r>
      <w:r>
        <w:rPr>
          <w:spacing w:val="-7"/>
          <w:sz w:val="28"/>
        </w:rPr>
        <w:t xml:space="preserve"> </w:t>
      </w:r>
      <w:r>
        <w:rPr>
          <w:sz w:val="28"/>
        </w:rPr>
        <w:t>A</w:t>
      </w:r>
      <w:r>
        <w:rPr>
          <w:spacing w:val="-9"/>
          <w:sz w:val="28"/>
        </w:rPr>
        <w:t xml:space="preserve"> </w:t>
      </w:r>
      <w:r>
        <w:rPr>
          <w:sz w:val="28"/>
        </w:rPr>
        <w:t>multi-site</w:t>
      </w:r>
      <w:r>
        <w:rPr>
          <w:spacing w:val="-8"/>
          <w:sz w:val="28"/>
        </w:rPr>
        <w:t xml:space="preserve"> </w:t>
      </w:r>
      <w:r>
        <w:rPr>
          <w:sz w:val="28"/>
        </w:rPr>
        <w:t>study</w:t>
      </w:r>
      <w:r>
        <w:rPr>
          <w:spacing w:val="-11"/>
          <w:sz w:val="28"/>
        </w:rPr>
        <w:t xml:space="preserve"> </w:t>
      </w:r>
      <w:r>
        <w:rPr>
          <w:sz w:val="28"/>
        </w:rPr>
        <w:t>from</w:t>
      </w:r>
      <w:r>
        <w:rPr>
          <w:spacing w:val="-12"/>
          <w:sz w:val="28"/>
        </w:rPr>
        <w:t xml:space="preserve"> </w:t>
      </w:r>
      <w:r>
        <w:rPr>
          <w:sz w:val="28"/>
        </w:rPr>
        <w:t>India,</w:t>
      </w:r>
      <w:r>
        <w:rPr>
          <w:spacing w:val="-7"/>
          <w:sz w:val="28"/>
        </w:rPr>
        <w:t xml:space="preserve"> </w:t>
      </w:r>
      <w:r>
        <w:rPr>
          <w:i/>
          <w:sz w:val="28"/>
        </w:rPr>
        <w:t>Asian Journal of Psychiatry.</w:t>
      </w:r>
      <w:r>
        <w:rPr>
          <w:sz w:val="28"/>
        </w:rPr>
        <w:t>, 95:</w:t>
      </w:r>
      <w:r>
        <w:rPr>
          <w:spacing w:val="-7"/>
          <w:sz w:val="28"/>
        </w:rPr>
        <w:t xml:space="preserve"> </w:t>
      </w:r>
      <w:r>
        <w:rPr>
          <w:sz w:val="28"/>
        </w:rPr>
        <w:t>103979.</w:t>
      </w:r>
    </w:p>
    <w:p w:rsidR="00AD56B7" w:rsidRDefault="00AD56B7">
      <w:pPr>
        <w:spacing w:line="360" w:lineRule="auto"/>
        <w:jc w:val="both"/>
        <w:rPr>
          <w:sz w:val="28"/>
        </w:rPr>
        <w:sectPr w:rsidR="00AD56B7">
          <w:headerReference w:type="default" r:id="rId77"/>
          <w:pgSz w:w="11910" w:h="16850"/>
          <w:pgMar w:top="1600" w:right="0" w:bottom="280" w:left="1440" w:header="0" w:footer="0" w:gutter="0"/>
          <w:cols w:space="720"/>
        </w:sectPr>
      </w:pPr>
    </w:p>
    <w:p w:rsidR="00AD56B7" w:rsidRDefault="00BB1008">
      <w:pPr>
        <w:pStyle w:val="ListParagraph"/>
        <w:numPr>
          <w:ilvl w:val="0"/>
          <w:numId w:val="5"/>
        </w:numPr>
        <w:tabs>
          <w:tab w:val="left" w:pos="1266"/>
        </w:tabs>
        <w:spacing w:before="94" w:line="360" w:lineRule="auto"/>
        <w:ind w:right="1126"/>
        <w:jc w:val="both"/>
        <w:rPr>
          <w:sz w:val="28"/>
        </w:rPr>
      </w:pPr>
      <w:r>
        <w:rPr>
          <w:b/>
          <w:sz w:val="28"/>
        </w:rPr>
        <w:lastRenderedPageBreak/>
        <w:t xml:space="preserve">Dương Văn Hào, Nguyễn Trương Duy Tùng, Huỳnh Lê Minh Nhựt Duy và cs </w:t>
      </w:r>
      <w:r>
        <w:rPr>
          <w:sz w:val="28"/>
        </w:rPr>
        <w:t>(2024). Tình hình tuân thủ điều trị và một số yếu tố liên</w:t>
      </w:r>
      <w:r>
        <w:rPr>
          <w:spacing w:val="-40"/>
          <w:sz w:val="28"/>
        </w:rPr>
        <w:t xml:space="preserve"> </w:t>
      </w:r>
      <w:r>
        <w:rPr>
          <w:sz w:val="28"/>
        </w:rPr>
        <w:t xml:space="preserve">quan trên bệnh nhân sử dụng methadone tại Vĩnh Long năm 2023, </w:t>
      </w:r>
      <w:r>
        <w:rPr>
          <w:i/>
          <w:sz w:val="28"/>
        </w:rPr>
        <w:t>Tạp chí Y Dược học Cần Thơ</w:t>
      </w:r>
      <w:r>
        <w:rPr>
          <w:sz w:val="28"/>
        </w:rPr>
        <w:t>, 75:</w:t>
      </w:r>
      <w:r>
        <w:rPr>
          <w:spacing w:val="-4"/>
          <w:sz w:val="28"/>
        </w:rPr>
        <w:t xml:space="preserve"> </w:t>
      </w:r>
      <w:r>
        <w:rPr>
          <w:sz w:val="28"/>
        </w:rPr>
        <w:t>21-27.</w:t>
      </w:r>
    </w:p>
    <w:p w:rsidR="00AD56B7" w:rsidRDefault="00BB1008">
      <w:pPr>
        <w:pStyle w:val="ListParagraph"/>
        <w:numPr>
          <w:ilvl w:val="0"/>
          <w:numId w:val="5"/>
        </w:numPr>
        <w:tabs>
          <w:tab w:val="left" w:pos="1266"/>
        </w:tabs>
        <w:spacing w:line="360" w:lineRule="auto"/>
        <w:ind w:right="1124"/>
        <w:jc w:val="both"/>
        <w:rPr>
          <w:sz w:val="28"/>
        </w:rPr>
      </w:pPr>
      <w:r>
        <w:rPr>
          <w:b/>
          <w:sz w:val="28"/>
        </w:rPr>
        <w:t xml:space="preserve">Idrissi W.S., Ahami A.O.T., Ghaihlan T. et al. </w:t>
      </w:r>
      <w:r>
        <w:rPr>
          <w:sz w:val="28"/>
        </w:rPr>
        <w:t>(2018). The evolution of the health status and quality of life of heroin addicts treated with methadone</w:t>
      </w:r>
      <w:r>
        <w:rPr>
          <w:spacing w:val="-18"/>
          <w:sz w:val="28"/>
        </w:rPr>
        <w:t xml:space="preserve"> </w:t>
      </w:r>
      <w:r>
        <w:rPr>
          <w:sz w:val="28"/>
        </w:rPr>
        <w:t>in</w:t>
      </w:r>
      <w:r>
        <w:rPr>
          <w:spacing w:val="-17"/>
          <w:sz w:val="28"/>
        </w:rPr>
        <w:t xml:space="preserve"> </w:t>
      </w:r>
      <w:r>
        <w:rPr>
          <w:sz w:val="28"/>
        </w:rPr>
        <w:t>the</w:t>
      </w:r>
      <w:r>
        <w:rPr>
          <w:spacing w:val="-16"/>
          <w:sz w:val="28"/>
        </w:rPr>
        <w:t xml:space="preserve"> </w:t>
      </w:r>
      <w:r>
        <w:rPr>
          <w:sz w:val="28"/>
        </w:rPr>
        <w:t>city</w:t>
      </w:r>
      <w:r>
        <w:rPr>
          <w:spacing w:val="-17"/>
          <w:sz w:val="28"/>
        </w:rPr>
        <w:t xml:space="preserve"> </w:t>
      </w:r>
      <w:r>
        <w:rPr>
          <w:sz w:val="28"/>
        </w:rPr>
        <w:t>of</w:t>
      </w:r>
      <w:r>
        <w:rPr>
          <w:spacing w:val="-15"/>
          <w:sz w:val="28"/>
        </w:rPr>
        <w:t xml:space="preserve"> </w:t>
      </w:r>
      <w:r>
        <w:rPr>
          <w:sz w:val="28"/>
        </w:rPr>
        <w:t>Tangier,</w:t>
      </w:r>
      <w:r>
        <w:rPr>
          <w:spacing w:val="-16"/>
          <w:sz w:val="28"/>
        </w:rPr>
        <w:t xml:space="preserve"> </w:t>
      </w:r>
      <w:r>
        <w:rPr>
          <w:sz w:val="28"/>
        </w:rPr>
        <w:t>Morocco,</w:t>
      </w:r>
      <w:r>
        <w:rPr>
          <w:spacing w:val="-14"/>
          <w:sz w:val="28"/>
        </w:rPr>
        <w:t xml:space="preserve"> </w:t>
      </w:r>
      <w:r>
        <w:rPr>
          <w:i/>
          <w:sz w:val="28"/>
        </w:rPr>
        <w:t>J</w:t>
      </w:r>
      <w:r>
        <w:rPr>
          <w:i/>
          <w:spacing w:val="-16"/>
          <w:sz w:val="28"/>
        </w:rPr>
        <w:t xml:space="preserve"> </w:t>
      </w:r>
      <w:r>
        <w:rPr>
          <w:i/>
          <w:sz w:val="28"/>
        </w:rPr>
        <w:t>Psychology</w:t>
      </w:r>
      <w:r>
        <w:rPr>
          <w:sz w:val="28"/>
        </w:rPr>
        <w:t>,</w:t>
      </w:r>
      <w:r>
        <w:rPr>
          <w:spacing w:val="-16"/>
          <w:sz w:val="28"/>
        </w:rPr>
        <w:t xml:space="preserve"> </w:t>
      </w:r>
      <w:r>
        <w:rPr>
          <w:sz w:val="28"/>
        </w:rPr>
        <w:t>9(4):</w:t>
      </w:r>
      <w:r>
        <w:rPr>
          <w:spacing w:val="-15"/>
          <w:sz w:val="28"/>
        </w:rPr>
        <w:t xml:space="preserve"> </w:t>
      </w:r>
      <w:r>
        <w:rPr>
          <w:sz w:val="28"/>
        </w:rPr>
        <w:t>519-528.</w:t>
      </w:r>
    </w:p>
    <w:p w:rsidR="00AD56B7" w:rsidRDefault="00BB1008">
      <w:pPr>
        <w:pStyle w:val="ListParagraph"/>
        <w:numPr>
          <w:ilvl w:val="0"/>
          <w:numId w:val="5"/>
        </w:numPr>
        <w:tabs>
          <w:tab w:val="left" w:pos="1266"/>
        </w:tabs>
        <w:spacing w:line="360" w:lineRule="auto"/>
        <w:ind w:right="1129"/>
        <w:jc w:val="both"/>
        <w:rPr>
          <w:sz w:val="28"/>
        </w:rPr>
      </w:pPr>
      <w:r>
        <w:rPr>
          <w:b/>
          <w:sz w:val="28"/>
        </w:rPr>
        <w:t xml:space="preserve">Teoh Bing Fei J., Yee A., Habil M.H. et al. </w:t>
      </w:r>
      <w:r>
        <w:rPr>
          <w:sz w:val="28"/>
        </w:rPr>
        <w:t xml:space="preserve">(2016). Effectiveness of Methadone Maintenance Therapy and Improvement in Quality of Life Following a Decade of Implementation, </w:t>
      </w:r>
      <w:r>
        <w:rPr>
          <w:i/>
          <w:sz w:val="28"/>
        </w:rPr>
        <w:t>J Subst Abuse Treat</w:t>
      </w:r>
      <w:r>
        <w:rPr>
          <w:sz w:val="28"/>
        </w:rPr>
        <w:t>, 69:</w:t>
      </w:r>
      <w:r>
        <w:rPr>
          <w:spacing w:val="-27"/>
          <w:sz w:val="28"/>
        </w:rPr>
        <w:t xml:space="preserve"> </w:t>
      </w:r>
      <w:r>
        <w:rPr>
          <w:sz w:val="28"/>
        </w:rPr>
        <w:t>50-56.</w:t>
      </w:r>
    </w:p>
    <w:p w:rsidR="00AD56B7" w:rsidRDefault="00BB1008">
      <w:pPr>
        <w:pStyle w:val="ListParagraph"/>
        <w:numPr>
          <w:ilvl w:val="0"/>
          <w:numId w:val="5"/>
        </w:numPr>
        <w:tabs>
          <w:tab w:val="left" w:pos="1266"/>
        </w:tabs>
        <w:spacing w:line="360" w:lineRule="auto"/>
        <w:ind w:right="1126"/>
        <w:jc w:val="both"/>
        <w:rPr>
          <w:sz w:val="28"/>
        </w:rPr>
      </w:pPr>
      <w:r>
        <w:rPr>
          <w:b/>
          <w:sz w:val="28"/>
        </w:rPr>
        <w:t>Long H.N, Nguyen Thi Lan Huong, Boggiano V.L et al</w:t>
      </w:r>
      <w:r>
        <w:rPr>
          <w:sz w:val="28"/>
        </w:rPr>
        <w:t xml:space="preserve">. (2017). Quality of life and healthcare service utilization among methadone maintenance patients in a mountainous area of Northern Vietnam, </w:t>
      </w:r>
      <w:r>
        <w:rPr>
          <w:i/>
          <w:sz w:val="28"/>
        </w:rPr>
        <w:t>J Health quality of life outcomes</w:t>
      </w:r>
      <w:r>
        <w:rPr>
          <w:sz w:val="28"/>
        </w:rPr>
        <w:t>, 15:</w:t>
      </w:r>
      <w:r>
        <w:rPr>
          <w:spacing w:val="-16"/>
          <w:sz w:val="28"/>
        </w:rPr>
        <w:t xml:space="preserve"> </w:t>
      </w:r>
      <w:r>
        <w:rPr>
          <w:sz w:val="28"/>
        </w:rPr>
        <w:t>1-9.</w:t>
      </w:r>
    </w:p>
    <w:p w:rsidR="00AD56B7" w:rsidRDefault="00BB1008">
      <w:pPr>
        <w:pStyle w:val="ListParagraph"/>
        <w:numPr>
          <w:ilvl w:val="0"/>
          <w:numId w:val="5"/>
        </w:numPr>
        <w:tabs>
          <w:tab w:val="left" w:pos="1266"/>
        </w:tabs>
        <w:spacing w:line="360" w:lineRule="auto"/>
        <w:ind w:right="1129"/>
        <w:jc w:val="both"/>
        <w:rPr>
          <w:sz w:val="28"/>
        </w:rPr>
      </w:pPr>
      <w:r>
        <w:rPr>
          <w:b/>
          <w:sz w:val="28"/>
        </w:rPr>
        <w:t>Tran B.X, Nguyen L.H, Nong V.M et al</w:t>
      </w:r>
      <w:r>
        <w:rPr>
          <w:sz w:val="28"/>
        </w:rPr>
        <w:t xml:space="preserve">. (2016). Behavioral and quality-of-life outcomes in different service models for methadone maintenance treatment in Vietnam, </w:t>
      </w:r>
      <w:r>
        <w:rPr>
          <w:i/>
          <w:sz w:val="28"/>
        </w:rPr>
        <w:t>Harm Reduct J</w:t>
      </w:r>
      <w:r>
        <w:rPr>
          <w:sz w:val="28"/>
        </w:rPr>
        <w:t>, 13:</w:t>
      </w:r>
      <w:r>
        <w:rPr>
          <w:spacing w:val="-5"/>
          <w:sz w:val="28"/>
        </w:rPr>
        <w:t xml:space="preserve"> </w:t>
      </w:r>
      <w:r>
        <w:rPr>
          <w:sz w:val="28"/>
        </w:rPr>
        <w:t>4.</w:t>
      </w:r>
    </w:p>
    <w:p w:rsidR="00AD56B7" w:rsidRDefault="00BB1008">
      <w:pPr>
        <w:pStyle w:val="ListParagraph"/>
        <w:numPr>
          <w:ilvl w:val="0"/>
          <w:numId w:val="5"/>
        </w:numPr>
        <w:tabs>
          <w:tab w:val="left" w:pos="1266"/>
        </w:tabs>
        <w:spacing w:before="1" w:line="360" w:lineRule="auto"/>
        <w:ind w:right="1128"/>
        <w:jc w:val="both"/>
        <w:rPr>
          <w:sz w:val="28"/>
        </w:rPr>
      </w:pPr>
      <w:r>
        <w:rPr>
          <w:b/>
          <w:sz w:val="28"/>
        </w:rPr>
        <w:t xml:space="preserve">Zhang L., Zou X., Xu Y. et al. </w:t>
      </w:r>
      <w:r>
        <w:rPr>
          <w:sz w:val="28"/>
        </w:rPr>
        <w:t xml:space="preserve">(2019). The Decade-Long Chinese Methadone Maintenance Therapy Yields Large Population and Economic Benefits for Drug Users in Reducing Harm, HIV and HCV Disease Burden, </w:t>
      </w:r>
      <w:r>
        <w:rPr>
          <w:i/>
          <w:sz w:val="28"/>
        </w:rPr>
        <w:t>Front Public Health</w:t>
      </w:r>
      <w:r>
        <w:rPr>
          <w:sz w:val="28"/>
        </w:rPr>
        <w:t>, 7:</w:t>
      </w:r>
      <w:r>
        <w:rPr>
          <w:spacing w:val="-1"/>
          <w:sz w:val="28"/>
        </w:rPr>
        <w:t xml:space="preserve"> </w:t>
      </w:r>
      <w:r>
        <w:rPr>
          <w:sz w:val="28"/>
        </w:rPr>
        <w:t>327.</w:t>
      </w:r>
    </w:p>
    <w:p w:rsidR="00AD56B7" w:rsidRDefault="00BB1008">
      <w:pPr>
        <w:pStyle w:val="ListParagraph"/>
        <w:numPr>
          <w:ilvl w:val="0"/>
          <w:numId w:val="5"/>
        </w:numPr>
        <w:tabs>
          <w:tab w:val="left" w:pos="1266"/>
        </w:tabs>
        <w:spacing w:before="1" w:line="360" w:lineRule="auto"/>
        <w:ind w:right="1127"/>
        <w:jc w:val="both"/>
        <w:rPr>
          <w:sz w:val="28"/>
        </w:rPr>
      </w:pPr>
      <w:r>
        <w:rPr>
          <w:b/>
          <w:sz w:val="28"/>
        </w:rPr>
        <w:t xml:space="preserve">Mumba M.N., Davis L., Smith N.L. et al. </w:t>
      </w:r>
      <w:r>
        <w:rPr>
          <w:sz w:val="28"/>
        </w:rPr>
        <w:t xml:space="preserve">(2022). Effects of Unemployment on Opioid Use Treatment Trajectories: Impact of the COVID-19 Pandemic, </w:t>
      </w:r>
      <w:r>
        <w:rPr>
          <w:i/>
          <w:sz w:val="28"/>
        </w:rPr>
        <w:t>J Addict Nurs</w:t>
      </w:r>
      <w:r>
        <w:rPr>
          <w:sz w:val="28"/>
        </w:rPr>
        <w:t>, 33(3):</w:t>
      </w:r>
      <w:r>
        <w:rPr>
          <w:spacing w:val="-2"/>
          <w:sz w:val="28"/>
        </w:rPr>
        <w:t xml:space="preserve"> </w:t>
      </w:r>
      <w:r>
        <w:rPr>
          <w:sz w:val="28"/>
        </w:rPr>
        <w:t>168-171.</w:t>
      </w:r>
    </w:p>
    <w:p w:rsidR="00AD56B7" w:rsidRDefault="00BB1008">
      <w:pPr>
        <w:pStyle w:val="ListParagraph"/>
        <w:numPr>
          <w:ilvl w:val="0"/>
          <w:numId w:val="5"/>
        </w:numPr>
        <w:tabs>
          <w:tab w:val="left" w:pos="1266"/>
        </w:tabs>
        <w:spacing w:line="360" w:lineRule="auto"/>
        <w:ind w:right="1132"/>
        <w:jc w:val="both"/>
        <w:rPr>
          <w:sz w:val="28"/>
        </w:rPr>
      </w:pPr>
      <w:r>
        <w:rPr>
          <w:b/>
          <w:sz w:val="28"/>
        </w:rPr>
        <w:t xml:space="preserve">Nong V.M., Boggiano V.L., Nguyen L.H.T. et al. </w:t>
      </w:r>
      <w:r>
        <w:rPr>
          <w:sz w:val="28"/>
        </w:rPr>
        <w:t xml:space="preserve">(2017). Ability to join the workforce and work productivity among drug users under methadone maintenance treatment in a mountainous area of Northern Vietnam: a cross-sectional study, </w:t>
      </w:r>
      <w:r>
        <w:rPr>
          <w:i/>
          <w:sz w:val="28"/>
        </w:rPr>
        <w:t>BMJ Open</w:t>
      </w:r>
      <w:r>
        <w:rPr>
          <w:sz w:val="28"/>
        </w:rPr>
        <w:t>, 7(7):</w:t>
      </w:r>
      <w:r>
        <w:rPr>
          <w:spacing w:val="-6"/>
          <w:sz w:val="28"/>
        </w:rPr>
        <w:t xml:space="preserve"> </w:t>
      </w:r>
      <w:r>
        <w:rPr>
          <w:sz w:val="28"/>
        </w:rPr>
        <w:t>e016153.</w:t>
      </w:r>
    </w:p>
    <w:p w:rsidR="00AD56B7" w:rsidRDefault="00AD56B7">
      <w:pPr>
        <w:spacing w:line="360" w:lineRule="auto"/>
        <w:jc w:val="both"/>
        <w:rPr>
          <w:sz w:val="28"/>
        </w:rPr>
        <w:sectPr w:rsidR="00AD56B7">
          <w:headerReference w:type="default" r:id="rId78"/>
          <w:pgSz w:w="11910" w:h="16850"/>
          <w:pgMar w:top="1600" w:right="0" w:bottom="280" w:left="1440" w:header="0" w:footer="0" w:gutter="0"/>
          <w:cols w:space="720"/>
        </w:sectPr>
      </w:pPr>
    </w:p>
    <w:p w:rsidR="00AD56B7" w:rsidRDefault="00BB1008">
      <w:pPr>
        <w:pStyle w:val="ListParagraph"/>
        <w:numPr>
          <w:ilvl w:val="0"/>
          <w:numId w:val="5"/>
        </w:numPr>
        <w:tabs>
          <w:tab w:val="left" w:pos="1266"/>
        </w:tabs>
        <w:spacing w:before="94" w:line="360" w:lineRule="auto"/>
        <w:ind w:right="1126"/>
        <w:jc w:val="both"/>
        <w:rPr>
          <w:sz w:val="28"/>
        </w:rPr>
      </w:pPr>
      <w:r>
        <w:rPr>
          <w:b/>
          <w:sz w:val="28"/>
        </w:rPr>
        <w:lastRenderedPageBreak/>
        <w:t xml:space="preserve">Hồ Quang Trung, Đỗ Tiến Bộ, Nguyễn Xuân Ngọc và cs </w:t>
      </w:r>
      <w:r>
        <w:rPr>
          <w:sz w:val="28"/>
        </w:rPr>
        <w:t xml:space="preserve">(2017). Kết quả chương trình điều trị nghiện các chất dạng thuốc phiện bằng thuốc Methadone tại tỉnh Phú Thọ năm 2015, </w:t>
      </w:r>
      <w:r>
        <w:rPr>
          <w:i/>
          <w:sz w:val="28"/>
        </w:rPr>
        <w:t>Tạp chí y học dự phòng</w:t>
      </w:r>
      <w:r>
        <w:rPr>
          <w:sz w:val="28"/>
        </w:rPr>
        <w:t>, Tập XXV, Số 10 (170).</w:t>
      </w:r>
    </w:p>
    <w:p w:rsidR="00AD56B7" w:rsidRDefault="00BB1008">
      <w:pPr>
        <w:pStyle w:val="ListParagraph"/>
        <w:numPr>
          <w:ilvl w:val="0"/>
          <w:numId w:val="5"/>
        </w:numPr>
        <w:tabs>
          <w:tab w:val="left" w:pos="1266"/>
        </w:tabs>
        <w:spacing w:line="360" w:lineRule="auto"/>
        <w:ind w:right="1126"/>
        <w:jc w:val="both"/>
        <w:rPr>
          <w:sz w:val="28"/>
        </w:rPr>
      </w:pPr>
      <w:r>
        <w:rPr>
          <w:b/>
          <w:sz w:val="28"/>
        </w:rPr>
        <w:t xml:space="preserve">Sun H.M., Li X.Y., Chow E.P. et al. </w:t>
      </w:r>
      <w:r>
        <w:rPr>
          <w:sz w:val="28"/>
        </w:rPr>
        <w:t xml:space="preserve">(2015). Methadone maintenance treatment programme reduces criminal activity and improves social well-being of drug users in China: a systematic review and meta- analysis, </w:t>
      </w:r>
      <w:r>
        <w:rPr>
          <w:i/>
          <w:sz w:val="28"/>
        </w:rPr>
        <w:t>BMJ Open</w:t>
      </w:r>
      <w:r>
        <w:rPr>
          <w:sz w:val="28"/>
        </w:rPr>
        <w:t>, 5(1): e005997.</w:t>
      </w:r>
    </w:p>
    <w:p w:rsidR="00AD56B7" w:rsidRDefault="00BB1008">
      <w:pPr>
        <w:pStyle w:val="ListParagraph"/>
        <w:numPr>
          <w:ilvl w:val="0"/>
          <w:numId w:val="5"/>
        </w:numPr>
        <w:tabs>
          <w:tab w:val="left" w:pos="1265"/>
          <w:tab w:val="left" w:pos="1266"/>
        </w:tabs>
        <w:spacing w:before="1"/>
        <w:rPr>
          <w:sz w:val="28"/>
        </w:rPr>
      </w:pPr>
      <w:r>
        <w:rPr>
          <w:b/>
          <w:sz w:val="28"/>
        </w:rPr>
        <w:t>Cổng</w:t>
      </w:r>
      <w:r>
        <w:rPr>
          <w:b/>
          <w:spacing w:val="-18"/>
          <w:sz w:val="28"/>
        </w:rPr>
        <w:t xml:space="preserve"> </w:t>
      </w:r>
      <w:r>
        <w:rPr>
          <w:b/>
          <w:sz w:val="28"/>
        </w:rPr>
        <w:t>thông</w:t>
      </w:r>
      <w:r>
        <w:rPr>
          <w:b/>
          <w:spacing w:val="-17"/>
          <w:sz w:val="28"/>
        </w:rPr>
        <w:t xml:space="preserve"> </w:t>
      </w:r>
      <w:r>
        <w:rPr>
          <w:b/>
          <w:sz w:val="28"/>
        </w:rPr>
        <w:t>tin</w:t>
      </w:r>
      <w:r>
        <w:rPr>
          <w:b/>
          <w:spacing w:val="-18"/>
          <w:sz w:val="28"/>
        </w:rPr>
        <w:t xml:space="preserve"> </w:t>
      </w:r>
      <w:r>
        <w:rPr>
          <w:b/>
          <w:sz w:val="28"/>
        </w:rPr>
        <w:t>điện</w:t>
      </w:r>
      <w:r>
        <w:rPr>
          <w:b/>
          <w:spacing w:val="-19"/>
          <w:sz w:val="28"/>
        </w:rPr>
        <w:t xml:space="preserve"> </w:t>
      </w:r>
      <w:r>
        <w:rPr>
          <w:b/>
          <w:sz w:val="28"/>
        </w:rPr>
        <w:t>tử</w:t>
      </w:r>
      <w:r>
        <w:rPr>
          <w:b/>
          <w:spacing w:val="-18"/>
          <w:sz w:val="28"/>
        </w:rPr>
        <w:t xml:space="preserve"> </w:t>
      </w:r>
      <w:r>
        <w:rPr>
          <w:b/>
          <w:sz w:val="28"/>
        </w:rPr>
        <w:t>tỉnh</w:t>
      </w:r>
      <w:r>
        <w:rPr>
          <w:b/>
          <w:spacing w:val="-18"/>
          <w:sz w:val="28"/>
        </w:rPr>
        <w:t xml:space="preserve"> </w:t>
      </w:r>
      <w:r>
        <w:rPr>
          <w:b/>
          <w:sz w:val="28"/>
        </w:rPr>
        <w:t>Điện</w:t>
      </w:r>
      <w:r>
        <w:rPr>
          <w:b/>
          <w:spacing w:val="-18"/>
          <w:sz w:val="28"/>
        </w:rPr>
        <w:t xml:space="preserve"> </w:t>
      </w:r>
      <w:r>
        <w:rPr>
          <w:b/>
          <w:sz w:val="28"/>
        </w:rPr>
        <w:t>Biên</w:t>
      </w:r>
      <w:r>
        <w:rPr>
          <w:b/>
          <w:spacing w:val="-19"/>
          <w:sz w:val="28"/>
        </w:rPr>
        <w:t xml:space="preserve"> </w:t>
      </w:r>
      <w:r>
        <w:rPr>
          <w:sz w:val="28"/>
        </w:rPr>
        <w:t>(2023),</w:t>
      </w:r>
      <w:r>
        <w:rPr>
          <w:spacing w:val="-18"/>
          <w:sz w:val="28"/>
        </w:rPr>
        <w:t xml:space="preserve"> </w:t>
      </w:r>
      <w:r>
        <w:rPr>
          <w:sz w:val="28"/>
        </w:rPr>
        <w:t>Tổng</w:t>
      </w:r>
      <w:r>
        <w:rPr>
          <w:spacing w:val="-17"/>
          <w:sz w:val="28"/>
        </w:rPr>
        <w:t xml:space="preserve"> </w:t>
      </w:r>
      <w:r>
        <w:rPr>
          <w:sz w:val="28"/>
        </w:rPr>
        <w:t>quan</w:t>
      </w:r>
      <w:r>
        <w:rPr>
          <w:spacing w:val="-18"/>
          <w:sz w:val="28"/>
        </w:rPr>
        <w:t xml:space="preserve"> </w:t>
      </w:r>
      <w:r>
        <w:rPr>
          <w:sz w:val="28"/>
        </w:rPr>
        <w:t>về</w:t>
      </w:r>
      <w:r>
        <w:rPr>
          <w:spacing w:val="-19"/>
          <w:sz w:val="28"/>
        </w:rPr>
        <w:t xml:space="preserve"> </w:t>
      </w:r>
      <w:r>
        <w:rPr>
          <w:sz w:val="28"/>
        </w:rPr>
        <w:t>Điện</w:t>
      </w:r>
      <w:r>
        <w:rPr>
          <w:spacing w:val="-17"/>
          <w:sz w:val="28"/>
        </w:rPr>
        <w:t xml:space="preserve"> </w:t>
      </w:r>
      <w:r>
        <w:rPr>
          <w:sz w:val="28"/>
        </w:rPr>
        <w:t>Biên.</w:t>
      </w:r>
    </w:p>
    <w:p w:rsidR="00AD56B7" w:rsidRDefault="00BB1008">
      <w:pPr>
        <w:pStyle w:val="ListParagraph"/>
        <w:numPr>
          <w:ilvl w:val="0"/>
          <w:numId w:val="5"/>
        </w:numPr>
        <w:tabs>
          <w:tab w:val="left" w:pos="1266"/>
        </w:tabs>
        <w:spacing w:before="160" w:line="360" w:lineRule="auto"/>
        <w:ind w:right="1128"/>
        <w:jc w:val="both"/>
        <w:rPr>
          <w:sz w:val="28"/>
        </w:rPr>
      </w:pPr>
      <w:r>
        <w:rPr>
          <w:b/>
          <w:sz w:val="28"/>
        </w:rPr>
        <w:t>Cục</w:t>
      </w:r>
      <w:r>
        <w:rPr>
          <w:b/>
          <w:spacing w:val="-14"/>
          <w:sz w:val="28"/>
        </w:rPr>
        <w:t xml:space="preserve"> </w:t>
      </w:r>
      <w:r>
        <w:rPr>
          <w:b/>
          <w:sz w:val="28"/>
        </w:rPr>
        <w:t>thống</w:t>
      </w:r>
      <w:r>
        <w:rPr>
          <w:b/>
          <w:spacing w:val="-13"/>
          <w:sz w:val="28"/>
        </w:rPr>
        <w:t xml:space="preserve"> </w:t>
      </w:r>
      <w:r>
        <w:rPr>
          <w:b/>
          <w:spacing w:val="-3"/>
          <w:sz w:val="28"/>
        </w:rPr>
        <w:t>kê</w:t>
      </w:r>
      <w:r>
        <w:rPr>
          <w:b/>
          <w:spacing w:val="-14"/>
          <w:sz w:val="28"/>
        </w:rPr>
        <w:t xml:space="preserve"> </w:t>
      </w:r>
      <w:r>
        <w:rPr>
          <w:b/>
          <w:sz w:val="28"/>
        </w:rPr>
        <w:t>tỉnh</w:t>
      </w:r>
      <w:r>
        <w:rPr>
          <w:b/>
          <w:spacing w:val="-14"/>
          <w:sz w:val="28"/>
        </w:rPr>
        <w:t xml:space="preserve"> </w:t>
      </w:r>
      <w:r>
        <w:rPr>
          <w:b/>
          <w:sz w:val="28"/>
        </w:rPr>
        <w:t>Điện</w:t>
      </w:r>
      <w:r>
        <w:rPr>
          <w:b/>
          <w:spacing w:val="-14"/>
          <w:sz w:val="28"/>
        </w:rPr>
        <w:t xml:space="preserve"> </w:t>
      </w:r>
      <w:r>
        <w:rPr>
          <w:b/>
          <w:sz w:val="28"/>
        </w:rPr>
        <w:t>Biên</w:t>
      </w:r>
      <w:r>
        <w:rPr>
          <w:b/>
          <w:spacing w:val="-16"/>
          <w:sz w:val="28"/>
        </w:rPr>
        <w:t xml:space="preserve"> </w:t>
      </w:r>
      <w:r>
        <w:rPr>
          <w:sz w:val="28"/>
        </w:rPr>
        <w:t>(2023).</w:t>
      </w:r>
      <w:r>
        <w:rPr>
          <w:spacing w:val="-12"/>
          <w:sz w:val="28"/>
        </w:rPr>
        <w:t xml:space="preserve"> </w:t>
      </w:r>
      <w:r>
        <w:rPr>
          <w:i/>
          <w:sz w:val="28"/>
        </w:rPr>
        <w:t>Niên</w:t>
      </w:r>
      <w:r>
        <w:rPr>
          <w:i/>
          <w:spacing w:val="-15"/>
          <w:sz w:val="28"/>
        </w:rPr>
        <w:t xml:space="preserve"> </w:t>
      </w:r>
      <w:r>
        <w:rPr>
          <w:i/>
          <w:sz w:val="28"/>
        </w:rPr>
        <w:t>giám</w:t>
      </w:r>
      <w:r>
        <w:rPr>
          <w:i/>
          <w:spacing w:val="-15"/>
          <w:sz w:val="28"/>
        </w:rPr>
        <w:t xml:space="preserve"> </w:t>
      </w:r>
      <w:r>
        <w:rPr>
          <w:i/>
          <w:sz w:val="28"/>
        </w:rPr>
        <w:t>thống</w:t>
      </w:r>
      <w:r>
        <w:rPr>
          <w:i/>
          <w:spacing w:val="-13"/>
          <w:sz w:val="28"/>
        </w:rPr>
        <w:t xml:space="preserve"> </w:t>
      </w:r>
      <w:r>
        <w:rPr>
          <w:i/>
          <w:sz w:val="28"/>
        </w:rPr>
        <w:t>kê</w:t>
      </w:r>
      <w:r>
        <w:rPr>
          <w:i/>
          <w:spacing w:val="-16"/>
          <w:sz w:val="28"/>
        </w:rPr>
        <w:t xml:space="preserve"> </w:t>
      </w:r>
      <w:r>
        <w:rPr>
          <w:i/>
          <w:sz w:val="28"/>
        </w:rPr>
        <w:t>tỉnh</w:t>
      </w:r>
      <w:r>
        <w:rPr>
          <w:i/>
          <w:spacing w:val="-13"/>
          <w:sz w:val="28"/>
        </w:rPr>
        <w:t xml:space="preserve"> </w:t>
      </w:r>
      <w:r>
        <w:rPr>
          <w:i/>
          <w:sz w:val="28"/>
        </w:rPr>
        <w:t>Điện</w:t>
      </w:r>
      <w:r>
        <w:rPr>
          <w:i/>
          <w:spacing w:val="-12"/>
          <w:sz w:val="28"/>
        </w:rPr>
        <w:t xml:space="preserve"> </w:t>
      </w:r>
      <w:r>
        <w:rPr>
          <w:i/>
          <w:sz w:val="28"/>
        </w:rPr>
        <w:t>Biên 2022</w:t>
      </w:r>
      <w:r>
        <w:rPr>
          <w:sz w:val="28"/>
        </w:rPr>
        <w:t>, Nhà xuất bản thống</w:t>
      </w:r>
      <w:r>
        <w:rPr>
          <w:spacing w:val="-3"/>
          <w:sz w:val="28"/>
        </w:rPr>
        <w:t xml:space="preserve"> </w:t>
      </w:r>
      <w:r>
        <w:rPr>
          <w:sz w:val="28"/>
        </w:rPr>
        <w:t>kê-2023.</w:t>
      </w:r>
    </w:p>
    <w:p w:rsidR="00AD56B7" w:rsidRDefault="00BB1008">
      <w:pPr>
        <w:pStyle w:val="ListParagraph"/>
        <w:numPr>
          <w:ilvl w:val="0"/>
          <w:numId w:val="5"/>
        </w:numPr>
        <w:tabs>
          <w:tab w:val="left" w:pos="1266"/>
        </w:tabs>
        <w:spacing w:line="362" w:lineRule="auto"/>
        <w:ind w:right="1126"/>
        <w:jc w:val="both"/>
        <w:rPr>
          <w:sz w:val="28"/>
        </w:rPr>
      </w:pPr>
      <w:r>
        <w:rPr>
          <w:b/>
          <w:sz w:val="28"/>
        </w:rPr>
        <w:t xml:space="preserve">Tỉnh ủy Lai Châu </w:t>
      </w:r>
      <w:r>
        <w:rPr>
          <w:sz w:val="28"/>
        </w:rPr>
        <w:t>(2013), Tổng quan về Lai Châu (Đặc điểm chung về tỉnh Lai Châu), Lai</w:t>
      </w:r>
      <w:r>
        <w:rPr>
          <w:spacing w:val="1"/>
          <w:sz w:val="28"/>
        </w:rPr>
        <w:t xml:space="preserve"> </w:t>
      </w:r>
      <w:r>
        <w:rPr>
          <w:sz w:val="28"/>
        </w:rPr>
        <w:t>Châu.</w:t>
      </w:r>
    </w:p>
    <w:p w:rsidR="00AD56B7" w:rsidRDefault="00BB1008">
      <w:pPr>
        <w:pStyle w:val="ListParagraph"/>
        <w:numPr>
          <w:ilvl w:val="0"/>
          <w:numId w:val="5"/>
        </w:numPr>
        <w:tabs>
          <w:tab w:val="left" w:pos="1266"/>
        </w:tabs>
        <w:spacing w:line="360" w:lineRule="auto"/>
        <w:ind w:right="1128"/>
        <w:jc w:val="both"/>
        <w:rPr>
          <w:sz w:val="28"/>
        </w:rPr>
      </w:pPr>
      <w:r>
        <w:rPr>
          <w:b/>
          <w:sz w:val="28"/>
        </w:rPr>
        <w:t>Cục</w:t>
      </w:r>
      <w:r>
        <w:rPr>
          <w:b/>
          <w:spacing w:val="-5"/>
          <w:sz w:val="28"/>
        </w:rPr>
        <w:t xml:space="preserve"> </w:t>
      </w:r>
      <w:r>
        <w:rPr>
          <w:b/>
          <w:sz w:val="28"/>
        </w:rPr>
        <w:t>thống</w:t>
      </w:r>
      <w:r>
        <w:rPr>
          <w:b/>
          <w:spacing w:val="-4"/>
          <w:sz w:val="28"/>
        </w:rPr>
        <w:t xml:space="preserve"> </w:t>
      </w:r>
      <w:r>
        <w:rPr>
          <w:b/>
          <w:spacing w:val="-3"/>
          <w:sz w:val="28"/>
        </w:rPr>
        <w:t>kê</w:t>
      </w:r>
      <w:r>
        <w:rPr>
          <w:b/>
          <w:spacing w:val="-4"/>
          <w:sz w:val="28"/>
        </w:rPr>
        <w:t xml:space="preserve"> </w:t>
      </w:r>
      <w:r>
        <w:rPr>
          <w:b/>
          <w:sz w:val="28"/>
        </w:rPr>
        <w:t>tỉnh</w:t>
      </w:r>
      <w:r>
        <w:rPr>
          <w:b/>
          <w:spacing w:val="-5"/>
          <w:sz w:val="28"/>
        </w:rPr>
        <w:t xml:space="preserve"> </w:t>
      </w:r>
      <w:r>
        <w:rPr>
          <w:b/>
          <w:sz w:val="28"/>
        </w:rPr>
        <w:t>Lai</w:t>
      </w:r>
      <w:r>
        <w:rPr>
          <w:b/>
          <w:spacing w:val="-4"/>
          <w:sz w:val="28"/>
        </w:rPr>
        <w:t xml:space="preserve"> </w:t>
      </w:r>
      <w:r>
        <w:rPr>
          <w:b/>
          <w:sz w:val="28"/>
        </w:rPr>
        <w:t>Châu</w:t>
      </w:r>
      <w:r>
        <w:rPr>
          <w:b/>
          <w:spacing w:val="-4"/>
          <w:sz w:val="28"/>
        </w:rPr>
        <w:t xml:space="preserve"> </w:t>
      </w:r>
      <w:r>
        <w:rPr>
          <w:sz w:val="28"/>
        </w:rPr>
        <w:t>(2023).</w:t>
      </w:r>
      <w:r>
        <w:rPr>
          <w:spacing w:val="-4"/>
          <w:sz w:val="28"/>
        </w:rPr>
        <w:t xml:space="preserve"> </w:t>
      </w:r>
      <w:r>
        <w:rPr>
          <w:i/>
          <w:sz w:val="28"/>
        </w:rPr>
        <w:t>Niên</w:t>
      </w:r>
      <w:r>
        <w:rPr>
          <w:i/>
          <w:spacing w:val="-5"/>
          <w:sz w:val="28"/>
        </w:rPr>
        <w:t xml:space="preserve"> </w:t>
      </w:r>
      <w:r>
        <w:rPr>
          <w:i/>
          <w:sz w:val="28"/>
        </w:rPr>
        <w:t>giám</w:t>
      </w:r>
      <w:r>
        <w:rPr>
          <w:i/>
          <w:spacing w:val="-6"/>
          <w:sz w:val="28"/>
        </w:rPr>
        <w:t xml:space="preserve"> </w:t>
      </w:r>
      <w:r>
        <w:rPr>
          <w:i/>
          <w:sz w:val="28"/>
        </w:rPr>
        <w:t>thống</w:t>
      </w:r>
      <w:r>
        <w:rPr>
          <w:i/>
          <w:spacing w:val="-4"/>
          <w:sz w:val="28"/>
        </w:rPr>
        <w:t xml:space="preserve"> </w:t>
      </w:r>
      <w:r>
        <w:rPr>
          <w:i/>
          <w:sz w:val="28"/>
        </w:rPr>
        <w:t>kê</w:t>
      </w:r>
      <w:r>
        <w:rPr>
          <w:i/>
          <w:spacing w:val="-6"/>
          <w:sz w:val="28"/>
        </w:rPr>
        <w:t xml:space="preserve"> </w:t>
      </w:r>
      <w:r>
        <w:rPr>
          <w:i/>
          <w:sz w:val="28"/>
        </w:rPr>
        <w:t>tỉnh</w:t>
      </w:r>
      <w:r>
        <w:rPr>
          <w:i/>
          <w:spacing w:val="-5"/>
          <w:sz w:val="28"/>
        </w:rPr>
        <w:t xml:space="preserve"> </w:t>
      </w:r>
      <w:r>
        <w:rPr>
          <w:i/>
          <w:sz w:val="28"/>
        </w:rPr>
        <w:t>Lai</w:t>
      </w:r>
      <w:r>
        <w:rPr>
          <w:i/>
          <w:spacing w:val="-4"/>
          <w:sz w:val="28"/>
        </w:rPr>
        <w:t xml:space="preserve"> </w:t>
      </w:r>
      <w:r>
        <w:rPr>
          <w:i/>
          <w:sz w:val="28"/>
        </w:rPr>
        <w:t>Châu 2022</w:t>
      </w:r>
      <w:r>
        <w:rPr>
          <w:sz w:val="28"/>
        </w:rPr>
        <w:t>, Nhà xuất bản thống</w:t>
      </w:r>
      <w:r>
        <w:rPr>
          <w:spacing w:val="-3"/>
          <w:sz w:val="28"/>
        </w:rPr>
        <w:t xml:space="preserve"> </w:t>
      </w:r>
      <w:r>
        <w:rPr>
          <w:sz w:val="28"/>
        </w:rPr>
        <w:t>kê-2023.</w:t>
      </w:r>
    </w:p>
    <w:p w:rsidR="00AD56B7" w:rsidRDefault="00BB1008">
      <w:pPr>
        <w:pStyle w:val="ListParagraph"/>
        <w:numPr>
          <w:ilvl w:val="0"/>
          <w:numId w:val="5"/>
        </w:numPr>
        <w:tabs>
          <w:tab w:val="left" w:pos="1266"/>
        </w:tabs>
        <w:spacing w:line="360" w:lineRule="auto"/>
        <w:ind w:right="1127"/>
        <w:jc w:val="both"/>
        <w:rPr>
          <w:sz w:val="28"/>
        </w:rPr>
      </w:pPr>
      <w:r>
        <w:rPr>
          <w:b/>
          <w:sz w:val="28"/>
        </w:rPr>
        <w:t xml:space="preserve">Tổng cục thống </w:t>
      </w:r>
      <w:r>
        <w:rPr>
          <w:b/>
          <w:spacing w:val="-3"/>
          <w:sz w:val="28"/>
        </w:rPr>
        <w:t xml:space="preserve">kê </w:t>
      </w:r>
      <w:r>
        <w:rPr>
          <w:sz w:val="28"/>
        </w:rPr>
        <w:t xml:space="preserve">(2022). </w:t>
      </w:r>
      <w:r>
        <w:rPr>
          <w:i/>
          <w:sz w:val="28"/>
        </w:rPr>
        <w:t>Niên giám thống kê 2022</w:t>
      </w:r>
      <w:r>
        <w:rPr>
          <w:sz w:val="28"/>
        </w:rPr>
        <w:t>, Nhà xuất bản thống</w:t>
      </w:r>
      <w:r>
        <w:rPr>
          <w:spacing w:val="-3"/>
          <w:sz w:val="28"/>
        </w:rPr>
        <w:t xml:space="preserve"> </w:t>
      </w:r>
      <w:r>
        <w:rPr>
          <w:sz w:val="28"/>
        </w:rPr>
        <w:t>kê.</w:t>
      </w:r>
    </w:p>
    <w:p w:rsidR="00AD56B7" w:rsidRDefault="00BB1008">
      <w:pPr>
        <w:pStyle w:val="ListParagraph"/>
        <w:numPr>
          <w:ilvl w:val="0"/>
          <w:numId w:val="5"/>
        </w:numPr>
        <w:tabs>
          <w:tab w:val="left" w:pos="1266"/>
        </w:tabs>
        <w:spacing w:line="360" w:lineRule="auto"/>
        <w:ind w:right="1126"/>
        <w:jc w:val="both"/>
        <w:rPr>
          <w:sz w:val="28"/>
        </w:rPr>
      </w:pPr>
      <w:r>
        <w:rPr>
          <w:b/>
          <w:sz w:val="28"/>
        </w:rPr>
        <w:t>Trung</w:t>
      </w:r>
      <w:r>
        <w:rPr>
          <w:b/>
          <w:spacing w:val="-5"/>
          <w:sz w:val="28"/>
        </w:rPr>
        <w:t xml:space="preserve"> </w:t>
      </w:r>
      <w:r>
        <w:rPr>
          <w:b/>
          <w:sz w:val="28"/>
        </w:rPr>
        <w:t>tâm</w:t>
      </w:r>
      <w:r>
        <w:rPr>
          <w:b/>
          <w:spacing w:val="-6"/>
          <w:sz w:val="28"/>
        </w:rPr>
        <w:t xml:space="preserve"> </w:t>
      </w:r>
      <w:r>
        <w:rPr>
          <w:b/>
          <w:sz w:val="28"/>
        </w:rPr>
        <w:t>kiểm</w:t>
      </w:r>
      <w:r>
        <w:rPr>
          <w:b/>
          <w:spacing w:val="-7"/>
          <w:sz w:val="28"/>
        </w:rPr>
        <w:t xml:space="preserve"> </w:t>
      </w:r>
      <w:r>
        <w:rPr>
          <w:b/>
          <w:sz w:val="28"/>
        </w:rPr>
        <w:t>soát</w:t>
      </w:r>
      <w:r>
        <w:rPr>
          <w:b/>
          <w:spacing w:val="-5"/>
          <w:sz w:val="28"/>
        </w:rPr>
        <w:t xml:space="preserve"> </w:t>
      </w:r>
      <w:r>
        <w:rPr>
          <w:b/>
          <w:sz w:val="28"/>
        </w:rPr>
        <w:t>bệnh</w:t>
      </w:r>
      <w:r>
        <w:rPr>
          <w:b/>
          <w:spacing w:val="-5"/>
          <w:sz w:val="28"/>
        </w:rPr>
        <w:t xml:space="preserve"> </w:t>
      </w:r>
      <w:r>
        <w:rPr>
          <w:b/>
          <w:sz w:val="28"/>
        </w:rPr>
        <w:t>tật</w:t>
      </w:r>
      <w:r>
        <w:rPr>
          <w:b/>
          <w:spacing w:val="-6"/>
          <w:sz w:val="28"/>
        </w:rPr>
        <w:t xml:space="preserve"> </w:t>
      </w:r>
      <w:r>
        <w:rPr>
          <w:b/>
          <w:sz w:val="28"/>
        </w:rPr>
        <w:t>tỉnh</w:t>
      </w:r>
      <w:r>
        <w:rPr>
          <w:b/>
          <w:spacing w:val="-5"/>
          <w:sz w:val="28"/>
        </w:rPr>
        <w:t xml:space="preserve"> </w:t>
      </w:r>
      <w:r>
        <w:rPr>
          <w:b/>
          <w:sz w:val="28"/>
        </w:rPr>
        <w:t>Điện</w:t>
      </w:r>
      <w:r>
        <w:rPr>
          <w:b/>
          <w:spacing w:val="-8"/>
          <w:sz w:val="28"/>
        </w:rPr>
        <w:t xml:space="preserve"> </w:t>
      </w:r>
      <w:r>
        <w:rPr>
          <w:b/>
          <w:sz w:val="28"/>
        </w:rPr>
        <w:t>Biên</w:t>
      </w:r>
      <w:r>
        <w:rPr>
          <w:b/>
          <w:spacing w:val="-4"/>
          <w:sz w:val="28"/>
        </w:rPr>
        <w:t xml:space="preserve"> </w:t>
      </w:r>
      <w:r>
        <w:rPr>
          <w:sz w:val="28"/>
        </w:rPr>
        <w:t>(2022).</w:t>
      </w:r>
      <w:r>
        <w:rPr>
          <w:spacing w:val="-5"/>
          <w:sz w:val="28"/>
        </w:rPr>
        <w:t xml:space="preserve"> </w:t>
      </w:r>
      <w:r>
        <w:rPr>
          <w:sz w:val="28"/>
        </w:rPr>
        <w:t>Báo</w:t>
      </w:r>
      <w:r>
        <w:rPr>
          <w:spacing w:val="-5"/>
          <w:sz w:val="28"/>
        </w:rPr>
        <w:t xml:space="preserve"> </w:t>
      </w:r>
      <w:r>
        <w:rPr>
          <w:sz w:val="28"/>
        </w:rPr>
        <w:t>cáo</w:t>
      </w:r>
      <w:r>
        <w:rPr>
          <w:spacing w:val="-5"/>
          <w:sz w:val="28"/>
        </w:rPr>
        <w:t xml:space="preserve"> </w:t>
      </w:r>
      <w:r>
        <w:rPr>
          <w:sz w:val="28"/>
        </w:rPr>
        <w:t>kết</w:t>
      </w:r>
      <w:r>
        <w:rPr>
          <w:spacing w:val="-5"/>
          <w:sz w:val="28"/>
        </w:rPr>
        <w:t xml:space="preserve"> </w:t>
      </w:r>
      <w:r>
        <w:rPr>
          <w:sz w:val="28"/>
        </w:rPr>
        <w:t>quả triển khai thí điểm cấp thuốc methadone nhiều ngày tại tỉnh Điện</w:t>
      </w:r>
      <w:r>
        <w:rPr>
          <w:spacing w:val="-26"/>
          <w:sz w:val="28"/>
        </w:rPr>
        <w:t xml:space="preserve"> </w:t>
      </w:r>
      <w:r>
        <w:rPr>
          <w:sz w:val="28"/>
        </w:rPr>
        <w:t>Biên.</w:t>
      </w:r>
    </w:p>
    <w:p w:rsidR="00AD56B7" w:rsidRDefault="00BB1008">
      <w:pPr>
        <w:pStyle w:val="ListParagraph"/>
        <w:numPr>
          <w:ilvl w:val="0"/>
          <w:numId w:val="5"/>
        </w:numPr>
        <w:tabs>
          <w:tab w:val="left" w:pos="1266"/>
        </w:tabs>
        <w:spacing w:line="360" w:lineRule="auto"/>
        <w:ind w:right="1126"/>
        <w:jc w:val="both"/>
        <w:rPr>
          <w:sz w:val="28"/>
        </w:rPr>
      </w:pPr>
      <w:r>
        <w:rPr>
          <w:b/>
          <w:sz w:val="28"/>
        </w:rPr>
        <w:t xml:space="preserve">Nguyễn Hồng Hải </w:t>
      </w:r>
      <w:r>
        <w:rPr>
          <w:sz w:val="28"/>
        </w:rPr>
        <w:t>(2022). Báo cáo tổng kết triển khai đề án thí điểm cấp thuốc Methadone nhiều ngày tỉnh Lai</w:t>
      </w:r>
      <w:r>
        <w:rPr>
          <w:spacing w:val="-13"/>
          <w:sz w:val="28"/>
        </w:rPr>
        <w:t xml:space="preserve"> </w:t>
      </w:r>
      <w:r>
        <w:rPr>
          <w:sz w:val="28"/>
        </w:rPr>
        <w:t>Châu.</w:t>
      </w:r>
    </w:p>
    <w:p w:rsidR="00AD56B7" w:rsidRDefault="00BB1008">
      <w:pPr>
        <w:pStyle w:val="ListParagraph"/>
        <w:numPr>
          <w:ilvl w:val="0"/>
          <w:numId w:val="5"/>
        </w:numPr>
        <w:tabs>
          <w:tab w:val="left" w:pos="1266"/>
        </w:tabs>
        <w:spacing w:line="360" w:lineRule="auto"/>
        <w:ind w:right="1126"/>
        <w:jc w:val="both"/>
        <w:rPr>
          <w:sz w:val="28"/>
        </w:rPr>
      </w:pPr>
      <w:r>
        <w:rPr>
          <w:b/>
          <w:sz w:val="28"/>
        </w:rPr>
        <w:t xml:space="preserve">Nguyễn Duy Hùng </w:t>
      </w:r>
      <w:r>
        <w:rPr>
          <w:sz w:val="28"/>
        </w:rPr>
        <w:t>(2022). Báo cáo tổng kết đề án thí điểm cấp thuốc methadone</w:t>
      </w:r>
      <w:r>
        <w:rPr>
          <w:spacing w:val="-17"/>
          <w:sz w:val="28"/>
        </w:rPr>
        <w:t xml:space="preserve"> </w:t>
      </w:r>
      <w:r>
        <w:rPr>
          <w:sz w:val="28"/>
        </w:rPr>
        <w:t>nhiều</w:t>
      </w:r>
      <w:r>
        <w:rPr>
          <w:spacing w:val="-13"/>
          <w:sz w:val="28"/>
        </w:rPr>
        <w:t xml:space="preserve"> </w:t>
      </w:r>
      <w:r>
        <w:rPr>
          <w:sz w:val="28"/>
        </w:rPr>
        <w:t>ngày</w:t>
      </w:r>
      <w:r>
        <w:rPr>
          <w:spacing w:val="-18"/>
          <w:sz w:val="28"/>
        </w:rPr>
        <w:t xml:space="preserve"> </w:t>
      </w:r>
      <w:r>
        <w:rPr>
          <w:sz w:val="28"/>
        </w:rPr>
        <w:t>cho</w:t>
      </w:r>
      <w:r>
        <w:rPr>
          <w:spacing w:val="-13"/>
          <w:sz w:val="28"/>
        </w:rPr>
        <w:t xml:space="preserve"> </w:t>
      </w:r>
      <w:r>
        <w:rPr>
          <w:sz w:val="28"/>
        </w:rPr>
        <w:t>người</w:t>
      </w:r>
      <w:r>
        <w:rPr>
          <w:spacing w:val="-15"/>
          <w:sz w:val="28"/>
        </w:rPr>
        <w:t xml:space="preserve"> </w:t>
      </w:r>
      <w:r>
        <w:rPr>
          <w:sz w:val="28"/>
        </w:rPr>
        <w:t>bệnh</w:t>
      </w:r>
      <w:r>
        <w:rPr>
          <w:spacing w:val="-15"/>
          <w:sz w:val="28"/>
        </w:rPr>
        <w:t xml:space="preserve"> </w:t>
      </w:r>
      <w:r>
        <w:rPr>
          <w:sz w:val="28"/>
        </w:rPr>
        <w:t>điều</w:t>
      </w:r>
      <w:r>
        <w:rPr>
          <w:spacing w:val="-13"/>
          <w:sz w:val="28"/>
        </w:rPr>
        <w:t xml:space="preserve"> </w:t>
      </w:r>
      <w:r>
        <w:rPr>
          <w:sz w:val="28"/>
        </w:rPr>
        <w:t>trị</w:t>
      </w:r>
      <w:r>
        <w:rPr>
          <w:spacing w:val="-15"/>
          <w:sz w:val="28"/>
        </w:rPr>
        <w:t xml:space="preserve"> </w:t>
      </w:r>
      <w:r>
        <w:rPr>
          <w:sz w:val="28"/>
        </w:rPr>
        <w:t>nghiện</w:t>
      </w:r>
      <w:r>
        <w:rPr>
          <w:spacing w:val="-15"/>
          <w:sz w:val="28"/>
        </w:rPr>
        <w:t xml:space="preserve"> </w:t>
      </w:r>
      <w:r>
        <w:rPr>
          <w:sz w:val="28"/>
        </w:rPr>
        <w:t>tại</w:t>
      </w:r>
      <w:r>
        <w:rPr>
          <w:spacing w:val="-13"/>
          <w:sz w:val="28"/>
        </w:rPr>
        <w:t xml:space="preserve"> </w:t>
      </w:r>
      <w:r>
        <w:rPr>
          <w:sz w:val="28"/>
        </w:rPr>
        <w:t>Hải</w:t>
      </w:r>
      <w:r>
        <w:rPr>
          <w:spacing w:val="-14"/>
          <w:sz w:val="28"/>
        </w:rPr>
        <w:t xml:space="preserve"> </w:t>
      </w:r>
      <w:r>
        <w:rPr>
          <w:sz w:val="28"/>
        </w:rPr>
        <w:t>Phòng</w:t>
      </w:r>
      <w:r>
        <w:rPr>
          <w:spacing w:val="-15"/>
          <w:sz w:val="28"/>
        </w:rPr>
        <w:t xml:space="preserve"> </w:t>
      </w:r>
      <w:r>
        <w:rPr>
          <w:sz w:val="28"/>
        </w:rPr>
        <w:t>năm 2022.</w:t>
      </w:r>
    </w:p>
    <w:p w:rsidR="00AD56B7" w:rsidRDefault="00BB1008">
      <w:pPr>
        <w:pStyle w:val="ListParagraph"/>
        <w:numPr>
          <w:ilvl w:val="0"/>
          <w:numId w:val="5"/>
        </w:numPr>
        <w:tabs>
          <w:tab w:val="left" w:pos="1266"/>
        </w:tabs>
        <w:spacing w:line="362" w:lineRule="auto"/>
        <w:ind w:right="1126"/>
        <w:jc w:val="both"/>
        <w:rPr>
          <w:sz w:val="28"/>
        </w:rPr>
      </w:pPr>
      <w:r>
        <w:rPr>
          <w:b/>
          <w:sz w:val="28"/>
        </w:rPr>
        <w:t xml:space="preserve">Tổng cục thống </w:t>
      </w:r>
      <w:r>
        <w:rPr>
          <w:b/>
          <w:spacing w:val="-3"/>
          <w:sz w:val="28"/>
        </w:rPr>
        <w:t xml:space="preserve">kê </w:t>
      </w:r>
      <w:r>
        <w:rPr>
          <w:sz w:val="28"/>
        </w:rPr>
        <w:t>(2022), Số người nhiễm HIV/AIDS phân theo địa phương.</w:t>
      </w:r>
    </w:p>
    <w:p w:rsidR="00AD56B7" w:rsidRDefault="00BB1008">
      <w:pPr>
        <w:pStyle w:val="ListParagraph"/>
        <w:numPr>
          <w:ilvl w:val="0"/>
          <w:numId w:val="5"/>
        </w:numPr>
        <w:tabs>
          <w:tab w:val="left" w:pos="1266"/>
        </w:tabs>
        <w:spacing w:line="360" w:lineRule="auto"/>
        <w:ind w:right="1127"/>
        <w:jc w:val="both"/>
        <w:rPr>
          <w:sz w:val="28"/>
        </w:rPr>
      </w:pPr>
      <w:r>
        <w:rPr>
          <w:b/>
          <w:sz w:val="28"/>
        </w:rPr>
        <w:t>Đinh</w:t>
      </w:r>
      <w:r>
        <w:rPr>
          <w:b/>
          <w:spacing w:val="-10"/>
          <w:sz w:val="28"/>
        </w:rPr>
        <w:t xml:space="preserve"> </w:t>
      </w:r>
      <w:r>
        <w:rPr>
          <w:b/>
          <w:sz w:val="28"/>
        </w:rPr>
        <w:t>Thúy</w:t>
      </w:r>
      <w:r>
        <w:rPr>
          <w:b/>
          <w:spacing w:val="-8"/>
          <w:sz w:val="28"/>
        </w:rPr>
        <w:t xml:space="preserve"> </w:t>
      </w:r>
      <w:r>
        <w:rPr>
          <w:b/>
          <w:sz w:val="28"/>
        </w:rPr>
        <w:t>Quỳnh,</w:t>
      </w:r>
      <w:r>
        <w:rPr>
          <w:b/>
          <w:spacing w:val="-9"/>
          <w:sz w:val="28"/>
        </w:rPr>
        <w:t xml:space="preserve"> </w:t>
      </w:r>
      <w:r>
        <w:rPr>
          <w:b/>
          <w:sz w:val="28"/>
        </w:rPr>
        <w:t>Hồ</w:t>
      </w:r>
      <w:r>
        <w:rPr>
          <w:b/>
          <w:spacing w:val="-7"/>
          <w:sz w:val="28"/>
        </w:rPr>
        <w:t xml:space="preserve"> </w:t>
      </w:r>
      <w:r>
        <w:rPr>
          <w:b/>
          <w:sz w:val="28"/>
        </w:rPr>
        <w:t>Thị</w:t>
      </w:r>
      <w:r>
        <w:rPr>
          <w:b/>
          <w:spacing w:val="-7"/>
          <w:sz w:val="28"/>
        </w:rPr>
        <w:t xml:space="preserve"> </w:t>
      </w:r>
      <w:r>
        <w:rPr>
          <w:b/>
          <w:sz w:val="28"/>
        </w:rPr>
        <w:t>Hiền</w:t>
      </w:r>
      <w:r>
        <w:rPr>
          <w:b/>
          <w:spacing w:val="-8"/>
          <w:sz w:val="28"/>
        </w:rPr>
        <w:t xml:space="preserve"> </w:t>
      </w:r>
      <w:r>
        <w:rPr>
          <w:sz w:val="28"/>
        </w:rPr>
        <w:t>(2021).</w:t>
      </w:r>
      <w:r>
        <w:rPr>
          <w:spacing w:val="-11"/>
          <w:sz w:val="28"/>
        </w:rPr>
        <w:t xml:space="preserve"> </w:t>
      </w:r>
      <w:r>
        <w:rPr>
          <w:sz w:val="28"/>
        </w:rPr>
        <w:t>Thực</w:t>
      </w:r>
      <w:r>
        <w:rPr>
          <w:spacing w:val="-8"/>
          <w:sz w:val="28"/>
        </w:rPr>
        <w:t xml:space="preserve"> </w:t>
      </w:r>
      <w:r>
        <w:rPr>
          <w:sz w:val="28"/>
        </w:rPr>
        <w:t>trạng</w:t>
      </w:r>
      <w:r>
        <w:rPr>
          <w:spacing w:val="-7"/>
          <w:sz w:val="28"/>
        </w:rPr>
        <w:t xml:space="preserve"> </w:t>
      </w:r>
      <w:r>
        <w:rPr>
          <w:sz w:val="28"/>
        </w:rPr>
        <w:t>sử</w:t>
      </w:r>
      <w:r>
        <w:rPr>
          <w:spacing w:val="-9"/>
          <w:sz w:val="28"/>
        </w:rPr>
        <w:t xml:space="preserve"> </w:t>
      </w:r>
      <w:r>
        <w:rPr>
          <w:sz w:val="28"/>
        </w:rPr>
        <w:t>dụng</w:t>
      </w:r>
      <w:r>
        <w:rPr>
          <w:spacing w:val="-7"/>
          <w:sz w:val="28"/>
        </w:rPr>
        <w:t xml:space="preserve"> </w:t>
      </w:r>
      <w:r>
        <w:rPr>
          <w:sz w:val="28"/>
        </w:rPr>
        <w:t>ma</w:t>
      </w:r>
      <w:r>
        <w:rPr>
          <w:spacing w:val="-8"/>
          <w:sz w:val="28"/>
        </w:rPr>
        <w:t xml:space="preserve"> </w:t>
      </w:r>
      <w:r>
        <w:rPr>
          <w:sz w:val="28"/>
        </w:rPr>
        <w:t>túy</w:t>
      </w:r>
      <w:r>
        <w:rPr>
          <w:spacing w:val="-12"/>
          <w:sz w:val="28"/>
        </w:rPr>
        <w:t xml:space="preserve"> </w:t>
      </w:r>
      <w:r>
        <w:rPr>
          <w:sz w:val="28"/>
        </w:rPr>
        <w:t>và một số yếu tố liên quan trên nhóm người bệnh tại cơ sở điều</w:t>
      </w:r>
      <w:r>
        <w:rPr>
          <w:spacing w:val="1"/>
          <w:sz w:val="28"/>
        </w:rPr>
        <w:t xml:space="preserve"> </w:t>
      </w:r>
      <w:r>
        <w:rPr>
          <w:sz w:val="28"/>
        </w:rPr>
        <w:t>trị</w:t>
      </w:r>
    </w:p>
    <w:p w:rsidR="00AD56B7" w:rsidRDefault="00AD56B7">
      <w:pPr>
        <w:spacing w:line="360" w:lineRule="auto"/>
        <w:jc w:val="both"/>
        <w:rPr>
          <w:sz w:val="28"/>
        </w:rPr>
        <w:sectPr w:rsidR="00AD56B7">
          <w:headerReference w:type="default" r:id="rId79"/>
          <w:pgSz w:w="11910" w:h="16850"/>
          <w:pgMar w:top="1600" w:right="0" w:bottom="280" w:left="1440" w:header="0" w:footer="0" w:gutter="0"/>
          <w:cols w:space="720"/>
        </w:sectPr>
      </w:pPr>
    </w:p>
    <w:p w:rsidR="00AD56B7" w:rsidRDefault="00BB1008">
      <w:pPr>
        <w:pStyle w:val="BodyText"/>
        <w:spacing w:before="94"/>
        <w:ind w:left="1265"/>
      </w:pPr>
      <w:r>
        <w:lastRenderedPageBreak/>
        <w:t>Methadone - Trung tâm Kiểm soát bệnh tật tỉnh Cao Bằng năm 2021,</w:t>
      </w:r>
    </w:p>
    <w:p w:rsidR="00AD56B7" w:rsidRDefault="00BB1008">
      <w:pPr>
        <w:spacing w:before="160"/>
        <w:ind w:left="1265"/>
        <w:rPr>
          <w:sz w:val="28"/>
        </w:rPr>
      </w:pPr>
      <w:r>
        <w:rPr>
          <w:i/>
          <w:sz w:val="28"/>
        </w:rPr>
        <w:t>Tạp chí Y học Dự phòng</w:t>
      </w:r>
      <w:r>
        <w:rPr>
          <w:sz w:val="28"/>
        </w:rPr>
        <w:t>, 31(7): 115-121.</w:t>
      </w:r>
    </w:p>
    <w:p w:rsidR="00AD56B7" w:rsidRDefault="00BB1008">
      <w:pPr>
        <w:pStyle w:val="ListParagraph"/>
        <w:numPr>
          <w:ilvl w:val="0"/>
          <w:numId w:val="5"/>
        </w:numPr>
        <w:tabs>
          <w:tab w:val="left" w:pos="1266"/>
        </w:tabs>
        <w:spacing w:before="161" w:line="360" w:lineRule="auto"/>
        <w:ind w:right="1129"/>
        <w:jc w:val="both"/>
        <w:rPr>
          <w:sz w:val="28"/>
        </w:rPr>
      </w:pPr>
      <w:r>
        <w:rPr>
          <w:b/>
          <w:sz w:val="28"/>
        </w:rPr>
        <w:t xml:space="preserve">Arroll B., Goodyear-Smith F., Crengle S. et al. </w:t>
      </w:r>
      <w:r>
        <w:rPr>
          <w:sz w:val="28"/>
        </w:rPr>
        <w:t xml:space="preserve">(2010). Validation of PHQ-2 and PHQ-9 to screen for major depression in the primary care population, </w:t>
      </w:r>
      <w:r>
        <w:rPr>
          <w:i/>
          <w:sz w:val="28"/>
        </w:rPr>
        <w:t>Ann Fam Med</w:t>
      </w:r>
      <w:r>
        <w:rPr>
          <w:sz w:val="28"/>
        </w:rPr>
        <w:t>, 8(4):</w:t>
      </w:r>
      <w:r>
        <w:rPr>
          <w:spacing w:val="-3"/>
          <w:sz w:val="28"/>
        </w:rPr>
        <w:t xml:space="preserve"> </w:t>
      </w:r>
      <w:r>
        <w:rPr>
          <w:sz w:val="28"/>
        </w:rPr>
        <w:t>348-353.</w:t>
      </w:r>
    </w:p>
    <w:p w:rsidR="00AD56B7" w:rsidRDefault="00BB1008">
      <w:pPr>
        <w:pStyle w:val="ListParagraph"/>
        <w:numPr>
          <w:ilvl w:val="0"/>
          <w:numId w:val="5"/>
        </w:numPr>
        <w:tabs>
          <w:tab w:val="left" w:pos="1266"/>
        </w:tabs>
        <w:spacing w:line="360" w:lineRule="auto"/>
        <w:ind w:right="1130"/>
        <w:jc w:val="both"/>
        <w:rPr>
          <w:sz w:val="28"/>
        </w:rPr>
      </w:pPr>
      <w:r>
        <w:rPr>
          <w:b/>
          <w:sz w:val="28"/>
        </w:rPr>
        <w:t xml:space="preserve">EuroQol research Foundation </w:t>
      </w:r>
      <w:r>
        <w:rPr>
          <w:sz w:val="28"/>
        </w:rPr>
        <w:t xml:space="preserve">(2021). </w:t>
      </w:r>
      <w:r>
        <w:rPr>
          <w:i/>
          <w:sz w:val="28"/>
        </w:rPr>
        <w:t>EQ-5D-3L User guide</w:t>
      </w:r>
      <w:r>
        <w:rPr>
          <w:sz w:val="28"/>
        </w:rPr>
        <w:t>, Marten Meesweg 107 3068 AV Rotterdam The</w:t>
      </w:r>
      <w:r>
        <w:rPr>
          <w:spacing w:val="-8"/>
          <w:sz w:val="28"/>
        </w:rPr>
        <w:t xml:space="preserve"> </w:t>
      </w:r>
      <w:r>
        <w:rPr>
          <w:sz w:val="28"/>
        </w:rPr>
        <w:t>Netherlands.</w:t>
      </w:r>
    </w:p>
    <w:p w:rsidR="00AD56B7" w:rsidRDefault="00BB1008">
      <w:pPr>
        <w:pStyle w:val="ListParagraph"/>
        <w:numPr>
          <w:ilvl w:val="0"/>
          <w:numId w:val="5"/>
        </w:numPr>
        <w:tabs>
          <w:tab w:val="left" w:pos="1266"/>
        </w:tabs>
        <w:spacing w:line="360" w:lineRule="auto"/>
        <w:ind w:right="1128"/>
        <w:jc w:val="both"/>
        <w:rPr>
          <w:sz w:val="28"/>
        </w:rPr>
      </w:pPr>
      <w:r>
        <w:rPr>
          <w:b/>
          <w:sz w:val="28"/>
        </w:rPr>
        <w:t xml:space="preserve">Smith L.R., Mittal M.L., Wagner K. et al. </w:t>
      </w:r>
      <w:r>
        <w:rPr>
          <w:sz w:val="28"/>
        </w:rPr>
        <w:t>(2020). Factor structure, internal reliability and construct validity of the Methadone Maintenance Treatment</w:t>
      </w:r>
      <w:r>
        <w:rPr>
          <w:spacing w:val="-13"/>
          <w:sz w:val="28"/>
        </w:rPr>
        <w:t xml:space="preserve"> </w:t>
      </w:r>
      <w:r>
        <w:rPr>
          <w:sz w:val="28"/>
        </w:rPr>
        <w:t>Stigma</w:t>
      </w:r>
      <w:r>
        <w:rPr>
          <w:spacing w:val="-12"/>
          <w:sz w:val="28"/>
        </w:rPr>
        <w:t xml:space="preserve"> </w:t>
      </w:r>
      <w:r>
        <w:rPr>
          <w:sz w:val="28"/>
        </w:rPr>
        <w:t>Mechanisms</w:t>
      </w:r>
      <w:r>
        <w:rPr>
          <w:spacing w:val="-12"/>
          <w:sz w:val="28"/>
        </w:rPr>
        <w:t xml:space="preserve"> </w:t>
      </w:r>
      <w:r>
        <w:rPr>
          <w:sz w:val="28"/>
        </w:rPr>
        <w:t>Scale</w:t>
      </w:r>
      <w:r>
        <w:rPr>
          <w:spacing w:val="-15"/>
          <w:sz w:val="28"/>
        </w:rPr>
        <w:t xml:space="preserve"> </w:t>
      </w:r>
      <w:r>
        <w:rPr>
          <w:sz w:val="28"/>
        </w:rPr>
        <w:t>(MMT‐SMS),</w:t>
      </w:r>
      <w:r>
        <w:rPr>
          <w:spacing w:val="-10"/>
          <w:sz w:val="28"/>
        </w:rPr>
        <w:t xml:space="preserve"> </w:t>
      </w:r>
      <w:r>
        <w:rPr>
          <w:i/>
          <w:sz w:val="28"/>
        </w:rPr>
        <w:t>J</w:t>
      </w:r>
      <w:r>
        <w:rPr>
          <w:i/>
          <w:spacing w:val="-12"/>
          <w:sz w:val="28"/>
        </w:rPr>
        <w:t xml:space="preserve"> </w:t>
      </w:r>
      <w:r>
        <w:rPr>
          <w:i/>
          <w:sz w:val="28"/>
        </w:rPr>
        <w:t>Addiction</w:t>
      </w:r>
      <w:r>
        <w:rPr>
          <w:sz w:val="28"/>
        </w:rPr>
        <w:t>,</w:t>
      </w:r>
      <w:r>
        <w:rPr>
          <w:spacing w:val="-15"/>
          <w:sz w:val="28"/>
        </w:rPr>
        <w:t xml:space="preserve"> </w:t>
      </w:r>
      <w:r>
        <w:rPr>
          <w:spacing w:val="-30"/>
          <w:sz w:val="28"/>
        </w:rPr>
        <w:t xml:space="preserve">115(2): </w:t>
      </w:r>
      <w:r>
        <w:rPr>
          <w:sz w:val="28"/>
        </w:rPr>
        <w:t>354-367.</w:t>
      </w:r>
    </w:p>
    <w:p w:rsidR="00AD56B7" w:rsidRDefault="00BB1008">
      <w:pPr>
        <w:pStyle w:val="ListParagraph"/>
        <w:numPr>
          <w:ilvl w:val="0"/>
          <w:numId w:val="5"/>
        </w:numPr>
        <w:tabs>
          <w:tab w:val="left" w:pos="1266"/>
        </w:tabs>
        <w:spacing w:line="360" w:lineRule="auto"/>
        <w:ind w:right="1126"/>
        <w:jc w:val="both"/>
        <w:rPr>
          <w:sz w:val="28"/>
        </w:rPr>
      </w:pPr>
      <w:r>
        <w:rPr>
          <w:b/>
          <w:sz w:val="28"/>
        </w:rPr>
        <w:t>Lê</w:t>
      </w:r>
      <w:r>
        <w:rPr>
          <w:b/>
          <w:spacing w:val="-7"/>
          <w:sz w:val="28"/>
        </w:rPr>
        <w:t xml:space="preserve"> </w:t>
      </w:r>
      <w:r>
        <w:rPr>
          <w:b/>
          <w:sz w:val="28"/>
        </w:rPr>
        <w:t>Nữ</w:t>
      </w:r>
      <w:r>
        <w:rPr>
          <w:b/>
          <w:spacing w:val="-7"/>
          <w:sz w:val="28"/>
        </w:rPr>
        <w:t xml:space="preserve"> </w:t>
      </w:r>
      <w:r>
        <w:rPr>
          <w:b/>
          <w:sz w:val="28"/>
        </w:rPr>
        <w:t>Thanh</w:t>
      </w:r>
      <w:r>
        <w:rPr>
          <w:b/>
          <w:spacing w:val="-6"/>
          <w:sz w:val="28"/>
        </w:rPr>
        <w:t xml:space="preserve"> </w:t>
      </w:r>
      <w:r>
        <w:rPr>
          <w:b/>
          <w:sz w:val="28"/>
        </w:rPr>
        <w:t>Uyên,</w:t>
      </w:r>
      <w:r>
        <w:rPr>
          <w:b/>
          <w:spacing w:val="-10"/>
          <w:sz w:val="28"/>
        </w:rPr>
        <w:t xml:space="preserve"> </w:t>
      </w:r>
      <w:r>
        <w:rPr>
          <w:b/>
          <w:sz w:val="28"/>
        </w:rPr>
        <w:t>Lê</w:t>
      </w:r>
      <w:r>
        <w:rPr>
          <w:b/>
          <w:spacing w:val="-6"/>
          <w:sz w:val="28"/>
        </w:rPr>
        <w:t xml:space="preserve"> </w:t>
      </w:r>
      <w:r>
        <w:rPr>
          <w:b/>
          <w:sz w:val="28"/>
        </w:rPr>
        <w:t>Trần</w:t>
      </w:r>
      <w:r>
        <w:rPr>
          <w:b/>
          <w:spacing w:val="-7"/>
          <w:sz w:val="28"/>
        </w:rPr>
        <w:t xml:space="preserve"> </w:t>
      </w:r>
      <w:r>
        <w:rPr>
          <w:b/>
          <w:sz w:val="28"/>
        </w:rPr>
        <w:t>Minh</w:t>
      </w:r>
      <w:r>
        <w:rPr>
          <w:b/>
          <w:spacing w:val="-6"/>
          <w:sz w:val="28"/>
        </w:rPr>
        <w:t xml:space="preserve"> </w:t>
      </w:r>
      <w:r>
        <w:rPr>
          <w:b/>
          <w:sz w:val="28"/>
        </w:rPr>
        <w:t>Thư,</w:t>
      </w:r>
      <w:r>
        <w:rPr>
          <w:b/>
          <w:spacing w:val="-11"/>
          <w:sz w:val="28"/>
        </w:rPr>
        <w:t xml:space="preserve"> </w:t>
      </w:r>
      <w:r>
        <w:rPr>
          <w:b/>
          <w:sz w:val="28"/>
        </w:rPr>
        <w:t>Phạm</w:t>
      </w:r>
      <w:r>
        <w:rPr>
          <w:b/>
          <w:spacing w:val="-9"/>
          <w:sz w:val="28"/>
        </w:rPr>
        <w:t xml:space="preserve"> </w:t>
      </w:r>
      <w:r>
        <w:rPr>
          <w:b/>
          <w:sz w:val="28"/>
        </w:rPr>
        <w:t>Duy</w:t>
      </w:r>
      <w:r>
        <w:rPr>
          <w:b/>
          <w:spacing w:val="-6"/>
          <w:sz w:val="28"/>
        </w:rPr>
        <w:t xml:space="preserve"> </w:t>
      </w:r>
      <w:r>
        <w:rPr>
          <w:b/>
          <w:sz w:val="28"/>
        </w:rPr>
        <w:t>Anh</w:t>
      </w:r>
      <w:r>
        <w:rPr>
          <w:b/>
          <w:spacing w:val="-5"/>
          <w:sz w:val="28"/>
        </w:rPr>
        <w:t xml:space="preserve"> </w:t>
      </w:r>
      <w:r>
        <w:rPr>
          <w:sz w:val="28"/>
        </w:rPr>
        <w:t>(2023).</w:t>
      </w:r>
      <w:r>
        <w:rPr>
          <w:spacing w:val="-7"/>
          <w:sz w:val="28"/>
        </w:rPr>
        <w:t xml:space="preserve"> </w:t>
      </w:r>
      <w:r>
        <w:rPr>
          <w:sz w:val="28"/>
        </w:rPr>
        <w:t>Đặc điểm dịch tễ học và lâm sàng của bệnh nhân đang điều trị methadone</w:t>
      </w:r>
      <w:r>
        <w:rPr>
          <w:spacing w:val="-44"/>
          <w:sz w:val="28"/>
        </w:rPr>
        <w:t xml:space="preserve"> </w:t>
      </w:r>
      <w:r>
        <w:rPr>
          <w:sz w:val="28"/>
        </w:rPr>
        <w:t xml:space="preserve">tại thành phố Hồ Chí Minh., </w:t>
      </w:r>
      <w:r>
        <w:rPr>
          <w:i/>
          <w:sz w:val="28"/>
        </w:rPr>
        <w:t>Tạp chí Y học Việt Nam</w:t>
      </w:r>
      <w:r>
        <w:rPr>
          <w:sz w:val="28"/>
        </w:rPr>
        <w:t>, 527(1): 48 -</w:t>
      </w:r>
      <w:r>
        <w:rPr>
          <w:spacing w:val="-13"/>
          <w:sz w:val="28"/>
        </w:rPr>
        <w:t xml:space="preserve"> </w:t>
      </w:r>
      <w:r>
        <w:rPr>
          <w:sz w:val="28"/>
        </w:rPr>
        <w:t>52.</w:t>
      </w:r>
    </w:p>
    <w:p w:rsidR="00AD56B7" w:rsidRDefault="00BB1008">
      <w:pPr>
        <w:pStyle w:val="ListParagraph"/>
        <w:numPr>
          <w:ilvl w:val="0"/>
          <w:numId w:val="5"/>
        </w:numPr>
        <w:tabs>
          <w:tab w:val="left" w:pos="1266"/>
        </w:tabs>
        <w:spacing w:before="1" w:line="360" w:lineRule="auto"/>
        <w:ind w:right="1124"/>
        <w:jc w:val="both"/>
        <w:rPr>
          <w:sz w:val="28"/>
        </w:rPr>
      </w:pPr>
      <w:r>
        <w:rPr>
          <w:b/>
          <w:sz w:val="28"/>
        </w:rPr>
        <w:t xml:space="preserve">Đào Vũ Hoàng, Vũ Minh Anh, Đinh Thị Thanh Thúy và cs </w:t>
      </w:r>
      <w:r>
        <w:rPr>
          <w:sz w:val="28"/>
        </w:rPr>
        <w:t xml:space="preserve">(2021). Đặc điểm bệnh nhân điều trị nghiện các chất dạng thuốc phiện bằng thuốc Buprenorphine và Methadone tại ba tỉnh miền núi phía Bắc năm 2019, </w:t>
      </w:r>
      <w:r>
        <w:rPr>
          <w:i/>
          <w:sz w:val="28"/>
        </w:rPr>
        <w:t>Tạp chí Y học Việt Nam</w:t>
      </w:r>
      <w:r>
        <w:rPr>
          <w:sz w:val="28"/>
        </w:rPr>
        <w:t>,</w:t>
      </w:r>
      <w:r>
        <w:rPr>
          <w:spacing w:val="-5"/>
          <w:sz w:val="28"/>
        </w:rPr>
        <w:t xml:space="preserve"> </w:t>
      </w:r>
      <w:r>
        <w:rPr>
          <w:sz w:val="28"/>
        </w:rPr>
        <w:t>501(1).</w:t>
      </w:r>
    </w:p>
    <w:p w:rsidR="00AD56B7" w:rsidRDefault="00BB1008">
      <w:pPr>
        <w:pStyle w:val="ListParagraph"/>
        <w:numPr>
          <w:ilvl w:val="0"/>
          <w:numId w:val="5"/>
        </w:numPr>
        <w:tabs>
          <w:tab w:val="left" w:pos="1266"/>
        </w:tabs>
        <w:spacing w:line="360" w:lineRule="auto"/>
        <w:ind w:right="1127"/>
        <w:jc w:val="both"/>
        <w:rPr>
          <w:sz w:val="28"/>
        </w:rPr>
      </w:pPr>
      <w:r>
        <w:rPr>
          <w:b/>
          <w:sz w:val="28"/>
        </w:rPr>
        <w:t xml:space="preserve">Haro B., Fernández-Montalvo J., Arteaga A. et al. </w:t>
      </w:r>
      <w:r>
        <w:rPr>
          <w:sz w:val="28"/>
        </w:rPr>
        <w:t>(2023). Gender differences in patients with substance use disorder and physical/sexual abuse: a preliminary study, 34(3):</w:t>
      </w:r>
      <w:r>
        <w:rPr>
          <w:spacing w:val="-4"/>
          <w:sz w:val="28"/>
        </w:rPr>
        <w:t xml:space="preserve"> </w:t>
      </w:r>
      <w:r>
        <w:rPr>
          <w:sz w:val="28"/>
        </w:rPr>
        <w:t>123-130.</w:t>
      </w:r>
    </w:p>
    <w:p w:rsidR="00AD56B7" w:rsidRDefault="00BB1008">
      <w:pPr>
        <w:pStyle w:val="ListParagraph"/>
        <w:numPr>
          <w:ilvl w:val="0"/>
          <w:numId w:val="5"/>
        </w:numPr>
        <w:tabs>
          <w:tab w:val="left" w:pos="1266"/>
        </w:tabs>
        <w:spacing w:before="2" w:line="360" w:lineRule="auto"/>
        <w:ind w:right="1125"/>
        <w:jc w:val="both"/>
        <w:rPr>
          <w:sz w:val="28"/>
        </w:rPr>
      </w:pPr>
      <w:r>
        <w:rPr>
          <w:b/>
          <w:sz w:val="28"/>
        </w:rPr>
        <w:t xml:space="preserve">Nguyễn Thị Minh Tâm, Nguyễn Thanh Long, Nguyễn Hoàng Long và cs </w:t>
      </w:r>
      <w:r>
        <w:rPr>
          <w:sz w:val="28"/>
        </w:rPr>
        <w:t xml:space="preserve">(2017). Một số đặc điểm xã hội và sử dụng </w:t>
      </w:r>
      <w:r>
        <w:rPr>
          <w:spacing w:val="-3"/>
          <w:sz w:val="28"/>
        </w:rPr>
        <w:t xml:space="preserve">ma </w:t>
      </w:r>
      <w:r>
        <w:rPr>
          <w:sz w:val="28"/>
        </w:rPr>
        <w:t xml:space="preserve">tuý của bệnh nhân mới điều trị Methadone tại Điện Biên, Lai Châu và Yên Bái năm 2014, </w:t>
      </w:r>
      <w:r>
        <w:rPr>
          <w:i/>
          <w:sz w:val="28"/>
        </w:rPr>
        <w:t>Tạp chí y học dự phòng</w:t>
      </w:r>
      <w:r>
        <w:rPr>
          <w:sz w:val="28"/>
        </w:rPr>
        <w:t>, XXV, số 10</w:t>
      </w:r>
      <w:r>
        <w:rPr>
          <w:spacing w:val="-7"/>
          <w:sz w:val="28"/>
        </w:rPr>
        <w:t xml:space="preserve"> </w:t>
      </w:r>
      <w:r>
        <w:rPr>
          <w:sz w:val="28"/>
        </w:rPr>
        <w:t>(170).</w:t>
      </w:r>
    </w:p>
    <w:p w:rsidR="00AD56B7" w:rsidRDefault="00BB1008">
      <w:pPr>
        <w:pStyle w:val="ListParagraph"/>
        <w:numPr>
          <w:ilvl w:val="0"/>
          <w:numId w:val="5"/>
        </w:numPr>
        <w:tabs>
          <w:tab w:val="left" w:pos="1266"/>
        </w:tabs>
        <w:spacing w:line="360" w:lineRule="auto"/>
        <w:ind w:right="1134"/>
        <w:jc w:val="both"/>
        <w:rPr>
          <w:sz w:val="28"/>
        </w:rPr>
      </w:pPr>
      <w:r>
        <w:rPr>
          <w:b/>
          <w:sz w:val="28"/>
        </w:rPr>
        <w:t xml:space="preserve">Kuyeya. F </w:t>
      </w:r>
      <w:r>
        <w:rPr>
          <w:sz w:val="28"/>
        </w:rPr>
        <w:t xml:space="preserve">(2021). Effectiveness of Treatment and Rehabilitation Programs for Drug and Substance Dependence in Mombasa County, Kenya, </w:t>
      </w:r>
      <w:r>
        <w:rPr>
          <w:i/>
          <w:sz w:val="28"/>
        </w:rPr>
        <w:t>J African Journal of Alcohol Drug Abuse</w:t>
      </w:r>
      <w:r>
        <w:rPr>
          <w:sz w:val="28"/>
        </w:rPr>
        <w:t>:</w:t>
      </w:r>
      <w:r>
        <w:rPr>
          <w:spacing w:val="-8"/>
          <w:sz w:val="28"/>
        </w:rPr>
        <w:t xml:space="preserve"> </w:t>
      </w:r>
      <w:r>
        <w:rPr>
          <w:sz w:val="28"/>
        </w:rPr>
        <w:t>3-14.</w:t>
      </w:r>
    </w:p>
    <w:p w:rsidR="00AD56B7" w:rsidRDefault="00AD56B7">
      <w:pPr>
        <w:spacing w:line="360" w:lineRule="auto"/>
        <w:jc w:val="both"/>
        <w:rPr>
          <w:sz w:val="28"/>
        </w:rPr>
        <w:sectPr w:rsidR="00AD56B7">
          <w:headerReference w:type="default" r:id="rId80"/>
          <w:pgSz w:w="11910" w:h="16850"/>
          <w:pgMar w:top="1600" w:right="0" w:bottom="280" w:left="1440" w:header="0" w:footer="0" w:gutter="0"/>
          <w:cols w:space="720"/>
        </w:sectPr>
      </w:pPr>
    </w:p>
    <w:p w:rsidR="00AD56B7" w:rsidRDefault="00BB1008">
      <w:pPr>
        <w:pStyle w:val="ListParagraph"/>
        <w:numPr>
          <w:ilvl w:val="0"/>
          <w:numId w:val="5"/>
        </w:numPr>
        <w:tabs>
          <w:tab w:val="left" w:pos="1266"/>
        </w:tabs>
        <w:spacing w:before="94" w:line="360" w:lineRule="auto"/>
        <w:ind w:right="1126"/>
        <w:jc w:val="both"/>
        <w:rPr>
          <w:sz w:val="28"/>
        </w:rPr>
      </w:pPr>
      <w:r>
        <w:rPr>
          <w:b/>
          <w:sz w:val="28"/>
        </w:rPr>
        <w:lastRenderedPageBreak/>
        <w:t xml:space="preserve">Trần Như Minh Hằng, Võ Thị Hân, Diệp Thị Bích Trâm và cs </w:t>
      </w:r>
      <w:r>
        <w:rPr>
          <w:sz w:val="28"/>
        </w:rPr>
        <w:t>(2021).</w:t>
      </w:r>
      <w:r>
        <w:rPr>
          <w:spacing w:val="-7"/>
          <w:sz w:val="28"/>
        </w:rPr>
        <w:t xml:space="preserve"> </w:t>
      </w:r>
      <w:r>
        <w:rPr>
          <w:sz w:val="28"/>
        </w:rPr>
        <w:t>Thói</w:t>
      </w:r>
      <w:r>
        <w:rPr>
          <w:spacing w:val="-7"/>
          <w:sz w:val="28"/>
        </w:rPr>
        <w:t xml:space="preserve"> </w:t>
      </w:r>
      <w:r>
        <w:rPr>
          <w:sz w:val="28"/>
        </w:rPr>
        <w:t>quen</w:t>
      </w:r>
      <w:r>
        <w:rPr>
          <w:spacing w:val="-7"/>
          <w:sz w:val="28"/>
        </w:rPr>
        <w:t xml:space="preserve"> </w:t>
      </w:r>
      <w:r>
        <w:rPr>
          <w:sz w:val="28"/>
        </w:rPr>
        <w:t>sử</w:t>
      </w:r>
      <w:r>
        <w:rPr>
          <w:spacing w:val="-9"/>
          <w:sz w:val="28"/>
        </w:rPr>
        <w:t xml:space="preserve"> </w:t>
      </w:r>
      <w:r>
        <w:rPr>
          <w:sz w:val="28"/>
        </w:rPr>
        <w:t>dụng</w:t>
      </w:r>
      <w:r>
        <w:rPr>
          <w:spacing w:val="-5"/>
          <w:sz w:val="28"/>
        </w:rPr>
        <w:t xml:space="preserve"> </w:t>
      </w:r>
      <w:r>
        <w:rPr>
          <w:spacing w:val="-3"/>
          <w:sz w:val="28"/>
        </w:rPr>
        <w:t>ma</w:t>
      </w:r>
      <w:r>
        <w:rPr>
          <w:spacing w:val="-6"/>
          <w:sz w:val="28"/>
        </w:rPr>
        <w:t xml:space="preserve"> </w:t>
      </w:r>
      <w:r>
        <w:rPr>
          <w:sz w:val="28"/>
        </w:rPr>
        <w:t>túy</w:t>
      </w:r>
      <w:r>
        <w:rPr>
          <w:spacing w:val="-9"/>
          <w:sz w:val="28"/>
        </w:rPr>
        <w:t xml:space="preserve"> </w:t>
      </w:r>
      <w:r>
        <w:rPr>
          <w:sz w:val="28"/>
        </w:rPr>
        <w:t>và</w:t>
      </w:r>
      <w:r>
        <w:rPr>
          <w:spacing w:val="-6"/>
          <w:sz w:val="28"/>
        </w:rPr>
        <w:t xml:space="preserve"> </w:t>
      </w:r>
      <w:r>
        <w:rPr>
          <w:sz w:val="28"/>
        </w:rPr>
        <w:t>đặc</w:t>
      </w:r>
      <w:r>
        <w:rPr>
          <w:spacing w:val="-6"/>
          <w:sz w:val="28"/>
        </w:rPr>
        <w:t xml:space="preserve"> </w:t>
      </w:r>
      <w:r>
        <w:rPr>
          <w:sz w:val="28"/>
        </w:rPr>
        <w:t>điểm</w:t>
      </w:r>
      <w:r>
        <w:rPr>
          <w:spacing w:val="-11"/>
          <w:sz w:val="28"/>
        </w:rPr>
        <w:t xml:space="preserve"> </w:t>
      </w:r>
      <w:r>
        <w:rPr>
          <w:sz w:val="28"/>
        </w:rPr>
        <w:t>nhân</w:t>
      </w:r>
      <w:r>
        <w:rPr>
          <w:spacing w:val="-5"/>
          <w:sz w:val="28"/>
        </w:rPr>
        <w:t xml:space="preserve"> </w:t>
      </w:r>
      <w:r>
        <w:rPr>
          <w:sz w:val="28"/>
        </w:rPr>
        <w:t>cách</w:t>
      </w:r>
      <w:r>
        <w:rPr>
          <w:spacing w:val="-5"/>
          <w:sz w:val="28"/>
        </w:rPr>
        <w:t xml:space="preserve"> </w:t>
      </w:r>
      <w:r>
        <w:rPr>
          <w:sz w:val="28"/>
        </w:rPr>
        <w:t>của</w:t>
      </w:r>
      <w:r>
        <w:rPr>
          <w:spacing w:val="-6"/>
          <w:sz w:val="28"/>
        </w:rPr>
        <w:t xml:space="preserve"> </w:t>
      </w:r>
      <w:r>
        <w:rPr>
          <w:sz w:val="28"/>
        </w:rPr>
        <w:t>bệnh</w:t>
      </w:r>
      <w:r>
        <w:rPr>
          <w:spacing w:val="-5"/>
          <w:sz w:val="28"/>
        </w:rPr>
        <w:t xml:space="preserve"> </w:t>
      </w:r>
      <w:r>
        <w:rPr>
          <w:sz w:val="28"/>
        </w:rPr>
        <w:t xml:space="preserve">nhân sử dụng </w:t>
      </w:r>
      <w:r>
        <w:rPr>
          <w:spacing w:val="-3"/>
          <w:sz w:val="28"/>
        </w:rPr>
        <w:t xml:space="preserve">ma </w:t>
      </w:r>
      <w:r>
        <w:rPr>
          <w:sz w:val="28"/>
        </w:rPr>
        <w:t xml:space="preserve">túy tổng hợp: nghiên cứu </w:t>
      </w:r>
      <w:r>
        <w:rPr>
          <w:spacing w:val="-3"/>
          <w:sz w:val="28"/>
        </w:rPr>
        <w:t xml:space="preserve">mô </w:t>
      </w:r>
      <w:r>
        <w:rPr>
          <w:sz w:val="28"/>
        </w:rPr>
        <w:t xml:space="preserve">tả cắt ngang, </w:t>
      </w:r>
      <w:r>
        <w:rPr>
          <w:i/>
          <w:sz w:val="28"/>
        </w:rPr>
        <w:t>Tạp chí Y Dược học - Trường Đại học Y dược Huế</w:t>
      </w:r>
      <w:r>
        <w:rPr>
          <w:sz w:val="28"/>
        </w:rPr>
        <w:t>, Số 5, tập</w:t>
      </w:r>
      <w:r>
        <w:rPr>
          <w:spacing w:val="-11"/>
          <w:sz w:val="28"/>
        </w:rPr>
        <w:t xml:space="preserve"> </w:t>
      </w:r>
      <w:r>
        <w:rPr>
          <w:sz w:val="28"/>
        </w:rPr>
        <w:t>11.</w:t>
      </w:r>
    </w:p>
    <w:p w:rsidR="00AD56B7" w:rsidRDefault="00BB1008">
      <w:pPr>
        <w:pStyle w:val="ListParagraph"/>
        <w:numPr>
          <w:ilvl w:val="0"/>
          <w:numId w:val="5"/>
        </w:numPr>
        <w:tabs>
          <w:tab w:val="left" w:pos="1266"/>
        </w:tabs>
        <w:spacing w:line="360" w:lineRule="auto"/>
        <w:ind w:right="1126"/>
        <w:jc w:val="both"/>
        <w:rPr>
          <w:sz w:val="28"/>
        </w:rPr>
      </w:pPr>
      <w:r>
        <w:rPr>
          <w:b/>
          <w:sz w:val="28"/>
        </w:rPr>
        <w:t xml:space="preserve">Đặng Thị Xuân, Trần Hưng Hà </w:t>
      </w:r>
      <w:r>
        <w:rPr>
          <w:sz w:val="28"/>
        </w:rPr>
        <w:t xml:space="preserve">(2021). Đặc điểm dịch tễ của ngộ độc cấp một số </w:t>
      </w:r>
      <w:r>
        <w:rPr>
          <w:spacing w:val="-3"/>
          <w:sz w:val="28"/>
        </w:rPr>
        <w:t xml:space="preserve">ma </w:t>
      </w:r>
      <w:r>
        <w:rPr>
          <w:sz w:val="28"/>
        </w:rPr>
        <w:t xml:space="preserve">túy mới tại Trung tâm Chống độc, Bệnh viện Bạch Mai, </w:t>
      </w:r>
      <w:r>
        <w:rPr>
          <w:i/>
          <w:sz w:val="28"/>
        </w:rPr>
        <w:t>Tạp chí Y học Việt Nam</w:t>
      </w:r>
      <w:r>
        <w:rPr>
          <w:sz w:val="28"/>
        </w:rPr>
        <w:t>, tập 502, tháng 5 -</w:t>
      </w:r>
      <w:r>
        <w:rPr>
          <w:spacing w:val="-5"/>
          <w:sz w:val="28"/>
        </w:rPr>
        <w:t xml:space="preserve"> </w:t>
      </w:r>
      <w:r>
        <w:rPr>
          <w:sz w:val="28"/>
        </w:rPr>
        <w:t>số2.</w:t>
      </w:r>
    </w:p>
    <w:p w:rsidR="00AD56B7" w:rsidRDefault="00BB1008">
      <w:pPr>
        <w:pStyle w:val="ListParagraph"/>
        <w:numPr>
          <w:ilvl w:val="0"/>
          <w:numId w:val="5"/>
        </w:numPr>
        <w:tabs>
          <w:tab w:val="left" w:pos="1266"/>
        </w:tabs>
        <w:spacing w:line="360" w:lineRule="auto"/>
        <w:ind w:right="1127"/>
        <w:jc w:val="both"/>
        <w:rPr>
          <w:sz w:val="28"/>
        </w:rPr>
      </w:pPr>
      <w:r>
        <w:rPr>
          <w:b/>
          <w:sz w:val="28"/>
        </w:rPr>
        <w:t>Bin Y, Xinguang C, Xiangfan C et al</w:t>
      </w:r>
      <w:r>
        <w:rPr>
          <w:sz w:val="28"/>
        </w:rPr>
        <w:t xml:space="preserve">. (2020). Marijuana legalization and historical trends in marijuana use among US residents aged 12–25: results from the 1979–2016 National Survey on drug use and health, </w:t>
      </w:r>
      <w:r>
        <w:rPr>
          <w:i/>
          <w:sz w:val="28"/>
        </w:rPr>
        <w:t>J BMC public health</w:t>
      </w:r>
      <w:r>
        <w:rPr>
          <w:sz w:val="28"/>
        </w:rPr>
        <w:t>, 20:</w:t>
      </w:r>
      <w:r>
        <w:rPr>
          <w:spacing w:val="-5"/>
          <w:sz w:val="28"/>
        </w:rPr>
        <w:t xml:space="preserve"> </w:t>
      </w:r>
      <w:r>
        <w:rPr>
          <w:sz w:val="28"/>
        </w:rPr>
        <w:t>1-10.</w:t>
      </w:r>
    </w:p>
    <w:p w:rsidR="00AD56B7" w:rsidRDefault="00BB1008">
      <w:pPr>
        <w:pStyle w:val="ListParagraph"/>
        <w:numPr>
          <w:ilvl w:val="0"/>
          <w:numId w:val="5"/>
        </w:numPr>
        <w:tabs>
          <w:tab w:val="left" w:pos="1266"/>
        </w:tabs>
        <w:spacing w:line="360" w:lineRule="auto"/>
        <w:ind w:right="1126"/>
        <w:jc w:val="both"/>
        <w:rPr>
          <w:sz w:val="28"/>
        </w:rPr>
      </w:pPr>
      <w:r>
        <w:rPr>
          <w:b/>
          <w:sz w:val="28"/>
        </w:rPr>
        <w:t xml:space="preserve">Manthey. J, Freeman T.P., Carolin .K et al. </w:t>
      </w:r>
      <w:r>
        <w:rPr>
          <w:sz w:val="28"/>
        </w:rPr>
        <w:t>(2021). Public health monitoring of cannabis use in Europe: prevalence of use, cannabis potency,</w:t>
      </w:r>
      <w:r>
        <w:rPr>
          <w:spacing w:val="-9"/>
          <w:sz w:val="28"/>
        </w:rPr>
        <w:t xml:space="preserve"> </w:t>
      </w:r>
      <w:r>
        <w:rPr>
          <w:sz w:val="28"/>
        </w:rPr>
        <w:t>and</w:t>
      </w:r>
      <w:r>
        <w:rPr>
          <w:spacing w:val="-8"/>
          <w:sz w:val="28"/>
        </w:rPr>
        <w:t xml:space="preserve"> </w:t>
      </w:r>
      <w:r>
        <w:rPr>
          <w:sz w:val="28"/>
        </w:rPr>
        <w:t>treatment</w:t>
      </w:r>
      <w:r>
        <w:rPr>
          <w:spacing w:val="-8"/>
          <w:sz w:val="28"/>
        </w:rPr>
        <w:t xml:space="preserve"> </w:t>
      </w:r>
      <w:r>
        <w:rPr>
          <w:sz w:val="28"/>
        </w:rPr>
        <w:t>rates,</w:t>
      </w:r>
      <w:r>
        <w:rPr>
          <w:spacing w:val="-5"/>
          <w:sz w:val="28"/>
        </w:rPr>
        <w:t xml:space="preserve"> </w:t>
      </w:r>
      <w:r>
        <w:rPr>
          <w:i/>
          <w:sz w:val="28"/>
        </w:rPr>
        <w:t>J</w:t>
      </w:r>
      <w:r>
        <w:rPr>
          <w:i/>
          <w:spacing w:val="-9"/>
          <w:sz w:val="28"/>
        </w:rPr>
        <w:t xml:space="preserve"> </w:t>
      </w:r>
      <w:r>
        <w:rPr>
          <w:i/>
          <w:sz w:val="28"/>
        </w:rPr>
        <w:t>The</w:t>
      </w:r>
      <w:r>
        <w:rPr>
          <w:i/>
          <w:spacing w:val="-9"/>
          <w:sz w:val="28"/>
        </w:rPr>
        <w:t xml:space="preserve"> </w:t>
      </w:r>
      <w:r>
        <w:rPr>
          <w:i/>
          <w:sz w:val="28"/>
        </w:rPr>
        <w:t>Lancet</w:t>
      </w:r>
      <w:r>
        <w:rPr>
          <w:i/>
          <w:spacing w:val="-7"/>
          <w:sz w:val="28"/>
        </w:rPr>
        <w:t xml:space="preserve"> </w:t>
      </w:r>
      <w:r>
        <w:rPr>
          <w:i/>
          <w:sz w:val="28"/>
        </w:rPr>
        <w:t>Regional</w:t>
      </w:r>
      <w:r>
        <w:rPr>
          <w:i/>
          <w:spacing w:val="-8"/>
          <w:sz w:val="28"/>
        </w:rPr>
        <w:t xml:space="preserve"> </w:t>
      </w:r>
      <w:r>
        <w:rPr>
          <w:i/>
          <w:sz w:val="28"/>
        </w:rPr>
        <w:t>Health–Europe</w:t>
      </w:r>
      <w:r>
        <w:rPr>
          <w:sz w:val="28"/>
        </w:rPr>
        <w:t>,</w:t>
      </w:r>
      <w:r>
        <w:rPr>
          <w:spacing w:val="-9"/>
          <w:sz w:val="28"/>
        </w:rPr>
        <w:t xml:space="preserve"> </w:t>
      </w:r>
      <w:r>
        <w:rPr>
          <w:sz w:val="28"/>
        </w:rPr>
        <w:t>10.</w:t>
      </w:r>
    </w:p>
    <w:p w:rsidR="00AD56B7" w:rsidRDefault="00BB1008">
      <w:pPr>
        <w:pStyle w:val="ListParagraph"/>
        <w:numPr>
          <w:ilvl w:val="0"/>
          <w:numId w:val="5"/>
        </w:numPr>
        <w:tabs>
          <w:tab w:val="left" w:pos="1266"/>
        </w:tabs>
        <w:spacing w:line="360" w:lineRule="auto"/>
        <w:ind w:right="1131"/>
        <w:jc w:val="both"/>
        <w:rPr>
          <w:sz w:val="28"/>
        </w:rPr>
      </w:pPr>
      <w:r>
        <w:rPr>
          <w:b/>
          <w:sz w:val="28"/>
        </w:rPr>
        <w:t xml:space="preserve">UNODC </w:t>
      </w:r>
      <w:r>
        <w:rPr>
          <w:sz w:val="28"/>
        </w:rPr>
        <w:t xml:space="preserve">(2022). </w:t>
      </w:r>
      <w:r>
        <w:rPr>
          <w:i/>
          <w:sz w:val="28"/>
        </w:rPr>
        <w:t xml:space="preserve">World drug report 2022 </w:t>
      </w:r>
      <w:r>
        <w:rPr>
          <w:sz w:val="28"/>
        </w:rPr>
        <w:t>Vol. Booklet 2, United nations, New</w:t>
      </w:r>
      <w:r>
        <w:rPr>
          <w:spacing w:val="-3"/>
          <w:sz w:val="28"/>
        </w:rPr>
        <w:t xml:space="preserve"> </w:t>
      </w:r>
      <w:r>
        <w:rPr>
          <w:sz w:val="28"/>
        </w:rPr>
        <w:t>York.</w:t>
      </w:r>
    </w:p>
    <w:p w:rsidR="00AD56B7" w:rsidRDefault="00BB1008">
      <w:pPr>
        <w:pStyle w:val="ListParagraph"/>
        <w:numPr>
          <w:ilvl w:val="0"/>
          <w:numId w:val="5"/>
        </w:numPr>
        <w:tabs>
          <w:tab w:val="left" w:pos="1266"/>
        </w:tabs>
        <w:spacing w:line="360" w:lineRule="auto"/>
        <w:ind w:right="1130"/>
        <w:jc w:val="both"/>
        <w:rPr>
          <w:sz w:val="28"/>
        </w:rPr>
      </w:pPr>
      <w:r>
        <w:rPr>
          <w:b/>
          <w:sz w:val="28"/>
        </w:rPr>
        <w:t>Millar</w:t>
      </w:r>
      <w:r>
        <w:rPr>
          <w:b/>
          <w:spacing w:val="-17"/>
          <w:sz w:val="28"/>
        </w:rPr>
        <w:t xml:space="preserve"> </w:t>
      </w:r>
      <w:r>
        <w:rPr>
          <w:b/>
          <w:sz w:val="28"/>
        </w:rPr>
        <w:t>S.R,</w:t>
      </w:r>
      <w:r>
        <w:rPr>
          <w:b/>
          <w:spacing w:val="-18"/>
          <w:sz w:val="28"/>
        </w:rPr>
        <w:t xml:space="preserve"> </w:t>
      </w:r>
      <w:r>
        <w:rPr>
          <w:b/>
          <w:sz w:val="28"/>
        </w:rPr>
        <w:t>Mongan</w:t>
      </w:r>
      <w:r>
        <w:rPr>
          <w:b/>
          <w:spacing w:val="-19"/>
          <w:sz w:val="28"/>
        </w:rPr>
        <w:t xml:space="preserve"> </w:t>
      </w:r>
      <w:r>
        <w:rPr>
          <w:b/>
          <w:sz w:val="28"/>
        </w:rPr>
        <w:t>D,</w:t>
      </w:r>
      <w:r>
        <w:rPr>
          <w:b/>
          <w:spacing w:val="-18"/>
          <w:sz w:val="28"/>
        </w:rPr>
        <w:t xml:space="preserve"> </w:t>
      </w:r>
      <w:r>
        <w:rPr>
          <w:b/>
          <w:sz w:val="28"/>
        </w:rPr>
        <w:t>Smyth</w:t>
      </w:r>
      <w:r>
        <w:rPr>
          <w:b/>
          <w:spacing w:val="-16"/>
          <w:sz w:val="28"/>
        </w:rPr>
        <w:t xml:space="preserve"> </w:t>
      </w:r>
      <w:r>
        <w:rPr>
          <w:b/>
          <w:sz w:val="28"/>
        </w:rPr>
        <w:t>B.P</w:t>
      </w:r>
      <w:r>
        <w:rPr>
          <w:b/>
          <w:spacing w:val="-19"/>
          <w:sz w:val="28"/>
        </w:rPr>
        <w:t xml:space="preserve"> </w:t>
      </w:r>
      <w:r>
        <w:rPr>
          <w:b/>
          <w:sz w:val="28"/>
        </w:rPr>
        <w:t>et</w:t>
      </w:r>
      <w:r>
        <w:rPr>
          <w:b/>
          <w:spacing w:val="-17"/>
          <w:sz w:val="28"/>
        </w:rPr>
        <w:t xml:space="preserve"> </w:t>
      </w:r>
      <w:r>
        <w:rPr>
          <w:b/>
          <w:sz w:val="28"/>
        </w:rPr>
        <w:t>al</w:t>
      </w:r>
      <w:r>
        <w:rPr>
          <w:sz w:val="28"/>
        </w:rPr>
        <w:t>.</w:t>
      </w:r>
      <w:r>
        <w:rPr>
          <w:spacing w:val="-17"/>
          <w:sz w:val="28"/>
        </w:rPr>
        <w:t xml:space="preserve"> </w:t>
      </w:r>
      <w:r>
        <w:rPr>
          <w:sz w:val="28"/>
        </w:rPr>
        <w:t>(2021).</w:t>
      </w:r>
      <w:r>
        <w:rPr>
          <w:spacing w:val="-18"/>
          <w:sz w:val="28"/>
        </w:rPr>
        <w:t xml:space="preserve"> </w:t>
      </w:r>
      <w:r>
        <w:rPr>
          <w:sz w:val="28"/>
        </w:rPr>
        <w:t>Relationships</w:t>
      </w:r>
      <w:r>
        <w:rPr>
          <w:spacing w:val="-18"/>
          <w:sz w:val="28"/>
        </w:rPr>
        <w:t xml:space="preserve"> </w:t>
      </w:r>
      <w:r>
        <w:rPr>
          <w:sz w:val="28"/>
        </w:rPr>
        <w:t xml:space="preserve">between age at first substance use and persistence of cannabis use and cannabis use disorder, </w:t>
      </w:r>
      <w:r>
        <w:rPr>
          <w:i/>
          <w:sz w:val="28"/>
        </w:rPr>
        <w:t>J BMC public health</w:t>
      </w:r>
      <w:r>
        <w:rPr>
          <w:sz w:val="28"/>
        </w:rPr>
        <w:t>, 21(1):</w:t>
      </w:r>
      <w:r>
        <w:rPr>
          <w:spacing w:val="-11"/>
          <w:sz w:val="28"/>
        </w:rPr>
        <w:t xml:space="preserve"> </w:t>
      </w:r>
      <w:r>
        <w:rPr>
          <w:sz w:val="28"/>
        </w:rPr>
        <w:t>997.</w:t>
      </w:r>
    </w:p>
    <w:p w:rsidR="00AD56B7" w:rsidRDefault="00BB1008">
      <w:pPr>
        <w:pStyle w:val="ListParagraph"/>
        <w:numPr>
          <w:ilvl w:val="0"/>
          <w:numId w:val="5"/>
        </w:numPr>
        <w:tabs>
          <w:tab w:val="left" w:pos="1266"/>
        </w:tabs>
        <w:spacing w:line="360" w:lineRule="auto"/>
        <w:ind w:right="1128"/>
        <w:jc w:val="both"/>
        <w:rPr>
          <w:sz w:val="28"/>
        </w:rPr>
      </w:pPr>
      <w:r>
        <w:rPr>
          <w:b/>
          <w:sz w:val="28"/>
        </w:rPr>
        <w:t xml:space="preserve">Hoàng Thị Hải Vân, Trần Ngọc Ánh, Phạm Phương Mai và cs </w:t>
      </w:r>
      <w:r>
        <w:rPr>
          <w:sz w:val="28"/>
        </w:rPr>
        <w:t xml:space="preserve">(2022). Đặc điểm nhóm tiêm chích </w:t>
      </w:r>
      <w:r>
        <w:rPr>
          <w:spacing w:val="-3"/>
          <w:sz w:val="28"/>
        </w:rPr>
        <w:t xml:space="preserve">ma </w:t>
      </w:r>
      <w:r>
        <w:rPr>
          <w:sz w:val="28"/>
        </w:rPr>
        <w:t xml:space="preserve">túy và một số yếu tố liên quan đến hành vi sử dụng chung bơm kim tiêm tại Thái Nguyên năm 2019, </w:t>
      </w:r>
      <w:r>
        <w:rPr>
          <w:i/>
          <w:sz w:val="28"/>
        </w:rPr>
        <w:t>Tạp chí y học dự phòng</w:t>
      </w:r>
      <w:r>
        <w:rPr>
          <w:sz w:val="28"/>
        </w:rPr>
        <w:t>, 32, số 8 phụ</w:t>
      </w:r>
      <w:r>
        <w:rPr>
          <w:spacing w:val="-11"/>
          <w:sz w:val="28"/>
        </w:rPr>
        <w:t xml:space="preserve"> </w:t>
      </w:r>
      <w:r>
        <w:rPr>
          <w:sz w:val="28"/>
        </w:rPr>
        <w:t>bản.</w:t>
      </w:r>
    </w:p>
    <w:p w:rsidR="00AD56B7" w:rsidRDefault="00BB1008">
      <w:pPr>
        <w:pStyle w:val="ListParagraph"/>
        <w:numPr>
          <w:ilvl w:val="0"/>
          <w:numId w:val="5"/>
        </w:numPr>
        <w:tabs>
          <w:tab w:val="left" w:pos="1266"/>
        </w:tabs>
        <w:spacing w:before="1" w:line="360" w:lineRule="auto"/>
        <w:ind w:right="1128"/>
        <w:jc w:val="both"/>
        <w:rPr>
          <w:sz w:val="28"/>
        </w:rPr>
      </w:pPr>
      <w:r>
        <w:rPr>
          <w:b/>
          <w:sz w:val="28"/>
        </w:rPr>
        <w:t>Nguyễn</w:t>
      </w:r>
      <w:r>
        <w:rPr>
          <w:b/>
          <w:spacing w:val="-10"/>
          <w:sz w:val="28"/>
        </w:rPr>
        <w:t xml:space="preserve"> </w:t>
      </w:r>
      <w:r>
        <w:rPr>
          <w:b/>
          <w:sz w:val="28"/>
        </w:rPr>
        <w:t>Vũ</w:t>
      </w:r>
      <w:r>
        <w:rPr>
          <w:b/>
          <w:spacing w:val="-10"/>
          <w:sz w:val="28"/>
        </w:rPr>
        <w:t xml:space="preserve"> </w:t>
      </w:r>
      <w:r>
        <w:rPr>
          <w:b/>
          <w:sz w:val="28"/>
        </w:rPr>
        <w:t>Thượng,</w:t>
      </w:r>
      <w:r>
        <w:rPr>
          <w:b/>
          <w:spacing w:val="-10"/>
          <w:sz w:val="28"/>
        </w:rPr>
        <w:t xml:space="preserve"> </w:t>
      </w:r>
      <w:r>
        <w:rPr>
          <w:b/>
          <w:sz w:val="28"/>
        </w:rPr>
        <w:t>Khưu</w:t>
      </w:r>
      <w:r>
        <w:rPr>
          <w:b/>
          <w:spacing w:val="-10"/>
          <w:sz w:val="28"/>
        </w:rPr>
        <w:t xml:space="preserve"> </w:t>
      </w:r>
      <w:r>
        <w:rPr>
          <w:b/>
          <w:sz w:val="28"/>
        </w:rPr>
        <w:t>Văn</w:t>
      </w:r>
      <w:r>
        <w:rPr>
          <w:b/>
          <w:spacing w:val="-10"/>
          <w:sz w:val="28"/>
        </w:rPr>
        <w:t xml:space="preserve"> </w:t>
      </w:r>
      <w:r>
        <w:rPr>
          <w:b/>
          <w:sz w:val="28"/>
        </w:rPr>
        <w:t>Nghĩa</w:t>
      </w:r>
      <w:r>
        <w:rPr>
          <w:b/>
          <w:spacing w:val="-7"/>
          <w:sz w:val="28"/>
        </w:rPr>
        <w:t xml:space="preserve"> </w:t>
      </w:r>
      <w:r>
        <w:rPr>
          <w:sz w:val="28"/>
        </w:rPr>
        <w:t>(2020).</w:t>
      </w:r>
      <w:r>
        <w:rPr>
          <w:spacing w:val="-10"/>
          <w:sz w:val="28"/>
        </w:rPr>
        <w:t xml:space="preserve"> </w:t>
      </w:r>
      <w:r>
        <w:rPr>
          <w:sz w:val="28"/>
        </w:rPr>
        <w:t>Thực</w:t>
      </w:r>
      <w:r>
        <w:rPr>
          <w:spacing w:val="-11"/>
          <w:sz w:val="28"/>
        </w:rPr>
        <w:t xml:space="preserve"> </w:t>
      </w:r>
      <w:r>
        <w:rPr>
          <w:sz w:val="28"/>
        </w:rPr>
        <w:t>trạng</w:t>
      </w:r>
      <w:r>
        <w:rPr>
          <w:spacing w:val="-12"/>
          <w:sz w:val="28"/>
        </w:rPr>
        <w:t xml:space="preserve"> </w:t>
      </w:r>
      <w:r>
        <w:rPr>
          <w:sz w:val="28"/>
        </w:rPr>
        <w:t>dùng</w:t>
      </w:r>
      <w:r>
        <w:rPr>
          <w:spacing w:val="-8"/>
          <w:sz w:val="28"/>
        </w:rPr>
        <w:t xml:space="preserve"> </w:t>
      </w:r>
      <w:r>
        <w:rPr>
          <w:sz w:val="28"/>
        </w:rPr>
        <w:t xml:space="preserve">chung bơm kim tiêm và một số yếu tố liên quan ở người nghiện chích </w:t>
      </w:r>
      <w:r>
        <w:rPr>
          <w:spacing w:val="-3"/>
          <w:sz w:val="28"/>
        </w:rPr>
        <w:t xml:space="preserve">ma </w:t>
      </w:r>
      <w:r>
        <w:rPr>
          <w:sz w:val="28"/>
        </w:rPr>
        <w:t xml:space="preserve">túy tại khu vực phía Nam năm 2019, </w:t>
      </w:r>
      <w:r>
        <w:rPr>
          <w:i/>
          <w:sz w:val="28"/>
        </w:rPr>
        <w:t>Tạp chí y học dự phòng</w:t>
      </w:r>
      <w:r>
        <w:rPr>
          <w:sz w:val="28"/>
        </w:rPr>
        <w:t>, 30, số</w:t>
      </w:r>
      <w:r>
        <w:rPr>
          <w:spacing w:val="-22"/>
          <w:sz w:val="28"/>
        </w:rPr>
        <w:t xml:space="preserve"> </w:t>
      </w:r>
      <w:r>
        <w:rPr>
          <w:sz w:val="28"/>
        </w:rPr>
        <w:t>1.</w:t>
      </w:r>
    </w:p>
    <w:p w:rsidR="00AD56B7" w:rsidRDefault="00AD56B7">
      <w:pPr>
        <w:spacing w:line="360" w:lineRule="auto"/>
        <w:jc w:val="both"/>
        <w:rPr>
          <w:sz w:val="28"/>
        </w:rPr>
        <w:sectPr w:rsidR="00AD56B7">
          <w:headerReference w:type="default" r:id="rId81"/>
          <w:pgSz w:w="11910" w:h="16850"/>
          <w:pgMar w:top="1600" w:right="0" w:bottom="280" w:left="1440" w:header="0" w:footer="0" w:gutter="0"/>
          <w:cols w:space="720"/>
        </w:sectPr>
      </w:pPr>
    </w:p>
    <w:p w:rsidR="00AD56B7" w:rsidRDefault="00BB1008">
      <w:pPr>
        <w:pStyle w:val="ListParagraph"/>
        <w:numPr>
          <w:ilvl w:val="0"/>
          <w:numId w:val="5"/>
        </w:numPr>
        <w:tabs>
          <w:tab w:val="left" w:pos="1266"/>
        </w:tabs>
        <w:spacing w:before="94" w:line="360" w:lineRule="auto"/>
        <w:ind w:right="1126"/>
        <w:jc w:val="both"/>
        <w:rPr>
          <w:sz w:val="28"/>
        </w:rPr>
      </w:pPr>
      <w:r>
        <w:rPr>
          <w:b/>
          <w:sz w:val="28"/>
        </w:rPr>
        <w:lastRenderedPageBreak/>
        <w:t>Lu M.Y, Chen C.T, Shih Y.L et al</w:t>
      </w:r>
      <w:r>
        <w:rPr>
          <w:sz w:val="28"/>
        </w:rPr>
        <w:t xml:space="preserve">. (2021). Changing epidemiology and viral interplay of hepatitis B, C and D among injecting drug user- dominant prisoners in Taiwan, </w:t>
      </w:r>
      <w:r>
        <w:rPr>
          <w:i/>
          <w:sz w:val="28"/>
        </w:rPr>
        <w:t>J Scientific reports</w:t>
      </w:r>
      <w:r>
        <w:rPr>
          <w:sz w:val="28"/>
        </w:rPr>
        <w:t>, 11(1):</w:t>
      </w:r>
      <w:r>
        <w:rPr>
          <w:spacing w:val="-17"/>
          <w:sz w:val="28"/>
        </w:rPr>
        <w:t xml:space="preserve"> </w:t>
      </w:r>
      <w:r>
        <w:rPr>
          <w:sz w:val="28"/>
        </w:rPr>
        <w:t>8554.</w:t>
      </w:r>
    </w:p>
    <w:p w:rsidR="00AD56B7" w:rsidRDefault="00BB1008">
      <w:pPr>
        <w:pStyle w:val="ListParagraph"/>
        <w:numPr>
          <w:ilvl w:val="0"/>
          <w:numId w:val="5"/>
        </w:numPr>
        <w:tabs>
          <w:tab w:val="left" w:pos="1266"/>
        </w:tabs>
        <w:spacing w:line="360" w:lineRule="auto"/>
        <w:ind w:right="1126"/>
        <w:jc w:val="both"/>
        <w:rPr>
          <w:sz w:val="28"/>
        </w:rPr>
      </w:pPr>
      <w:r>
        <w:rPr>
          <w:b/>
          <w:sz w:val="28"/>
        </w:rPr>
        <w:t xml:space="preserve">Nguyễn Văn Tuấn, Bùi Văn San, Nguyễn Thành Long và cs </w:t>
      </w:r>
      <w:r>
        <w:rPr>
          <w:sz w:val="28"/>
        </w:rPr>
        <w:t xml:space="preserve">(2022). Thực trạng rối loạn giấc ngủ ở người bệnh điều trị methadone khu vực Hà Nội, </w:t>
      </w:r>
      <w:r>
        <w:rPr>
          <w:i/>
          <w:sz w:val="28"/>
        </w:rPr>
        <w:t>Vietnam Journal of Physiology</w:t>
      </w:r>
      <w:r>
        <w:rPr>
          <w:sz w:val="28"/>
        </w:rPr>
        <w:t>, 26(1), 3/2022 ISSN: 1859 – 2376.</w:t>
      </w:r>
    </w:p>
    <w:p w:rsidR="00AD56B7" w:rsidRDefault="00BB1008">
      <w:pPr>
        <w:pStyle w:val="ListParagraph"/>
        <w:numPr>
          <w:ilvl w:val="0"/>
          <w:numId w:val="5"/>
        </w:numPr>
        <w:tabs>
          <w:tab w:val="left" w:pos="1266"/>
        </w:tabs>
        <w:spacing w:line="360" w:lineRule="auto"/>
        <w:ind w:right="1126"/>
        <w:jc w:val="both"/>
        <w:rPr>
          <w:sz w:val="28"/>
        </w:rPr>
      </w:pPr>
      <w:r>
        <w:rPr>
          <w:b/>
          <w:sz w:val="28"/>
        </w:rPr>
        <w:t xml:space="preserve">Phạm Thành Luân, Vũ Minh Anh, Nguyễn Bích Diệp và cs </w:t>
      </w:r>
      <w:r>
        <w:rPr>
          <w:sz w:val="28"/>
        </w:rPr>
        <w:t>(2021). Trầm</w:t>
      </w:r>
      <w:r>
        <w:rPr>
          <w:spacing w:val="-15"/>
          <w:sz w:val="28"/>
        </w:rPr>
        <w:t xml:space="preserve"> </w:t>
      </w:r>
      <w:r>
        <w:rPr>
          <w:sz w:val="28"/>
        </w:rPr>
        <w:t>cảm</w:t>
      </w:r>
      <w:r>
        <w:rPr>
          <w:spacing w:val="-13"/>
          <w:sz w:val="28"/>
        </w:rPr>
        <w:t xml:space="preserve"> </w:t>
      </w:r>
      <w:r>
        <w:rPr>
          <w:sz w:val="28"/>
        </w:rPr>
        <w:t>ở</w:t>
      </w:r>
      <w:r>
        <w:rPr>
          <w:spacing w:val="-9"/>
          <w:sz w:val="28"/>
        </w:rPr>
        <w:t xml:space="preserve"> </w:t>
      </w:r>
      <w:r>
        <w:rPr>
          <w:sz w:val="28"/>
        </w:rPr>
        <w:t>người</w:t>
      </w:r>
      <w:r>
        <w:rPr>
          <w:spacing w:val="-9"/>
          <w:sz w:val="28"/>
        </w:rPr>
        <w:t xml:space="preserve"> </w:t>
      </w:r>
      <w:r>
        <w:rPr>
          <w:sz w:val="28"/>
        </w:rPr>
        <w:t>bệnh</w:t>
      </w:r>
      <w:r>
        <w:rPr>
          <w:spacing w:val="-11"/>
          <w:sz w:val="28"/>
        </w:rPr>
        <w:t xml:space="preserve"> </w:t>
      </w:r>
      <w:r>
        <w:rPr>
          <w:sz w:val="28"/>
        </w:rPr>
        <w:t>điều</w:t>
      </w:r>
      <w:r>
        <w:rPr>
          <w:spacing w:val="-9"/>
          <w:sz w:val="28"/>
        </w:rPr>
        <w:t xml:space="preserve"> </w:t>
      </w:r>
      <w:r>
        <w:rPr>
          <w:sz w:val="28"/>
        </w:rPr>
        <w:t>trị</w:t>
      </w:r>
      <w:r>
        <w:rPr>
          <w:spacing w:val="-8"/>
          <w:sz w:val="28"/>
        </w:rPr>
        <w:t xml:space="preserve"> </w:t>
      </w:r>
      <w:r>
        <w:rPr>
          <w:sz w:val="28"/>
        </w:rPr>
        <w:t>Methadone</w:t>
      </w:r>
      <w:r>
        <w:rPr>
          <w:spacing w:val="-9"/>
          <w:sz w:val="28"/>
        </w:rPr>
        <w:t xml:space="preserve"> </w:t>
      </w:r>
      <w:r>
        <w:rPr>
          <w:sz w:val="28"/>
        </w:rPr>
        <w:t>và</w:t>
      </w:r>
      <w:r>
        <w:rPr>
          <w:spacing w:val="-10"/>
          <w:sz w:val="28"/>
        </w:rPr>
        <w:t xml:space="preserve"> </w:t>
      </w:r>
      <w:r>
        <w:rPr>
          <w:sz w:val="28"/>
        </w:rPr>
        <w:t>Buprenorphine</w:t>
      </w:r>
      <w:r>
        <w:rPr>
          <w:spacing w:val="-11"/>
          <w:sz w:val="28"/>
        </w:rPr>
        <w:t xml:space="preserve"> </w:t>
      </w:r>
      <w:r>
        <w:rPr>
          <w:sz w:val="28"/>
        </w:rPr>
        <w:t>tại</w:t>
      </w:r>
      <w:r>
        <w:rPr>
          <w:spacing w:val="-8"/>
          <w:sz w:val="28"/>
        </w:rPr>
        <w:t xml:space="preserve"> </w:t>
      </w:r>
      <w:r>
        <w:rPr>
          <w:sz w:val="28"/>
        </w:rPr>
        <w:t>một</w:t>
      </w:r>
      <w:r>
        <w:rPr>
          <w:spacing w:val="-9"/>
          <w:sz w:val="28"/>
        </w:rPr>
        <w:t xml:space="preserve"> </w:t>
      </w:r>
      <w:r>
        <w:rPr>
          <w:sz w:val="28"/>
        </w:rPr>
        <w:t xml:space="preserve">số tỉnh miền núi phía Bắc Việt Nam: </w:t>
      </w:r>
      <w:r>
        <w:rPr>
          <w:spacing w:val="2"/>
          <w:sz w:val="28"/>
        </w:rPr>
        <w:t xml:space="preserve">tỷ </w:t>
      </w:r>
      <w:r>
        <w:rPr>
          <w:sz w:val="28"/>
        </w:rPr>
        <w:t xml:space="preserve">lệ và các yếu tố liên quan, </w:t>
      </w:r>
      <w:r>
        <w:rPr>
          <w:i/>
          <w:sz w:val="28"/>
        </w:rPr>
        <w:t>Tạp chí Nghiên cứu y học,</w:t>
      </w:r>
      <w:r>
        <w:rPr>
          <w:sz w:val="28"/>
        </w:rPr>
        <w:t>, 140(4):</w:t>
      </w:r>
      <w:r>
        <w:rPr>
          <w:spacing w:val="-10"/>
          <w:sz w:val="28"/>
        </w:rPr>
        <w:t xml:space="preserve"> </w:t>
      </w:r>
      <w:r>
        <w:rPr>
          <w:sz w:val="28"/>
        </w:rPr>
        <w:t>143-154.</w:t>
      </w:r>
    </w:p>
    <w:p w:rsidR="00AD56B7" w:rsidRDefault="00BB1008">
      <w:pPr>
        <w:pStyle w:val="ListParagraph"/>
        <w:numPr>
          <w:ilvl w:val="0"/>
          <w:numId w:val="5"/>
        </w:numPr>
        <w:tabs>
          <w:tab w:val="left" w:pos="1266"/>
        </w:tabs>
        <w:spacing w:line="360" w:lineRule="auto"/>
        <w:ind w:right="1128"/>
        <w:jc w:val="both"/>
        <w:rPr>
          <w:sz w:val="28"/>
        </w:rPr>
      </w:pPr>
      <w:r>
        <w:rPr>
          <w:b/>
          <w:sz w:val="28"/>
        </w:rPr>
        <w:t xml:space="preserve">Bộ Y tế </w:t>
      </w:r>
      <w:r>
        <w:rPr>
          <w:sz w:val="28"/>
        </w:rPr>
        <w:t>(2022), Quyết định số 559/QĐ-BYT về việc phê duyệt hướng dẫn</w:t>
      </w:r>
      <w:r>
        <w:rPr>
          <w:spacing w:val="-5"/>
          <w:sz w:val="28"/>
        </w:rPr>
        <w:t xml:space="preserve"> </w:t>
      </w:r>
      <w:r>
        <w:rPr>
          <w:sz w:val="28"/>
        </w:rPr>
        <w:t>triển</w:t>
      </w:r>
      <w:r>
        <w:rPr>
          <w:spacing w:val="-6"/>
          <w:sz w:val="28"/>
        </w:rPr>
        <w:t xml:space="preserve"> </w:t>
      </w:r>
      <w:r>
        <w:rPr>
          <w:sz w:val="28"/>
        </w:rPr>
        <w:t>khai</w:t>
      </w:r>
      <w:r>
        <w:rPr>
          <w:spacing w:val="-6"/>
          <w:sz w:val="28"/>
        </w:rPr>
        <w:t xml:space="preserve"> </w:t>
      </w:r>
      <w:r>
        <w:rPr>
          <w:sz w:val="28"/>
        </w:rPr>
        <w:t>thí</w:t>
      </w:r>
      <w:r>
        <w:rPr>
          <w:spacing w:val="-6"/>
          <w:sz w:val="28"/>
        </w:rPr>
        <w:t xml:space="preserve"> </w:t>
      </w:r>
      <w:r>
        <w:rPr>
          <w:sz w:val="28"/>
        </w:rPr>
        <w:t>điểm</w:t>
      </w:r>
      <w:r>
        <w:rPr>
          <w:spacing w:val="-7"/>
          <w:sz w:val="28"/>
        </w:rPr>
        <w:t xml:space="preserve"> </w:t>
      </w:r>
      <w:r>
        <w:rPr>
          <w:sz w:val="28"/>
        </w:rPr>
        <w:t>cấp</w:t>
      </w:r>
      <w:r>
        <w:rPr>
          <w:spacing w:val="-4"/>
          <w:sz w:val="28"/>
        </w:rPr>
        <w:t xml:space="preserve"> </w:t>
      </w:r>
      <w:r>
        <w:rPr>
          <w:sz w:val="28"/>
        </w:rPr>
        <w:t>thuốc</w:t>
      </w:r>
      <w:r>
        <w:rPr>
          <w:spacing w:val="-7"/>
          <w:sz w:val="28"/>
        </w:rPr>
        <w:t xml:space="preserve"> </w:t>
      </w:r>
      <w:r>
        <w:rPr>
          <w:sz w:val="28"/>
        </w:rPr>
        <w:t>methadone</w:t>
      </w:r>
      <w:r>
        <w:rPr>
          <w:spacing w:val="-7"/>
          <w:sz w:val="28"/>
        </w:rPr>
        <w:t xml:space="preserve"> </w:t>
      </w:r>
      <w:r>
        <w:rPr>
          <w:sz w:val="28"/>
        </w:rPr>
        <w:t>nhiều</w:t>
      </w:r>
      <w:r>
        <w:rPr>
          <w:spacing w:val="-7"/>
          <w:sz w:val="28"/>
        </w:rPr>
        <w:t xml:space="preserve"> </w:t>
      </w:r>
      <w:r>
        <w:rPr>
          <w:sz w:val="28"/>
        </w:rPr>
        <w:t>ngày</w:t>
      </w:r>
      <w:r>
        <w:rPr>
          <w:spacing w:val="-8"/>
          <w:sz w:val="28"/>
        </w:rPr>
        <w:t xml:space="preserve"> </w:t>
      </w:r>
      <w:r>
        <w:rPr>
          <w:sz w:val="28"/>
        </w:rPr>
        <w:t>cho</w:t>
      </w:r>
      <w:r>
        <w:rPr>
          <w:spacing w:val="-6"/>
          <w:sz w:val="28"/>
        </w:rPr>
        <w:t xml:space="preserve"> </w:t>
      </w:r>
      <w:r>
        <w:rPr>
          <w:sz w:val="28"/>
        </w:rPr>
        <w:t>người</w:t>
      </w:r>
      <w:r>
        <w:rPr>
          <w:spacing w:val="-4"/>
          <w:sz w:val="28"/>
        </w:rPr>
        <w:t xml:space="preserve"> </w:t>
      </w:r>
      <w:r>
        <w:rPr>
          <w:sz w:val="28"/>
        </w:rPr>
        <w:t>bệnh điều trị nghiện các chất dạng thuốc phiện, Hà</w:t>
      </w:r>
      <w:r>
        <w:rPr>
          <w:spacing w:val="-11"/>
          <w:sz w:val="28"/>
        </w:rPr>
        <w:t xml:space="preserve"> </w:t>
      </w:r>
      <w:r>
        <w:rPr>
          <w:sz w:val="28"/>
        </w:rPr>
        <w:t>Nội.</w:t>
      </w:r>
    </w:p>
    <w:p w:rsidR="00AD56B7" w:rsidRDefault="00BB1008">
      <w:pPr>
        <w:pStyle w:val="ListParagraph"/>
        <w:numPr>
          <w:ilvl w:val="0"/>
          <w:numId w:val="5"/>
        </w:numPr>
        <w:tabs>
          <w:tab w:val="left" w:pos="1266"/>
          <w:tab w:val="left" w:pos="3394"/>
        </w:tabs>
        <w:spacing w:line="360" w:lineRule="auto"/>
        <w:ind w:right="1128"/>
        <w:jc w:val="both"/>
        <w:rPr>
          <w:sz w:val="28"/>
        </w:rPr>
      </w:pPr>
      <w:r>
        <w:rPr>
          <w:b/>
          <w:sz w:val="28"/>
        </w:rPr>
        <w:t xml:space="preserve">SAMHSA </w:t>
      </w:r>
      <w:r>
        <w:rPr>
          <w:sz w:val="28"/>
        </w:rPr>
        <w:t xml:space="preserve">(2024). </w:t>
      </w:r>
      <w:r>
        <w:rPr>
          <w:i/>
          <w:sz w:val="28"/>
        </w:rPr>
        <w:t>Methadone Take-Home Flexibilities Extension Guidance.</w:t>
      </w:r>
      <w:r>
        <w:rPr>
          <w:sz w:val="28"/>
        </w:rPr>
        <w:t>,</w:t>
      </w:r>
      <w:r>
        <w:rPr>
          <w:sz w:val="28"/>
        </w:rPr>
        <w:tab/>
      </w:r>
      <w:hyperlink r:id="rId82">
        <w:r>
          <w:rPr>
            <w:spacing w:val="-1"/>
            <w:sz w:val="28"/>
          </w:rPr>
          <w:t>https://www.samhsa.gov/medications-substance-use-</w:t>
        </w:r>
      </w:hyperlink>
      <w:hyperlink r:id="rId83">
        <w:r>
          <w:rPr>
            <w:spacing w:val="-1"/>
            <w:sz w:val="28"/>
          </w:rPr>
          <w:t xml:space="preserve"> </w:t>
        </w:r>
        <w:r>
          <w:rPr>
            <w:sz w:val="28"/>
          </w:rPr>
          <w:t>disorders/statutes-regulations-guidelines/methadone-guidance</w:t>
        </w:r>
      </w:hyperlink>
      <w:r>
        <w:rPr>
          <w:sz w:val="28"/>
        </w:rPr>
        <w:t>, ngày truy cập</w:t>
      </w:r>
      <w:r>
        <w:rPr>
          <w:spacing w:val="-5"/>
          <w:sz w:val="28"/>
        </w:rPr>
        <w:t xml:space="preserve"> </w:t>
      </w:r>
      <w:r>
        <w:rPr>
          <w:sz w:val="28"/>
        </w:rPr>
        <w:t>10/9/2024.</w:t>
      </w:r>
    </w:p>
    <w:p w:rsidR="00AD56B7" w:rsidRDefault="00BB1008">
      <w:pPr>
        <w:pStyle w:val="ListParagraph"/>
        <w:numPr>
          <w:ilvl w:val="0"/>
          <w:numId w:val="5"/>
        </w:numPr>
        <w:tabs>
          <w:tab w:val="left" w:pos="1266"/>
        </w:tabs>
        <w:spacing w:line="360" w:lineRule="auto"/>
        <w:ind w:right="1126"/>
        <w:jc w:val="both"/>
        <w:rPr>
          <w:sz w:val="28"/>
        </w:rPr>
      </w:pPr>
      <w:r>
        <w:rPr>
          <w:b/>
          <w:sz w:val="28"/>
        </w:rPr>
        <w:t>Trường</w:t>
      </w:r>
      <w:r>
        <w:rPr>
          <w:b/>
          <w:spacing w:val="-13"/>
          <w:sz w:val="28"/>
        </w:rPr>
        <w:t xml:space="preserve"> </w:t>
      </w:r>
      <w:r>
        <w:rPr>
          <w:b/>
          <w:sz w:val="28"/>
        </w:rPr>
        <w:t>Đại</w:t>
      </w:r>
      <w:r>
        <w:rPr>
          <w:b/>
          <w:spacing w:val="-13"/>
          <w:sz w:val="28"/>
        </w:rPr>
        <w:t xml:space="preserve"> </w:t>
      </w:r>
      <w:r>
        <w:rPr>
          <w:b/>
          <w:sz w:val="28"/>
        </w:rPr>
        <w:t>học</w:t>
      </w:r>
      <w:r>
        <w:rPr>
          <w:b/>
          <w:spacing w:val="-14"/>
          <w:sz w:val="28"/>
        </w:rPr>
        <w:t xml:space="preserve"> </w:t>
      </w:r>
      <w:r>
        <w:rPr>
          <w:b/>
          <w:sz w:val="28"/>
        </w:rPr>
        <w:t>Y</w:t>
      </w:r>
      <w:r>
        <w:rPr>
          <w:b/>
          <w:spacing w:val="-14"/>
          <w:sz w:val="28"/>
        </w:rPr>
        <w:t xml:space="preserve"> </w:t>
      </w:r>
      <w:r>
        <w:rPr>
          <w:b/>
          <w:sz w:val="28"/>
        </w:rPr>
        <w:t>Hà</w:t>
      </w:r>
      <w:r>
        <w:rPr>
          <w:b/>
          <w:spacing w:val="-13"/>
          <w:sz w:val="28"/>
        </w:rPr>
        <w:t xml:space="preserve"> </w:t>
      </w:r>
      <w:r>
        <w:rPr>
          <w:b/>
          <w:sz w:val="28"/>
        </w:rPr>
        <w:t>Nội</w:t>
      </w:r>
      <w:r>
        <w:rPr>
          <w:b/>
          <w:spacing w:val="-13"/>
          <w:sz w:val="28"/>
        </w:rPr>
        <w:t xml:space="preserve"> </w:t>
      </w:r>
      <w:r>
        <w:rPr>
          <w:sz w:val="28"/>
        </w:rPr>
        <w:t>(2023).</w:t>
      </w:r>
      <w:r>
        <w:rPr>
          <w:spacing w:val="-13"/>
          <w:sz w:val="28"/>
        </w:rPr>
        <w:t xml:space="preserve"> </w:t>
      </w:r>
      <w:r>
        <w:rPr>
          <w:i/>
          <w:sz w:val="28"/>
        </w:rPr>
        <w:t>Kết</w:t>
      </w:r>
      <w:r>
        <w:rPr>
          <w:i/>
          <w:spacing w:val="-12"/>
          <w:sz w:val="28"/>
        </w:rPr>
        <w:t xml:space="preserve"> </w:t>
      </w:r>
      <w:r>
        <w:rPr>
          <w:i/>
          <w:sz w:val="28"/>
        </w:rPr>
        <w:t>quả</w:t>
      </w:r>
      <w:r>
        <w:rPr>
          <w:i/>
          <w:spacing w:val="-15"/>
          <w:sz w:val="28"/>
        </w:rPr>
        <w:t xml:space="preserve"> </w:t>
      </w:r>
      <w:r>
        <w:rPr>
          <w:i/>
          <w:sz w:val="28"/>
        </w:rPr>
        <w:t>triển</w:t>
      </w:r>
      <w:r>
        <w:rPr>
          <w:i/>
          <w:spacing w:val="-13"/>
          <w:sz w:val="28"/>
        </w:rPr>
        <w:t xml:space="preserve"> </w:t>
      </w:r>
      <w:r>
        <w:rPr>
          <w:i/>
          <w:sz w:val="28"/>
        </w:rPr>
        <w:t>khai</w:t>
      </w:r>
      <w:r>
        <w:rPr>
          <w:i/>
          <w:spacing w:val="-14"/>
          <w:sz w:val="28"/>
        </w:rPr>
        <w:t xml:space="preserve"> </w:t>
      </w:r>
      <w:r>
        <w:rPr>
          <w:i/>
          <w:sz w:val="28"/>
        </w:rPr>
        <w:t>thí</w:t>
      </w:r>
      <w:r>
        <w:rPr>
          <w:i/>
          <w:spacing w:val="-13"/>
          <w:sz w:val="28"/>
        </w:rPr>
        <w:t xml:space="preserve"> </w:t>
      </w:r>
      <w:r>
        <w:rPr>
          <w:i/>
          <w:sz w:val="28"/>
        </w:rPr>
        <w:t>điểm</w:t>
      </w:r>
      <w:r>
        <w:rPr>
          <w:i/>
          <w:spacing w:val="-15"/>
          <w:sz w:val="28"/>
        </w:rPr>
        <w:t xml:space="preserve"> </w:t>
      </w:r>
      <w:r>
        <w:rPr>
          <w:i/>
          <w:sz w:val="28"/>
        </w:rPr>
        <w:t>cấp</w:t>
      </w:r>
      <w:r>
        <w:rPr>
          <w:i/>
          <w:spacing w:val="-13"/>
          <w:sz w:val="28"/>
        </w:rPr>
        <w:t xml:space="preserve"> </w:t>
      </w:r>
      <w:r>
        <w:rPr>
          <w:i/>
          <w:sz w:val="28"/>
        </w:rPr>
        <w:t>thuốc methadone nhiều ngày cho người bệnh điều trị nghiện các chất dạng thuốc phiện tại ba tỉnh Việt Nam năm 2021 - 2023</w:t>
      </w:r>
      <w:r>
        <w:rPr>
          <w:sz w:val="28"/>
        </w:rPr>
        <w:t>, Hà</w:t>
      </w:r>
      <w:r>
        <w:rPr>
          <w:spacing w:val="-17"/>
          <w:sz w:val="28"/>
        </w:rPr>
        <w:t xml:space="preserve"> </w:t>
      </w:r>
      <w:r>
        <w:rPr>
          <w:sz w:val="28"/>
        </w:rPr>
        <w:t>Nội.</w:t>
      </w:r>
    </w:p>
    <w:p w:rsidR="00AD56B7" w:rsidRDefault="00BB1008">
      <w:pPr>
        <w:pStyle w:val="ListParagraph"/>
        <w:numPr>
          <w:ilvl w:val="0"/>
          <w:numId w:val="5"/>
        </w:numPr>
        <w:tabs>
          <w:tab w:val="left" w:pos="1266"/>
        </w:tabs>
        <w:spacing w:before="2" w:line="360" w:lineRule="auto"/>
        <w:ind w:right="1126"/>
        <w:jc w:val="both"/>
        <w:rPr>
          <w:sz w:val="28"/>
        </w:rPr>
      </w:pPr>
      <w:r>
        <w:rPr>
          <w:b/>
          <w:sz w:val="28"/>
        </w:rPr>
        <w:t xml:space="preserve">Phạm Văn Sơn, Vũ Phong Túc, Nguyễn Hữu Lê </w:t>
      </w:r>
      <w:r>
        <w:rPr>
          <w:sz w:val="28"/>
        </w:rPr>
        <w:t>(2024). Thực trạng tuân thủ điều trị methadone và một số yếu tố liên quan tại trung tâm y</w:t>
      </w:r>
      <w:r>
        <w:rPr>
          <w:spacing w:val="-46"/>
          <w:sz w:val="28"/>
        </w:rPr>
        <w:t xml:space="preserve"> </w:t>
      </w:r>
      <w:r>
        <w:rPr>
          <w:sz w:val="28"/>
        </w:rPr>
        <w:t xml:space="preserve">tế huyện Diễn Châu, tỉnh Nghệ An năm 2023, </w:t>
      </w:r>
      <w:r>
        <w:rPr>
          <w:i/>
          <w:sz w:val="28"/>
        </w:rPr>
        <w:t>Tạp chí Y dược Thái Bình</w:t>
      </w:r>
      <w:r>
        <w:rPr>
          <w:sz w:val="28"/>
        </w:rPr>
        <w:t>, Số 10, tháng 3, năm</w:t>
      </w:r>
      <w:r>
        <w:rPr>
          <w:spacing w:val="-11"/>
          <w:sz w:val="28"/>
        </w:rPr>
        <w:t xml:space="preserve"> </w:t>
      </w:r>
      <w:r>
        <w:rPr>
          <w:sz w:val="28"/>
        </w:rPr>
        <w:t>2024.</w:t>
      </w:r>
    </w:p>
    <w:p w:rsidR="00AD56B7" w:rsidRDefault="00BB1008">
      <w:pPr>
        <w:pStyle w:val="Heading3"/>
        <w:numPr>
          <w:ilvl w:val="0"/>
          <w:numId w:val="5"/>
        </w:numPr>
        <w:tabs>
          <w:tab w:val="left" w:pos="1265"/>
          <w:tab w:val="left" w:pos="1266"/>
        </w:tabs>
      </w:pPr>
      <w:r>
        <w:t>Đào Thị Minh An, Nguyễn Thị Huyền Trang, Lê Ái Kim Anh và</w:t>
      </w:r>
      <w:r>
        <w:rPr>
          <w:spacing w:val="57"/>
        </w:rPr>
        <w:t xml:space="preserve"> </w:t>
      </w:r>
      <w:r>
        <w:t>cs</w:t>
      </w:r>
    </w:p>
    <w:p w:rsidR="00AD56B7" w:rsidRDefault="00BB1008">
      <w:pPr>
        <w:pStyle w:val="BodyText"/>
        <w:spacing w:before="160"/>
        <w:ind w:left="1265"/>
      </w:pPr>
      <w:r>
        <w:t>(2015). Xác suất bỏ điều trị theo thời gian và yếu tố ảnh hưởng tới bỏ</w:t>
      </w:r>
    </w:p>
    <w:p w:rsidR="00AD56B7" w:rsidRDefault="00AD56B7">
      <w:pPr>
        <w:sectPr w:rsidR="00AD56B7">
          <w:headerReference w:type="default" r:id="rId84"/>
          <w:pgSz w:w="11910" w:h="16850"/>
          <w:pgMar w:top="1600" w:right="0" w:bottom="280" w:left="1440" w:header="0" w:footer="0" w:gutter="0"/>
          <w:cols w:space="720"/>
        </w:sectPr>
      </w:pPr>
    </w:p>
    <w:p w:rsidR="00AD56B7" w:rsidRDefault="00BB1008">
      <w:pPr>
        <w:pStyle w:val="BodyText"/>
        <w:spacing w:before="94" w:line="360" w:lineRule="auto"/>
        <w:ind w:left="1265" w:right="1053"/>
      </w:pPr>
      <w:r>
        <w:lastRenderedPageBreak/>
        <w:t>điều</w:t>
      </w:r>
      <w:r>
        <w:rPr>
          <w:spacing w:val="-8"/>
        </w:rPr>
        <w:t xml:space="preserve"> </w:t>
      </w:r>
      <w:r>
        <w:t>trị</w:t>
      </w:r>
      <w:r>
        <w:rPr>
          <w:spacing w:val="-7"/>
        </w:rPr>
        <w:t xml:space="preserve"> </w:t>
      </w:r>
      <w:r>
        <w:t>ở</w:t>
      </w:r>
      <w:r>
        <w:rPr>
          <w:spacing w:val="-7"/>
        </w:rPr>
        <w:t xml:space="preserve"> </w:t>
      </w:r>
      <w:r>
        <w:t>những</w:t>
      </w:r>
      <w:r>
        <w:rPr>
          <w:spacing w:val="-10"/>
        </w:rPr>
        <w:t xml:space="preserve"> </w:t>
      </w:r>
      <w:r>
        <w:t>bệnh</w:t>
      </w:r>
      <w:r>
        <w:rPr>
          <w:spacing w:val="-11"/>
        </w:rPr>
        <w:t xml:space="preserve"> </w:t>
      </w:r>
      <w:r>
        <w:t>nhân</w:t>
      </w:r>
      <w:r>
        <w:rPr>
          <w:spacing w:val="-7"/>
        </w:rPr>
        <w:t xml:space="preserve"> </w:t>
      </w:r>
      <w:r>
        <w:t>cai</w:t>
      </w:r>
      <w:r>
        <w:rPr>
          <w:spacing w:val="-7"/>
        </w:rPr>
        <w:t xml:space="preserve"> </w:t>
      </w:r>
      <w:r>
        <w:t>nghiện</w:t>
      </w:r>
      <w:r>
        <w:rPr>
          <w:spacing w:val="-7"/>
        </w:rPr>
        <w:t xml:space="preserve"> </w:t>
      </w:r>
      <w:r>
        <w:t>tại</w:t>
      </w:r>
      <w:r>
        <w:rPr>
          <w:spacing w:val="-8"/>
        </w:rPr>
        <w:t xml:space="preserve"> </w:t>
      </w:r>
      <w:r>
        <w:t>6</w:t>
      </w:r>
      <w:r>
        <w:rPr>
          <w:spacing w:val="-10"/>
        </w:rPr>
        <w:t xml:space="preserve"> </w:t>
      </w:r>
      <w:r>
        <w:t>cơ</w:t>
      </w:r>
      <w:r>
        <w:rPr>
          <w:spacing w:val="-8"/>
        </w:rPr>
        <w:t xml:space="preserve"> </w:t>
      </w:r>
      <w:r>
        <w:t>sở</w:t>
      </w:r>
      <w:r>
        <w:rPr>
          <w:spacing w:val="-8"/>
        </w:rPr>
        <w:t xml:space="preserve"> </w:t>
      </w:r>
      <w:r>
        <w:t>điều</w:t>
      </w:r>
      <w:r>
        <w:rPr>
          <w:spacing w:val="-8"/>
        </w:rPr>
        <w:t xml:space="preserve"> </w:t>
      </w:r>
      <w:r>
        <w:t>trị</w:t>
      </w:r>
      <w:r>
        <w:rPr>
          <w:spacing w:val="-7"/>
        </w:rPr>
        <w:t xml:space="preserve"> </w:t>
      </w:r>
      <w:r>
        <w:t>methadone</w:t>
      </w:r>
      <w:r>
        <w:rPr>
          <w:spacing w:val="-8"/>
        </w:rPr>
        <w:t xml:space="preserve"> </w:t>
      </w:r>
      <w:r>
        <w:t xml:space="preserve">tỉnh Thái Nguyên, </w:t>
      </w:r>
      <w:r>
        <w:rPr>
          <w:i/>
        </w:rPr>
        <w:t>Tạp chí y học dự phòng</w:t>
      </w:r>
      <w:r>
        <w:t>, Tập XXV, số 10</w:t>
      </w:r>
      <w:r>
        <w:rPr>
          <w:spacing w:val="-8"/>
        </w:rPr>
        <w:t xml:space="preserve"> </w:t>
      </w:r>
      <w:r>
        <w:t>(170).</w:t>
      </w:r>
    </w:p>
    <w:p w:rsidR="00AD56B7" w:rsidRDefault="00BB1008">
      <w:pPr>
        <w:pStyle w:val="ListParagraph"/>
        <w:numPr>
          <w:ilvl w:val="0"/>
          <w:numId w:val="5"/>
        </w:numPr>
        <w:tabs>
          <w:tab w:val="left" w:pos="1266"/>
        </w:tabs>
        <w:spacing w:line="360" w:lineRule="auto"/>
        <w:ind w:right="1126"/>
        <w:jc w:val="both"/>
        <w:rPr>
          <w:sz w:val="28"/>
        </w:rPr>
      </w:pPr>
      <w:r>
        <w:rPr>
          <w:b/>
          <w:sz w:val="28"/>
        </w:rPr>
        <w:t>Woo</w:t>
      </w:r>
      <w:r>
        <w:rPr>
          <w:b/>
          <w:spacing w:val="-6"/>
          <w:sz w:val="28"/>
        </w:rPr>
        <w:t xml:space="preserve"> </w:t>
      </w:r>
      <w:r>
        <w:rPr>
          <w:b/>
          <w:sz w:val="28"/>
        </w:rPr>
        <w:t>J,</w:t>
      </w:r>
      <w:r>
        <w:rPr>
          <w:b/>
          <w:spacing w:val="-6"/>
          <w:sz w:val="28"/>
        </w:rPr>
        <w:t xml:space="preserve"> </w:t>
      </w:r>
      <w:r>
        <w:rPr>
          <w:b/>
          <w:sz w:val="28"/>
        </w:rPr>
        <w:t>Bhalerao</w:t>
      </w:r>
      <w:r>
        <w:rPr>
          <w:b/>
          <w:spacing w:val="-5"/>
          <w:sz w:val="28"/>
        </w:rPr>
        <w:t xml:space="preserve"> </w:t>
      </w:r>
      <w:r>
        <w:rPr>
          <w:b/>
          <w:sz w:val="28"/>
        </w:rPr>
        <w:t>A,</w:t>
      </w:r>
      <w:r>
        <w:rPr>
          <w:b/>
          <w:spacing w:val="-4"/>
          <w:sz w:val="28"/>
        </w:rPr>
        <w:t xml:space="preserve"> </w:t>
      </w:r>
      <w:r>
        <w:rPr>
          <w:b/>
          <w:sz w:val="28"/>
        </w:rPr>
        <w:t>Bawor</w:t>
      </w:r>
      <w:r>
        <w:rPr>
          <w:b/>
          <w:spacing w:val="-6"/>
          <w:sz w:val="28"/>
        </w:rPr>
        <w:t xml:space="preserve"> </w:t>
      </w:r>
      <w:r>
        <w:rPr>
          <w:b/>
          <w:sz w:val="28"/>
        </w:rPr>
        <w:t>M</w:t>
      </w:r>
      <w:r>
        <w:rPr>
          <w:b/>
          <w:spacing w:val="-8"/>
          <w:sz w:val="28"/>
        </w:rPr>
        <w:t xml:space="preserve"> </w:t>
      </w:r>
      <w:r>
        <w:rPr>
          <w:b/>
          <w:sz w:val="28"/>
        </w:rPr>
        <w:t>et</w:t>
      </w:r>
      <w:r>
        <w:rPr>
          <w:b/>
          <w:spacing w:val="-5"/>
          <w:sz w:val="28"/>
        </w:rPr>
        <w:t xml:space="preserve"> </w:t>
      </w:r>
      <w:r>
        <w:rPr>
          <w:b/>
          <w:sz w:val="28"/>
        </w:rPr>
        <w:t>al</w:t>
      </w:r>
      <w:r>
        <w:rPr>
          <w:sz w:val="28"/>
        </w:rPr>
        <w:t>.</w:t>
      </w:r>
      <w:r>
        <w:rPr>
          <w:spacing w:val="-6"/>
          <w:sz w:val="28"/>
        </w:rPr>
        <w:t xml:space="preserve"> </w:t>
      </w:r>
      <w:r>
        <w:rPr>
          <w:sz w:val="28"/>
        </w:rPr>
        <w:t>(2017).</w:t>
      </w:r>
      <w:r>
        <w:rPr>
          <w:spacing w:val="-4"/>
          <w:sz w:val="28"/>
        </w:rPr>
        <w:t xml:space="preserve"> </w:t>
      </w:r>
      <w:r>
        <w:rPr>
          <w:sz w:val="28"/>
        </w:rPr>
        <w:t>“Don’t</w:t>
      </w:r>
      <w:r>
        <w:rPr>
          <w:spacing w:val="-5"/>
          <w:sz w:val="28"/>
        </w:rPr>
        <w:t xml:space="preserve"> </w:t>
      </w:r>
      <w:r>
        <w:rPr>
          <w:sz w:val="28"/>
        </w:rPr>
        <w:t>judge</w:t>
      </w:r>
      <w:r>
        <w:rPr>
          <w:spacing w:val="-7"/>
          <w:sz w:val="28"/>
        </w:rPr>
        <w:t xml:space="preserve"> </w:t>
      </w:r>
      <w:r>
        <w:rPr>
          <w:sz w:val="28"/>
        </w:rPr>
        <w:t>a</w:t>
      </w:r>
      <w:r>
        <w:rPr>
          <w:spacing w:val="-6"/>
          <w:sz w:val="28"/>
        </w:rPr>
        <w:t xml:space="preserve"> </w:t>
      </w:r>
      <w:r>
        <w:rPr>
          <w:sz w:val="28"/>
        </w:rPr>
        <w:t>book</w:t>
      </w:r>
      <w:r>
        <w:rPr>
          <w:spacing w:val="-5"/>
          <w:sz w:val="28"/>
        </w:rPr>
        <w:t xml:space="preserve"> </w:t>
      </w:r>
      <w:r>
        <w:rPr>
          <w:sz w:val="28"/>
        </w:rPr>
        <w:t>by</w:t>
      </w:r>
      <w:r>
        <w:rPr>
          <w:spacing w:val="-9"/>
          <w:sz w:val="28"/>
        </w:rPr>
        <w:t xml:space="preserve"> </w:t>
      </w:r>
      <w:r>
        <w:rPr>
          <w:sz w:val="28"/>
        </w:rPr>
        <w:t>its cover”: A qualitative study of methadone patients’ experiences of stigma,</w:t>
      </w:r>
      <w:r>
        <w:rPr>
          <w:spacing w:val="-9"/>
          <w:sz w:val="28"/>
        </w:rPr>
        <w:t xml:space="preserve"> </w:t>
      </w:r>
      <w:r>
        <w:rPr>
          <w:i/>
          <w:sz w:val="28"/>
        </w:rPr>
        <w:t>J</w:t>
      </w:r>
      <w:r>
        <w:rPr>
          <w:i/>
          <w:spacing w:val="-10"/>
          <w:sz w:val="28"/>
        </w:rPr>
        <w:t xml:space="preserve"> </w:t>
      </w:r>
      <w:r>
        <w:rPr>
          <w:i/>
          <w:sz w:val="28"/>
        </w:rPr>
        <w:t>Substance</w:t>
      </w:r>
      <w:r>
        <w:rPr>
          <w:i/>
          <w:spacing w:val="-10"/>
          <w:sz w:val="28"/>
        </w:rPr>
        <w:t xml:space="preserve"> </w:t>
      </w:r>
      <w:r>
        <w:rPr>
          <w:i/>
          <w:sz w:val="28"/>
        </w:rPr>
        <w:t>abuse:</w:t>
      </w:r>
      <w:r>
        <w:rPr>
          <w:i/>
          <w:spacing w:val="-12"/>
          <w:sz w:val="28"/>
        </w:rPr>
        <w:t xml:space="preserve"> </w:t>
      </w:r>
      <w:r>
        <w:rPr>
          <w:i/>
          <w:sz w:val="28"/>
        </w:rPr>
        <w:t>research</w:t>
      </w:r>
      <w:r>
        <w:rPr>
          <w:i/>
          <w:spacing w:val="-9"/>
          <w:sz w:val="28"/>
        </w:rPr>
        <w:t xml:space="preserve"> </w:t>
      </w:r>
      <w:r>
        <w:rPr>
          <w:i/>
          <w:sz w:val="28"/>
        </w:rPr>
        <w:t>treatment</w:t>
      </w:r>
      <w:r>
        <w:rPr>
          <w:sz w:val="28"/>
        </w:rPr>
        <w:t>,</w:t>
      </w:r>
      <w:r>
        <w:rPr>
          <w:spacing w:val="-12"/>
          <w:sz w:val="28"/>
        </w:rPr>
        <w:t xml:space="preserve"> </w:t>
      </w:r>
      <w:r>
        <w:rPr>
          <w:sz w:val="28"/>
        </w:rPr>
        <w:t>11:</w:t>
      </w:r>
      <w:r>
        <w:rPr>
          <w:spacing w:val="-11"/>
          <w:sz w:val="28"/>
        </w:rPr>
        <w:t xml:space="preserve"> </w:t>
      </w:r>
      <w:r>
        <w:rPr>
          <w:sz w:val="28"/>
        </w:rPr>
        <w:t>1178221816685087.</w:t>
      </w:r>
    </w:p>
    <w:p w:rsidR="00AD56B7" w:rsidRDefault="00BB1008">
      <w:pPr>
        <w:pStyle w:val="ListParagraph"/>
        <w:numPr>
          <w:ilvl w:val="0"/>
          <w:numId w:val="5"/>
        </w:numPr>
        <w:tabs>
          <w:tab w:val="left" w:pos="1266"/>
        </w:tabs>
        <w:spacing w:line="360" w:lineRule="auto"/>
        <w:ind w:right="1129"/>
        <w:jc w:val="both"/>
        <w:rPr>
          <w:sz w:val="28"/>
        </w:rPr>
      </w:pPr>
      <w:r>
        <w:rPr>
          <w:b/>
          <w:sz w:val="28"/>
        </w:rPr>
        <w:t>Deng Q, Hu M, Yu F et al</w:t>
      </w:r>
      <w:r>
        <w:rPr>
          <w:sz w:val="28"/>
        </w:rPr>
        <w:t xml:space="preserve">. (2020). A community-based investigation of stigma toward individuals receiving methadone maintenance treatment in China: a randomized case vignette study, </w:t>
      </w:r>
      <w:r>
        <w:rPr>
          <w:i/>
          <w:sz w:val="28"/>
        </w:rPr>
        <w:t>J Frontiers in psychiatry</w:t>
      </w:r>
      <w:r>
        <w:rPr>
          <w:sz w:val="28"/>
        </w:rPr>
        <w:t>, 11:</w:t>
      </w:r>
      <w:r>
        <w:rPr>
          <w:spacing w:val="-1"/>
          <w:sz w:val="28"/>
        </w:rPr>
        <w:t xml:space="preserve"> </w:t>
      </w:r>
      <w:r>
        <w:rPr>
          <w:sz w:val="28"/>
        </w:rPr>
        <w:t>601266.</w:t>
      </w:r>
    </w:p>
    <w:p w:rsidR="00AD56B7" w:rsidRDefault="00BB1008">
      <w:pPr>
        <w:pStyle w:val="ListParagraph"/>
        <w:numPr>
          <w:ilvl w:val="0"/>
          <w:numId w:val="5"/>
        </w:numPr>
        <w:tabs>
          <w:tab w:val="left" w:pos="1266"/>
        </w:tabs>
        <w:spacing w:line="360" w:lineRule="auto"/>
        <w:ind w:right="1128"/>
        <w:jc w:val="both"/>
        <w:rPr>
          <w:sz w:val="28"/>
        </w:rPr>
      </w:pPr>
      <w:r>
        <w:rPr>
          <w:b/>
          <w:sz w:val="28"/>
        </w:rPr>
        <w:t xml:space="preserve">Chang K.C, Lin C.Y, Chang C.C et al. </w:t>
      </w:r>
      <w:r>
        <w:rPr>
          <w:sz w:val="28"/>
        </w:rPr>
        <w:t>(2019). Psychological distress mediated</w:t>
      </w:r>
      <w:r>
        <w:rPr>
          <w:spacing w:val="-11"/>
          <w:sz w:val="28"/>
        </w:rPr>
        <w:t xml:space="preserve"> </w:t>
      </w:r>
      <w:r>
        <w:rPr>
          <w:sz w:val="28"/>
        </w:rPr>
        <w:t>the</w:t>
      </w:r>
      <w:r>
        <w:rPr>
          <w:spacing w:val="-10"/>
          <w:sz w:val="28"/>
        </w:rPr>
        <w:t xml:space="preserve"> </w:t>
      </w:r>
      <w:r>
        <w:rPr>
          <w:sz w:val="28"/>
        </w:rPr>
        <w:t>effects</w:t>
      </w:r>
      <w:r>
        <w:rPr>
          <w:spacing w:val="-9"/>
          <w:sz w:val="28"/>
        </w:rPr>
        <w:t xml:space="preserve"> </w:t>
      </w:r>
      <w:r>
        <w:rPr>
          <w:sz w:val="28"/>
        </w:rPr>
        <w:t>of</w:t>
      </w:r>
      <w:r>
        <w:rPr>
          <w:spacing w:val="-10"/>
          <w:sz w:val="28"/>
        </w:rPr>
        <w:t xml:space="preserve"> </w:t>
      </w:r>
      <w:r>
        <w:rPr>
          <w:sz w:val="28"/>
        </w:rPr>
        <w:t>self-stigma</w:t>
      </w:r>
      <w:r>
        <w:rPr>
          <w:spacing w:val="-10"/>
          <w:sz w:val="28"/>
        </w:rPr>
        <w:t xml:space="preserve"> </w:t>
      </w:r>
      <w:r>
        <w:rPr>
          <w:sz w:val="28"/>
        </w:rPr>
        <w:t>on</w:t>
      </w:r>
      <w:r>
        <w:rPr>
          <w:spacing w:val="-9"/>
          <w:sz w:val="28"/>
        </w:rPr>
        <w:t xml:space="preserve"> </w:t>
      </w:r>
      <w:r>
        <w:rPr>
          <w:sz w:val="28"/>
        </w:rPr>
        <w:t>quality</w:t>
      </w:r>
      <w:r>
        <w:rPr>
          <w:spacing w:val="-11"/>
          <w:sz w:val="28"/>
        </w:rPr>
        <w:t xml:space="preserve"> </w:t>
      </w:r>
      <w:r>
        <w:rPr>
          <w:sz w:val="28"/>
        </w:rPr>
        <w:t>of</w:t>
      </w:r>
      <w:r>
        <w:rPr>
          <w:spacing w:val="-10"/>
          <w:sz w:val="28"/>
        </w:rPr>
        <w:t xml:space="preserve"> </w:t>
      </w:r>
      <w:r>
        <w:rPr>
          <w:sz w:val="28"/>
        </w:rPr>
        <w:t>life</w:t>
      </w:r>
      <w:r>
        <w:rPr>
          <w:spacing w:val="-10"/>
          <w:sz w:val="28"/>
        </w:rPr>
        <w:t xml:space="preserve"> </w:t>
      </w:r>
      <w:r>
        <w:rPr>
          <w:sz w:val="28"/>
        </w:rPr>
        <w:t>in</w:t>
      </w:r>
      <w:r>
        <w:rPr>
          <w:spacing w:val="-9"/>
          <w:sz w:val="28"/>
        </w:rPr>
        <w:t xml:space="preserve"> </w:t>
      </w:r>
      <w:r>
        <w:rPr>
          <w:sz w:val="28"/>
        </w:rPr>
        <w:t xml:space="preserve">opioid-dependent individuals: A cross-sectional study, </w:t>
      </w:r>
      <w:r>
        <w:rPr>
          <w:i/>
          <w:sz w:val="28"/>
        </w:rPr>
        <w:t>J PLoS One</w:t>
      </w:r>
      <w:r>
        <w:rPr>
          <w:sz w:val="28"/>
        </w:rPr>
        <w:t>, 14(2):</w:t>
      </w:r>
      <w:r>
        <w:rPr>
          <w:spacing w:val="-14"/>
          <w:sz w:val="28"/>
        </w:rPr>
        <w:t xml:space="preserve"> </w:t>
      </w:r>
      <w:r>
        <w:rPr>
          <w:sz w:val="28"/>
        </w:rPr>
        <w:t>e0211033.</w:t>
      </w:r>
    </w:p>
    <w:p w:rsidR="00AD56B7" w:rsidRDefault="00BB1008">
      <w:pPr>
        <w:pStyle w:val="ListParagraph"/>
        <w:numPr>
          <w:ilvl w:val="0"/>
          <w:numId w:val="5"/>
        </w:numPr>
        <w:tabs>
          <w:tab w:val="left" w:pos="1266"/>
        </w:tabs>
        <w:spacing w:before="1" w:line="360" w:lineRule="auto"/>
        <w:ind w:right="1127"/>
        <w:jc w:val="both"/>
        <w:rPr>
          <w:i/>
          <w:sz w:val="28"/>
        </w:rPr>
      </w:pPr>
      <w:r>
        <w:rPr>
          <w:b/>
          <w:sz w:val="28"/>
        </w:rPr>
        <w:t xml:space="preserve">Nguyễn Bích Diệp, Đinh Thị Thanh Thúy, Vũ Minh Anh và cs </w:t>
      </w:r>
      <w:r>
        <w:rPr>
          <w:sz w:val="28"/>
        </w:rPr>
        <w:t xml:space="preserve">(2021). Kết quả 6 tháng triển khai thí điểm cấp thuốc Methadone nhiều ngày cho người bệnh điều trị nghiện chất dạng thuốc phiện tại ba tỉnh Việt Nam năm 2021., </w:t>
      </w:r>
      <w:r>
        <w:rPr>
          <w:i/>
          <w:sz w:val="28"/>
        </w:rPr>
        <w:t>Tạp chí Y học dự phòng. 2022; 32 (8):</w:t>
      </w:r>
      <w:r>
        <w:rPr>
          <w:i/>
          <w:spacing w:val="-19"/>
          <w:sz w:val="28"/>
        </w:rPr>
        <w:t xml:space="preserve"> </w:t>
      </w:r>
      <w:r>
        <w:rPr>
          <w:i/>
          <w:sz w:val="28"/>
        </w:rPr>
        <w:t>125-133.</w:t>
      </w:r>
    </w:p>
    <w:p w:rsidR="00AD56B7" w:rsidRDefault="00BB1008">
      <w:pPr>
        <w:pStyle w:val="ListParagraph"/>
        <w:numPr>
          <w:ilvl w:val="0"/>
          <w:numId w:val="5"/>
        </w:numPr>
        <w:tabs>
          <w:tab w:val="left" w:pos="1266"/>
        </w:tabs>
        <w:spacing w:line="360" w:lineRule="auto"/>
        <w:ind w:right="1128"/>
        <w:jc w:val="both"/>
        <w:rPr>
          <w:sz w:val="28"/>
        </w:rPr>
      </w:pPr>
      <w:r>
        <w:rPr>
          <w:b/>
          <w:sz w:val="28"/>
        </w:rPr>
        <w:t>Smith L.R, Mittal M.L, Wagner K et al</w:t>
      </w:r>
      <w:r>
        <w:rPr>
          <w:sz w:val="28"/>
        </w:rPr>
        <w:t>. (2020). Factor structure, internal reliability and construct validity of the Methadone Maintenance Treatment</w:t>
      </w:r>
      <w:r>
        <w:rPr>
          <w:spacing w:val="-12"/>
          <w:sz w:val="28"/>
        </w:rPr>
        <w:t xml:space="preserve"> </w:t>
      </w:r>
      <w:r>
        <w:rPr>
          <w:sz w:val="28"/>
        </w:rPr>
        <w:t>Stigma</w:t>
      </w:r>
      <w:r>
        <w:rPr>
          <w:spacing w:val="-12"/>
          <w:sz w:val="28"/>
        </w:rPr>
        <w:t xml:space="preserve"> </w:t>
      </w:r>
      <w:r>
        <w:rPr>
          <w:sz w:val="28"/>
        </w:rPr>
        <w:t>Mechanisms</w:t>
      </w:r>
      <w:r>
        <w:rPr>
          <w:spacing w:val="-12"/>
          <w:sz w:val="28"/>
        </w:rPr>
        <w:t xml:space="preserve"> </w:t>
      </w:r>
      <w:r>
        <w:rPr>
          <w:sz w:val="28"/>
        </w:rPr>
        <w:t>Scale</w:t>
      </w:r>
      <w:r>
        <w:rPr>
          <w:spacing w:val="-15"/>
          <w:sz w:val="28"/>
        </w:rPr>
        <w:t xml:space="preserve"> </w:t>
      </w:r>
      <w:r>
        <w:rPr>
          <w:sz w:val="28"/>
        </w:rPr>
        <w:t>(MMT‐SMS),</w:t>
      </w:r>
      <w:r>
        <w:rPr>
          <w:spacing w:val="-11"/>
          <w:sz w:val="28"/>
        </w:rPr>
        <w:t xml:space="preserve"> </w:t>
      </w:r>
      <w:r>
        <w:rPr>
          <w:i/>
          <w:sz w:val="28"/>
        </w:rPr>
        <w:t>J</w:t>
      </w:r>
      <w:r>
        <w:rPr>
          <w:i/>
          <w:spacing w:val="-12"/>
          <w:sz w:val="28"/>
        </w:rPr>
        <w:t xml:space="preserve"> </w:t>
      </w:r>
      <w:r>
        <w:rPr>
          <w:i/>
          <w:sz w:val="28"/>
        </w:rPr>
        <w:t>Addiction</w:t>
      </w:r>
      <w:r>
        <w:rPr>
          <w:sz w:val="28"/>
        </w:rPr>
        <w:t>,</w:t>
      </w:r>
      <w:r>
        <w:rPr>
          <w:spacing w:val="-15"/>
          <w:sz w:val="28"/>
        </w:rPr>
        <w:t xml:space="preserve"> </w:t>
      </w:r>
      <w:r>
        <w:rPr>
          <w:spacing w:val="-30"/>
          <w:sz w:val="28"/>
        </w:rPr>
        <w:t xml:space="preserve">115(2): </w:t>
      </w:r>
      <w:r>
        <w:rPr>
          <w:sz w:val="28"/>
        </w:rPr>
        <w:t>354-367.</w:t>
      </w:r>
    </w:p>
    <w:p w:rsidR="00AD56B7" w:rsidRDefault="00BB1008">
      <w:pPr>
        <w:pStyle w:val="ListParagraph"/>
        <w:numPr>
          <w:ilvl w:val="0"/>
          <w:numId w:val="5"/>
        </w:numPr>
        <w:tabs>
          <w:tab w:val="left" w:pos="1266"/>
        </w:tabs>
        <w:spacing w:line="360" w:lineRule="auto"/>
        <w:ind w:right="1126"/>
        <w:jc w:val="both"/>
        <w:rPr>
          <w:sz w:val="28"/>
        </w:rPr>
      </w:pPr>
      <w:r>
        <w:rPr>
          <w:b/>
          <w:sz w:val="28"/>
        </w:rPr>
        <w:t xml:space="preserve">Cục phòng chống HIV/AIDS </w:t>
      </w:r>
      <w:r>
        <w:rPr>
          <w:sz w:val="28"/>
        </w:rPr>
        <w:t xml:space="preserve">(2022). </w:t>
      </w:r>
      <w:r>
        <w:rPr>
          <w:i/>
          <w:sz w:val="28"/>
        </w:rPr>
        <w:t>Tổng kết đề án thí điểm cấp phát thuốc methadone nhiều ngày</w:t>
      </w:r>
      <w:r>
        <w:rPr>
          <w:sz w:val="28"/>
        </w:rPr>
        <w:t xml:space="preserve">, Hà Nội, </w:t>
      </w:r>
      <w:hyperlink r:id="rId85">
        <w:r>
          <w:rPr>
            <w:sz w:val="28"/>
          </w:rPr>
          <w:t>https://vaac.gov.vn/tong-ket-de-</w:t>
        </w:r>
      </w:hyperlink>
      <w:hyperlink r:id="rId86">
        <w:r>
          <w:rPr>
            <w:sz w:val="28"/>
          </w:rPr>
          <w:t xml:space="preserve"> an-thi-diem-cap-phat-thuoc-methadone-nhieu-ngay.html</w:t>
        </w:r>
      </w:hyperlink>
      <w:r>
        <w:rPr>
          <w:sz w:val="28"/>
        </w:rPr>
        <w:t>, ngày truy cập 06/6/2024.</w:t>
      </w:r>
    </w:p>
    <w:p w:rsidR="00AD56B7" w:rsidRDefault="00BB1008">
      <w:pPr>
        <w:pStyle w:val="ListParagraph"/>
        <w:numPr>
          <w:ilvl w:val="0"/>
          <w:numId w:val="5"/>
        </w:numPr>
        <w:tabs>
          <w:tab w:val="left" w:pos="1266"/>
        </w:tabs>
        <w:spacing w:line="360" w:lineRule="auto"/>
        <w:ind w:right="1126"/>
        <w:jc w:val="both"/>
        <w:rPr>
          <w:sz w:val="28"/>
        </w:rPr>
      </w:pPr>
      <w:r>
        <w:rPr>
          <w:b/>
          <w:sz w:val="28"/>
        </w:rPr>
        <w:t xml:space="preserve">Bộ Y tế </w:t>
      </w:r>
      <w:r>
        <w:rPr>
          <w:sz w:val="28"/>
        </w:rPr>
        <w:t>(2010), Hướng dẫn điều trị thay thế nghiện các chất dạng thuốc phiện bằng thuốc methadone (Ban hành kèm theo Quyết định số 3140/QĐ-BYT), Hà</w:t>
      </w:r>
      <w:r>
        <w:rPr>
          <w:spacing w:val="-2"/>
          <w:sz w:val="28"/>
        </w:rPr>
        <w:t xml:space="preserve"> </w:t>
      </w:r>
      <w:r>
        <w:rPr>
          <w:sz w:val="28"/>
        </w:rPr>
        <w:t>Nội.</w:t>
      </w:r>
    </w:p>
    <w:p w:rsidR="00AD56B7" w:rsidRDefault="00AD56B7">
      <w:pPr>
        <w:spacing w:line="360" w:lineRule="auto"/>
        <w:jc w:val="both"/>
        <w:rPr>
          <w:sz w:val="28"/>
        </w:rPr>
        <w:sectPr w:rsidR="00AD56B7">
          <w:headerReference w:type="default" r:id="rId87"/>
          <w:pgSz w:w="11910" w:h="16850"/>
          <w:pgMar w:top="1600" w:right="0" w:bottom="280" w:left="1440" w:header="0" w:footer="0" w:gutter="0"/>
          <w:cols w:space="720"/>
        </w:sectPr>
      </w:pPr>
    </w:p>
    <w:p w:rsidR="00AD56B7" w:rsidRDefault="00BB1008">
      <w:pPr>
        <w:pStyle w:val="ListParagraph"/>
        <w:numPr>
          <w:ilvl w:val="0"/>
          <w:numId w:val="5"/>
        </w:numPr>
        <w:tabs>
          <w:tab w:val="left" w:pos="1266"/>
        </w:tabs>
        <w:spacing w:before="94" w:line="360" w:lineRule="auto"/>
        <w:ind w:right="1128"/>
        <w:jc w:val="both"/>
        <w:rPr>
          <w:sz w:val="28"/>
        </w:rPr>
      </w:pPr>
      <w:r>
        <w:rPr>
          <w:b/>
          <w:sz w:val="28"/>
        </w:rPr>
        <w:lastRenderedPageBreak/>
        <w:t xml:space="preserve">Goldstein A, Brown B.W </w:t>
      </w:r>
      <w:r>
        <w:rPr>
          <w:sz w:val="28"/>
        </w:rPr>
        <w:t xml:space="preserve">(2003). Urine testing in methadone maintenance treatment: applications and limitations, </w:t>
      </w:r>
      <w:r>
        <w:rPr>
          <w:i/>
          <w:sz w:val="28"/>
        </w:rPr>
        <w:t>J Subst Abuse Treat</w:t>
      </w:r>
      <w:r>
        <w:rPr>
          <w:sz w:val="28"/>
        </w:rPr>
        <w:t>, 25(2):</w:t>
      </w:r>
      <w:r>
        <w:rPr>
          <w:spacing w:val="-1"/>
          <w:sz w:val="28"/>
        </w:rPr>
        <w:t xml:space="preserve"> </w:t>
      </w:r>
      <w:r>
        <w:rPr>
          <w:sz w:val="28"/>
        </w:rPr>
        <w:t>61-63.</w:t>
      </w:r>
    </w:p>
    <w:p w:rsidR="00AD56B7" w:rsidRDefault="00BB1008">
      <w:pPr>
        <w:pStyle w:val="ListParagraph"/>
        <w:numPr>
          <w:ilvl w:val="0"/>
          <w:numId w:val="5"/>
        </w:numPr>
        <w:tabs>
          <w:tab w:val="left" w:pos="1266"/>
        </w:tabs>
        <w:spacing w:line="362" w:lineRule="auto"/>
        <w:ind w:right="1130"/>
        <w:jc w:val="both"/>
        <w:rPr>
          <w:sz w:val="28"/>
        </w:rPr>
      </w:pPr>
      <w:r>
        <w:rPr>
          <w:b/>
          <w:sz w:val="28"/>
        </w:rPr>
        <w:t>Kale</w:t>
      </w:r>
      <w:r>
        <w:rPr>
          <w:b/>
          <w:spacing w:val="-18"/>
          <w:sz w:val="28"/>
        </w:rPr>
        <w:t xml:space="preserve"> </w:t>
      </w:r>
      <w:r>
        <w:rPr>
          <w:b/>
          <w:sz w:val="28"/>
        </w:rPr>
        <w:t>N</w:t>
      </w:r>
      <w:r>
        <w:rPr>
          <w:b/>
          <w:spacing w:val="-19"/>
          <w:sz w:val="28"/>
        </w:rPr>
        <w:t xml:space="preserve"> </w:t>
      </w:r>
      <w:r>
        <w:rPr>
          <w:sz w:val="28"/>
        </w:rPr>
        <w:t>(2019).</w:t>
      </w:r>
      <w:r>
        <w:rPr>
          <w:spacing w:val="-18"/>
          <w:sz w:val="28"/>
        </w:rPr>
        <w:t xml:space="preserve"> </w:t>
      </w:r>
      <w:r>
        <w:rPr>
          <w:sz w:val="28"/>
        </w:rPr>
        <w:t>Urine</w:t>
      </w:r>
      <w:r>
        <w:rPr>
          <w:spacing w:val="-21"/>
          <w:sz w:val="28"/>
        </w:rPr>
        <w:t xml:space="preserve"> </w:t>
      </w:r>
      <w:r>
        <w:rPr>
          <w:sz w:val="28"/>
        </w:rPr>
        <w:t>drug</w:t>
      </w:r>
      <w:r>
        <w:rPr>
          <w:spacing w:val="-19"/>
          <w:sz w:val="28"/>
        </w:rPr>
        <w:t xml:space="preserve"> </w:t>
      </w:r>
      <w:r>
        <w:rPr>
          <w:sz w:val="28"/>
        </w:rPr>
        <w:t>tests:</w:t>
      </w:r>
      <w:r>
        <w:rPr>
          <w:spacing w:val="-17"/>
          <w:sz w:val="28"/>
        </w:rPr>
        <w:t xml:space="preserve"> </w:t>
      </w:r>
      <w:r>
        <w:rPr>
          <w:sz w:val="28"/>
        </w:rPr>
        <w:t>Ordering</w:t>
      </w:r>
      <w:r>
        <w:rPr>
          <w:spacing w:val="-16"/>
          <w:sz w:val="28"/>
        </w:rPr>
        <w:t xml:space="preserve"> </w:t>
      </w:r>
      <w:r>
        <w:rPr>
          <w:sz w:val="28"/>
        </w:rPr>
        <w:t>and</w:t>
      </w:r>
      <w:r>
        <w:rPr>
          <w:spacing w:val="-20"/>
          <w:sz w:val="28"/>
        </w:rPr>
        <w:t xml:space="preserve"> </w:t>
      </w:r>
      <w:r>
        <w:rPr>
          <w:sz w:val="28"/>
        </w:rPr>
        <w:t>interpretation,</w:t>
      </w:r>
      <w:r>
        <w:rPr>
          <w:spacing w:val="-12"/>
          <w:sz w:val="28"/>
        </w:rPr>
        <w:t xml:space="preserve"> </w:t>
      </w:r>
      <w:r>
        <w:rPr>
          <w:i/>
          <w:sz w:val="28"/>
        </w:rPr>
        <w:t>J</w:t>
      </w:r>
      <w:r>
        <w:rPr>
          <w:i/>
          <w:spacing w:val="-17"/>
          <w:sz w:val="28"/>
        </w:rPr>
        <w:t xml:space="preserve"> </w:t>
      </w:r>
      <w:r>
        <w:rPr>
          <w:i/>
          <w:sz w:val="28"/>
        </w:rPr>
        <w:t>American Family Physician</w:t>
      </w:r>
      <w:r>
        <w:rPr>
          <w:sz w:val="28"/>
        </w:rPr>
        <w:t>, 99(1):</w:t>
      </w:r>
      <w:r>
        <w:rPr>
          <w:spacing w:val="-4"/>
          <w:sz w:val="28"/>
        </w:rPr>
        <w:t xml:space="preserve"> </w:t>
      </w:r>
      <w:r>
        <w:rPr>
          <w:sz w:val="28"/>
        </w:rPr>
        <w:t>33-39.</w:t>
      </w:r>
    </w:p>
    <w:p w:rsidR="00AD56B7" w:rsidRDefault="00BB1008">
      <w:pPr>
        <w:pStyle w:val="ListParagraph"/>
        <w:numPr>
          <w:ilvl w:val="0"/>
          <w:numId w:val="5"/>
        </w:numPr>
        <w:tabs>
          <w:tab w:val="left" w:pos="1266"/>
        </w:tabs>
        <w:spacing w:line="360" w:lineRule="auto"/>
        <w:ind w:right="1129"/>
        <w:jc w:val="both"/>
        <w:rPr>
          <w:sz w:val="28"/>
        </w:rPr>
      </w:pPr>
      <w:r>
        <w:rPr>
          <w:b/>
          <w:sz w:val="28"/>
        </w:rPr>
        <w:t>Le T.A, Le M.Q.T, Dang A.D et al</w:t>
      </w:r>
      <w:r>
        <w:rPr>
          <w:sz w:val="28"/>
        </w:rPr>
        <w:t xml:space="preserve">. (2019). Multi-level predictors of psychological problems among methadone maintenance treatment patients in difference types of settings in Vietnam, </w:t>
      </w:r>
      <w:r>
        <w:rPr>
          <w:i/>
          <w:sz w:val="28"/>
        </w:rPr>
        <w:t>J Substance abuse treatment, prevention, policy</w:t>
      </w:r>
      <w:r>
        <w:rPr>
          <w:sz w:val="28"/>
        </w:rPr>
        <w:t>, 14:</w:t>
      </w:r>
      <w:r>
        <w:rPr>
          <w:spacing w:val="-7"/>
          <w:sz w:val="28"/>
        </w:rPr>
        <w:t xml:space="preserve"> </w:t>
      </w:r>
      <w:r>
        <w:rPr>
          <w:sz w:val="28"/>
        </w:rPr>
        <w:t>1-10.</w:t>
      </w:r>
    </w:p>
    <w:p w:rsidR="00AD56B7" w:rsidRDefault="00BB1008">
      <w:pPr>
        <w:pStyle w:val="ListParagraph"/>
        <w:numPr>
          <w:ilvl w:val="0"/>
          <w:numId w:val="5"/>
        </w:numPr>
        <w:tabs>
          <w:tab w:val="left" w:pos="1266"/>
        </w:tabs>
        <w:spacing w:line="360" w:lineRule="auto"/>
        <w:ind w:right="1126"/>
        <w:jc w:val="both"/>
        <w:rPr>
          <w:sz w:val="28"/>
        </w:rPr>
      </w:pPr>
      <w:r>
        <w:rPr>
          <w:b/>
          <w:sz w:val="28"/>
        </w:rPr>
        <w:t>Nguyễn</w:t>
      </w:r>
      <w:r>
        <w:rPr>
          <w:b/>
          <w:spacing w:val="-13"/>
          <w:sz w:val="28"/>
        </w:rPr>
        <w:t xml:space="preserve"> </w:t>
      </w:r>
      <w:r>
        <w:rPr>
          <w:b/>
          <w:sz w:val="28"/>
        </w:rPr>
        <w:t>Tấn</w:t>
      </w:r>
      <w:r>
        <w:rPr>
          <w:b/>
          <w:spacing w:val="-9"/>
          <w:sz w:val="28"/>
        </w:rPr>
        <w:t xml:space="preserve"> </w:t>
      </w:r>
      <w:r>
        <w:rPr>
          <w:b/>
          <w:sz w:val="28"/>
        </w:rPr>
        <w:t>Đạt,</w:t>
      </w:r>
      <w:r>
        <w:rPr>
          <w:b/>
          <w:spacing w:val="-10"/>
          <w:sz w:val="28"/>
        </w:rPr>
        <w:t xml:space="preserve"> </w:t>
      </w:r>
      <w:r>
        <w:rPr>
          <w:b/>
          <w:sz w:val="28"/>
        </w:rPr>
        <w:t>Hồ</w:t>
      </w:r>
      <w:r>
        <w:rPr>
          <w:b/>
          <w:spacing w:val="-10"/>
          <w:sz w:val="28"/>
        </w:rPr>
        <w:t xml:space="preserve"> </w:t>
      </w:r>
      <w:r>
        <w:rPr>
          <w:b/>
          <w:sz w:val="28"/>
        </w:rPr>
        <w:t>Thế</w:t>
      </w:r>
      <w:r>
        <w:rPr>
          <w:b/>
          <w:spacing w:val="-9"/>
          <w:sz w:val="28"/>
        </w:rPr>
        <w:t xml:space="preserve"> </w:t>
      </w:r>
      <w:r>
        <w:rPr>
          <w:b/>
          <w:sz w:val="28"/>
        </w:rPr>
        <w:t>Nhân,</w:t>
      </w:r>
      <w:r>
        <w:rPr>
          <w:b/>
          <w:spacing w:val="-10"/>
          <w:sz w:val="28"/>
        </w:rPr>
        <w:t xml:space="preserve"> </w:t>
      </w:r>
      <w:r>
        <w:rPr>
          <w:b/>
          <w:sz w:val="28"/>
        </w:rPr>
        <w:t>Dương</w:t>
      </w:r>
      <w:r>
        <w:rPr>
          <w:b/>
          <w:spacing w:val="-8"/>
          <w:sz w:val="28"/>
        </w:rPr>
        <w:t xml:space="preserve"> </w:t>
      </w:r>
      <w:r>
        <w:rPr>
          <w:b/>
          <w:sz w:val="28"/>
        </w:rPr>
        <w:t>Phúc</w:t>
      </w:r>
      <w:r>
        <w:rPr>
          <w:b/>
          <w:spacing w:val="-10"/>
          <w:sz w:val="28"/>
        </w:rPr>
        <w:t xml:space="preserve"> </w:t>
      </w:r>
      <w:r>
        <w:rPr>
          <w:b/>
          <w:sz w:val="28"/>
        </w:rPr>
        <w:t>Nam</w:t>
      </w:r>
      <w:r>
        <w:rPr>
          <w:b/>
          <w:spacing w:val="-11"/>
          <w:sz w:val="28"/>
        </w:rPr>
        <w:t xml:space="preserve"> </w:t>
      </w:r>
      <w:r>
        <w:rPr>
          <w:b/>
          <w:sz w:val="28"/>
        </w:rPr>
        <w:t>và</w:t>
      </w:r>
      <w:r>
        <w:rPr>
          <w:b/>
          <w:spacing w:val="-8"/>
          <w:sz w:val="28"/>
        </w:rPr>
        <w:t xml:space="preserve"> </w:t>
      </w:r>
      <w:r>
        <w:rPr>
          <w:b/>
          <w:sz w:val="28"/>
        </w:rPr>
        <w:t>cs</w:t>
      </w:r>
      <w:r>
        <w:rPr>
          <w:b/>
          <w:spacing w:val="-6"/>
          <w:sz w:val="28"/>
        </w:rPr>
        <w:t xml:space="preserve"> </w:t>
      </w:r>
      <w:r>
        <w:rPr>
          <w:sz w:val="28"/>
        </w:rPr>
        <w:t>(2021).</w:t>
      </w:r>
      <w:r>
        <w:rPr>
          <w:spacing w:val="-10"/>
          <w:sz w:val="28"/>
        </w:rPr>
        <w:t xml:space="preserve"> </w:t>
      </w:r>
      <w:r>
        <w:rPr>
          <w:sz w:val="28"/>
        </w:rPr>
        <w:t xml:space="preserve">Tình hình trầm cảm và một số yếu tố liên quan ở người dân quận Ninh Kiều, thành phố Cần Thơ </w:t>
      </w:r>
      <w:r>
        <w:rPr>
          <w:i/>
          <w:sz w:val="28"/>
        </w:rPr>
        <w:t>Tạp chí Y học Việt Nam</w:t>
      </w:r>
      <w:r>
        <w:rPr>
          <w:sz w:val="28"/>
        </w:rPr>
        <w:t>, Tập 502, tháng năm - số</w:t>
      </w:r>
      <w:r>
        <w:rPr>
          <w:spacing w:val="-20"/>
          <w:sz w:val="28"/>
        </w:rPr>
        <w:t xml:space="preserve"> </w:t>
      </w:r>
      <w:r>
        <w:rPr>
          <w:sz w:val="28"/>
        </w:rPr>
        <w:t>2.</w:t>
      </w:r>
    </w:p>
    <w:p w:rsidR="00AD56B7" w:rsidRDefault="00BB1008">
      <w:pPr>
        <w:pStyle w:val="ListParagraph"/>
        <w:numPr>
          <w:ilvl w:val="0"/>
          <w:numId w:val="5"/>
        </w:numPr>
        <w:tabs>
          <w:tab w:val="left" w:pos="1266"/>
        </w:tabs>
        <w:spacing w:line="360" w:lineRule="auto"/>
        <w:ind w:right="1126"/>
        <w:jc w:val="both"/>
        <w:rPr>
          <w:sz w:val="28"/>
        </w:rPr>
      </w:pPr>
      <w:r>
        <w:rPr>
          <w:b/>
          <w:sz w:val="28"/>
        </w:rPr>
        <w:t>Mohamed I.I, Ahmad H.E.K, Hassaan S.H et al</w:t>
      </w:r>
      <w:r>
        <w:rPr>
          <w:sz w:val="28"/>
        </w:rPr>
        <w:t>. (2020). Assessment of</w:t>
      </w:r>
      <w:r>
        <w:rPr>
          <w:spacing w:val="-11"/>
          <w:sz w:val="28"/>
        </w:rPr>
        <w:t xml:space="preserve"> </w:t>
      </w:r>
      <w:r>
        <w:rPr>
          <w:sz w:val="28"/>
        </w:rPr>
        <w:t>anxiety</w:t>
      </w:r>
      <w:r>
        <w:rPr>
          <w:spacing w:val="-14"/>
          <w:sz w:val="28"/>
        </w:rPr>
        <w:t xml:space="preserve"> </w:t>
      </w:r>
      <w:r>
        <w:rPr>
          <w:sz w:val="28"/>
        </w:rPr>
        <w:t>and</w:t>
      </w:r>
      <w:r>
        <w:rPr>
          <w:spacing w:val="-12"/>
          <w:sz w:val="28"/>
        </w:rPr>
        <w:t xml:space="preserve"> </w:t>
      </w:r>
      <w:r>
        <w:rPr>
          <w:sz w:val="28"/>
        </w:rPr>
        <w:t>depression</w:t>
      </w:r>
      <w:r>
        <w:rPr>
          <w:spacing w:val="-10"/>
          <w:sz w:val="28"/>
        </w:rPr>
        <w:t xml:space="preserve"> </w:t>
      </w:r>
      <w:r>
        <w:rPr>
          <w:sz w:val="28"/>
        </w:rPr>
        <w:t>among</w:t>
      </w:r>
      <w:r>
        <w:rPr>
          <w:spacing w:val="-12"/>
          <w:sz w:val="28"/>
        </w:rPr>
        <w:t xml:space="preserve"> </w:t>
      </w:r>
      <w:r>
        <w:rPr>
          <w:sz w:val="28"/>
        </w:rPr>
        <w:t>substance</w:t>
      </w:r>
      <w:r>
        <w:rPr>
          <w:spacing w:val="-12"/>
          <w:sz w:val="28"/>
        </w:rPr>
        <w:t xml:space="preserve"> </w:t>
      </w:r>
      <w:r>
        <w:rPr>
          <w:sz w:val="28"/>
        </w:rPr>
        <w:t>use</w:t>
      </w:r>
      <w:r>
        <w:rPr>
          <w:spacing w:val="-13"/>
          <w:sz w:val="28"/>
        </w:rPr>
        <w:t xml:space="preserve"> </w:t>
      </w:r>
      <w:r>
        <w:rPr>
          <w:sz w:val="28"/>
        </w:rPr>
        <w:t>disorder</w:t>
      </w:r>
      <w:r>
        <w:rPr>
          <w:spacing w:val="-10"/>
          <w:sz w:val="28"/>
        </w:rPr>
        <w:t xml:space="preserve"> </w:t>
      </w:r>
      <w:r>
        <w:rPr>
          <w:sz w:val="28"/>
        </w:rPr>
        <w:t>patients:</w:t>
      </w:r>
      <w:r>
        <w:rPr>
          <w:spacing w:val="-11"/>
          <w:sz w:val="28"/>
        </w:rPr>
        <w:t xml:space="preserve"> </w:t>
      </w:r>
      <w:r>
        <w:rPr>
          <w:sz w:val="28"/>
        </w:rPr>
        <w:t>a</w:t>
      </w:r>
      <w:r>
        <w:rPr>
          <w:spacing w:val="-11"/>
          <w:sz w:val="28"/>
        </w:rPr>
        <w:t xml:space="preserve"> </w:t>
      </w:r>
      <w:r>
        <w:rPr>
          <w:sz w:val="28"/>
        </w:rPr>
        <w:t xml:space="preserve">case- control study, </w:t>
      </w:r>
      <w:r>
        <w:rPr>
          <w:i/>
          <w:sz w:val="28"/>
        </w:rPr>
        <w:t>J Middle east current psychiatry</w:t>
      </w:r>
      <w:r>
        <w:rPr>
          <w:sz w:val="28"/>
        </w:rPr>
        <w:t>, 27:</w:t>
      </w:r>
      <w:r>
        <w:rPr>
          <w:spacing w:val="-6"/>
          <w:sz w:val="28"/>
        </w:rPr>
        <w:t xml:space="preserve"> </w:t>
      </w:r>
      <w:r>
        <w:rPr>
          <w:sz w:val="28"/>
        </w:rPr>
        <w:t>1-8.</w:t>
      </w:r>
    </w:p>
    <w:p w:rsidR="00AD56B7" w:rsidRDefault="00BB1008">
      <w:pPr>
        <w:pStyle w:val="ListParagraph"/>
        <w:numPr>
          <w:ilvl w:val="0"/>
          <w:numId w:val="5"/>
        </w:numPr>
        <w:tabs>
          <w:tab w:val="left" w:pos="1266"/>
        </w:tabs>
        <w:spacing w:line="360" w:lineRule="auto"/>
        <w:ind w:right="1126"/>
        <w:jc w:val="both"/>
        <w:rPr>
          <w:sz w:val="28"/>
        </w:rPr>
      </w:pPr>
      <w:r>
        <w:rPr>
          <w:b/>
          <w:sz w:val="28"/>
        </w:rPr>
        <w:t xml:space="preserve">Vu Thu Trang, Le Ngoc Tu, Vu Thi Tuong Vi et </w:t>
      </w:r>
      <w:r>
        <w:rPr>
          <w:b/>
          <w:spacing w:val="2"/>
          <w:sz w:val="28"/>
        </w:rPr>
        <w:t xml:space="preserve">al. </w:t>
      </w:r>
      <w:r>
        <w:rPr>
          <w:sz w:val="28"/>
        </w:rPr>
        <w:t xml:space="preserve">(2021). Quality of life profile of methadone maintenance treatment patients in Ho Chi Minh City, Vietnam, </w:t>
      </w:r>
      <w:r>
        <w:rPr>
          <w:i/>
          <w:sz w:val="28"/>
        </w:rPr>
        <w:t>J Medrxiv</w:t>
      </w:r>
      <w:r>
        <w:rPr>
          <w:sz w:val="28"/>
        </w:rPr>
        <w:t>: 2021.2008.</w:t>
      </w:r>
      <w:r>
        <w:rPr>
          <w:spacing w:val="-7"/>
          <w:sz w:val="28"/>
        </w:rPr>
        <w:t xml:space="preserve"> </w:t>
      </w:r>
      <w:r>
        <w:rPr>
          <w:sz w:val="28"/>
        </w:rPr>
        <w:t>2006.21261540.</w:t>
      </w:r>
    </w:p>
    <w:p w:rsidR="00AD56B7" w:rsidRDefault="00BB1008">
      <w:pPr>
        <w:pStyle w:val="ListParagraph"/>
        <w:numPr>
          <w:ilvl w:val="0"/>
          <w:numId w:val="5"/>
        </w:numPr>
        <w:tabs>
          <w:tab w:val="left" w:pos="1266"/>
        </w:tabs>
        <w:spacing w:line="360" w:lineRule="auto"/>
        <w:ind w:right="1128"/>
        <w:jc w:val="both"/>
        <w:rPr>
          <w:sz w:val="28"/>
        </w:rPr>
      </w:pPr>
      <w:r>
        <w:rPr>
          <w:b/>
          <w:sz w:val="28"/>
        </w:rPr>
        <w:t>Cheng Q.L, Bajis S, Cunningham E et al</w:t>
      </w:r>
      <w:r>
        <w:rPr>
          <w:sz w:val="28"/>
        </w:rPr>
        <w:t xml:space="preserve">. (2023). Health-related quality of life among people who inject drugs in Australia, </w:t>
      </w:r>
      <w:r>
        <w:rPr>
          <w:i/>
          <w:sz w:val="28"/>
        </w:rPr>
        <w:t>J Quality of Life Research</w:t>
      </w:r>
      <w:r>
        <w:rPr>
          <w:sz w:val="28"/>
        </w:rPr>
        <w:t>, 32(11):</w:t>
      </w:r>
      <w:r>
        <w:rPr>
          <w:spacing w:val="-4"/>
          <w:sz w:val="28"/>
        </w:rPr>
        <w:t xml:space="preserve"> </w:t>
      </w:r>
      <w:r>
        <w:rPr>
          <w:sz w:val="28"/>
        </w:rPr>
        <w:t>3195-3207.</w:t>
      </w:r>
    </w:p>
    <w:p w:rsidR="00AD56B7" w:rsidRDefault="00BB1008">
      <w:pPr>
        <w:pStyle w:val="ListParagraph"/>
        <w:numPr>
          <w:ilvl w:val="0"/>
          <w:numId w:val="5"/>
        </w:numPr>
        <w:tabs>
          <w:tab w:val="left" w:pos="1266"/>
        </w:tabs>
        <w:spacing w:line="360" w:lineRule="auto"/>
        <w:ind w:right="1128"/>
        <w:jc w:val="both"/>
        <w:rPr>
          <w:sz w:val="28"/>
        </w:rPr>
      </w:pPr>
      <w:r>
        <w:rPr>
          <w:b/>
          <w:sz w:val="28"/>
        </w:rPr>
        <w:t>Aas C. F, Vold J.H, Skurtveit et al</w:t>
      </w:r>
      <w:r>
        <w:rPr>
          <w:sz w:val="28"/>
        </w:rPr>
        <w:t xml:space="preserve">. (2020). Health-related quality of life of long-term patients receiving opioid agonist therapy: a nested prospective cohort study in Norway, </w:t>
      </w:r>
      <w:r>
        <w:rPr>
          <w:i/>
          <w:sz w:val="28"/>
        </w:rPr>
        <w:t>Subst Abuse Treat Prev Policy</w:t>
      </w:r>
      <w:r>
        <w:rPr>
          <w:sz w:val="28"/>
        </w:rPr>
        <w:t>, 15(1): 68.</w:t>
      </w:r>
    </w:p>
    <w:p w:rsidR="00AD56B7" w:rsidRDefault="00BB1008">
      <w:pPr>
        <w:pStyle w:val="ListParagraph"/>
        <w:numPr>
          <w:ilvl w:val="0"/>
          <w:numId w:val="5"/>
        </w:numPr>
        <w:tabs>
          <w:tab w:val="left" w:pos="1266"/>
        </w:tabs>
        <w:spacing w:line="360" w:lineRule="auto"/>
        <w:ind w:right="1126"/>
        <w:jc w:val="both"/>
        <w:rPr>
          <w:sz w:val="28"/>
        </w:rPr>
      </w:pPr>
      <w:r>
        <w:rPr>
          <w:b/>
          <w:sz w:val="28"/>
        </w:rPr>
        <w:t xml:space="preserve">Janssen M.F, Bonsel G. J, Luo N </w:t>
      </w:r>
      <w:r>
        <w:rPr>
          <w:sz w:val="28"/>
        </w:rPr>
        <w:t>(2018). Is EQ-5D-5L Better Than EQ-5D-3L? A Head-to-Head Comparison of Descriptive Systems and Value</w:t>
      </w:r>
      <w:r>
        <w:rPr>
          <w:spacing w:val="-12"/>
          <w:sz w:val="28"/>
        </w:rPr>
        <w:t xml:space="preserve"> </w:t>
      </w:r>
      <w:r>
        <w:rPr>
          <w:sz w:val="28"/>
        </w:rPr>
        <w:t>Sets</w:t>
      </w:r>
      <w:r>
        <w:rPr>
          <w:spacing w:val="-10"/>
          <w:sz w:val="28"/>
        </w:rPr>
        <w:t xml:space="preserve"> </w:t>
      </w:r>
      <w:r>
        <w:rPr>
          <w:sz w:val="28"/>
        </w:rPr>
        <w:t>from</w:t>
      </w:r>
      <w:r>
        <w:rPr>
          <w:spacing w:val="-17"/>
          <w:sz w:val="28"/>
        </w:rPr>
        <w:t xml:space="preserve"> </w:t>
      </w:r>
      <w:r>
        <w:rPr>
          <w:sz w:val="28"/>
        </w:rPr>
        <w:t>Seven</w:t>
      </w:r>
      <w:r>
        <w:rPr>
          <w:spacing w:val="-10"/>
          <w:sz w:val="28"/>
        </w:rPr>
        <w:t xml:space="preserve"> </w:t>
      </w:r>
      <w:r>
        <w:rPr>
          <w:sz w:val="28"/>
        </w:rPr>
        <w:t>Countries,</w:t>
      </w:r>
      <w:r>
        <w:rPr>
          <w:spacing w:val="-8"/>
          <w:sz w:val="28"/>
        </w:rPr>
        <w:t xml:space="preserve"> </w:t>
      </w:r>
      <w:r>
        <w:rPr>
          <w:i/>
          <w:sz w:val="28"/>
        </w:rPr>
        <w:t>Pharmacoeconomics</w:t>
      </w:r>
      <w:r>
        <w:rPr>
          <w:sz w:val="28"/>
        </w:rPr>
        <w:t>,</w:t>
      </w:r>
      <w:r>
        <w:rPr>
          <w:spacing w:val="-14"/>
          <w:sz w:val="28"/>
        </w:rPr>
        <w:t xml:space="preserve"> </w:t>
      </w:r>
      <w:r>
        <w:rPr>
          <w:sz w:val="28"/>
        </w:rPr>
        <w:t>36(6):</w:t>
      </w:r>
      <w:r>
        <w:rPr>
          <w:spacing w:val="-11"/>
          <w:sz w:val="28"/>
        </w:rPr>
        <w:t xml:space="preserve"> </w:t>
      </w:r>
      <w:r>
        <w:rPr>
          <w:sz w:val="28"/>
        </w:rPr>
        <w:t>675-697.</w:t>
      </w:r>
    </w:p>
    <w:p w:rsidR="00AD56B7" w:rsidRDefault="00AD56B7">
      <w:pPr>
        <w:spacing w:line="360" w:lineRule="auto"/>
        <w:jc w:val="both"/>
        <w:rPr>
          <w:sz w:val="28"/>
        </w:rPr>
        <w:sectPr w:rsidR="00AD56B7">
          <w:headerReference w:type="default" r:id="rId88"/>
          <w:pgSz w:w="11910" w:h="16850"/>
          <w:pgMar w:top="1600" w:right="0" w:bottom="280" w:left="1440" w:header="0" w:footer="0" w:gutter="0"/>
          <w:cols w:space="720"/>
        </w:sectPr>
      </w:pPr>
    </w:p>
    <w:p w:rsidR="00AD56B7" w:rsidRDefault="00BB1008">
      <w:pPr>
        <w:pStyle w:val="ListParagraph"/>
        <w:numPr>
          <w:ilvl w:val="0"/>
          <w:numId w:val="5"/>
        </w:numPr>
        <w:tabs>
          <w:tab w:val="left" w:pos="1266"/>
        </w:tabs>
        <w:spacing w:before="94" w:line="360" w:lineRule="auto"/>
        <w:ind w:right="1131"/>
        <w:jc w:val="both"/>
        <w:rPr>
          <w:sz w:val="28"/>
        </w:rPr>
      </w:pPr>
      <w:r>
        <w:rPr>
          <w:b/>
          <w:sz w:val="28"/>
        </w:rPr>
        <w:lastRenderedPageBreak/>
        <w:t xml:space="preserve">EuroQol </w:t>
      </w:r>
      <w:r>
        <w:rPr>
          <w:sz w:val="28"/>
        </w:rPr>
        <w:t xml:space="preserve">(2021). </w:t>
      </w:r>
      <w:r>
        <w:rPr>
          <w:i/>
          <w:sz w:val="28"/>
        </w:rPr>
        <w:t xml:space="preserve">EQ-5D-5L User Guide. </w:t>
      </w:r>
      <w:r>
        <w:rPr>
          <w:sz w:val="28"/>
        </w:rPr>
        <w:t>, EuroQol Research Foundation 2021, Vol. Version 3.0. 2019, Marten Meesweg 107 3068 AV Rotterdam The</w:t>
      </w:r>
      <w:r>
        <w:rPr>
          <w:spacing w:val="-6"/>
          <w:sz w:val="28"/>
        </w:rPr>
        <w:t xml:space="preserve"> </w:t>
      </w:r>
      <w:r>
        <w:rPr>
          <w:sz w:val="28"/>
        </w:rPr>
        <w:t>Netherlands.</w:t>
      </w:r>
    </w:p>
    <w:p w:rsidR="00AD56B7" w:rsidRDefault="00BB1008">
      <w:pPr>
        <w:pStyle w:val="ListParagraph"/>
        <w:numPr>
          <w:ilvl w:val="0"/>
          <w:numId w:val="5"/>
        </w:numPr>
        <w:tabs>
          <w:tab w:val="left" w:pos="1266"/>
        </w:tabs>
        <w:spacing w:line="360" w:lineRule="auto"/>
        <w:ind w:right="1129"/>
        <w:jc w:val="both"/>
        <w:rPr>
          <w:sz w:val="28"/>
        </w:rPr>
      </w:pPr>
      <w:r>
        <w:rPr>
          <w:b/>
          <w:sz w:val="28"/>
        </w:rPr>
        <w:t xml:space="preserve">Kiriazova T., Go V.F., Hershow R.B. et al. </w:t>
      </w:r>
      <w:r>
        <w:rPr>
          <w:sz w:val="28"/>
        </w:rPr>
        <w:t>(2020). Perspectives of clients and providers on factors influencing opioid agonist treatment uptake</w:t>
      </w:r>
      <w:r>
        <w:rPr>
          <w:spacing w:val="-18"/>
          <w:sz w:val="28"/>
        </w:rPr>
        <w:t xml:space="preserve"> </w:t>
      </w:r>
      <w:r>
        <w:rPr>
          <w:sz w:val="28"/>
        </w:rPr>
        <w:t>among</w:t>
      </w:r>
      <w:r>
        <w:rPr>
          <w:spacing w:val="-17"/>
          <w:sz w:val="28"/>
        </w:rPr>
        <w:t xml:space="preserve"> </w:t>
      </w:r>
      <w:r>
        <w:rPr>
          <w:sz w:val="28"/>
        </w:rPr>
        <w:t>HIV-positive</w:t>
      </w:r>
      <w:r>
        <w:rPr>
          <w:spacing w:val="-17"/>
          <w:sz w:val="28"/>
        </w:rPr>
        <w:t xml:space="preserve"> </w:t>
      </w:r>
      <w:r>
        <w:rPr>
          <w:sz w:val="28"/>
        </w:rPr>
        <w:t>people</w:t>
      </w:r>
      <w:r>
        <w:rPr>
          <w:spacing w:val="-18"/>
          <w:sz w:val="28"/>
        </w:rPr>
        <w:t xml:space="preserve"> </w:t>
      </w:r>
      <w:r>
        <w:rPr>
          <w:sz w:val="28"/>
        </w:rPr>
        <w:t>who</w:t>
      </w:r>
      <w:r>
        <w:rPr>
          <w:spacing w:val="-17"/>
          <w:sz w:val="28"/>
        </w:rPr>
        <w:t xml:space="preserve"> </w:t>
      </w:r>
      <w:r>
        <w:rPr>
          <w:sz w:val="28"/>
        </w:rPr>
        <w:t>use</w:t>
      </w:r>
      <w:r>
        <w:rPr>
          <w:spacing w:val="-17"/>
          <w:sz w:val="28"/>
        </w:rPr>
        <w:t xml:space="preserve"> </w:t>
      </w:r>
      <w:r>
        <w:rPr>
          <w:sz w:val="28"/>
        </w:rPr>
        <w:t>drugs</w:t>
      </w:r>
      <w:r>
        <w:rPr>
          <w:spacing w:val="-17"/>
          <w:sz w:val="28"/>
        </w:rPr>
        <w:t xml:space="preserve"> </w:t>
      </w:r>
      <w:r>
        <w:rPr>
          <w:sz w:val="28"/>
        </w:rPr>
        <w:t>in</w:t>
      </w:r>
      <w:r>
        <w:rPr>
          <w:spacing w:val="-17"/>
          <w:sz w:val="28"/>
        </w:rPr>
        <w:t xml:space="preserve"> </w:t>
      </w:r>
      <w:r>
        <w:rPr>
          <w:sz w:val="28"/>
        </w:rPr>
        <w:t>Indonesia,</w:t>
      </w:r>
      <w:r>
        <w:rPr>
          <w:spacing w:val="-18"/>
          <w:sz w:val="28"/>
        </w:rPr>
        <w:t xml:space="preserve"> </w:t>
      </w:r>
      <w:r>
        <w:rPr>
          <w:sz w:val="28"/>
        </w:rPr>
        <w:t>Ukraine, and Vietnam: HPTN 074 study, 17:</w:t>
      </w:r>
      <w:r>
        <w:rPr>
          <w:spacing w:val="1"/>
          <w:sz w:val="28"/>
        </w:rPr>
        <w:t xml:space="preserve"> </w:t>
      </w:r>
      <w:r>
        <w:rPr>
          <w:sz w:val="28"/>
        </w:rPr>
        <w:t>1-13.</w:t>
      </w:r>
    </w:p>
    <w:p w:rsidR="00AD56B7" w:rsidRDefault="00BB1008">
      <w:pPr>
        <w:pStyle w:val="ListParagraph"/>
        <w:numPr>
          <w:ilvl w:val="0"/>
          <w:numId w:val="5"/>
        </w:numPr>
        <w:tabs>
          <w:tab w:val="left" w:pos="1266"/>
        </w:tabs>
        <w:spacing w:line="360" w:lineRule="auto"/>
        <w:ind w:right="1128"/>
        <w:jc w:val="both"/>
        <w:rPr>
          <w:sz w:val="28"/>
        </w:rPr>
      </w:pPr>
      <w:r>
        <w:rPr>
          <w:b/>
          <w:sz w:val="28"/>
        </w:rPr>
        <w:t xml:space="preserve">Levander X.A., Hoffman K.A., McIlveen J.W. et al. </w:t>
      </w:r>
      <w:r>
        <w:rPr>
          <w:sz w:val="28"/>
        </w:rPr>
        <w:t>(2021). Rural opioid treatment program patient perspectives on take-home methadone policy</w:t>
      </w:r>
      <w:r>
        <w:rPr>
          <w:spacing w:val="-24"/>
          <w:sz w:val="28"/>
        </w:rPr>
        <w:t xml:space="preserve"> </w:t>
      </w:r>
      <w:r>
        <w:rPr>
          <w:sz w:val="28"/>
        </w:rPr>
        <w:t>changes</w:t>
      </w:r>
      <w:r>
        <w:rPr>
          <w:spacing w:val="-22"/>
          <w:sz w:val="28"/>
        </w:rPr>
        <w:t xml:space="preserve"> </w:t>
      </w:r>
      <w:r>
        <w:rPr>
          <w:sz w:val="28"/>
        </w:rPr>
        <w:t>during</w:t>
      </w:r>
      <w:r>
        <w:rPr>
          <w:spacing w:val="-22"/>
          <w:sz w:val="28"/>
        </w:rPr>
        <w:t xml:space="preserve"> </w:t>
      </w:r>
      <w:r>
        <w:rPr>
          <w:sz w:val="28"/>
        </w:rPr>
        <w:t>COVID-19:</w:t>
      </w:r>
      <w:r>
        <w:rPr>
          <w:spacing w:val="-22"/>
          <w:sz w:val="28"/>
        </w:rPr>
        <w:t xml:space="preserve"> </w:t>
      </w:r>
      <w:r>
        <w:rPr>
          <w:sz w:val="28"/>
        </w:rPr>
        <w:t>a</w:t>
      </w:r>
      <w:r>
        <w:rPr>
          <w:spacing w:val="-21"/>
          <w:sz w:val="28"/>
        </w:rPr>
        <w:t xml:space="preserve"> </w:t>
      </w:r>
      <w:r>
        <w:rPr>
          <w:sz w:val="28"/>
        </w:rPr>
        <w:t>qualitative</w:t>
      </w:r>
      <w:r>
        <w:rPr>
          <w:spacing w:val="-23"/>
          <w:sz w:val="28"/>
        </w:rPr>
        <w:t xml:space="preserve"> </w:t>
      </w:r>
      <w:r>
        <w:rPr>
          <w:sz w:val="28"/>
        </w:rPr>
        <w:t>thematic</w:t>
      </w:r>
      <w:r>
        <w:rPr>
          <w:spacing w:val="-21"/>
          <w:sz w:val="28"/>
        </w:rPr>
        <w:t xml:space="preserve"> </w:t>
      </w:r>
      <w:r>
        <w:rPr>
          <w:sz w:val="28"/>
        </w:rPr>
        <w:t>analysis,</w:t>
      </w:r>
      <w:r>
        <w:rPr>
          <w:spacing w:val="-15"/>
          <w:sz w:val="28"/>
        </w:rPr>
        <w:t xml:space="preserve"> </w:t>
      </w:r>
      <w:r>
        <w:rPr>
          <w:i/>
          <w:sz w:val="28"/>
        </w:rPr>
        <w:t>Addict Sci Clin Pract</w:t>
      </w:r>
      <w:r>
        <w:rPr>
          <w:sz w:val="28"/>
        </w:rPr>
        <w:t>, 16(1):</w:t>
      </w:r>
      <w:r>
        <w:rPr>
          <w:spacing w:val="-1"/>
          <w:sz w:val="28"/>
        </w:rPr>
        <w:t xml:space="preserve"> </w:t>
      </w:r>
      <w:r>
        <w:rPr>
          <w:sz w:val="28"/>
        </w:rPr>
        <w:t>72.</w:t>
      </w:r>
    </w:p>
    <w:p w:rsidR="00AD56B7" w:rsidRDefault="00AD56B7">
      <w:pPr>
        <w:spacing w:line="360" w:lineRule="auto"/>
        <w:jc w:val="both"/>
        <w:rPr>
          <w:sz w:val="28"/>
        </w:rPr>
        <w:sectPr w:rsidR="00AD56B7">
          <w:headerReference w:type="default" r:id="rId89"/>
          <w:pgSz w:w="11910" w:h="16850"/>
          <w:pgMar w:top="1600" w:right="0" w:bottom="280" w:left="1440" w:header="0" w:footer="0" w:gutter="0"/>
          <w:cols w:space="720"/>
        </w:sectPr>
      </w:pPr>
    </w:p>
    <w:p w:rsidR="00AD56B7" w:rsidRDefault="00BB1008">
      <w:pPr>
        <w:pStyle w:val="Heading3"/>
        <w:spacing w:before="99"/>
        <w:ind w:left="0" w:right="584"/>
        <w:jc w:val="center"/>
      </w:pPr>
      <w:r>
        <w:lastRenderedPageBreak/>
        <w:t>PHỤ LỤC</w:t>
      </w:r>
    </w:p>
    <w:p w:rsidR="00AD56B7" w:rsidRDefault="00AD56B7">
      <w:pPr>
        <w:jc w:val="center"/>
        <w:sectPr w:rsidR="00AD56B7">
          <w:headerReference w:type="default" r:id="rId90"/>
          <w:pgSz w:w="11910" w:h="16850"/>
          <w:pgMar w:top="1600" w:right="0" w:bottom="280" w:left="1440" w:header="0" w:footer="0" w:gutter="0"/>
          <w:cols w:space="720"/>
        </w:sectPr>
      </w:pPr>
    </w:p>
    <w:p w:rsidR="00AD56B7" w:rsidRDefault="00BB1008">
      <w:pPr>
        <w:spacing w:before="62"/>
        <w:ind w:left="2691"/>
        <w:rPr>
          <w:b/>
          <w:sz w:val="26"/>
        </w:rPr>
      </w:pPr>
      <w:r>
        <w:rPr>
          <w:spacing w:val="-65"/>
          <w:w w:val="99"/>
          <w:sz w:val="26"/>
          <w:u w:val="thick"/>
        </w:rPr>
        <w:lastRenderedPageBreak/>
        <w:t xml:space="preserve"> </w:t>
      </w:r>
      <w:r>
        <w:rPr>
          <w:b/>
          <w:sz w:val="26"/>
          <w:u w:val="thick"/>
        </w:rPr>
        <w:t>PHỤ LỤC 1: TRÍCH LỤC BỆNH ÁN</w:t>
      </w:r>
    </w:p>
    <w:p w:rsidR="00AD56B7" w:rsidRDefault="00AD56B7">
      <w:pPr>
        <w:pStyle w:val="BodyText"/>
        <w:spacing w:before="4"/>
        <w:rPr>
          <w:b/>
          <w:sz w:val="19"/>
        </w:rPr>
      </w:pPr>
    </w:p>
    <w:p w:rsidR="00AD56B7" w:rsidRDefault="00BB1008">
      <w:pPr>
        <w:spacing w:before="88" w:line="360" w:lineRule="auto"/>
        <w:ind w:left="334" w:right="1473" w:hanging="3"/>
        <w:jc w:val="center"/>
        <w:rPr>
          <w:b/>
          <w:sz w:val="26"/>
        </w:rPr>
      </w:pPr>
      <w:r>
        <w:rPr>
          <w:b/>
          <w:sz w:val="26"/>
        </w:rPr>
        <w:t>ĐỀ TÀI: ĐÁNH GIÁ KẾT QUẢ CHƯƠNG TRÌNH THÍ ĐIỂM CẤP THUỐC METHADONE NHIỀU NGÀY CHO NGƯỜI BỆNH ĐIỀU TRỊ NGHIỆN CHẤT DẠNG THUỐC PHIỆN TẠI ĐIỆN BIÊN, LAI CHÂU VÀ HẢI</w:t>
      </w:r>
      <w:r>
        <w:rPr>
          <w:b/>
          <w:spacing w:val="-23"/>
          <w:sz w:val="26"/>
        </w:rPr>
        <w:t xml:space="preserve"> </w:t>
      </w:r>
      <w:r>
        <w:rPr>
          <w:b/>
          <w:sz w:val="26"/>
        </w:rPr>
        <w:t>PHÒNG, 2021 –</w:t>
      </w:r>
      <w:r>
        <w:rPr>
          <w:b/>
          <w:spacing w:val="-3"/>
          <w:sz w:val="26"/>
        </w:rPr>
        <w:t xml:space="preserve"> </w:t>
      </w:r>
      <w:r>
        <w:rPr>
          <w:b/>
          <w:sz w:val="26"/>
        </w:rPr>
        <w:t>2022</w:t>
      </w:r>
    </w:p>
    <w:p w:rsidR="00AD56B7" w:rsidRDefault="00AD56B7">
      <w:pPr>
        <w:pStyle w:val="BodyText"/>
        <w:rPr>
          <w:b/>
        </w:rPr>
      </w:pPr>
    </w:p>
    <w:p w:rsidR="00AD56B7" w:rsidRDefault="00AD56B7">
      <w:pPr>
        <w:pStyle w:val="BodyText"/>
        <w:rPr>
          <w:b/>
        </w:rPr>
      </w:pPr>
    </w:p>
    <w:p w:rsidR="00AD56B7" w:rsidRDefault="00BB1008">
      <w:pPr>
        <w:spacing w:before="236"/>
        <w:ind w:left="4210" w:right="5350"/>
        <w:jc w:val="center"/>
        <w:rPr>
          <w:b/>
          <w:sz w:val="24"/>
        </w:rPr>
      </w:pPr>
      <w:r>
        <w:rPr>
          <w:b/>
          <w:sz w:val="24"/>
        </w:rPr>
        <w:t>MỤC LỤC</w:t>
      </w:r>
    </w:p>
    <w:p w:rsidR="00AD56B7" w:rsidRDefault="00AD56B7">
      <w:pPr>
        <w:pStyle w:val="BodyText"/>
        <w:rPr>
          <w:b/>
          <w:sz w:val="26"/>
        </w:rPr>
      </w:pPr>
    </w:p>
    <w:p w:rsidR="00AD56B7" w:rsidRDefault="004A7864">
      <w:pPr>
        <w:spacing w:before="184"/>
        <w:ind w:left="118"/>
        <w:rPr>
          <w:sz w:val="24"/>
        </w:rPr>
      </w:pPr>
      <w:hyperlink w:anchor="_bookmark128" w:history="1">
        <w:r w:rsidR="00BB1008">
          <w:rPr>
            <w:sz w:val="24"/>
          </w:rPr>
          <w:t>PHẦN HÀNH CHÍNH</w:t>
        </w:r>
      </w:hyperlink>
    </w:p>
    <w:p w:rsidR="00AD56B7" w:rsidRDefault="004A7864">
      <w:pPr>
        <w:spacing w:before="182"/>
        <w:ind w:left="118"/>
        <w:rPr>
          <w:sz w:val="24"/>
        </w:rPr>
      </w:pPr>
      <w:hyperlink w:anchor="_bookmark129" w:history="1">
        <w:r w:rsidR="00BB1008">
          <w:rPr>
            <w:sz w:val="24"/>
          </w:rPr>
          <w:t>PHẦN A. THÔNG TIN NHÂN KHẨU XÃ HỘI</w:t>
        </w:r>
      </w:hyperlink>
    </w:p>
    <w:p w:rsidR="00AD56B7" w:rsidRDefault="004A7864">
      <w:pPr>
        <w:spacing w:before="180" w:line="398" w:lineRule="auto"/>
        <w:ind w:left="118" w:right="3602"/>
        <w:rPr>
          <w:sz w:val="24"/>
        </w:rPr>
      </w:pPr>
      <w:hyperlink w:anchor="_bookmark130" w:history="1">
        <w:r w:rsidR="00BB1008">
          <w:rPr>
            <w:sz w:val="24"/>
          </w:rPr>
          <w:t>PHẦN B. TIỀN SỬ SỬ DỤNG CHẤT VÀ HÀNH VI NGUY CƠ</w:t>
        </w:r>
      </w:hyperlink>
      <w:r w:rsidR="00BB1008">
        <w:rPr>
          <w:sz w:val="24"/>
        </w:rPr>
        <w:t xml:space="preserve"> </w:t>
      </w:r>
      <w:hyperlink w:anchor="_bookmark131" w:history="1">
        <w:r w:rsidR="00BB1008">
          <w:rPr>
            <w:sz w:val="24"/>
          </w:rPr>
          <w:t>PHẦN C. TIỀN SỬ BỆNH</w:t>
        </w:r>
      </w:hyperlink>
    </w:p>
    <w:p w:rsidR="00AD56B7" w:rsidRDefault="004A7864">
      <w:pPr>
        <w:spacing w:before="1"/>
        <w:ind w:left="118"/>
        <w:rPr>
          <w:sz w:val="24"/>
        </w:rPr>
      </w:pPr>
      <w:hyperlink w:anchor="_bookmark132" w:history="1">
        <w:r w:rsidR="00BB1008">
          <w:rPr>
            <w:sz w:val="24"/>
          </w:rPr>
          <w:t>THÔNG TIN VỀ HIV</w:t>
        </w:r>
      </w:hyperlink>
    </w:p>
    <w:p w:rsidR="00AD56B7" w:rsidRDefault="004A7864">
      <w:pPr>
        <w:spacing w:before="182" w:line="396" w:lineRule="auto"/>
        <w:ind w:left="118" w:right="5702"/>
        <w:rPr>
          <w:sz w:val="24"/>
        </w:rPr>
      </w:pPr>
      <w:hyperlink w:anchor="_bookmark133" w:history="1">
        <w:r w:rsidR="00BB1008">
          <w:rPr>
            <w:sz w:val="24"/>
          </w:rPr>
          <w:t>PHẦN D. TIỀN SỬ VỀ SỨC KHỎE TÂM THẦN</w:t>
        </w:r>
      </w:hyperlink>
      <w:r w:rsidR="00BB1008">
        <w:rPr>
          <w:sz w:val="24"/>
        </w:rPr>
        <w:t xml:space="preserve"> </w:t>
      </w:r>
      <w:hyperlink w:anchor="_bookmark134" w:history="1">
        <w:r w:rsidR="00BB1008">
          <w:rPr>
            <w:sz w:val="24"/>
          </w:rPr>
          <w:t>PHẦN E. XÉT NGHIỆM MÁU</w:t>
        </w:r>
      </w:hyperlink>
    </w:p>
    <w:p w:rsidR="00AD56B7" w:rsidRDefault="004A7864">
      <w:pPr>
        <w:spacing w:before="4"/>
        <w:ind w:left="118"/>
        <w:rPr>
          <w:sz w:val="24"/>
        </w:rPr>
      </w:pPr>
      <w:hyperlink w:anchor="_bookmark135" w:history="1">
        <w:r w:rsidR="00BB1008">
          <w:rPr>
            <w:sz w:val="24"/>
          </w:rPr>
          <w:t>PHẦN F. THÔNG TIN ĐIỀU TRỊ</w:t>
        </w:r>
      </w:hyperlink>
    </w:p>
    <w:p w:rsidR="00AD56B7" w:rsidRDefault="004A7864">
      <w:pPr>
        <w:spacing w:before="183"/>
        <w:ind w:left="118"/>
        <w:rPr>
          <w:sz w:val="24"/>
        </w:rPr>
      </w:pPr>
      <w:hyperlink w:anchor="_bookmark136" w:history="1">
        <w:r w:rsidR="00BB1008">
          <w:rPr>
            <w:sz w:val="24"/>
          </w:rPr>
          <w:t>PHẦN K. TRÍCH LỤC BỆNH ÁN TỪ THÁNG…/2021 – THÁNG …/2022</w:t>
        </w:r>
      </w:hyperlink>
    </w:p>
    <w:p w:rsidR="00AD56B7" w:rsidRDefault="004A7864">
      <w:pPr>
        <w:spacing w:before="182" w:line="396" w:lineRule="auto"/>
        <w:ind w:left="118" w:right="2196"/>
        <w:rPr>
          <w:sz w:val="24"/>
        </w:rPr>
      </w:pPr>
      <w:hyperlink w:anchor="_bookmark137" w:history="1">
        <w:r w:rsidR="00BB1008">
          <w:rPr>
            <w:sz w:val="24"/>
          </w:rPr>
          <w:t>PHẦN K. TRÍCH LỤC BỆNH ÁN TỪ THÁNG…/2021 – THÁNG …/2022 (Tiếp tục)</w:t>
        </w:r>
      </w:hyperlink>
      <w:r w:rsidR="00BB1008">
        <w:rPr>
          <w:sz w:val="24"/>
        </w:rPr>
        <w:t xml:space="preserve"> </w:t>
      </w:r>
      <w:hyperlink w:anchor="_bookmark138" w:history="1">
        <w:r w:rsidR="00BB1008">
          <w:rPr>
            <w:sz w:val="24"/>
          </w:rPr>
          <w:t>PHẦN K. TRÍCH LỤC BỆNH ÁN TỪ THÁNG…/2021 – THÁNG …/2022 (Tiếp tục)</w:t>
        </w:r>
      </w:hyperlink>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spacing w:before="1"/>
        <w:rPr>
          <w:sz w:val="26"/>
        </w:rPr>
      </w:pPr>
    </w:p>
    <w:p w:rsidR="00AD56B7" w:rsidRDefault="00BB1008">
      <w:pPr>
        <w:spacing w:before="92"/>
        <w:ind w:right="1140"/>
        <w:jc w:val="center"/>
      </w:pPr>
      <w:bookmarkStart w:id="128" w:name="_bookmark128"/>
      <w:bookmarkEnd w:id="128"/>
      <w:r>
        <w:t>1</w:t>
      </w:r>
    </w:p>
    <w:p w:rsidR="00AD56B7" w:rsidRDefault="00AD56B7">
      <w:pPr>
        <w:jc w:val="center"/>
        <w:sectPr w:rsidR="00AD56B7">
          <w:headerReference w:type="default" r:id="rId91"/>
          <w:pgSz w:w="12240" w:h="15840"/>
          <w:pgMar w:top="1380" w:right="180" w:bottom="280" w:left="1320" w:header="0" w:footer="0" w:gutter="0"/>
          <w:cols w:space="720"/>
        </w:sectPr>
      </w:pPr>
    </w:p>
    <w:p w:rsidR="00AD56B7" w:rsidRDefault="00BB1008">
      <w:pPr>
        <w:spacing w:before="79"/>
        <w:ind w:left="118"/>
        <w:rPr>
          <w:b/>
          <w:sz w:val="24"/>
        </w:rPr>
      </w:pPr>
      <w:r>
        <w:rPr>
          <w:b/>
          <w:sz w:val="24"/>
        </w:rPr>
        <w:lastRenderedPageBreak/>
        <w:t>PHẦN HÀNH CHÍNH</w:t>
      </w:r>
    </w:p>
    <w:p w:rsidR="00AD56B7" w:rsidRDefault="00BB1008">
      <w:pPr>
        <w:pStyle w:val="ListParagraph"/>
        <w:numPr>
          <w:ilvl w:val="0"/>
          <w:numId w:val="4"/>
        </w:numPr>
        <w:tabs>
          <w:tab w:val="left" w:pos="840"/>
          <w:tab w:val="left" w:pos="841"/>
        </w:tabs>
        <w:spacing w:before="82"/>
        <w:ind w:hanging="722"/>
        <w:rPr>
          <w:sz w:val="24"/>
        </w:rPr>
      </w:pPr>
      <w:r>
        <w:rPr>
          <w:sz w:val="24"/>
        </w:rPr>
        <w:t>Tỉnh:</w:t>
      </w:r>
    </w:p>
    <w:p w:rsidR="00AD56B7" w:rsidRDefault="004A7864">
      <w:pPr>
        <w:pStyle w:val="BodyText"/>
        <w:spacing w:line="20" w:lineRule="exact"/>
        <w:ind w:left="4436"/>
        <w:rPr>
          <w:sz w:val="2"/>
        </w:rPr>
      </w:pPr>
      <w:r>
        <w:rPr>
          <w:sz w:val="2"/>
        </w:rPr>
      </w:r>
      <w:r>
        <w:rPr>
          <w:sz w:val="2"/>
        </w:rPr>
        <w:pict>
          <v:group id="_x0000_s1199" style="width:102pt;height:.5pt;mso-position-horizontal-relative:char;mso-position-vertical-relative:line" coordsize="2040,10">
            <v:line id="_x0000_s1200" style="position:absolute" from="0,5" to="2040,5" strokeweight=".48pt"/>
            <w10:wrap type="none"/>
            <w10:anchorlock/>
          </v:group>
        </w:pict>
      </w:r>
    </w:p>
    <w:p w:rsidR="00AD56B7" w:rsidRDefault="00BB1008">
      <w:pPr>
        <w:pStyle w:val="ListParagraph"/>
        <w:numPr>
          <w:ilvl w:val="0"/>
          <w:numId w:val="4"/>
        </w:numPr>
        <w:tabs>
          <w:tab w:val="left" w:pos="840"/>
          <w:tab w:val="left" w:pos="841"/>
          <w:tab w:val="left" w:pos="4440"/>
          <w:tab w:val="left" w:pos="6535"/>
        </w:tabs>
        <w:spacing w:before="119"/>
        <w:ind w:hanging="722"/>
        <w:rPr>
          <w:sz w:val="24"/>
        </w:rPr>
      </w:pPr>
      <w:r>
        <w:rPr>
          <w:sz w:val="24"/>
        </w:rPr>
        <w:t>Cơ sở</w:t>
      </w:r>
      <w:r>
        <w:rPr>
          <w:spacing w:val="-5"/>
          <w:sz w:val="24"/>
        </w:rPr>
        <w:t xml:space="preserve"> </w:t>
      </w:r>
      <w:r>
        <w:rPr>
          <w:sz w:val="24"/>
        </w:rPr>
        <w:t>Methadone:</w:t>
      </w:r>
      <w:r>
        <w:rPr>
          <w:sz w:val="24"/>
        </w:rPr>
        <w:tab/>
      </w:r>
      <w:r>
        <w:rPr>
          <w:sz w:val="24"/>
          <w:u w:val="single"/>
        </w:rPr>
        <w:t xml:space="preserve"> </w:t>
      </w:r>
      <w:r>
        <w:rPr>
          <w:sz w:val="24"/>
          <w:u w:val="single"/>
        </w:rPr>
        <w:tab/>
      </w:r>
    </w:p>
    <w:p w:rsidR="00AD56B7" w:rsidRDefault="00BB1008">
      <w:pPr>
        <w:pStyle w:val="ListParagraph"/>
        <w:numPr>
          <w:ilvl w:val="0"/>
          <w:numId w:val="4"/>
        </w:numPr>
        <w:tabs>
          <w:tab w:val="left" w:pos="840"/>
          <w:tab w:val="left" w:pos="841"/>
          <w:tab w:val="left" w:pos="4440"/>
          <w:tab w:val="left" w:pos="6535"/>
        </w:tabs>
        <w:spacing w:before="137"/>
        <w:ind w:hanging="722"/>
        <w:rPr>
          <w:sz w:val="24"/>
        </w:rPr>
      </w:pPr>
      <w:r>
        <w:rPr>
          <w:sz w:val="24"/>
        </w:rPr>
        <w:t>Mã bệnh</w:t>
      </w:r>
      <w:r>
        <w:rPr>
          <w:spacing w:val="-4"/>
          <w:sz w:val="24"/>
        </w:rPr>
        <w:t xml:space="preserve"> </w:t>
      </w:r>
      <w:r>
        <w:rPr>
          <w:sz w:val="24"/>
        </w:rPr>
        <w:t>án:</w:t>
      </w:r>
      <w:r>
        <w:rPr>
          <w:sz w:val="24"/>
        </w:rPr>
        <w:tab/>
      </w:r>
      <w:r>
        <w:rPr>
          <w:sz w:val="24"/>
          <w:u w:val="single"/>
        </w:rPr>
        <w:t xml:space="preserve"> </w:t>
      </w:r>
      <w:r>
        <w:rPr>
          <w:sz w:val="24"/>
          <w:u w:val="single"/>
        </w:rPr>
        <w:tab/>
      </w:r>
    </w:p>
    <w:p w:rsidR="00AD56B7" w:rsidRDefault="00BB1008">
      <w:pPr>
        <w:pStyle w:val="ListParagraph"/>
        <w:numPr>
          <w:ilvl w:val="0"/>
          <w:numId w:val="4"/>
        </w:numPr>
        <w:tabs>
          <w:tab w:val="left" w:pos="840"/>
          <w:tab w:val="left" w:pos="841"/>
          <w:tab w:val="left" w:pos="4440"/>
          <w:tab w:val="left" w:pos="6535"/>
        </w:tabs>
        <w:spacing w:before="139"/>
        <w:ind w:hanging="722"/>
        <w:rPr>
          <w:sz w:val="24"/>
        </w:rPr>
      </w:pPr>
      <w:r>
        <w:rPr>
          <w:sz w:val="24"/>
        </w:rPr>
        <w:t>Tên người trích</w:t>
      </w:r>
      <w:r>
        <w:rPr>
          <w:spacing w:val="-4"/>
          <w:sz w:val="24"/>
        </w:rPr>
        <w:t xml:space="preserve"> </w:t>
      </w:r>
      <w:r>
        <w:rPr>
          <w:sz w:val="24"/>
        </w:rPr>
        <w:t>lục:</w:t>
      </w:r>
      <w:r>
        <w:rPr>
          <w:sz w:val="24"/>
        </w:rPr>
        <w:tab/>
      </w:r>
      <w:r>
        <w:rPr>
          <w:sz w:val="24"/>
          <w:u w:val="single"/>
        </w:rPr>
        <w:t xml:space="preserve"> </w:t>
      </w:r>
      <w:r>
        <w:rPr>
          <w:sz w:val="24"/>
          <w:u w:val="single"/>
        </w:rPr>
        <w:tab/>
      </w:r>
    </w:p>
    <w:p w:rsidR="00AD56B7" w:rsidRDefault="00BB1008">
      <w:pPr>
        <w:pStyle w:val="ListParagraph"/>
        <w:numPr>
          <w:ilvl w:val="0"/>
          <w:numId w:val="4"/>
        </w:numPr>
        <w:tabs>
          <w:tab w:val="left" w:pos="840"/>
          <w:tab w:val="left" w:pos="841"/>
          <w:tab w:val="left" w:pos="4440"/>
          <w:tab w:val="left" w:pos="4920"/>
          <w:tab w:val="left" w:pos="5467"/>
          <w:tab w:val="left" w:pos="6309"/>
        </w:tabs>
        <w:spacing w:before="137"/>
        <w:ind w:hanging="722"/>
        <w:rPr>
          <w:sz w:val="24"/>
        </w:rPr>
      </w:pPr>
      <w:r>
        <w:rPr>
          <w:sz w:val="24"/>
        </w:rPr>
        <w:t>Ngày</w:t>
      </w:r>
      <w:r>
        <w:rPr>
          <w:spacing w:val="-5"/>
          <w:sz w:val="24"/>
        </w:rPr>
        <w:t xml:space="preserve"> </w:t>
      </w:r>
      <w:r>
        <w:rPr>
          <w:sz w:val="24"/>
        </w:rPr>
        <w:t>trích lục:</w:t>
      </w:r>
      <w:r>
        <w:rPr>
          <w:sz w:val="24"/>
        </w:rPr>
        <w:tab/>
      </w:r>
      <w:r>
        <w:rPr>
          <w:sz w:val="24"/>
          <w:u w:val="single"/>
        </w:rPr>
        <w:t xml:space="preserve"> </w:t>
      </w:r>
      <w:r>
        <w:rPr>
          <w:sz w:val="24"/>
          <w:u w:val="single"/>
        </w:rPr>
        <w:tab/>
      </w:r>
      <w:r>
        <w:rPr>
          <w:sz w:val="24"/>
        </w:rPr>
        <w:t>/</w:t>
      </w:r>
      <w:r>
        <w:rPr>
          <w:sz w:val="24"/>
          <w:u w:val="single"/>
        </w:rPr>
        <w:t xml:space="preserve"> </w:t>
      </w:r>
      <w:r>
        <w:rPr>
          <w:sz w:val="24"/>
          <w:u w:val="single"/>
        </w:rPr>
        <w:tab/>
      </w:r>
      <w:r>
        <w:rPr>
          <w:sz w:val="24"/>
        </w:rPr>
        <w:t>/</w:t>
      </w:r>
      <w:r>
        <w:rPr>
          <w:sz w:val="24"/>
          <w:u w:val="single"/>
        </w:rPr>
        <w:t xml:space="preserve"> </w:t>
      </w:r>
      <w:r>
        <w:rPr>
          <w:sz w:val="24"/>
          <w:u w:val="single"/>
        </w:rPr>
        <w:tab/>
      </w:r>
    </w:p>
    <w:p w:rsidR="00AD56B7" w:rsidRDefault="00AD56B7">
      <w:pPr>
        <w:pStyle w:val="BodyText"/>
        <w:rPr>
          <w:sz w:val="20"/>
        </w:rPr>
      </w:pPr>
    </w:p>
    <w:p w:rsidR="00AD56B7" w:rsidRDefault="00AD56B7">
      <w:pPr>
        <w:pStyle w:val="BodyText"/>
        <w:rPr>
          <w:sz w:val="20"/>
        </w:rPr>
      </w:pPr>
    </w:p>
    <w:p w:rsidR="00AD56B7" w:rsidRDefault="00AD56B7">
      <w:pPr>
        <w:pStyle w:val="BodyText"/>
        <w:spacing w:before="4"/>
      </w:pPr>
    </w:p>
    <w:p w:rsidR="00AD56B7" w:rsidRDefault="00BB1008">
      <w:pPr>
        <w:spacing w:before="90"/>
        <w:ind w:left="118"/>
        <w:rPr>
          <w:b/>
          <w:sz w:val="24"/>
        </w:rPr>
      </w:pPr>
      <w:bookmarkStart w:id="129" w:name="_bookmark129"/>
      <w:bookmarkEnd w:id="129"/>
      <w:r>
        <w:rPr>
          <w:b/>
          <w:sz w:val="24"/>
        </w:rPr>
        <w:t>PHẦN A. THÔNG TIN NHÂN KHẨU XÃ HỘI</w:t>
      </w:r>
    </w:p>
    <w:p w:rsidR="00AD56B7" w:rsidRDefault="00AD56B7">
      <w:pPr>
        <w:pStyle w:val="BodyText"/>
        <w:spacing w:before="2"/>
        <w:rPr>
          <w:b/>
          <w:sz w:val="7"/>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91"/>
        <w:gridCol w:w="3545"/>
        <w:gridCol w:w="4533"/>
        <w:gridCol w:w="142"/>
        <w:gridCol w:w="314"/>
        <w:gridCol w:w="965"/>
      </w:tblGrid>
      <w:tr w:rsidR="00AD56B7">
        <w:trPr>
          <w:trHeight w:val="317"/>
        </w:trPr>
        <w:tc>
          <w:tcPr>
            <w:tcW w:w="991" w:type="dxa"/>
            <w:tcBorders>
              <w:right w:val="single" w:sz="6" w:space="0" w:color="000000"/>
            </w:tcBorders>
            <w:shd w:val="clear" w:color="auto" w:fill="BEBEBE"/>
          </w:tcPr>
          <w:p w:rsidR="00AD56B7" w:rsidRDefault="00BB1008">
            <w:pPr>
              <w:pStyle w:val="TableParagraph"/>
              <w:spacing w:before="4"/>
              <w:ind w:left="5"/>
              <w:jc w:val="center"/>
              <w:rPr>
                <w:b/>
                <w:sz w:val="24"/>
              </w:rPr>
            </w:pPr>
            <w:r>
              <w:rPr>
                <w:b/>
                <w:sz w:val="24"/>
              </w:rPr>
              <w:t>A</w:t>
            </w:r>
          </w:p>
        </w:tc>
        <w:tc>
          <w:tcPr>
            <w:tcW w:w="3545" w:type="dxa"/>
            <w:tcBorders>
              <w:left w:val="single" w:sz="6" w:space="0" w:color="000000"/>
              <w:right w:val="single" w:sz="6" w:space="0" w:color="000000"/>
            </w:tcBorders>
            <w:shd w:val="clear" w:color="auto" w:fill="BEBEBE"/>
          </w:tcPr>
          <w:p w:rsidR="00AD56B7" w:rsidRDefault="00BB1008">
            <w:pPr>
              <w:pStyle w:val="TableParagraph"/>
              <w:spacing w:before="4"/>
              <w:ind w:left="839"/>
              <w:rPr>
                <w:b/>
                <w:sz w:val="24"/>
              </w:rPr>
            </w:pPr>
            <w:r>
              <w:rPr>
                <w:b/>
                <w:sz w:val="24"/>
              </w:rPr>
              <w:t>Nội dung trích lục</w:t>
            </w:r>
          </w:p>
        </w:tc>
        <w:tc>
          <w:tcPr>
            <w:tcW w:w="4989" w:type="dxa"/>
            <w:gridSpan w:val="3"/>
            <w:tcBorders>
              <w:left w:val="single" w:sz="6" w:space="0" w:color="000000"/>
              <w:right w:val="single" w:sz="6" w:space="0" w:color="000000"/>
            </w:tcBorders>
            <w:shd w:val="clear" w:color="auto" w:fill="BEBEBE"/>
          </w:tcPr>
          <w:p w:rsidR="00AD56B7" w:rsidRDefault="00BB1008">
            <w:pPr>
              <w:pStyle w:val="TableParagraph"/>
              <w:spacing w:before="4"/>
              <w:ind w:left="2080" w:right="2073"/>
              <w:jc w:val="center"/>
              <w:rPr>
                <w:b/>
                <w:sz w:val="24"/>
              </w:rPr>
            </w:pPr>
            <w:r>
              <w:rPr>
                <w:b/>
                <w:sz w:val="24"/>
              </w:rPr>
              <w:t>Mã hóa</w:t>
            </w:r>
          </w:p>
        </w:tc>
        <w:tc>
          <w:tcPr>
            <w:tcW w:w="965" w:type="dxa"/>
            <w:tcBorders>
              <w:left w:val="single" w:sz="6" w:space="0" w:color="000000"/>
            </w:tcBorders>
            <w:shd w:val="clear" w:color="auto" w:fill="BEBEBE"/>
          </w:tcPr>
          <w:p w:rsidR="00AD56B7" w:rsidRDefault="00AD56B7">
            <w:pPr>
              <w:pStyle w:val="TableParagraph"/>
              <w:rPr>
                <w:sz w:val="24"/>
              </w:rPr>
            </w:pPr>
          </w:p>
        </w:tc>
      </w:tr>
      <w:tr w:rsidR="00AD56B7">
        <w:trPr>
          <w:trHeight w:val="318"/>
        </w:trPr>
        <w:tc>
          <w:tcPr>
            <w:tcW w:w="991" w:type="dxa"/>
            <w:tcBorders>
              <w:right w:val="single" w:sz="6" w:space="0" w:color="000000"/>
            </w:tcBorders>
          </w:tcPr>
          <w:p w:rsidR="00AD56B7" w:rsidRDefault="00BB1008">
            <w:pPr>
              <w:pStyle w:val="TableParagraph"/>
              <w:spacing w:before="1"/>
              <w:ind w:left="5"/>
              <w:jc w:val="center"/>
              <w:rPr>
                <w:sz w:val="24"/>
              </w:rPr>
            </w:pPr>
            <w:r>
              <w:rPr>
                <w:sz w:val="24"/>
              </w:rPr>
              <w:t>1</w:t>
            </w:r>
          </w:p>
        </w:tc>
        <w:tc>
          <w:tcPr>
            <w:tcW w:w="3545" w:type="dxa"/>
            <w:tcBorders>
              <w:left w:val="single" w:sz="6" w:space="0" w:color="000000"/>
              <w:right w:val="single" w:sz="6" w:space="0" w:color="000000"/>
            </w:tcBorders>
          </w:tcPr>
          <w:p w:rsidR="00AD56B7" w:rsidRDefault="00BB1008">
            <w:pPr>
              <w:pStyle w:val="TableParagraph"/>
              <w:spacing w:before="1"/>
              <w:ind w:left="103"/>
              <w:rPr>
                <w:sz w:val="24"/>
              </w:rPr>
            </w:pPr>
            <w:r>
              <w:rPr>
                <w:sz w:val="24"/>
              </w:rPr>
              <w:t>Năm sinh</w:t>
            </w:r>
          </w:p>
        </w:tc>
        <w:tc>
          <w:tcPr>
            <w:tcW w:w="4533" w:type="dxa"/>
            <w:tcBorders>
              <w:left w:val="single" w:sz="6" w:space="0" w:color="000000"/>
              <w:right w:val="nil"/>
            </w:tcBorders>
          </w:tcPr>
          <w:p w:rsidR="00AD56B7" w:rsidRDefault="00BB1008">
            <w:pPr>
              <w:pStyle w:val="TableParagraph"/>
              <w:tabs>
                <w:tab w:val="left" w:pos="575"/>
                <w:tab w:val="left" w:pos="863"/>
              </w:tabs>
              <w:spacing w:before="1"/>
              <w:ind w:right="-29"/>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r>
          </w:p>
        </w:tc>
        <w:tc>
          <w:tcPr>
            <w:tcW w:w="142" w:type="dxa"/>
            <w:tcBorders>
              <w:left w:val="nil"/>
              <w:right w:val="nil"/>
            </w:tcBorders>
          </w:tcPr>
          <w:p w:rsidR="00AD56B7" w:rsidRDefault="00BB1008">
            <w:pPr>
              <w:pStyle w:val="TableParagraph"/>
              <w:tabs>
                <w:tab w:val="left" w:pos="303"/>
              </w:tabs>
              <w:spacing w:before="1"/>
              <w:ind w:left="18" w:right="-173"/>
              <w:rPr>
                <w:sz w:val="24"/>
              </w:rPr>
            </w:pPr>
            <w:r>
              <w:rPr>
                <w:sz w:val="24"/>
                <w:u w:val="single"/>
              </w:rPr>
              <w:t>|</w:t>
            </w:r>
            <w:r>
              <w:rPr>
                <w:sz w:val="24"/>
                <w:u w:val="single"/>
              </w:rPr>
              <w:tab/>
            </w:r>
          </w:p>
        </w:tc>
        <w:tc>
          <w:tcPr>
            <w:tcW w:w="314" w:type="dxa"/>
            <w:tcBorders>
              <w:left w:val="nil"/>
              <w:right w:val="single" w:sz="6" w:space="0" w:color="000000"/>
            </w:tcBorders>
          </w:tcPr>
          <w:p w:rsidR="00AD56B7" w:rsidRDefault="00BB1008">
            <w:pPr>
              <w:pStyle w:val="TableParagraph"/>
              <w:spacing w:before="1"/>
              <w:ind w:left="69"/>
              <w:jc w:val="center"/>
              <w:rPr>
                <w:sz w:val="24"/>
              </w:rPr>
            </w:pPr>
            <w:r>
              <w:rPr>
                <w:sz w:val="24"/>
              </w:rPr>
              <w:t>|</w:t>
            </w:r>
          </w:p>
        </w:tc>
        <w:tc>
          <w:tcPr>
            <w:tcW w:w="965" w:type="dxa"/>
            <w:tcBorders>
              <w:left w:val="single" w:sz="6" w:space="0" w:color="000000"/>
            </w:tcBorders>
          </w:tcPr>
          <w:p w:rsidR="00AD56B7" w:rsidRDefault="00AD56B7">
            <w:pPr>
              <w:pStyle w:val="TableParagraph"/>
              <w:rPr>
                <w:sz w:val="24"/>
              </w:rPr>
            </w:pPr>
          </w:p>
        </w:tc>
      </w:tr>
      <w:tr w:rsidR="00AD56B7">
        <w:trPr>
          <w:trHeight w:val="349"/>
        </w:trPr>
        <w:tc>
          <w:tcPr>
            <w:tcW w:w="991" w:type="dxa"/>
            <w:tcBorders>
              <w:bottom w:val="nil"/>
              <w:right w:val="single" w:sz="6" w:space="0" w:color="000000"/>
            </w:tcBorders>
          </w:tcPr>
          <w:p w:rsidR="00AD56B7" w:rsidRDefault="00BB1008">
            <w:pPr>
              <w:pStyle w:val="TableParagraph"/>
              <w:spacing w:line="275" w:lineRule="exact"/>
              <w:ind w:left="5"/>
              <w:jc w:val="center"/>
              <w:rPr>
                <w:sz w:val="24"/>
              </w:rPr>
            </w:pPr>
            <w:r>
              <w:rPr>
                <w:sz w:val="24"/>
              </w:rPr>
              <w:t>2</w:t>
            </w:r>
          </w:p>
        </w:tc>
        <w:tc>
          <w:tcPr>
            <w:tcW w:w="3545" w:type="dxa"/>
            <w:tcBorders>
              <w:left w:val="single" w:sz="6" w:space="0" w:color="000000"/>
              <w:bottom w:val="nil"/>
              <w:right w:val="single" w:sz="6" w:space="0" w:color="000000"/>
            </w:tcBorders>
          </w:tcPr>
          <w:p w:rsidR="00AD56B7" w:rsidRDefault="00BB1008">
            <w:pPr>
              <w:pStyle w:val="TableParagraph"/>
              <w:spacing w:before="32"/>
              <w:ind w:left="103"/>
              <w:rPr>
                <w:sz w:val="24"/>
              </w:rPr>
            </w:pPr>
            <w:r>
              <w:rPr>
                <w:sz w:val="24"/>
              </w:rPr>
              <w:t>Giới tính</w:t>
            </w:r>
          </w:p>
        </w:tc>
        <w:tc>
          <w:tcPr>
            <w:tcW w:w="4533" w:type="dxa"/>
            <w:tcBorders>
              <w:left w:val="single" w:sz="6" w:space="0" w:color="000000"/>
              <w:bottom w:val="nil"/>
              <w:right w:val="nil"/>
            </w:tcBorders>
          </w:tcPr>
          <w:p w:rsidR="00AD56B7" w:rsidRDefault="00BB1008">
            <w:pPr>
              <w:pStyle w:val="TableParagraph"/>
              <w:spacing w:before="32"/>
              <w:ind w:right="63"/>
              <w:jc w:val="right"/>
              <w:rPr>
                <w:sz w:val="24"/>
              </w:rPr>
            </w:pPr>
            <w:r>
              <w:rPr>
                <w:sz w:val="24"/>
              </w:rPr>
              <w:t>Nam</w:t>
            </w:r>
          </w:p>
        </w:tc>
        <w:tc>
          <w:tcPr>
            <w:tcW w:w="142" w:type="dxa"/>
            <w:vMerge w:val="restart"/>
            <w:tcBorders>
              <w:left w:val="nil"/>
              <w:right w:val="nil"/>
            </w:tcBorders>
          </w:tcPr>
          <w:p w:rsidR="00AD56B7" w:rsidRDefault="00AD56B7">
            <w:pPr>
              <w:pStyle w:val="TableParagraph"/>
              <w:rPr>
                <w:sz w:val="24"/>
              </w:rPr>
            </w:pPr>
          </w:p>
        </w:tc>
        <w:tc>
          <w:tcPr>
            <w:tcW w:w="314" w:type="dxa"/>
            <w:tcBorders>
              <w:left w:val="nil"/>
              <w:bottom w:val="nil"/>
              <w:right w:val="single" w:sz="6" w:space="0" w:color="000000"/>
            </w:tcBorders>
          </w:tcPr>
          <w:p w:rsidR="00AD56B7" w:rsidRDefault="00BB1008">
            <w:pPr>
              <w:pStyle w:val="TableParagraph"/>
              <w:spacing w:before="32"/>
              <w:ind w:right="1"/>
              <w:jc w:val="center"/>
              <w:rPr>
                <w:sz w:val="24"/>
              </w:rPr>
            </w:pPr>
            <w:r>
              <w:rPr>
                <w:sz w:val="24"/>
              </w:rPr>
              <w:t>1</w:t>
            </w:r>
          </w:p>
        </w:tc>
        <w:tc>
          <w:tcPr>
            <w:tcW w:w="965" w:type="dxa"/>
            <w:vMerge w:val="restart"/>
            <w:tcBorders>
              <w:left w:val="single" w:sz="6" w:space="0" w:color="000000"/>
            </w:tcBorders>
          </w:tcPr>
          <w:p w:rsidR="00AD56B7" w:rsidRDefault="00AD56B7">
            <w:pPr>
              <w:pStyle w:val="TableParagraph"/>
              <w:rPr>
                <w:sz w:val="24"/>
              </w:rPr>
            </w:pPr>
          </w:p>
        </w:tc>
      </w:tr>
      <w:tr w:rsidR="00AD56B7">
        <w:trPr>
          <w:trHeight w:val="355"/>
        </w:trPr>
        <w:tc>
          <w:tcPr>
            <w:tcW w:w="991" w:type="dxa"/>
            <w:tcBorders>
              <w:top w:val="nil"/>
              <w:right w:val="single" w:sz="6" w:space="0" w:color="000000"/>
            </w:tcBorders>
          </w:tcPr>
          <w:p w:rsidR="00AD56B7" w:rsidRDefault="00AD56B7">
            <w:pPr>
              <w:pStyle w:val="TableParagraph"/>
              <w:rPr>
                <w:sz w:val="24"/>
              </w:rPr>
            </w:pPr>
          </w:p>
        </w:tc>
        <w:tc>
          <w:tcPr>
            <w:tcW w:w="3545" w:type="dxa"/>
            <w:tcBorders>
              <w:top w:val="nil"/>
              <w:left w:val="single" w:sz="6" w:space="0" w:color="000000"/>
              <w:right w:val="single" w:sz="6" w:space="0" w:color="000000"/>
            </w:tcBorders>
          </w:tcPr>
          <w:p w:rsidR="00AD56B7" w:rsidRDefault="00AD56B7">
            <w:pPr>
              <w:pStyle w:val="TableParagraph"/>
              <w:rPr>
                <w:sz w:val="24"/>
              </w:rPr>
            </w:pPr>
          </w:p>
        </w:tc>
        <w:tc>
          <w:tcPr>
            <w:tcW w:w="4533" w:type="dxa"/>
            <w:tcBorders>
              <w:top w:val="nil"/>
              <w:left w:val="single" w:sz="6" w:space="0" w:color="000000"/>
              <w:right w:val="nil"/>
            </w:tcBorders>
          </w:tcPr>
          <w:p w:rsidR="00AD56B7" w:rsidRDefault="00BB1008">
            <w:pPr>
              <w:pStyle w:val="TableParagraph"/>
              <w:spacing w:before="30"/>
              <w:ind w:right="62"/>
              <w:jc w:val="right"/>
              <w:rPr>
                <w:sz w:val="24"/>
              </w:rPr>
            </w:pPr>
            <w:r>
              <w:rPr>
                <w:sz w:val="24"/>
              </w:rPr>
              <w:t>Nữ</w:t>
            </w:r>
          </w:p>
        </w:tc>
        <w:tc>
          <w:tcPr>
            <w:tcW w:w="142" w:type="dxa"/>
            <w:vMerge/>
            <w:tcBorders>
              <w:top w:val="nil"/>
              <w:left w:val="nil"/>
              <w:right w:val="nil"/>
            </w:tcBorders>
          </w:tcPr>
          <w:p w:rsidR="00AD56B7" w:rsidRDefault="00AD56B7">
            <w:pPr>
              <w:rPr>
                <w:sz w:val="2"/>
                <w:szCs w:val="2"/>
              </w:rPr>
            </w:pPr>
          </w:p>
        </w:tc>
        <w:tc>
          <w:tcPr>
            <w:tcW w:w="314" w:type="dxa"/>
            <w:tcBorders>
              <w:top w:val="nil"/>
              <w:left w:val="nil"/>
              <w:right w:val="single" w:sz="6" w:space="0" w:color="000000"/>
            </w:tcBorders>
          </w:tcPr>
          <w:p w:rsidR="00AD56B7" w:rsidRDefault="00BB1008">
            <w:pPr>
              <w:pStyle w:val="TableParagraph"/>
              <w:spacing w:before="30"/>
              <w:jc w:val="center"/>
              <w:rPr>
                <w:sz w:val="24"/>
              </w:rPr>
            </w:pPr>
            <w:r>
              <w:rPr>
                <w:sz w:val="24"/>
              </w:rPr>
              <w:t>2</w:t>
            </w:r>
          </w:p>
        </w:tc>
        <w:tc>
          <w:tcPr>
            <w:tcW w:w="965" w:type="dxa"/>
            <w:vMerge/>
            <w:tcBorders>
              <w:top w:val="nil"/>
              <w:left w:val="single" w:sz="6" w:space="0" w:color="000000"/>
            </w:tcBorders>
          </w:tcPr>
          <w:p w:rsidR="00AD56B7" w:rsidRDefault="00AD56B7">
            <w:pPr>
              <w:rPr>
                <w:sz w:val="2"/>
                <w:szCs w:val="2"/>
              </w:rPr>
            </w:pPr>
          </w:p>
        </w:tc>
      </w:tr>
      <w:tr w:rsidR="00AD56B7">
        <w:trPr>
          <w:trHeight w:val="312"/>
        </w:trPr>
        <w:tc>
          <w:tcPr>
            <w:tcW w:w="991" w:type="dxa"/>
            <w:tcBorders>
              <w:bottom w:val="nil"/>
              <w:right w:val="single" w:sz="6" w:space="0" w:color="000000"/>
            </w:tcBorders>
          </w:tcPr>
          <w:p w:rsidR="00AD56B7" w:rsidRDefault="00BB1008">
            <w:pPr>
              <w:pStyle w:val="TableParagraph"/>
              <w:spacing w:line="275" w:lineRule="exact"/>
              <w:ind w:left="5"/>
              <w:jc w:val="center"/>
              <w:rPr>
                <w:sz w:val="24"/>
              </w:rPr>
            </w:pPr>
            <w:r>
              <w:rPr>
                <w:sz w:val="24"/>
              </w:rPr>
              <w:t>3</w:t>
            </w:r>
          </w:p>
        </w:tc>
        <w:tc>
          <w:tcPr>
            <w:tcW w:w="3545" w:type="dxa"/>
            <w:tcBorders>
              <w:left w:val="single" w:sz="6" w:space="0" w:color="000000"/>
              <w:bottom w:val="nil"/>
              <w:right w:val="single" w:sz="6" w:space="0" w:color="000000"/>
            </w:tcBorders>
          </w:tcPr>
          <w:p w:rsidR="00AD56B7" w:rsidRDefault="00BB1008">
            <w:pPr>
              <w:pStyle w:val="TableParagraph"/>
              <w:spacing w:before="32" w:line="260" w:lineRule="exact"/>
              <w:ind w:left="103"/>
              <w:rPr>
                <w:sz w:val="24"/>
              </w:rPr>
            </w:pPr>
            <w:r>
              <w:rPr>
                <w:sz w:val="24"/>
              </w:rPr>
              <w:t>Dân tộc</w:t>
            </w:r>
          </w:p>
        </w:tc>
        <w:tc>
          <w:tcPr>
            <w:tcW w:w="4533" w:type="dxa"/>
            <w:tcBorders>
              <w:left w:val="single" w:sz="6" w:space="0" w:color="000000"/>
              <w:bottom w:val="nil"/>
              <w:right w:val="nil"/>
            </w:tcBorders>
          </w:tcPr>
          <w:p w:rsidR="00AD56B7" w:rsidRDefault="00BB1008">
            <w:pPr>
              <w:pStyle w:val="TableParagraph"/>
              <w:spacing w:line="275" w:lineRule="exact"/>
              <w:ind w:right="63"/>
              <w:jc w:val="right"/>
              <w:rPr>
                <w:sz w:val="24"/>
              </w:rPr>
            </w:pPr>
            <w:r>
              <w:rPr>
                <w:sz w:val="24"/>
              </w:rPr>
              <w:t>Kinh</w:t>
            </w:r>
          </w:p>
        </w:tc>
        <w:tc>
          <w:tcPr>
            <w:tcW w:w="142" w:type="dxa"/>
            <w:vMerge w:val="restart"/>
            <w:tcBorders>
              <w:left w:val="nil"/>
              <w:right w:val="nil"/>
            </w:tcBorders>
          </w:tcPr>
          <w:p w:rsidR="00AD56B7" w:rsidRDefault="00AD56B7">
            <w:pPr>
              <w:pStyle w:val="TableParagraph"/>
              <w:rPr>
                <w:sz w:val="24"/>
              </w:rPr>
            </w:pPr>
          </w:p>
        </w:tc>
        <w:tc>
          <w:tcPr>
            <w:tcW w:w="314" w:type="dxa"/>
            <w:tcBorders>
              <w:left w:val="nil"/>
              <w:bottom w:val="nil"/>
              <w:right w:val="single" w:sz="6" w:space="0" w:color="000000"/>
            </w:tcBorders>
          </w:tcPr>
          <w:p w:rsidR="00AD56B7" w:rsidRDefault="00BB1008">
            <w:pPr>
              <w:pStyle w:val="TableParagraph"/>
              <w:spacing w:line="275" w:lineRule="exact"/>
              <w:ind w:right="1"/>
              <w:jc w:val="center"/>
              <w:rPr>
                <w:sz w:val="24"/>
              </w:rPr>
            </w:pPr>
            <w:r>
              <w:rPr>
                <w:sz w:val="24"/>
              </w:rPr>
              <w:t>1</w:t>
            </w:r>
          </w:p>
        </w:tc>
        <w:tc>
          <w:tcPr>
            <w:tcW w:w="965" w:type="dxa"/>
            <w:vMerge w:val="restart"/>
            <w:tcBorders>
              <w:left w:val="single" w:sz="6" w:space="0" w:color="000000"/>
            </w:tcBorders>
          </w:tcPr>
          <w:p w:rsidR="00AD56B7" w:rsidRDefault="00AD56B7">
            <w:pPr>
              <w:pStyle w:val="TableParagraph"/>
              <w:rPr>
                <w:sz w:val="24"/>
              </w:rPr>
            </w:pPr>
          </w:p>
        </w:tc>
      </w:tr>
      <w:tr w:rsidR="00AD56B7">
        <w:trPr>
          <w:trHeight w:val="290"/>
        </w:trPr>
        <w:tc>
          <w:tcPr>
            <w:tcW w:w="991" w:type="dxa"/>
            <w:tcBorders>
              <w:top w:val="nil"/>
              <w:bottom w:val="nil"/>
              <w:right w:val="single" w:sz="6" w:space="0" w:color="000000"/>
            </w:tcBorders>
          </w:tcPr>
          <w:p w:rsidR="00AD56B7" w:rsidRDefault="00AD56B7">
            <w:pPr>
              <w:pStyle w:val="TableParagraph"/>
              <w:rPr>
                <w:sz w:val="20"/>
              </w:rPr>
            </w:pPr>
          </w:p>
        </w:tc>
        <w:tc>
          <w:tcPr>
            <w:tcW w:w="3545" w:type="dxa"/>
            <w:tcBorders>
              <w:top w:val="nil"/>
              <w:left w:val="single" w:sz="6" w:space="0" w:color="000000"/>
              <w:bottom w:val="nil"/>
              <w:right w:val="single" w:sz="6" w:space="0" w:color="000000"/>
            </w:tcBorders>
          </w:tcPr>
          <w:p w:rsidR="00AD56B7" w:rsidRDefault="00AD56B7">
            <w:pPr>
              <w:pStyle w:val="TableParagraph"/>
              <w:rPr>
                <w:sz w:val="20"/>
              </w:rPr>
            </w:pPr>
          </w:p>
        </w:tc>
        <w:tc>
          <w:tcPr>
            <w:tcW w:w="4533" w:type="dxa"/>
            <w:tcBorders>
              <w:top w:val="nil"/>
              <w:left w:val="single" w:sz="6" w:space="0" w:color="000000"/>
              <w:bottom w:val="nil"/>
              <w:right w:val="nil"/>
            </w:tcBorders>
          </w:tcPr>
          <w:p w:rsidR="00AD56B7" w:rsidRDefault="00BB1008">
            <w:pPr>
              <w:pStyle w:val="TableParagraph"/>
              <w:spacing w:line="269" w:lineRule="exact"/>
              <w:ind w:right="63"/>
              <w:jc w:val="right"/>
              <w:rPr>
                <w:sz w:val="24"/>
              </w:rPr>
            </w:pPr>
            <w:r>
              <w:rPr>
                <w:sz w:val="24"/>
              </w:rPr>
              <w:t>Mông</w:t>
            </w:r>
          </w:p>
        </w:tc>
        <w:tc>
          <w:tcPr>
            <w:tcW w:w="142" w:type="dxa"/>
            <w:vMerge/>
            <w:tcBorders>
              <w:top w:val="nil"/>
              <w:left w:val="nil"/>
              <w:right w:val="nil"/>
            </w:tcBorders>
          </w:tcPr>
          <w:p w:rsidR="00AD56B7" w:rsidRDefault="00AD56B7">
            <w:pPr>
              <w:rPr>
                <w:sz w:val="2"/>
                <w:szCs w:val="2"/>
              </w:rPr>
            </w:pPr>
          </w:p>
        </w:tc>
        <w:tc>
          <w:tcPr>
            <w:tcW w:w="314" w:type="dxa"/>
            <w:tcBorders>
              <w:top w:val="nil"/>
              <w:left w:val="nil"/>
              <w:bottom w:val="nil"/>
              <w:right w:val="single" w:sz="6" w:space="0" w:color="000000"/>
            </w:tcBorders>
          </w:tcPr>
          <w:p w:rsidR="00AD56B7" w:rsidRDefault="00BB1008">
            <w:pPr>
              <w:pStyle w:val="TableParagraph"/>
              <w:spacing w:line="269" w:lineRule="exact"/>
              <w:ind w:right="3"/>
              <w:jc w:val="center"/>
              <w:rPr>
                <w:sz w:val="24"/>
              </w:rPr>
            </w:pPr>
            <w:r>
              <w:rPr>
                <w:sz w:val="24"/>
              </w:rPr>
              <w:t>2</w:t>
            </w:r>
          </w:p>
        </w:tc>
        <w:tc>
          <w:tcPr>
            <w:tcW w:w="965" w:type="dxa"/>
            <w:vMerge/>
            <w:tcBorders>
              <w:top w:val="nil"/>
              <w:left w:val="single" w:sz="6" w:space="0" w:color="000000"/>
            </w:tcBorders>
          </w:tcPr>
          <w:p w:rsidR="00AD56B7" w:rsidRDefault="00AD56B7">
            <w:pPr>
              <w:rPr>
                <w:sz w:val="2"/>
                <w:szCs w:val="2"/>
              </w:rPr>
            </w:pPr>
          </w:p>
        </w:tc>
      </w:tr>
      <w:tr w:rsidR="00AD56B7">
        <w:trPr>
          <w:trHeight w:val="307"/>
        </w:trPr>
        <w:tc>
          <w:tcPr>
            <w:tcW w:w="991" w:type="dxa"/>
            <w:tcBorders>
              <w:top w:val="nil"/>
              <w:bottom w:val="nil"/>
              <w:right w:val="single" w:sz="6" w:space="0" w:color="000000"/>
            </w:tcBorders>
          </w:tcPr>
          <w:p w:rsidR="00AD56B7" w:rsidRDefault="00AD56B7">
            <w:pPr>
              <w:pStyle w:val="TableParagraph"/>
            </w:pPr>
          </w:p>
        </w:tc>
        <w:tc>
          <w:tcPr>
            <w:tcW w:w="3545" w:type="dxa"/>
            <w:tcBorders>
              <w:top w:val="nil"/>
              <w:left w:val="single" w:sz="6" w:space="0" w:color="000000"/>
              <w:bottom w:val="nil"/>
              <w:right w:val="single" w:sz="6" w:space="0" w:color="000000"/>
            </w:tcBorders>
          </w:tcPr>
          <w:p w:rsidR="00AD56B7" w:rsidRDefault="00AD56B7">
            <w:pPr>
              <w:pStyle w:val="TableParagraph"/>
            </w:pPr>
          </w:p>
        </w:tc>
        <w:tc>
          <w:tcPr>
            <w:tcW w:w="4533" w:type="dxa"/>
            <w:tcBorders>
              <w:top w:val="nil"/>
              <w:left w:val="single" w:sz="6" w:space="0" w:color="000000"/>
              <w:bottom w:val="nil"/>
              <w:right w:val="nil"/>
            </w:tcBorders>
          </w:tcPr>
          <w:p w:rsidR="00AD56B7" w:rsidRDefault="00BB1008">
            <w:pPr>
              <w:pStyle w:val="TableParagraph"/>
              <w:spacing w:before="10"/>
              <w:ind w:right="63"/>
              <w:jc w:val="right"/>
              <w:rPr>
                <w:sz w:val="24"/>
              </w:rPr>
            </w:pPr>
            <w:r>
              <w:rPr>
                <w:sz w:val="24"/>
              </w:rPr>
              <w:t>Thái</w:t>
            </w:r>
          </w:p>
        </w:tc>
        <w:tc>
          <w:tcPr>
            <w:tcW w:w="142" w:type="dxa"/>
            <w:vMerge/>
            <w:tcBorders>
              <w:top w:val="nil"/>
              <w:left w:val="nil"/>
              <w:right w:val="nil"/>
            </w:tcBorders>
          </w:tcPr>
          <w:p w:rsidR="00AD56B7" w:rsidRDefault="00AD56B7">
            <w:pPr>
              <w:rPr>
                <w:sz w:val="2"/>
                <w:szCs w:val="2"/>
              </w:rPr>
            </w:pPr>
          </w:p>
        </w:tc>
        <w:tc>
          <w:tcPr>
            <w:tcW w:w="314" w:type="dxa"/>
            <w:tcBorders>
              <w:top w:val="nil"/>
              <w:left w:val="nil"/>
              <w:bottom w:val="nil"/>
              <w:right w:val="single" w:sz="6" w:space="0" w:color="000000"/>
            </w:tcBorders>
          </w:tcPr>
          <w:p w:rsidR="00AD56B7" w:rsidRDefault="00BB1008">
            <w:pPr>
              <w:pStyle w:val="TableParagraph"/>
              <w:spacing w:before="10"/>
              <w:ind w:right="1"/>
              <w:jc w:val="center"/>
              <w:rPr>
                <w:sz w:val="24"/>
              </w:rPr>
            </w:pPr>
            <w:r>
              <w:rPr>
                <w:sz w:val="24"/>
              </w:rPr>
              <w:t>3</w:t>
            </w:r>
          </w:p>
        </w:tc>
        <w:tc>
          <w:tcPr>
            <w:tcW w:w="965" w:type="dxa"/>
            <w:vMerge/>
            <w:tcBorders>
              <w:top w:val="nil"/>
              <w:left w:val="single" w:sz="6" w:space="0" w:color="000000"/>
            </w:tcBorders>
          </w:tcPr>
          <w:p w:rsidR="00AD56B7" w:rsidRDefault="00AD56B7">
            <w:pPr>
              <w:rPr>
                <w:sz w:val="2"/>
                <w:szCs w:val="2"/>
              </w:rPr>
            </w:pPr>
          </w:p>
        </w:tc>
      </w:tr>
      <w:tr w:rsidR="00AD56B7">
        <w:trPr>
          <w:trHeight w:val="324"/>
        </w:trPr>
        <w:tc>
          <w:tcPr>
            <w:tcW w:w="991" w:type="dxa"/>
            <w:tcBorders>
              <w:top w:val="nil"/>
              <w:bottom w:val="nil"/>
              <w:right w:val="single" w:sz="6" w:space="0" w:color="000000"/>
            </w:tcBorders>
          </w:tcPr>
          <w:p w:rsidR="00AD56B7" w:rsidRDefault="00AD56B7">
            <w:pPr>
              <w:pStyle w:val="TableParagraph"/>
              <w:rPr>
                <w:sz w:val="24"/>
              </w:rPr>
            </w:pPr>
          </w:p>
        </w:tc>
        <w:tc>
          <w:tcPr>
            <w:tcW w:w="3545" w:type="dxa"/>
            <w:tcBorders>
              <w:top w:val="nil"/>
              <w:left w:val="single" w:sz="6" w:space="0" w:color="000000"/>
              <w:bottom w:val="nil"/>
              <w:right w:val="single" w:sz="6" w:space="0" w:color="000000"/>
            </w:tcBorders>
          </w:tcPr>
          <w:p w:rsidR="00AD56B7" w:rsidRDefault="00AD56B7">
            <w:pPr>
              <w:pStyle w:val="TableParagraph"/>
              <w:rPr>
                <w:sz w:val="24"/>
              </w:rPr>
            </w:pPr>
          </w:p>
        </w:tc>
        <w:tc>
          <w:tcPr>
            <w:tcW w:w="4533" w:type="dxa"/>
            <w:tcBorders>
              <w:top w:val="nil"/>
              <w:left w:val="single" w:sz="6" w:space="0" w:color="000000"/>
              <w:bottom w:val="nil"/>
              <w:right w:val="nil"/>
            </w:tcBorders>
          </w:tcPr>
          <w:p w:rsidR="00AD56B7" w:rsidRDefault="00BB1008">
            <w:pPr>
              <w:pStyle w:val="TableParagraph"/>
              <w:spacing w:before="11"/>
              <w:ind w:right="65"/>
              <w:jc w:val="right"/>
              <w:rPr>
                <w:sz w:val="24"/>
              </w:rPr>
            </w:pPr>
            <w:r>
              <w:rPr>
                <w:sz w:val="24"/>
              </w:rPr>
              <w:t>La Hủ</w:t>
            </w:r>
          </w:p>
        </w:tc>
        <w:tc>
          <w:tcPr>
            <w:tcW w:w="142" w:type="dxa"/>
            <w:vMerge/>
            <w:tcBorders>
              <w:top w:val="nil"/>
              <w:left w:val="nil"/>
              <w:right w:val="nil"/>
            </w:tcBorders>
          </w:tcPr>
          <w:p w:rsidR="00AD56B7" w:rsidRDefault="00AD56B7">
            <w:pPr>
              <w:rPr>
                <w:sz w:val="2"/>
                <w:szCs w:val="2"/>
              </w:rPr>
            </w:pPr>
          </w:p>
        </w:tc>
        <w:tc>
          <w:tcPr>
            <w:tcW w:w="314" w:type="dxa"/>
            <w:tcBorders>
              <w:top w:val="nil"/>
              <w:left w:val="nil"/>
              <w:bottom w:val="nil"/>
              <w:right w:val="single" w:sz="6" w:space="0" w:color="000000"/>
            </w:tcBorders>
          </w:tcPr>
          <w:p w:rsidR="00AD56B7" w:rsidRDefault="00BB1008">
            <w:pPr>
              <w:pStyle w:val="TableParagraph"/>
              <w:spacing w:before="11"/>
              <w:ind w:right="3"/>
              <w:jc w:val="center"/>
              <w:rPr>
                <w:sz w:val="24"/>
              </w:rPr>
            </w:pPr>
            <w:r>
              <w:rPr>
                <w:sz w:val="24"/>
              </w:rPr>
              <w:t>4</w:t>
            </w:r>
          </w:p>
        </w:tc>
        <w:tc>
          <w:tcPr>
            <w:tcW w:w="965" w:type="dxa"/>
            <w:vMerge/>
            <w:tcBorders>
              <w:top w:val="nil"/>
              <w:left w:val="single" w:sz="6" w:space="0" w:color="000000"/>
            </w:tcBorders>
          </w:tcPr>
          <w:p w:rsidR="00AD56B7" w:rsidRDefault="00AD56B7">
            <w:pPr>
              <w:rPr>
                <w:sz w:val="2"/>
                <w:szCs w:val="2"/>
              </w:rPr>
            </w:pPr>
          </w:p>
        </w:tc>
      </w:tr>
      <w:tr w:rsidR="00AD56B7">
        <w:trPr>
          <w:trHeight w:val="351"/>
        </w:trPr>
        <w:tc>
          <w:tcPr>
            <w:tcW w:w="991" w:type="dxa"/>
            <w:tcBorders>
              <w:top w:val="nil"/>
              <w:right w:val="single" w:sz="6" w:space="0" w:color="000000"/>
            </w:tcBorders>
          </w:tcPr>
          <w:p w:rsidR="00AD56B7" w:rsidRDefault="00AD56B7">
            <w:pPr>
              <w:pStyle w:val="TableParagraph"/>
              <w:rPr>
                <w:sz w:val="24"/>
              </w:rPr>
            </w:pPr>
          </w:p>
        </w:tc>
        <w:tc>
          <w:tcPr>
            <w:tcW w:w="3545" w:type="dxa"/>
            <w:tcBorders>
              <w:top w:val="nil"/>
              <w:left w:val="single" w:sz="6" w:space="0" w:color="000000"/>
              <w:right w:val="single" w:sz="6" w:space="0" w:color="000000"/>
            </w:tcBorders>
          </w:tcPr>
          <w:p w:rsidR="00AD56B7" w:rsidRDefault="00AD56B7">
            <w:pPr>
              <w:pStyle w:val="TableParagraph"/>
              <w:rPr>
                <w:sz w:val="24"/>
              </w:rPr>
            </w:pPr>
          </w:p>
        </w:tc>
        <w:tc>
          <w:tcPr>
            <w:tcW w:w="4533" w:type="dxa"/>
            <w:tcBorders>
              <w:top w:val="nil"/>
              <w:left w:val="single" w:sz="6" w:space="0" w:color="000000"/>
              <w:right w:val="nil"/>
            </w:tcBorders>
          </w:tcPr>
          <w:p w:rsidR="00AD56B7" w:rsidRDefault="00BB1008">
            <w:pPr>
              <w:pStyle w:val="TableParagraph"/>
              <w:spacing w:before="27"/>
              <w:ind w:right="64"/>
              <w:jc w:val="right"/>
              <w:rPr>
                <w:sz w:val="24"/>
              </w:rPr>
            </w:pPr>
            <w:r>
              <w:rPr>
                <w:sz w:val="24"/>
              </w:rPr>
              <w:t>Khác (Ghi rõ)……………….</w:t>
            </w:r>
          </w:p>
        </w:tc>
        <w:tc>
          <w:tcPr>
            <w:tcW w:w="142" w:type="dxa"/>
            <w:vMerge/>
            <w:tcBorders>
              <w:top w:val="nil"/>
              <w:left w:val="nil"/>
              <w:right w:val="nil"/>
            </w:tcBorders>
          </w:tcPr>
          <w:p w:rsidR="00AD56B7" w:rsidRDefault="00AD56B7">
            <w:pPr>
              <w:rPr>
                <w:sz w:val="2"/>
                <w:szCs w:val="2"/>
              </w:rPr>
            </w:pPr>
          </w:p>
        </w:tc>
        <w:tc>
          <w:tcPr>
            <w:tcW w:w="314" w:type="dxa"/>
            <w:tcBorders>
              <w:top w:val="nil"/>
              <w:left w:val="nil"/>
              <w:right w:val="single" w:sz="6" w:space="0" w:color="000000"/>
            </w:tcBorders>
          </w:tcPr>
          <w:p w:rsidR="00AD56B7" w:rsidRDefault="00BB1008">
            <w:pPr>
              <w:pStyle w:val="TableParagraph"/>
              <w:spacing w:before="27"/>
              <w:ind w:right="1"/>
              <w:jc w:val="center"/>
              <w:rPr>
                <w:sz w:val="24"/>
              </w:rPr>
            </w:pPr>
            <w:r>
              <w:rPr>
                <w:sz w:val="24"/>
              </w:rPr>
              <w:t>9</w:t>
            </w:r>
          </w:p>
        </w:tc>
        <w:tc>
          <w:tcPr>
            <w:tcW w:w="965" w:type="dxa"/>
            <w:vMerge/>
            <w:tcBorders>
              <w:top w:val="nil"/>
              <w:left w:val="single" w:sz="6" w:space="0" w:color="000000"/>
            </w:tcBorders>
          </w:tcPr>
          <w:p w:rsidR="00AD56B7" w:rsidRDefault="00AD56B7">
            <w:pPr>
              <w:rPr>
                <w:sz w:val="2"/>
                <w:szCs w:val="2"/>
              </w:rPr>
            </w:pPr>
          </w:p>
        </w:tc>
      </w:tr>
      <w:tr w:rsidR="00AD56B7">
        <w:trPr>
          <w:trHeight w:val="349"/>
        </w:trPr>
        <w:tc>
          <w:tcPr>
            <w:tcW w:w="991" w:type="dxa"/>
            <w:tcBorders>
              <w:bottom w:val="nil"/>
              <w:right w:val="single" w:sz="6" w:space="0" w:color="000000"/>
            </w:tcBorders>
          </w:tcPr>
          <w:p w:rsidR="00AD56B7" w:rsidRDefault="00BB1008">
            <w:pPr>
              <w:pStyle w:val="TableParagraph"/>
              <w:spacing w:line="275" w:lineRule="exact"/>
              <w:ind w:left="5"/>
              <w:jc w:val="center"/>
              <w:rPr>
                <w:sz w:val="24"/>
              </w:rPr>
            </w:pPr>
            <w:r>
              <w:rPr>
                <w:sz w:val="24"/>
              </w:rPr>
              <w:t>4</w:t>
            </w:r>
          </w:p>
        </w:tc>
        <w:tc>
          <w:tcPr>
            <w:tcW w:w="3545" w:type="dxa"/>
            <w:tcBorders>
              <w:left w:val="single" w:sz="6" w:space="0" w:color="000000"/>
              <w:bottom w:val="nil"/>
              <w:right w:val="single" w:sz="6" w:space="0" w:color="000000"/>
            </w:tcBorders>
          </w:tcPr>
          <w:p w:rsidR="00AD56B7" w:rsidRDefault="00BB1008">
            <w:pPr>
              <w:pStyle w:val="TableParagraph"/>
              <w:spacing w:before="32"/>
              <w:ind w:left="103"/>
              <w:rPr>
                <w:sz w:val="24"/>
              </w:rPr>
            </w:pPr>
            <w:r>
              <w:rPr>
                <w:sz w:val="24"/>
              </w:rPr>
              <w:t>Trình độ học vấn</w:t>
            </w:r>
          </w:p>
        </w:tc>
        <w:tc>
          <w:tcPr>
            <w:tcW w:w="4533" w:type="dxa"/>
            <w:tcBorders>
              <w:left w:val="single" w:sz="6" w:space="0" w:color="000000"/>
              <w:bottom w:val="nil"/>
              <w:right w:val="nil"/>
            </w:tcBorders>
          </w:tcPr>
          <w:p w:rsidR="00AD56B7" w:rsidRDefault="00BB1008">
            <w:pPr>
              <w:pStyle w:val="TableParagraph"/>
              <w:spacing w:before="32"/>
              <w:ind w:right="66"/>
              <w:jc w:val="right"/>
              <w:rPr>
                <w:sz w:val="24"/>
              </w:rPr>
            </w:pPr>
            <w:r>
              <w:rPr>
                <w:sz w:val="24"/>
              </w:rPr>
              <w:t>Chưa từng đi học/Không biết chữ</w:t>
            </w:r>
          </w:p>
        </w:tc>
        <w:tc>
          <w:tcPr>
            <w:tcW w:w="142" w:type="dxa"/>
            <w:vMerge w:val="restart"/>
            <w:tcBorders>
              <w:left w:val="nil"/>
              <w:right w:val="nil"/>
            </w:tcBorders>
          </w:tcPr>
          <w:p w:rsidR="00AD56B7" w:rsidRDefault="00AD56B7">
            <w:pPr>
              <w:pStyle w:val="TableParagraph"/>
              <w:rPr>
                <w:sz w:val="24"/>
              </w:rPr>
            </w:pPr>
          </w:p>
        </w:tc>
        <w:tc>
          <w:tcPr>
            <w:tcW w:w="314" w:type="dxa"/>
            <w:tcBorders>
              <w:left w:val="nil"/>
              <w:bottom w:val="nil"/>
              <w:right w:val="single" w:sz="6" w:space="0" w:color="000000"/>
            </w:tcBorders>
          </w:tcPr>
          <w:p w:rsidR="00AD56B7" w:rsidRDefault="00BB1008">
            <w:pPr>
              <w:pStyle w:val="TableParagraph"/>
              <w:spacing w:before="32"/>
              <w:ind w:right="5"/>
              <w:jc w:val="center"/>
              <w:rPr>
                <w:sz w:val="24"/>
              </w:rPr>
            </w:pPr>
            <w:r>
              <w:rPr>
                <w:sz w:val="24"/>
              </w:rPr>
              <w:t>1</w:t>
            </w:r>
          </w:p>
        </w:tc>
        <w:tc>
          <w:tcPr>
            <w:tcW w:w="965" w:type="dxa"/>
            <w:vMerge w:val="restart"/>
            <w:tcBorders>
              <w:left w:val="single" w:sz="6" w:space="0" w:color="000000"/>
            </w:tcBorders>
          </w:tcPr>
          <w:p w:rsidR="00AD56B7" w:rsidRDefault="00AD56B7">
            <w:pPr>
              <w:pStyle w:val="TableParagraph"/>
              <w:rPr>
                <w:sz w:val="24"/>
              </w:rPr>
            </w:pPr>
          </w:p>
        </w:tc>
      </w:tr>
      <w:tr w:rsidR="00AD56B7">
        <w:trPr>
          <w:trHeight w:val="347"/>
        </w:trPr>
        <w:tc>
          <w:tcPr>
            <w:tcW w:w="991" w:type="dxa"/>
            <w:tcBorders>
              <w:top w:val="nil"/>
              <w:bottom w:val="nil"/>
              <w:right w:val="single" w:sz="6" w:space="0" w:color="000000"/>
            </w:tcBorders>
          </w:tcPr>
          <w:p w:rsidR="00AD56B7" w:rsidRDefault="00AD56B7">
            <w:pPr>
              <w:pStyle w:val="TableParagraph"/>
              <w:rPr>
                <w:sz w:val="24"/>
              </w:rPr>
            </w:pPr>
          </w:p>
        </w:tc>
        <w:tc>
          <w:tcPr>
            <w:tcW w:w="3545" w:type="dxa"/>
            <w:tcBorders>
              <w:top w:val="nil"/>
              <w:left w:val="single" w:sz="6" w:space="0" w:color="000000"/>
              <w:bottom w:val="nil"/>
              <w:right w:val="single" w:sz="6" w:space="0" w:color="000000"/>
            </w:tcBorders>
          </w:tcPr>
          <w:p w:rsidR="00AD56B7" w:rsidRDefault="00AD56B7">
            <w:pPr>
              <w:pStyle w:val="TableParagraph"/>
              <w:rPr>
                <w:sz w:val="24"/>
              </w:rPr>
            </w:pPr>
          </w:p>
        </w:tc>
        <w:tc>
          <w:tcPr>
            <w:tcW w:w="4533" w:type="dxa"/>
            <w:tcBorders>
              <w:top w:val="nil"/>
              <w:left w:val="single" w:sz="6" w:space="0" w:color="000000"/>
              <w:bottom w:val="nil"/>
              <w:right w:val="nil"/>
            </w:tcBorders>
          </w:tcPr>
          <w:p w:rsidR="00AD56B7" w:rsidRDefault="00BB1008">
            <w:pPr>
              <w:pStyle w:val="TableParagraph"/>
              <w:spacing w:before="31"/>
              <w:ind w:right="64"/>
              <w:jc w:val="right"/>
              <w:rPr>
                <w:sz w:val="24"/>
              </w:rPr>
            </w:pPr>
            <w:r>
              <w:rPr>
                <w:sz w:val="24"/>
              </w:rPr>
              <w:t>Tiểu học (Lớp 1 – 5)</w:t>
            </w:r>
          </w:p>
        </w:tc>
        <w:tc>
          <w:tcPr>
            <w:tcW w:w="142" w:type="dxa"/>
            <w:vMerge/>
            <w:tcBorders>
              <w:top w:val="nil"/>
              <w:left w:val="nil"/>
              <w:right w:val="nil"/>
            </w:tcBorders>
          </w:tcPr>
          <w:p w:rsidR="00AD56B7" w:rsidRDefault="00AD56B7">
            <w:pPr>
              <w:rPr>
                <w:sz w:val="2"/>
                <w:szCs w:val="2"/>
              </w:rPr>
            </w:pPr>
          </w:p>
        </w:tc>
        <w:tc>
          <w:tcPr>
            <w:tcW w:w="314" w:type="dxa"/>
            <w:tcBorders>
              <w:top w:val="nil"/>
              <w:left w:val="nil"/>
              <w:bottom w:val="nil"/>
              <w:right w:val="single" w:sz="6" w:space="0" w:color="000000"/>
            </w:tcBorders>
          </w:tcPr>
          <w:p w:rsidR="00AD56B7" w:rsidRDefault="00BB1008">
            <w:pPr>
              <w:pStyle w:val="TableParagraph"/>
              <w:spacing w:before="31"/>
              <w:ind w:right="3"/>
              <w:jc w:val="center"/>
              <w:rPr>
                <w:sz w:val="24"/>
              </w:rPr>
            </w:pPr>
            <w:r>
              <w:rPr>
                <w:sz w:val="24"/>
              </w:rPr>
              <w:t>2</w:t>
            </w:r>
          </w:p>
        </w:tc>
        <w:tc>
          <w:tcPr>
            <w:tcW w:w="965" w:type="dxa"/>
            <w:vMerge/>
            <w:tcBorders>
              <w:top w:val="nil"/>
              <w:left w:val="single" w:sz="6" w:space="0" w:color="000000"/>
            </w:tcBorders>
          </w:tcPr>
          <w:p w:rsidR="00AD56B7" w:rsidRDefault="00AD56B7">
            <w:pPr>
              <w:rPr>
                <w:sz w:val="2"/>
                <w:szCs w:val="2"/>
              </w:rPr>
            </w:pPr>
          </w:p>
        </w:tc>
      </w:tr>
      <w:tr w:rsidR="00AD56B7">
        <w:trPr>
          <w:trHeight w:val="347"/>
        </w:trPr>
        <w:tc>
          <w:tcPr>
            <w:tcW w:w="991" w:type="dxa"/>
            <w:tcBorders>
              <w:top w:val="nil"/>
              <w:bottom w:val="nil"/>
              <w:right w:val="single" w:sz="6" w:space="0" w:color="000000"/>
            </w:tcBorders>
          </w:tcPr>
          <w:p w:rsidR="00AD56B7" w:rsidRDefault="00AD56B7">
            <w:pPr>
              <w:pStyle w:val="TableParagraph"/>
              <w:rPr>
                <w:sz w:val="24"/>
              </w:rPr>
            </w:pPr>
          </w:p>
        </w:tc>
        <w:tc>
          <w:tcPr>
            <w:tcW w:w="3545" w:type="dxa"/>
            <w:tcBorders>
              <w:top w:val="nil"/>
              <w:left w:val="single" w:sz="6" w:space="0" w:color="000000"/>
              <w:bottom w:val="nil"/>
              <w:right w:val="single" w:sz="6" w:space="0" w:color="000000"/>
            </w:tcBorders>
          </w:tcPr>
          <w:p w:rsidR="00AD56B7" w:rsidRDefault="00AD56B7">
            <w:pPr>
              <w:pStyle w:val="TableParagraph"/>
              <w:rPr>
                <w:sz w:val="24"/>
              </w:rPr>
            </w:pPr>
          </w:p>
        </w:tc>
        <w:tc>
          <w:tcPr>
            <w:tcW w:w="4533" w:type="dxa"/>
            <w:tcBorders>
              <w:top w:val="nil"/>
              <w:left w:val="single" w:sz="6" w:space="0" w:color="000000"/>
              <w:bottom w:val="nil"/>
              <w:right w:val="nil"/>
            </w:tcBorders>
          </w:tcPr>
          <w:p w:rsidR="00AD56B7" w:rsidRDefault="00BB1008">
            <w:pPr>
              <w:pStyle w:val="TableParagraph"/>
              <w:spacing w:before="30"/>
              <w:ind w:right="66"/>
              <w:jc w:val="right"/>
              <w:rPr>
                <w:sz w:val="24"/>
              </w:rPr>
            </w:pPr>
            <w:r>
              <w:rPr>
                <w:sz w:val="24"/>
              </w:rPr>
              <w:t>Trung học cơ sở (6 – 9)</w:t>
            </w:r>
          </w:p>
        </w:tc>
        <w:tc>
          <w:tcPr>
            <w:tcW w:w="142" w:type="dxa"/>
            <w:vMerge/>
            <w:tcBorders>
              <w:top w:val="nil"/>
              <w:left w:val="nil"/>
              <w:right w:val="nil"/>
            </w:tcBorders>
          </w:tcPr>
          <w:p w:rsidR="00AD56B7" w:rsidRDefault="00AD56B7">
            <w:pPr>
              <w:rPr>
                <w:sz w:val="2"/>
                <w:szCs w:val="2"/>
              </w:rPr>
            </w:pPr>
          </w:p>
        </w:tc>
        <w:tc>
          <w:tcPr>
            <w:tcW w:w="314" w:type="dxa"/>
            <w:tcBorders>
              <w:top w:val="nil"/>
              <w:left w:val="nil"/>
              <w:bottom w:val="nil"/>
              <w:right w:val="single" w:sz="6" w:space="0" w:color="000000"/>
            </w:tcBorders>
          </w:tcPr>
          <w:p w:rsidR="00AD56B7" w:rsidRDefault="00BB1008">
            <w:pPr>
              <w:pStyle w:val="TableParagraph"/>
              <w:spacing w:before="30"/>
              <w:ind w:right="1"/>
              <w:jc w:val="center"/>
              <w:rPr>
                <w:sz w:val="24"/>
              </w:rPr>
            </w:pPr>
            <w:r>
              <w:rPr>
                <w:sz w:val="24"/>
              </w:rPr>
              <w:t>3</w:t>
            </w:r>
          </w:p>
        </w:tc>
        <w:tc>
          <w:tcPr>
            <w:tcW w:w="965" w:type="dxa"/>
            <w:vMerge/>
            <w:tcBorders>
              <w:top w:val="nil"/>
              <w:left w:val="single" w:sz="6" w:space="0" w:color="000000"/>
            </w:tcBorders>
          </w:tcPr>
          <w:p w:rsidR="00AD56B7" w:rsidRDefault="00AD56B7">
            <w:pPr>
              <w:rPr>
                <w:sz w:val="2"/>
                <w:szCs w:val="2"/>
              </w:rPr>
            </w:pPr>
          </w:p>
        </w:tc>
      </w:tr>
      <w:tr w:rsidR="00AD56B7">
        <w:trPr>
          <w:trHeight w:val="347"/>
        </w:trPr>
        <w:tc>
          <w:tcPr>
            <w:tcW w:w="991" w:type="dxa"/>
            <w:tcBorders>
              <w:top w:val="nil"/>
              <w:bottom w:val="nil"/>
              <w:right w:val="single" w:sz="6" w:space="0" w:color="000000"/>
            </w:tcBorders>
          </w:tcPr>
          <w:p w:rsidR="00AD56B7" w:rsidRDefault="00AD56B7">
            <w:pPr>
              <w:pStyle w:val="TableParagraph"/>
              <w:rPr>
                <w:sz w:val="24"/>
              </w:rPr>
            </w:pPr>
          </w:p>
        </w:tc>
        <w:tc>
          <w:tcPr>
            <w:tcW w:w="3545" w:type="dxa"/>
            <w:tcBorders>
              <w:top w:val="nil"/>
              <w:left w:val="single" w:sz="6" w:space="0" w:color="000000"/>
              <w:bottom w:val="nil"/>
              <w:right w:val="single" w:sz="6" w:space="0" w:color="000000"/>
            </w:tcBorders>
          </w:tcPr>
          <w:p w:rsidR="00AD56B7" w:rsidRDefault="00AD56B7">
            <w:pPr>
              <w:pStyle w:val="TableParagraph"/>
              <w:rPr>
                <w:sz w:val="24"/>
              </w:rPr>
            </w:pPr>
          </w:p>
        </w:tc>
        <w:tc>
          <w:tcPr>
            <w:tcW w:w="4533" w:type="dxa"/>
            <w:tcBorders>
              <w:top w:val="nil"/>
              <w:left w:val="single" w:sz="6" w:space="0" w:color="000000"/>
              <w:bottom w:val="nil"/>
              <w:right w:val="nil"/>
            </w:tcBorders>
          </w:tcPr>
          <w:p w:rsidR="00AD56B7" w:rsidRDefault="00BB1008">
            <w:pPr>
              <w:pStyle w:val="TableParagraph"/>
              <w:spacing w:before="30"/>
              <w:ind w:right="62"/>
              <w:jc w:val="right"/>
              <w:rPr>
                <w:sz w:val="24"/>
              </w:rPr>
            </w:pPr>
            <w:r>
              <w:rPr>
                <w:sz w:val="24"/>
              </w:rPr>
              <w:t>Trung học phổ thông (10 – 12)</w:t>
            </w:r>
          </w:p>
        </w:tc>
        <w:tc>
          <w:tcPr>
            <w:tcW w:w="142" w:type="dxa"/>
            <w:vMerge/>
            <w:tcBorders>
              <w:top w:val="nil"/>
              <w:left w:val="nil"/>
              <w:right w:val="nil"/>
            </w:tcBorders>
          </w:tcPr>
          <w:p w:rsidR="00AD56B7" w:rsidRDefault="00AD56B7">
            <w:pPr>
              <w:rPr>
                <w:sz w:val="2"/>
                <w:szCs w:val="2"/>
              </w:rPr>
            </w:pPr>
          </w:p>
        </w:tc>
        <w:tc>
          <w:tcPr>
            <w:tcW w:w="314" w:type="dxa"/>
            <w:tcBorders>
              <w:top w:val="nil"/>
              <w:left w:val="nil"/>
              <w:bottom w:val="nil"/>
              <w:right w:val="single" w:sz="6" w:space="0" w:color="000000"/>
            </w:tcBorders>
          </w:tcPr>
          <w:p w:rsidR="00AD56B7" w:rsidRDefault="00BB1008">
            <w:pPr>
              <w:pStyle w:val="TableParagraph"/>
              <w:spacing w:before="30"/>
              <w:jc w:val="center"/>
              <w:rPr>
                <w:sz w:val="24"/>
              </w:rPr>
            </w:pPr>
            <w:r>
              <w:rPr>
                <w:sz w:val="24"/>
              </w:rPr>
              <w:t>4</w:t>
            </w:r>
          </w:p>
        </w:tc>
        <w:tc>
          <w:tcPr>
            <w:tcW w:w="965" w:type="dxa"/>
            <w:vMerge/>
            <w:tcBorders>
              <w:top w:val="nil"/>
              <w:left w:val="single" w:sz="6" w:space="0" w:color="000000"/>
            </w:tcBorders>
          </w:tcPr>
          <w:p w:rsidR="00AD56B7" w:rsidRDefault="00AD56B7">
            <w:pPr>
              <w:rPr>
                <w:sz w:val="2"/>
                <w:szCs w:val="2"/>
              </w:rPr>
            </w:pPr>
          </w:p>
        </w:tc>
      </w:tr>
      <w:tr w:rsidR="00AD56B7">
        <w:trPr>
          <w:trHeight w:val="347"/>
        </w:trPr>
        <w:tc>
          <w:tcPr>
            <w:tcW w:w="991" w:type="dxa"/>
            <w:tcBorders>
              <w:top w:val="nil"/>
              <w:bottom w:val="nil"/>
              <w:right w:val="single" w:sz="6" w:space="0" w:color="000000"/>
            </w:tcBorders>
          </w:tcPr>
          <w:p w:rsidR="00AD56B7" w:rsidRDefault="00AD56B7">
            <w:pPr>
              <w:pStyle w:val="TableParagraph"/>
              <w:rPr>
                <w:sz w:val="24"/>
              </w:rPr>
            </w:pPr>
          </w:p>
        </w:tc>
        <w:tc>
          <w:tcPr>
            <w:tcW w:w="3545" w:type="dxa"/>
            <w:tcBorders>
              <w:top w:val="nil"/>
              <w:left w:val="single" w:sz="6" w:space="0" w:color="000000"/>
              <w:bottom w:val="nil"/>
              <w:right w:val="single" w:sz="6" w:space="0" w:color="000000"/>
            </w:tcBorders>
          </w:tcPr>
          <w:p w:rsidR="00AD56B7" w:rsidRDefault="00AD56B7">
            <w:pPr>
              <w:pStyle w:val="TableParagraph"/>
              <w:rPr>
                <w:sz w:val="24"/>
              </w:rPr>
            </w:pPr>
          </w:p>
        </w:tc>
        <w:tc>
          <w:tcPr>
            <w:tcW w:w="4533" w:type="dxa"/>
            <w:tcBorders>
              <w:top w:val="nil"/>
              <w:left w:val="single" w:sz="6" w:space="0" w:color="000000"/>
              <w:bottom w:val="nil"/>
              <w:right w:val="nil"/>
            </w:tcBorders>
          </w:tcPr>
          <w:p w:rsidR="00AD56B7" w:rsidRDefault="00BB1008">
            <w:pPr>
              <w:pStyle w:val="TableParagraph"/>
              <w:spacing w:before="30"/>
              <w:ind w:right="66"/>
              <w:jc w:val="right"/>
              <w:rPr>
                <w:sz w:val="24"/>
              </w:rPr>
            </w:pPr>
            <w:r>
              <w:rPr>
                <w:sz w:val="24"/>
              </w:rPr>
              <w:t>Tốt nghiệp trung cấp/cao đẳng/nghề</w:t>
            </w:r>
          </w:p>
        </w:tc>
        <w:tc>
          <w:tcPr>
            <w:tcW w:w="142" w:type="dxa"/>
            <w:vMerge/>
            <w:tcBorders>
              <w:top w:val="nil"/>
              <w:left w:val="nil"/>
              <w:right w:val="nil"/>
            </w:tcBorders>
          </w:tcPr>
          <w:p w:rsidR="00AD56B7" w:rsidRDefault="00AD56B7">
            <w:pPr>
              <w:rPr>
                <w:sz w:val="2"/>
                <w:szCs w:val="2"/>
              </w:rPr>
            </w:pPr>
          </w:p>
        </w:tc>
        <w:tc>
          <w:tcPr>
            <w:tcW w:w="314" w:type="dxa"/>
            <w:tcBorders>
              <w:top w:val="nil"/>
              <w:left w:val="nil"/>
              <w:bottom w:val="nil"/>
              <w:right w:val="single" w:sz="6" w:space="0" w:color="000000"/>
            </w:tcBorders>
          </w:tcPr>
          <w:p w:rsidR="00AD56B7" w:rsidRDefault="00BB1008">
            <w:pPr>
              <w:pStyle w:val="TableParagraph"/>
              <w:spacing w:before="30"/>
              <w:ind w:right="7"/>
              <w:jc w:val="center"/>
              <w:rPr>
                <w:sz w:val="24"/>
              </w:rPr>
            </w:pPr>
            <w:r>
              <w:rPr>
                <w:sz w:val="24"/>
              </w:rPr>
              <w:t>5</w:t>
            </w:r>
          </w:p>
        </w:tc>
        <w:tc>
          <w:tcPr>
            <w:tcW w:w="965" w:type="dxa"/>
            <w:vMerge/>
            <w:tcBorders>
              <w:top w:val="nil"/>
              <w:left w:val="single" w:sz="6" w:space="0" w:color="000000"/>
            </w:tcBorders>
          </w:tcPr>
          <w:p w:rsidR="00AD56B7" w:rsidRDefault="00AD56B7">
            <w:pPr>
              <w:rPr>
                <w:sz w:val="2"/>
                <w:szCs w:val="2"/>
              </w:rPr>
            </w:pPr>
          </w:p>
        </w:tc>
      </w:tr>
      <w:tr w:rsidR="00AD56B7">
        <w:trPr>
          <w:trHeight w:val="346"/>
        </w:trPr>
        <w:tc>
          <w:tcPr>
            <w:tcW w:w="991" w:type="dxa"/>
            <w:tcBorders>
              <w:top w:val="nil"/>
              <w:bottom w:val="nil"/>
              <w:right w:val="single" w:sz="6" w:space="0" w:color="000000"/>
            </w:tcBorders>
          </w:tcPr>
          <w:p w:rsidR="00AD56B7" w:rsidRDefault="00AD56B7">
            <w:pPr>
              <w:pStyle w:val="TableParagraph"/>
              <w:rPr>
                <w:sz w:val="24"/>
              </w:rPr>
            </w:pPr>
          </w:p>
        </w:tc>
        <w:tc>
          <w:tcPr>
            <w:tcW w:w="3545" w:type="dxa"/>
            <w:tcBorders>
              <w:top w:val="nil"/>
              <w:left w:val="single" w:sz="6" w:space="0" w:color="000000"/>
              <w:bottom w:val="nil"/>
              <w:right w:val="single" w:sz="6" w:space="0" w:color="000000"/>
            </w:tcBorders>
          </w:tcPr>
          <w:p w:rsidR="00AD56B7" w:rsidRDefault="00AD56B7">
            <w:pPr>
              <w:pStyle w:val="TableParagraph"/>
              <w:rPr>
                <w:sz w:val="24"/>
              </w:rPr>
            </w:pPr>
          </w:p>
        </w:tc>
        <w:tc>
          <w:tcPr>
            <w:tcW w:w="4533" w:type="dxa"/>
            <w:tcBorders>
              <w:top w:val="nil"/>
              <w:left w:val="single" w:sz="6" w:space="0" w:color="000000"/>
              <w:bottom w:val="nil"/>
              <w:right w:val="nil"/>
            </w:tcBorders>
          </w:tcPr>
          <w:p w:rsidR="00AD56B7" w:rsidRDefault="00BB1008">
            <w:pPr>
              <w:pStyle w:val="TableParagraph"/>
              <w:spacing w:before="30"/>
              <w:ind w:right="65"/>
              <w:jc w:val="right"/>
              <w:rPr>
                <w:sz w:val="24"/>
              </w:rPr>
            </w:pPr>
            <w:r>
              <w:rPr>
                <w:sz w:val="24"/>
              </w:rPr>
              <w:t>Tốt nghiệp đại học</w:t>
            </w:r>
          </w:p>
        </w:tc>
        <w:tc>
          <w:tcPr>
            <w:tcW w:w="142" w:type="dxa"/>
            <w:vMerge/>
            <w:tcBorders>
              <w:top w:val="nil"/>
              <w:left w:val="nil"/>
              <w:right w:val="nil"/>
            </w:tcBorders>
          </w:tcPr>
          <w:p w:rsidR="00AD56B7" w:rsidRDefault="00AD56B7">
            <w:pPr>
              <w:rPr>
                <w:sz w:val="2"/>
                <w:szCs w:val="2"/>
              </w:rPr>
            </w:pPr>
          </w:p>
        </w:tc>
        <w:tc>
          <w:tcPr>
            <w:tcW w:w="314" w:type="dxa"/>
            <w:tcBorders>
              <w:top w:val="nil"/>
              <w:left w:val="nil"/>
              <w:bottom w:val="nil"/>
              <w:right w:val="single" w:sz="6" w:space="0" w:color="000000"/>
            </w:tcBorders>
          </w:tcPr>
          <w:p w:rsidR="00AD56B7" w:rsidRDefault="00BB1008">
            <w:pPr>
              <w:pStyle w:val="TableParagraph"/>
              <w:spacing w:before="30"/>
              <w:ind w:right="4"/>
              <w:jc w:val="center"/>
              <w:rPr>
                <w:sz w:val="24"/>
              </w:rPr>
            </w:pPr>
            <w:r>
              <w:rPr>
                <w:sz w:val="24"/>
              </w:rPr>
              <w:t>6</w:t>
            </w:r>
          </w:p>
        </w:tc>
        <w:tc>
          <w:tcPr>
            <w:tcW w:w="965" w:type="dxa"/>
            <w:vMerge/>
            <w:tcBorders>
              <w:top w:val="nil"/>
              <w:left w:val="single" w:sz="6" w:space="0" w:color="000000"/>
            </w:tcBorders>
          </w:tcPr>
          <w:p w:rsidR="00AD56B7" w:rsidRDefault="00AD56B7">
            <w:pPr>
              <w:rPr>
                <w:sz w:val="2"/>
                <w:szCs w:val="2"/>
              </w:rPr>
            </w:pPr>
          </w:p>
        </w:tc>
      </w:tr>
      <w:tr w:rsidR="00AD56B7">
        <w:trPr>
          <w:trHeight w:val="354"/>
        </w:trPr>
        <w:tc>
          <w:tcPr>
            <w:tcW w:w="991" w:type="dxa"/>
            <w:tcBorders>
              <w:top w:val="nil"/>
              <w:right w:val="single" w:sz="6" w:space="0" w:color="000000"/>
            </w:tcBorders>
          </w:tcPr>
          <w:p w:rsidR="00AD56B7" w:rsidRDefault="00AD56B7">
            <w:pPr>
              <w:pStyle w:val="TableParagraph"/>
              <w:rPr>
                <w:sz w:val="24"/>
              </w:rPr>
            </w:pPr>
          </w:p>
        </w:tc>
        <w:tc>
          <w:tcPr>
            <w:tcW w:w="3545" w:type="dxa"/>
            <w:tcBorders>
              <w:top w:val="nil"/>
              <w:left w:val="single" w:sz="6" w:space="0" w:color="000000"/>
              <w:right w:val="single" w:sz="6" w:space="0" w:color="000000"/>
            </w:tcBorders>
          </w:tcPr>
          <w:p w:rsidR="00AD56B7" w:rsidRDefault="00AD56B7">
            <w:pPr>
              <w:pStyle w:val="TableParagraph"/>
              <w:rPr>
                <w:sz w:val="24"/>
              </w:rPr>
            </w:pPr>
          </w:p>
        </w:tc>
        <w:tc>
          <w:tcPr>
            <w:tcW w:w="4533" w:type="dxa"/>
            <w:tcBorders>
              <w:top w:val="nil"/>
              <w:left w:val="single" w:sz="6" w:space="0" w:color="000000"/>
              <w:right w:val="nil"/>
            </w:tcBorders>
          </w:tcPr>
          <w:p w:rsidR="00AD56B7" w:rsidRDefault="00BB1008">
            <w:pPr>
              <w:pStyle w:val="TableParagraph"/>
              <w:spacing w:before="29"/>
              <w:ind w:right="66"/>
              <w:jc w:val="right"/>
              <w:rPr>
                <w:sz w:val="24"/>
              </w:rPr>
            </w:pPr>
            <w:r>
              <w:rPr>
                <w:sz w:val="24"/>
              </w:rPr>
              <w:t>Không có thông tin</w:t>
            </w:r>
          </w:p>
        </w:tc>
        <w:tc>
          <w:tcPr>
            <w:tcW w:w="142" w:type="dxa"/>
            <w:vMerge/>
            <w:tcBorders>
              <w:top w:val="nil"/>
              <w:left w:val="nil"/>
              <w:right w:val="nil"/>
            </w:tcBorders>
          </w:tcPr>
          <w:p w:rsidR="00AD56B7" w:rsidRDefault="00AD56B7">
            <w:pPr>
              <w:rPr>
                <w:sz w:val="2"/>
                <w:szCs w:val="2"/>
              </w:rPr>
            </w:pPr>
          </w:p>
        </w:tc>
        <w:tc>
          <w:tcPr>
            <w:tcW w:w="314" w:type="dxa"/>
            <w:tcBorders>
              <w:top w:val="nil"/>
              <w:left w:val="nil"/>
              <w:right w:val="single" w:sz="6" w:space="0" w:color="000000"/>
            </w:tcBorders>
          </w:tcPr>
          <w:p w:rsidR="00AD56B7" w:rsidRDefault="00BB1008">
            <w:pPr>
              <w:pStyle w:val="TableParagraph"/>
              <w:spacing w:before="29"/>
              <w:ind w:right="5"/>
              <w:jc w:val="center"/>
              <w:rPr>
                <w:sz w:val="24"/>
              </w:rPr>
            </w:pPr>
            <w:r>
              <w:rPr>
                <w:sz w:val="24"/>
              </w:rPr>
              <w:t>7</w:t>
            </w:r>
          </w:p>
        </w:tc>
        <w:tc>
          <w:tcPr>
            <w:tcW w:w="965" w:type="dxa"/>
            <w:vMerge/>
            <w:tcBorders>
              <w:top w:val="nil"/>
              <w:left w:val="single" w:sz="6" w:space="0" w:color="000000"/>
            </w:tcBorders>
          </w:tcPr>
          <w:p w:rsidR="00AD56B7" w:rsidRDefault="00AD56B7">
            <w:pPr>
              <w:rPr>
                <w:sz w:val="2"/>
                <w:szCs w:val="2"/>
              </w:rPr>
            </w:pPr>
          </w:p>
        </w:tc>
      </w:tr>
      <w:tr w:rsidR="00AD56B7">
        <w:trPr>
          <w:trHeight w:val="350"/>
        </w:trPr>
        <w:tc>
          <w:tcPr>
            <w:tcW w:w="991" w:type="dxa"/>
            <w:tcBorders>
              <w:bottom w:val="nil"/>
              <w:right w:val="single" w:sz="6" w:space="0" w:color="000000"/>
            </w:tcBorders>
          </w:tcPr>
          <w:p w:rsidR="00AD56B7" w:rsidRDefault="00BB1008">
            <w:pPr>
              <w:pStyle w:val="TableParagraph"/>
              <w:spacing w:before="1"/>
              <w:ind w:left="5"/>
              <w:jc w:val="center"/>
              <w:rPr>
                <w:sz w:val="24"/>
              </w:rPr>
            </w:pPr>
            <w:r>
              <w:rPr>
                <w:sz w:val="24"/>
              </w:rPr>
              <w:t>5</w:t>
            </w:r>
          </w:p>
        </w:tc>
        <w:tc>
          <w:tcPr>
            <w:tcW w:w="3545" w:type="dxa"/>
            <w:tcBorders>
              <w:left w:val="single" w:sz="6" w:space="0" w:color="000000"/>
              <w:bottom w:val="nil"/>
              <w:right w:val="single" w:sz="6" w:space="0" w:color="000000"/>
            </w:tcBorders>
          </w:tcPr>
          <w:p w:rsidR="00AD56B7" w:rsidRDefault="00BB1008">
            <w:pPr>
              <w:pStyle w:val="TableParagraph"/>
              <w:spacing w:before="35"/>
              <w:ind w:left="103"/>
              <w:rPr>
                <w:sz w:val="24"/>
              </w:rPr>
            </w:pPr>
            <w:r>
              <w:rPr>
                <w:sz w:val="24"/>
              </w:rPr>
              <w:t>Tình trạng hôn nhân</w:t>
            </w:r>
          </w:p>
        </w:tc>
        <w:tc>
          <w:tcPr>
            <w:tcW w:w="4533" w:type="dxa"/>
            <w:tcBorders>
              <w:left w:val="single" w:sz="6" w:space="0" w:color="000000"/>
              <w:bottom w:val="nil"/>
              <w:right w:val="nil"/>
            </w:tcBorders>
          </w:tcPr>
          <w:p w:rsidR="00AD56B7" w:rsidRDefault="00BB1008">
            <w:pPr>
              <w:pStyle w:val="TableParagraph"/>
              <w:spacing w:before="35"/>
              <w:ind w:right="64"/>
              <w:jc w:val="right"/>
              <w:rPr>
                <w:sz w:val="24"/>
              </w:rPr>
            </w:pPr>
            <w:r>
              <w:rPr>
                <w:sz w:val="24"/>
              </w:rPr>
              <w:t>Độc thân</w:t>
            </w:r>
          </w:p>
        </w:tc>
        <w:tc>
          <w:tcPr>
            <w:tcW w:w="142" w:type="dxa"/>
            <w:vMerge w:val="restart"/>
            <w:tcBorders>
              <w:left w:val="nil"/>
              <w:right w:val="nil"/>
            </w:tcBorders>
          </w:tcPr>
          <w:p w:rsidR="00AD56B7" w:rsidRDefault="00AD56B7">
            <w:pPr>
              <w:pStyle w:val="TableParagraph"/>
              <w:rPr>
                <w:sz w:val="24"/>
              </w:rPr>
            </w:pPr>
          </w:p>
        </w:tc>
        <w:tc>
          <w:tcPr>
            <w:tcW w:w="314" w:type="dxa"/>
            <w:tcBorders>
              <w:left w:val="nil"/>
              <w:bottom w:val="nil"/>
              <w:right w:val="single" w:sz="6" w:space="0" w:color="000000"/>
            </w:tcBorders>
          </w:tcPr>
          <w:p w:rsidR="00AD56B7" w:rsidRDefault="00BB1008">
            <w:pPr>
              <w:pStyle w:val="TableParagraph"/>
              <w:spacing w:before="35"/>
              <w:ind w:right="2"/>
              <w:jc w:val="center"/>
              <w:rPr>
                <w:sz w:val="24"/>
              </w:rPr>
            </w:pPr>
            <w:r>
              <w:rPr>
                <w:sz w:val="24"/>
              </w:rPr>
              <w:t>1</w:t>
            </w:r>
          </w:p>
        </w:tc>
        <w:tc>
          <w:tcPr>
            <w:tcW w:w="965" w:type="dxa"/>
            <w:vMerge w:val="restart"/>
            <w:tcBorders>
              <w:left w:val="single" w:sz="6" w:space="0" w:color="000000"/>
            </w:tcBorders>
          </w:tcPr>
          <w:p w:rsidR="00AD56B7" w:rsidRDefault="00AD56B7">
            <w:pPr>
              <w:pStyle w:val="TableParagraph"/>
              <w:rPr>
                <w:sz w:val="24"/>
              </w:rPr>
            </w:pPr>
          </w:p>
        </w:tc>
      </w:tr>
      <w:tr w:rsidR="00AD56B7">
        <w:trPr>
          <w:trHeight w:val="346"/>
        </w:trPr>
        <w:tc>
          <w:tcPr>
            <w:tcW w:w="991" w:type="dxa"/>
            <w:tcBorders>
              <w:top w:val="nil"/>
              <w:bottom w:val="nil"/>
              <w:right w:val="single" w:sz="6" w:space="0" w:color="000000"/>
            </w:tcBorders>
          </w:tcPr>
          <w:p w:rsidR="00AD56B7" w:rsidRDefault="00AD56B7">
            <w:pPr>
              <w:pStyle w:val="TableParagraph"/>
              <w:rPr>
                <w:sz w:val="24"/>
              </w:rPr>
            </w:pPr>
          </w:p>
        </w:tc>
        <w:tc>
          <w:tcPr>
            <w:tcW w:w="3545" w:type="dxa"/>
            <w:tcBorders>
              <w:top w:val="nil"/>
              <w:left w:val="single" w:sz="6" w:space="0" w:color="000000"/>
              <w:bottom w:val="nil"/>
              <w:right w:val="single" w:sz="6" w:space="0" w:color="000000"/>
            </w:tcBorders>
          </w:tcPr>
          <w:p w:rsidR="00AD56B7" w:rsidRDefault="00AD56B7">
            <w:pPr>
              <w:pStyle w:val="TableParagraph"/>
              <w:rPr>
                <w:sz w:val="24"/>
              </w:rPr>
            </w:pPr>
          </w:p>
        </w:tc>
        <w:tc>
          <w:tcPr>
            <w:tcW w:w="4533" w:type="dxa"/>
            <w:tcBorders>
              <w:top w:val="nil"/>
              <w:left w:val="single" w:sz="6" w:space="0" w:color="000000"/>
              <w:bottom w:val="nil"/>
              <w:right w:val="nil"/>
            </w:tcBorders>
          </w:tcPr>
          <w:p w:rsidR="00AD56B7" w:rsidRDefault="00BB1008">
            <w:pPr>
              <w:pStyle w:val="TableParagraph"/>
              <w:spacing w:before="29"/>
              <w:ind w:right="63"/>
              <w:jc w:val="right"/>
              <w:rPr>
                <w:sz w:val="24"/>
              </w:rPr>
            </w:pPr>
            <w:r>
              <w:rPr>
                <w:sz w:val="24"/>
              </w:rPr>
              <w:t>Kết hôn</w:t>
            </w:r>
          </w:p>
        </w:tc>
        <w:tc>
          <w:tcPr>
            <w:tcW w:w="142" w:type="dxa"/>
            <w:vMerge/>
            <w:tcBorders>
              <w:top w:val="nil"/>
              <w:left w:val="nil"/>
              <w:right w:val="nil"/>
            </w:tcBorders>
          </w:tcPr>
          <w:p w:rsidR="00AD56B7" w:rsidRDefault="00AD56B7">
            <w:pPr>
              <w:rPr>
                <w:sz w:val="2"/>
                <w:szCs w:val="2"/>
              </w:rPr>
            </w:pPr>
          </w:p>
        </w:tc>
        <w:tc>
          <w:tcPr>
            <w:tcW w:w="314" w:type="dxa"/>
            <w:tcBorders>
              <w:top w:val="nil"/>
              <w:left w:val="nil"/>
              <w:bottom w:val="nil"/>
              <w:right w:val="single" w:sz="6" w:space="0" w:color="000000"/>
            </w:tcBorders>
          </w:tcPr>
          <w:p w:rsidR="00AD56B7" w:rsidRDefault="00BB1008">
            <w:pPr>
              <w:pStyle w:val="TableParagraph"/>
              <w:spacing w:before="29"/>
              <w:ind w:right="1"/>
              <w:jc w:val="center"/>
              <w:rPr>
                <w:sz w:val="24"/>
              </w:rPr>
            </w:pPr>
            <w:r>
              <w:rPr>
                <w:sz w:val="24"/>
              </w:rPr>
              <w:t>2</w:t>
            </w:r>
          </w:p>
        </w:tc>
        <w:tc>
          <w:tcPr>
            <w:tcW w:w="965" w:type="dxa"/>
            <w:vMerge/>
            <w:tcBorders>
              <w:top w:val="nil"/>
              <w:left w:val="single" w:sz="6" w:space="0" w:color="000000"/>
            </w:tcBorders>
          </w:tcPr>
          <w:p w:rsidR="00AD56B7" w:rsidRDefault="00AD56B7">
            <w:pPr>
              <w:rPr>
                <w:sz w:val="2"/>
                <w:szCs w:val="2"/>
              </w:rPr>
            </w:pPr>
          </w:p>
        </w:tc>
      </w:tr>
      <w:tr w:rsidR="00AD56B7">
        <w:trPr>
          <w:trHeight w:val="347"/>
        </w:trPr>
        <w:tc>
          <w:tcPr>
            <w:tcW w:w="991" w:type="dxa"/>
            <w:tcBorders>
              <w:top w:val="nil"/>
              <w:bottom w:val="nil"/>
              <w:right w:val="single" w:sz="6" w:space="0" w:color="000000"/>
            </w:tcBorders>
          </w:tcPr>
          <w:p w:rsidR="00AD56B7" w:rsidRDefault="00AD56B7">
            <w:pPr>
              <w:pStyle w:val="TableParagraph"/>
              <w:rPr>
                <w:sz w:val="24"/>
              </w:rPr>
            </w:pPr>
          </w:p>
        </w:tc>
        <w:tc>
          <w:tcPr>
            <w:tcW w:w="3545" w:type="dxa"/>
            <w:tcBorders>
              <w:top w:val="nil"/>
              <w:left w:val="single" w:sz="6" w:space="0" w:color="000000"/>
              <w:bottom w:val="nil"/>
              <w:right w:val="single" w:sz="6" w:space="0" w:color="000000"/>
            </w:tcBorders>
          </w:tcPr>
          <w:p w:rsidR="00AD56B7" w:rsidRDefault="00AD56B7">
            <w:pPr>
              <w:pStyle w:val="TableParagraph"/>
              <w:rPr>
                <w:sz w:val="24"/>
              </w:rPr>
            </w:pPr>
          </w:p>
        </w:tc>
        <w:tc>
          <w:tcPr>
            <w:tcW w:w="4533" w:type="dxa"/>
            <w:tcBorders>
              <w:top w:val="nil"/>
              <w:left w:val="single" w:sz="6" w:space="0" w:color="000000"/>
              <w:bottom w:val="nil"/>
              <w:right w:val="nil"/>
            </w:tcBorders>
          </w:tcPr>
          <w:p w:rsidR="00AD56B7" w:rsidRDefault="00BB1008">
            <w:pPr>
              <w:pStyle w:val="TableParagraph"/>
              <w:spacing w:before="30"/>
              <w:ind w:right="66"/>
              <w:jc w:val="right"/>
              <w:rPr>
                <w:sz w:val="24"/>
              </w:rPr>
            </w:pPr>
            <w:r>
              <w:rPr>
                <w:sz w:val="24"/>
              </w:rPr>
              <w:t>Ly dị/Ly thân</w:t>
            </w:r>
          </w:p>
        </w:tc>
        <w:tc>
          <w:tcPr>
            <w:tcW w:w="142" w:type="dxa"/>
            <w:vMerge/>
            <w:tcBorders>
              <w:top w:val="nil"/>
              <w:left w:val="nil"/>
              <w:right w:val="nil"/>
            </w:tcBorders>
          </w:tcPr>
          <w:p w:rsidR="00AD56B7" w:rsidRDefault="00AD56B7">
            <w:pPr>
              <w:rPr>
                <w:sz w:val="2"/>
                <w:szCs w:val="2"/>
              </w:rPr>
            </w:pPr>
          </w:p>
        </w:tc>
        <w:tc>
          <w:tcPr>
            <w:tcW w:w="314" w:type="dxa"/>
            <w:tcBorders>
              <w:top w:val="nil"/>
              <w:left w:val="nil"/>
              <w:bottom w:val="nil"/>
              <w:right w:val="single" w:sz="6" w:space="0" w:color="000000"/>
            </w:tcBorders>
          </w:tcPr>
          <w:p w:rsidR="00AD56B7" w:rsidRDefault="00BB1008">
            <w:pPr>
              <w:pStyle w:val="TableParagraph"/>
              <w:spacing w:before="30"/>
              <w:ind w:right="4"/>
              <w:jc w:val="center"/>
              <w:rPr>
                <w:sz w:val="24"/>
              </w:rPr>
            </w:pPr>
            <w:r>
              <w:rPr>
                <w:sz w:val="24"/>
              </w:rPr>
              <w:t>3</w:t>
            </w:r>
          </w:p>
        </w:tc>
        <w:tc>
          <w:tcPr>
            <w:tcW w:w="965" w:type="dxa"/>
            <w:vMerge/>
            <w:tcBorders>
              <w:top w:val="nil"/>
              <w:left w:val="single" w:sz="6" w:space="0" w:color="000000"/>
            </w:tcBorders>
          </w:tcPr>
          <w:p w:rsidR="00AD56B7" w:rsidRDefault="00AD56B7">
            <w:pPr>
              <w:rPr>
                <w:sz w:val="2"/>
                <w:szCs w:val="2"/>
              </w:rPr>
            </w:pPr>
          </w:p>
        </w:tc>
      </w:tr>
      <w:tr w:rsidR="00AD56B7">
        <w:trPr>
          <w:trHeight w:val="347"/>
        </w:trPr>
        <w:tc>
          <w:tcPr>
            <w:tcW w:w="991" w:type="dxa"/>
            <w:tcBorders>
              <w:top w:val="nil"/>
              <w:bottom w:val="nil"/>
              <w:right w:val="single" w:sz="6" w:space="0" w:color="000000"/>
            </w:tcBorders>
          </w:tcPr>
          <w:p w:rsidR="00AD56B7" w:rsidRDefault="00AD56B7">
            <w:pPr>
              <w:pStyle w:val="TableParagraph"/>
              <w:rPr>
                <w:sz w:val="24"/>
              </w:rPr>
            </w:pPr>
          </w:p>
        </w:tc>
        <w:tc>
          <w:tcPr>
            <w:tcW w:w="3545" w:type="dxa"/>
            <w:tcBorders>
              <w:top w:val="nil"/>
              <w:left w:val="single" w:sz="6" w:space="0" w:color="000000"/>
              <w:bottom w:val="nil"/>
              <w:right w:val="single" w:sz="6" w:space="0" w:color="000000"/>
            </w:tcBorders>
          </w:tcPr>
          <w:p w:rsidR="00AD56B7" w:rsidRDefault="00AD56B7">
            <w:pPr>
              <w:pStyle w:val="TableParagraph"/>
              <w:rPr>
                <w:sz w:val="24"/>
              </w:rPr>
            </w:pPr>
          </w:p>
        </w:tc>
        <w:tc>
          <w:tcPr>
            <w:tcW w:w="4533" w:type="dxa"/>
            <w:tcBorders>
              <w:top w:val="nil"/>
              <w:left w:val="single" w:sz="6" w:space="0" w:color="000000"/>
              <w:bottom w:val="nil"/>
              <w:right w:val="nil"/>
            </w:tcBorders>
          </w:tcPr>
          <w:p w:rsidR="00AD56B7" w:rsidRDefault="00BB1008">
            <w:pPr>
              <w:pStyle w:val="TableParagraph"/>
              <w:spacing w:before="30"/>
              <w:ind w:right="64"/>
              <w:jc w:val="right"/>
              <w:rPr>
                <w:sz w:val="24"/>
              </w:rPr>
            </w:pPr>
            <w:r>
              <w:rPr>
                <w:sz w:val="24"/>
              </w:rPr>
              <w:t>Góa</w:t>
            </w:r>
          </w:p>
        </w:tc>
        <w:tc>
          <w:tcPr>
            <w:tcW w:w="142" w:type="dxa"/>
            <w:vMerge/>
            <w:tcBorders>
              <w:top w:val="nil"/>
              <w:left w:val="nil"/>
              <w:right w:val="nil"/>
            </w:tcBorders>
          </w:tcPr>
          <w:p w:rsidR="00AD56B7" w:rsidRDefault="00AD56B7">
            <w:pPr>
              <w:rPr>
                <w:sz w:val="2"/>
                <w:szCs w:val="2"/>
              </w:rPr>
            </w:pPr>
          </w:p>
        </w:tc>
        <w:tc>
          <w:tcPr>
            <w:tcW w:w="314" w:type="dxa"/>
            <w:tcBorders>
              <w:top w:val="nil"/>
              <w:left w:val="nil"/>
              <w:bottom w:val="nil"/>
              <w:right w:val="single" w:sz="6" w:space="0" w:color="000000"/>
            </w:tcBorders>
          </w:tcPr>
          <w:p w:rsidR="00AD56B7" w:rsidRDefault="00BB1008">
            <w:pPr>
              <w:pStyle w:val="TableParagraph"/>
              <w:spacing w:before="30"/>
              <w:ind w:right="3"/>
              <w:jc w:val="center"/>
              <w:rPr>
                <w:sz w:val="24"/>
              </w:rPr>
            </w:pPr>
            <w:r>
              <w:rPr>
                <w:sz w:val="24"/>
              </w:rPr>
              <w:t>4</w:t>
            </w:r>
          </w:p>
        </w:tc>
        <w:tc>
          <w:tcPr>
            <w:tcW w:w="965" w:type="dxa"/>
            <w:vMerge/>
            <w:tcBorders>
              <w:top w:val="nil"/>
              <w:left w:val="single" w:sz="6" w:space="0" w:color="000000"/>
            </w:tcBorders>
          </w:tcPr>
          <w:p w:rsidR="00AD56B7" w:rsidRDefault="00AD56B7">
            <w:pPr>
              <w:rPr>
                <w:sz w:val="2"/>
                <w:szCs w:val="2"/>
              </w:rPr>
            </w:pPr>
          </w:p>
        </w:tc>
      </w:tr>
      <w:tr w:rsidR="00AD56B7">
        <w:trPr>
          <w:trHeight w:val="355"/>
        </w:trPr>
        <w:tc>
          <w:tcPr>
            <w:tcW w:w="991" w:type="dxa"/>
            <w:tcBorders>
              <w:top w:val="nil"/>
              <w:right w:val="single" w:sz="6" w:space="0" w:color="000000"/>
            </w:tcBorders>
          </w:tcPr>
          <w:p w:rsidR="00AD56B7" w:rsidRDefault="00AD56B7">
            <w:pPr>
              <w:pStyle w:val="TableParagraph"/>
              <w:rPr>
                <w:sz w:val="24"/>
              </w:rPr>
            </w:pPr>
          </w:p>
        </w:tc>
        <w:tc>
          <w:tcPr>
            <w:tcW w:w="3545" w:type="dxa"/>
            <w:tcBorders>
              <w:top w:val="nil"/>
              <w:left w:val="single" w:sz="6" w:space="0" w:color="000000"/>
              <w:right w:val="single" w:sz="6" w:space="0" w:color="000000"/>
            </w:tcBorders>
          </w:tcPr>
          <w:p w:rsidR="00AD56B7" w:rsidRDefault="00AD56B7">
            <w:pPr>
              <w:pStyle w:val="TableParagraph"/>
              <w:rPr>
                <w:sz w:val="24"/>
              </w:rPr>
            </w:pPr>
          </w:p>
        </w:tc>
        <w:tc>
          <w:tcPr>
            <w:tcW w:w="4533" w:type="dxa"/>
            <w:tcBorders>
              <w:top w:val="nil"/>
              <w:left w:val="single" w:sz="6" w:space="0" w:color="000000"/>
              <w:right w:val="nil"/>
            </w:tcBorders>
          </w:tcPr>
          <w:p w:rsidR="00AD56B7" w:rsidRDefault="00BB1008">
            <w:pPr>
              <w:pStyle w:val="TableParagraph"/>
              <w:spacing w:before="31"/>
              <w:ind w:right="66"/>
              <w:jc w:val="right"/>
              <w:rPr>
                <w:sz w:val="24"/>
              </w:rPr>
            </w:pPr>
            <w:r>
              <w:rPr>
                <w:sz w:val="24"/>
              </w:rPr>
              <w:t>Không có thông tin</w:t>
            </w:r>
          </w:p>
        </w:tc>
        <w:tc>
          <w:tcPr>
            <w:tcW w:w="142" w:type="dxa"/>
            <w:vMerge/>
            <w:tcBorders>
              <w:top w:val="nil"/>
              <w:left w:val="nil"/>
              <w:right w:val="nil"/>
            </w:tcBorders>
          </w:tcPr>
          <w:p w:rsidR="00AD56B7" w:rsidRDefault="00AD56B7">
            <w:pPr>
              <w:rPr>
                <w:sz w:val="2"/>
                <w:szCs w:val="2"/>
              </w:rPr>
            </w:pPr>
          </w:p>
        </w:tc>
        <w:tc>
          <w:tcPr>
            <w:tcW w:w="314" w:type="dxa"/>
            <w:tcBorders>
              <w:top w:val="nil"/>
              <w:left w:val="nil"/>
              <w:right w:val="single" w:sz="6" w:space="0" w:color="000000"/>
            </w:tcBorders>
          </w:tcPr>
          <w:p w:rsidR="00AD56B7" w:rsidRDefault="00BB1008">
            <w:pPr>
              <w:pStyle w:val="TableParagraph"/>
              <w:spacing w:before="31"/>
              <w:ind w:right="5"/>
              <w:jc w:val="center"/>
              <w:rPr>
                <w:sz w:val="24"/>
              </w:rPr>
            </w:pPr>
            <w:r>
              <w:rPr>
                <w:sz w:val="24"/>
              </w:rPr>
              <w:t>5</w:t>
            </w:r>
          </w:p>
        </w:tc>
        <w:tc>
          <w:tcPr>
            <w:tcW w:w="965" w:type="dxa"/>
            <w:vMerge/>
            <w:tcBorders>
              <w:top w:val="nil"/>
              <w:left w:val="single" w:sz="6" w:space="0" w:color="000000"/>
            </w:tcBorders>
          </w:tcPr>
          <w:p w:rsidR="00AD56B7" w:rsidRDefault="00AD56B7">
            <w:pPr>
              <w:rPr>
                <w:sz w:val="2"/>
                <w:szCs w:val="2"/>
              </w:rPr>
            </w:pPr>
          </w:p>
        </w:tc>
      </w:tr>
      <w:tr w:rsidR="00AD56B7">
        <w:trPr>
          <w:trHeight w:val="349"/>
        </w:trPr>
        <w:tc>
          <w:tcPr>
            <w:tcW w:w="991" w:type="dxa"/>
            <w:tcBorders>
              <w:bottom w:val="nil"/>
              <w:right w:val="single" w:sz="6" w:space="0" w:color="000000"/>
            </w:tcBorders>
          </w:tcPr>
          <w:p w:rsidR="00AD56B7" w:rsidRDefault="00AD56B7">
            <w:pPr>
              <w:pStyle w:val="TableParagraph"/>
              <w:rPr>
                <w:sz w:val="24"/>
              </w:rPr>
            </w:pPr>
          </w:p>
        </w:tc>
        <w:tc>
          <w:tcPr>
            <w:tcW w:w="3545" w:type="dxa"/>
            <w:tcBorders>
              <w:left w:val="single" w:sz="6" w:space="0" w:color="000000"/>
              <w:bottom w:val="nil"/>
              <w:right w:val="single" w:sz="6" w:space="0" w:color="000000"/>
            </w:tcBorders>
          </w:tcPr>
          <w:p w:rsidR="00AD56B7" w:rsidRDefault="00BB1008">
            <w:pPr>
              <w:pStyle w:val="TableParagraph"/>
              <w:spacing w:before="32"/>
              <w:ind w:left="103"/>
              <w:rPr>
                <w:sz w:val="24"/>
              </w:rPr>
            </w:pPr>
            <w:r>
              <w:rPr>
                <w:sz w:val="24"/>
              </w:rPr>
              <w:t>Nghề nghiệp</w:t>
            </w:r>
          </w:p>
        </w:tc>
        <w:tc>
          <w:tcPr>
            <w:tcW w:w="4533" w:type="dxa"/>
            <w:vMerge w:val="restart"/>
            <w:tcBorders>
              <w:left w:val="single" w:sz="6" w:space="0" w:color="000000"/>
              <w:right w:val="nil"/>
            </w:tcBorders>
          </w:tcPr>
          <w:p w:rsidR="00AD56B7" w:rsidRDefault="00BB1008">
            <w:pPr>
              <w:pStyle w:val="TableParagraph"/>
              <w:tabs>
                <w:tab w:val="left" w:leader="dot" w:pos="4438"/>
              </w:tabs>
              <w:spacing w:before="32"/>
              <w:ind w:left="134"/>
              <w:rPr>
                <w:sz w:val="24"/>
              </w:rPr>
            </w:pPr>
            <w:r>
              <w:rPr>
                <w:sz w:val="24"/>
              </w:rPr>
              <w:t>Công việc có thu nhập</w:t>
            </w:r>
            <w:r>
              <w:rPr>
                <w:spacing w:val="-6"/>
                <w:sz w:val="24"/>
              </w:rPr>
              <w:t xml:space="preserve"> </w:t>
            </w:r>
            <w:r>
              <w:rPr>
                <w:sz w:val="24"/>
              </w:rPr>
              <w:t>(Ghi</w:t>
            </w:r>
            <w:r>
              <w:rPr>
                <w:spacing w:val="-1"/>
                <w:sz w:val="24"/>
              </w:rPr>
              <w:t xml:space="preserve"> </w:t>
            </w:r>
            <w:r>
              <w:rPr>
                <w:sz w:val="24"/>
              </w:rPr>
              <w:t>rõ:</w:t>
            </w:r>
            <w:r>
              <w:rPr>
                <w:sz w:val="24"/>
              </w:rPr>
              <w:tab/>
            </w:r>
            <w:r>
              <w:rPr>
                <w:spacing w:val="-13"/>
                <w:sz w:val="24"/>
              </w:rPr>
              <w:t>)</w:t>
            </w:r>
          </w:p>
          <w:p w:rsidR="00AD56B7" w:rsidRDefault="00BB1008">
            <w:pPr>
              <w:pStyle w:val="TableParagraph"/>
              <w:spacing w:before="82" w:line="312" w:lineRule="auto"/>
              <w:ind w:left="3308" w:right="63" w:firstLine="172"/>
              <w:jc w:val="right"/>
              <w:rPr>
                <w:sz w:val="24"/>
              </w:rPr>
            </w:pPr>
            <w:r>
              <w:rPr>
                <w:sz w:val="24"/>
              </w:rPr>
              <w:t>Làm</w:t>
            </w:r>
            <w:r>
              <w:rPr>
                <w:spacing w:val="-2"/>
                <w:sz w:val="24"/>
              </w:rPr>
              <w:t xml:space="preserve"> </w:t>
            </w:r>
            <w:r>
              <w:rPr>
                <w:spacing w:val="-5"/>
                <w:sz w:val="24"/>
              </w:rPr>
              <w:t>nông</w:t>
            </w:r>
            <w:r>
              <w:rPr>
                <w:sz w:val="24"/>
              </w:rPr>
              <w:t xml:space="preserve"> Thất</w:t>
            </w:r>
            <w:r>
              <w:rPr>
                <w:spacing w:val="5"/>
                <w:sz w:val="24"/>
              </w:rPr>
              <w:t xml:space="preserve"> </w:t>
            </w:r>
            <w:r>
              <w:rPr>
                <w:spacing w:val="-4"/>
                <w:sz w:val="24"/>
              </w:rPr>
              <w:t>nghiệp</w:t>
            </w:r>
          </w:p>
          <w:p w:rsidR="00AD56B7" w:rsidRDefault="00BB1008">
            <w:pPr>
              <w:pStyle w:val="TableParagraph"/>
              <w:spacing w:line="274" w:lineRule="exact"/>
              <w:ind w:left="1553"/>
              <w:rPr>
                <w:sz w:val="24"/>
              </w:rPr>
            </w:pPr>
            <w:r>
              <w:rPr>
                <w:sz w:val="24"/>
              </w:rPr>
              <w:t>Khác (Ghi</w:t>
            </w:r>
            <w:r>
              <w:rPr>
                <w:spacing w:val="-7"/>
                <w:sz w:val="24"/>
              </w:rPr>
              <w:t xml:space="preserve"> </w:t>
            </w:r>
            <w:r>
              <w:rPr>
                <w:sz w:val="24"/>
              </w:rPr>
              <w:t>rõ)……………….</w:t>
            </w:r>
          </w:p>
          <w:p w:rsidR="00AD56B7" w:rsidRDefault="00BB1008">
            <w:pPr>
              <w:pStyle w:val="TableParagraph"/>
              <w:spacing w:before="81"/>
              <w:ind w:right="64"/>
              <w:jc w:val="right"/>
              <w:rPr>
                <w:sz w:val="24"/>
              </w:rPr>
            </w:pPr>
            <w:r>
              <w:rPr>
                <w:sz w:val="24"/>
              </w:rPr>
              <w:t>Không có thông tin</w:t>
            </w:r>
          </w:p>
        </w:tc>
        <w:tc>
          <w:tcPr>
            <w:tcW w:w="142" w:type="dxa"/>
            <w:vMerge w:val="restart"/>
            <w:tcBorders>
              <w:left w:val="nil"/>
              <w:right w:val="nil"/>
            </w:tcBorders>
          </w:tcPr>
          <w:p w:rsidR="00AD56B7" w:rsidRDefault="00AD56B7">
            <w:pPr>
              <w:pStyle w:val="TableParagraph"/>
              <w:rPr>
                <w:sz w:val="24"/>
              </w:rPr>
            </w:pPr>
          </w:p>
        </w:tc>
        <w:tc>
          <w:tcPr>
            <w:tcW w:w="314" w:type="dxa"/>
            <w:tcBorders>
              <w:left w:val="nil"/>
              <w:bottom w:val="nil"/>
              <w:right w:val="single" w:sz="6" w:space="0" w:color="000000"/>
            </w:tcBorders>
          </w:tcPr>
          <w:p w:rsidR="00AD56B7" w:rsidRDefault="00BB1008">
            <w:pPr>
              <w:pStyle w:val="TableParagraph"/>
              <w:spacing w:before="32"/>
              <w:ind w:right="2"/>
              <w:jc w:val="center"/>
              <w:rPr>
                <w:sz w:val="24"/>
              </w:rPr>
            </w:pPr>
            <w:r>
              <w:rPr>
                <w:sz w:val="24"/>
              </w:rPr>
              <w:t>1</w:t>
            </w:r>
          </w:p>
        </w:tc>
        <w:tc>
          <w:tcPr>
            <w:tcW w:w="965" w:type="dxa"/>
            <w:vMerge w:val="restart"/>
            <w:tcBorders>
              <w:left w:val="single" w:sz="6" w:space="0" w:color="000000"/>
            </w:tcBorders>
          </w:tcPr>
          <w:p w:rsidR="00AD56B7" w:rsidRDefault="00AD56B7">
            <w:pPr>
              <w:pStyle w:val="TableParagraph"/>
              <w:rPr>
                <w:sz w:val="24"/>
              </w:rPr>
            </w:pPr>
          </w:p>
        </w:tc>
      </w:tr>
      <w:tr w:rsidR="00AD56B7">
        <w:trPr>
          <w:trHeight w:val="340"/>
        </w:trPr>
        <w:tc>
          <w:tcPr>
            <w:tcW w:w="991" w:type="dxa"/>
            <w:tcBorders>
              <w:top w:val="nil"/>
              <w:bottom w:val="nil"/>
              <w:right w:val="single" w:sz="6" w:space="0" w:color="000000"/>
            </w:tcBorders>
          </w:tcPr>
          <w:p w:rsidR="00AD56B7" w:rsidRDefault="00AD56B7">
            <w:pPr>
              <w:pStyle w:val="TableParagraph"/>
              <w:rPr>
                <w:sz w:val="24"/>
              </w:rPr>
            </w:pPr>
          </w:p>
        </w:tc>
        <w:tc>
          <w:tcPr>
            <w:tcW w:w="3545" w:type="dxa"/>
            <w:tcBorders>
              <w:top w:val="nil"/>
              <w:left w:val="single" w:sz="6" w:space="0" w:color="000000"/>
              <w:bottom w:val="nil"/>
              <w:right w:val="single" w:sz="6" w:space="0" w:color="000000"/>
            </w:tcBorders>
          </w:tcPr>
          <w:p w:rsidR="00AD56B7" w:rsidRDefault="00AD56B7">
            <w:pPr>
              <w:pStyle w:val="TableParagraph"/>
              <w:rPr>
                <w:sz w:val="24"/>
              </w:rPr>
            </w:pPr>
          </w:p>
        </w:tc>
        <w:tc>
          <w:tcPr>
            <w:tcW w:w="4533" w:type="dxa"/>
            <w:vMerge/>
            <w:tcBorders>
              <w:top w:val="nil"/>
              <w:left w:val="single" w:sz="6" w:space="0" w:color="000000"/>
              <w:right w:val="nil"/>
            </w:tcBorders>
          </w:tcPr>
          <w:p w:rsidR="00AD56B7" w:rsidRDefault="00AD56B7">
            <w:pPr>
              <w:rPr>
                <w:sz w:val="2"/>
                <w:szCs w:val="2"/>
              </w:rPr>
            </w:pPr>
          </w:p>
        </w:tc>
        <w:tc>
          <w:tcPr>
            <w:tcW w:w="142" w:type="dxa"/>
            <w:vMerge/>
            <w:tcBorders>
              <w:top w:val="nil"/>
              <w:left w:val="nil"/>
              <w:right w:val="nil"/>
            </w:tcBorders>
          </w:tcPr>
          <w:p w:rsidR="00AD56B7" w:rsidRDefault="00AD56B7">
            <w:pPr>
              <w:rPr>
                <w:sz w:val="2"/>
                <w:szCs w:val="2"/>
              </w:rPr>
            </w:pPr>
          </w:p>
        </w:tc>
        <w:tc>
          <w:tcPr>
            <w:tcW w:w="314" w:type="dxa"/>
            <w:tcBorders>
              <w:top w:val="nil"/>
              <w:left w:val="nil"/>
              <w:bottom w:val="nil"/>
              <w:right w:val="single" w:sz="6" w:space="0" w:color="000000"/>
            </w:tcBorders>
          </w:tcPr>
          <w:p w:rsidR="00AD56B7" w:rsidRDefault="00BB1008">
            <w:pPr>
              <w:pStyle w:val="TableParagraph"/>
              <w:spacing w:before="30"/>
              <w:ind w:right="3"/>
              <w:jc w:val="center"/>
              <w:rPr>
                <w:sz w:val="24"/>
              </w:rPr>
            </w:pPr>
            <w:r>
              <w:rPr>
                <w:sz w:val="24"/>
              </w:rPr>
              <w:t>2</w:t>
            </w:r>
          </w:p>
        </w:tc>
        <w:tc>
          <w:tcPr>
            <w:tcW w:w="965" w:type="dxa"/>
            <w:vMerge/>
            <w:tcBorders>
              <w:top w:val="nil"/>
              <w:left w:val="single" w:sz="6" w:space="0" w:color="000000"/>
            </w:tcBorders>
          </w:tcPr>
          <w:p w:rsidR="00AD56B7" w:rsidRDefault="00AD56B7">
            <w:pPr>
              <w:rPr>
                <w:sz w:val="2"/>
                <w:szCs w:val="2"/>
              </w:rPr>
            </w:pPr>
          </w:p>
        </w:tc>
      </w:tr>
      <w:tr w:rsidR="00AD56B7">
        <w:trPr>
          <w:trHeight w:val="354"/>
        </w:trPr>
        <w:tc>
          <w:tcPr>
            <w:tcW w:w="991" w:type="dxa"/>
            <w:tcBorders>
              <w:top w:val="nil"/>
              <w:bottom w:val="nil"/>
              <w:right w:val="single" w:sz="6" w:space="0" w:color="000000"/>
            </w:tcBorders>
          </w:tcPr>
          <w:p w:rsidR="00AD56B7" w:rsidRDefault="00BB1008">
            <w:pPr>
              <w:pStyle w:val="TableParagraph"/>
              <w:spacing w:before="23"/>
              <w:ind w:left="5"/>
              <w:jc w:val="center"/>
              <w:rPr>
                <w:sz w:val="24"/>
              </w:rPr>
            </w:pPr>
            <w:r>
              <w:rPr>
                <w:sz w:val="24"/>
              </w:rPr>
              <w:t>6</w:t>
            </w:r>
          </w:p>
        </w:tc>
        <w:tc>
          <w:tcPr>
            <w:tcW w:w="3545" w:type="dxa"/>
            <w:tcBorders>
              <w:top w:val="nil"/>
              <w:left w:val="single" w:sz="6" w:space="0" w:color="000000"/>
              <w:bottom w:val="nil"/>
              <w:right w:val="single" w:sz="6" w:space="0" w:color="000000"/>
            </w:tcBorders>
          </w:tcPr>
          <w:p w:rsidR="00AD56B7" w:rsidRDefault="00AD56B7">
            <w:pPr>
              <w:pStyle w:val="TableParagraph"/>
              <w:rPr>
                <w:sz w:val="24"/>
              </w:rPr>
            </w:pPr>
          </w:p>
        </w:tc>
        <w:tc>
          <w:tcPr>
            <w:tcW w:w="4533" w:type="dxa"/>
            <w:vMerge/>
            <w:tcBorders>
              <w:top w:val="nil"/>
              <w:left w:val="single" w:sz="6" w:space="0" w:color="000000"/>
              <w:right w:val="nil"/>
            </w:tcBorders>
          </w:tcPr>
          <w:p w:rsidR="00AD56B7" w:rsidRDefault="00AD56B7">
            <w:pPr>
              <w:rPr>
                <w:sz w:val="2"/>
                <w:szCs w:val="2"/>
              </w:rPr>
            </w:pPr>
          </w:p>
        </w:tc>
        <w:tc>
          <w:tcPr>
            <w:tcW w:w="142" w:type="dxa"/>
            <w:vMerge/>
            <w:tcBorders>
              <w:top w:val="nil"/>
              <w:left w:val="nil"/>
              <w:right w:val="nil"/>
            </w:tcBorders>
          </w:tcPr>
          <w:p w:rsidR="00AD56B7" w:rsidRDefault="00AD56B7">
            <w:pPr>
              <w:rPr>
                <w:sz w:val="2"/>
                <w:szCs w:val="2"/>
              </w:rPr>
            </w:pPr>
          </w:p>
        </w:tc>
        <w:tc>
          <w:tcPr>
            <w:tcW w:w="314" w:type="dxa"/>
            <w:tcBorders>
              <w:top w:val="nil"/>
              <w:left w:val="nil"/>
              <w:bottom w:val="nil"/>
              <w:right w:val="single" w:sz="6" w:space="0" w:color="000000"/>
            </w:tcBorders>
          </w:tcPr>
          <w:p w:rsidR="00AD56B7" w:rsidRDefault="00BB1008">
            <w:pPr>
              <w:pStyle w:val="TableParagraph"/>
              <w:spacing w:before="38"/>
              <w:ind w:right="2"/>
              <w:jc w:val="center"/>
              <w:rPr>
                <w:sz w:val="24"/>
              </w:rPr>
            </w:pPr>
            <w:r>
              <w:rPr>
                <w:sz w:val="24"/>
              </w:rPr>
              <w:t>3</w:t>
            </w:r>
          </w:p>
        </w:tc>
        <w:tc>
          <w:tcPr>
            <w:tcW w:w="965" w:type="dxa"/>
            <w:vMerge/>
            <w:tcBorders>
              <w:top w:val="nil"/>
              <w:left w:val="single" w:sz="6" w:space="0" w:color="000000"/>
            </w:tcBorders>
          </w:tcPr>
          <w:p w:rsidR="00AD56B7" w:rsidRDefault="00AD56B7">
            <w:pPr>
              <w:rPr>
                <w:sz w:val="2"/>
                <w:szCs w:val="2"/>
              </w:rPr>
            </w:pPr>
          </w:p>
        </w:tc>
      </w:tr>
      <w:tr w:rsidR="00AD56B7">
        <w:trPr>
          <w:trHeight w:val="347"/>
        </w:trPr>
        <w:tc>
          <w:tcPr>
            <w:tcW w:w="991" w:type="dxa"/>
            <w:tcBorders>
              <w:top w:val="nil"/>
              <w:bottom w:val="nil"/>
              <w:right w:val="single" w:sz="6" w:space="0" w:color="000000"/>
            </w:tcBorders>
          </w:tcPr>
          <w:p w:rsidR="00AD56B7" w:rsidRDefault="00AD56B7">
            <w:pPr>
              <w:pStyle w:val="TableParagraph"/>
              <w:rPr>
                <w:sz w:val="24"/>
              </w:rPr>
            </w:pPr>
          </w:p>
        </w:tc>
        <w:tc>
          <w:tcPr>
            <w:tcW w:w="3545" w:type="dxa"/>
            <w:tcBorders>
              <w:top w:val="nil"/>
              <w:left w:val="single" w:sz="6" w:space="0" w:color="000000"/>
              <w:bottom w:val="nil"/>
              <w:right w:val="single" w:sz="6" w:space="0" w:color="000000"/>
            </w:tcBorders>
          </w:tcPr>
          <w:p w:rsidR="00AD56B7" w:rsidRDefault="00AD56B7">
            <w:pPr>
              <w:pStyle w:val="TableParagraph"/>
              <w:rPr>
                <w:sz w:val="24"/>
              </w:rPr>
            </w:pPr>
          </w:p>
        </w:tc>
        <w:tc>
          <w:tcPr>
            <w:tcW w:w="4533" w:type="dxa"/>
            <w:vMerge/>
            <w:tcBorders>
              <w:top w:val="nil"/>
              <w:left w:val="single" w:sz="6" w:space="0" w:color="000000"/>
              <w:right w:val="nil"/>
            </w:tcBorders>
          </w:tcPr>
          <w:p w:rsidR="00AD56B7" w:rsidRDefault="00AD56B7">
            <w:pPr>
              <w:rPr>
                <w:sz w:val="2"/>
                <w:szCs w:val="2"/>
              </w:rPr>
            </w:pPr>
          </w:p>
        </w:tc>
        <w:tc>
          <w:tcPr>
            <w:tcW w:w="142" w:type="dxa"/>
            <w:vMerge/>
            <w:tcBorders>
              <w:top w:val="nil"/>
              <w:left w:val="nil"/>
              <w:right w:val="nil"/>
            </w:tcBorders>
          </w:tcPr>
          <w:p w:rsidR="00AD56B7" w:rsidRDefault="00AD56B7">
            <w:pPr>
              <w:rPr>
                <w:sz w:val="2"/>
                <w:szCs w:val="2"/>
              </w:rPr>
            </w:pPr>
          </w:p>
        </w:tc>
        <w:tc>
          <w:tcPr>
            <w:tcW w:w="314" w:type="dxa"/>
            <w:tcBorders>
              <w:top w:val="nil"/>
              <w:left w:val="nil"/>
              <w:bottom w:val="nil"/>
              <w:right w:val="single" w:sz="6" w:space="0" w:color="000000"/>
            </w:tcBorders>
          </w:tcPr>
          <w:p w:rsidR="00AD56B7" w:rsidRDefault="00BB1008">
            <w:pPr>
              <w:pStyle w:val="TableParagraph"/>
              <w:spacing w:before="30"/>
              <w:ind w:right="1"/>
              <w:jc w:val="center"/>
              <w:rPr>
                <w:sz w:val="24"/>
              </w:rPr>
            </w:pPr>
            <w:r>
              <w:rPr>
                <w:sz w:val="24"/>
              </w:rPr>
              <w:t>4</w:t>
            </w:r>
          </w:p>
        </w:tc>
        <w:tc>
          <w:tcPr>
            <w:tcW w:w="965" w:type="dxa"/>
            <w:vMerge/>
            <w:tcBorders>
              <w:top w:val="nil"/>
              <w:left w:val="single" w:sz="6" w:space="0" w:color="000000"/>
            </w:tcBorders>
          </w:tcPr>
          <w:p w:rsidR="00AD56B7" w:rsidRDefault="00AD56B7">
            <w:pPr>
              <w:rPr>
                <w:sz w:val="2"/>
                <w:szCs w:val="2"/>
              </w:rPr>
            </w:pPr>
          </w:p>
        </w:tc>
      </w:tr>
      <w:tr w:rsidR="00AD56B7">
        <w:trPr>
          <w:trHeight w:val="355"/>
        </w:trPr>
        <w:tc>
          <w:tcPr>
            <w:tcW w:w="991" w:type="dxa"/>
            <w:tcBorders>
              <w:top w:val="nil"/>
              <w:right w:val="single" w:sz="6" w:space="0" w:color="000000"/>
            </w:tcBorders>
          </w:tcPr>
          <w:p w:rsidR="00AD56B7" w:rsidRDefault="00AD56B7">
            <w:pPr>
              <w:pStyle w:val="TableParagraph"/>
              <w:rPr>
                <w:sz w:val="24"/>
              </w:rPr>
            </w:pPr>
          </w:p>
        </w:tc>
        <w:tc>
          <w:tcPr>
            <w:tcW w:w="3545" w:type="dxa"/>
            <w:tcBorders>
              <w:top w:val="nil"/>
              <w:left w:val="single" w:sz="6" w:space="0" w:color="000000"/>
              <w:right w:val="single" w:sz="6" w:space="0" w:color="000000"/>
            </w:tcBorders>
          </w:tcPr>
          <w:p w:rsidR="00AD56B7" w:rsidRDefault="00AD56B7">
            <w:pPr>
              <w:pStyle w:val="TableParagraph"/>
              <w:rPr>
                <w:sz w:val="24"/>
              </w:rPr>
            </w:pPr>
          </w:p>
        </w:tc>
        <w:tc>
          <w:tcPr>
            <w:tcW w:w="4533" w:type="dxa"/>
            <w:vMerge/>
            <w:tcBorders>
              <w:top w:val="nil"/>
              <w:left w:val="single" w:sz="6" w:space="0" w:color="000000"/>
              <w:right w:val="nil"/>
            </w:tcBorders>
          </w:tcPr>
          <w:p w:rsidR="00AD56B7" w:rsidRDefault="00AD56B7">
            <w:pPr>
              <w:rPr>
                <w:sz w:val="2"/>
                <w:szCs w:val="2"/>
              </w:rPr>
            </w:pPr>
          </w:p>
        </w:tc>
        <w:tc>
          <w:tcPr>
            <w:tcW w:w="142" w:type="dxa"/>
            <w:vMerge/>
            <w:tcBorders>
              <w:top w:val="nil"/>
              <w:left w:val="nil"/>
              <w:right w:val="nil"/>
            </w:tcBorders>
          </w:tcPr>
          <w:p w:rsidR="00AD56B7" w:rsidRDefault="00AD56B7">
            <w:pPr>
              <w:rPr>
                <w:sz w:val="2"/>
                <w:szCs w:val="2"/>
              </w:rPr>
            </w:pPr>
          </w:p>
        </w:tc>
        <w:tc>
          <w:tcPr>
            <w:tcW w:w="314" w:type="dxa"/>
            <w:tcBorders>
              <w:top w:val="nil"/>
              <w:left w:val="nil"/>
              <w:right w:val="single" w:sz="6" w:space="0" w:color="000000"/>
            </w:tcBorders>
          </w:tcPr>
          <w:p w:rsidR="00AD56B7" w:rsidRDefault="00BB1008">
            <w:pPr>
              <w:pStyle w:val="TableParagraph"/>
              <w:spacing w:before="30"/>
              <w:jc w:val="center"/>
              <w:rPr>
                <w:sz w:val="24"/>
              </w:rPr>
            </w:pPr>
            <w:r>
              <w:rPr>
                <w:sz w:val="24"/>
              </w:rPr>
              <w:t>5</w:t>
            </w:r>
          </w:p>
        </w:tc>
        <w:tc>
          <w:tcPr>
            <w:tcW w:w="965" w:type="dxa"/>
            <w:vMerge/>
            <w:tcBorders>
              <w:top w:val="nil"/>
              <w:left w:val="single" w:sz="6" w:space="0" w:color="000000"/>
            </w:tcBorders>
          </w:tcPr>
          <w:p w:rsidR="00AD56B7" w:rsidRDefault="00AD56B7">
            <w:pPr>
              <w:rPr>
                <w:sz w:val="2"/>
                <w:szCs w:val="2"/>
              </w:rPr>
            </w:pPr>
          </w:p>
        </w:tc>
      </w:tr>
    </w:tbl>
    <w:p w:rsidR="00AD56B7" w:rsidRDefault="00AD56B7">
      <w:pPr>
        <w:pStyle w:val="BodyText"/>
        <w:rPr>
          <w:b/>
          <w:sz w:val="26"/>
        </w:rPr>
      </w:pPr>
    </w:p>
    <w:p w:rsidR="00AD56B7" w:rsidRDefault="00BB1008">
      <w:pPr>
        <w:spacing w:before="192"/>
        <w:ind w:right="1140"/>
        <w:jc w:val="center"/>
      </w:pPr>
      <w:bookmarkStart w:id="130" w:name="_bookmark130"/>
      <w:bookmarkEnd w:id="130"/>
      <w:r>
        <w:t>2</w:t>
      </w:r>
    </w:p>
    <w:p w:rsidR="00AD56B7" w:rsidRDefault="00AD56B7">
      <w:pPr>
        <w:jc w:val="center"/>
        <w:sectPr w:rsidR="00AD56B7">
          <w:headerReference w:type="default" r:id="rId92"/>
          <w:pgSz w:w="12240" w:h="15840"/>
          <w:pgMar w:top="1360" w:right="180" w:bottom="280" w:left="1320" w:header="0" w:footer="0" w:gutter="0"/>
          <w:cols w:space="720"/>
        </w:sectPr>
      </w:pPr>
    </w:p>
    <w:p w:rsidR="00AD56B7" w:rsidRDefault="00AD56B7">
      <w:pPr>
        <w:pStyle w:val="BodyText"/>
        <w:rPr>
          <w:sz w:val="20"/>
        </w:rPr>
      </w:pPr>
    </w:p>
    <w:p w:rsidR="00AD56B7" w:rsidRDefault="00AD56B7">
      <w:pPr>
        <w:pStyle w:val="BodyText"/>
        <w:spacing w:before="8"/>
        <w:rPr>
          <w:sz w:val="21"/>
        </w:rPr>
      </w:pPr>
    </w:p>
    <w:p w:rsidR="00AD56B7" w:rsidRDefault="00BB1008">
      <w:pPr>
        <w:ind w:left="857"/>
        <w:rPr>
          <w:b/>
          <w:sz w:val="24"/>
        </w:rPr>
      </w:pPr>
      <w:r>
        <w:rPr>
          <w:b/>
          <w:sz w:val="24"/>
        </w:rPr>
        <w:t>PHẦN B. TIỀN SỬ SỬ DỤNG CHẤT VÀ HÀNH VI NGUY CƠ</w:t>
      </w:r>
    </w:p>
    <w:p w:rsidR="00AD56B7" w:rsidRDefault="00AD56B7">
      <w:pPr>
        <w:pStyle w:val="BodyText"/>
        <w:spacing w:before="2"/>
        <w:rPr>
          <w:b/>
          <w:sz w:val="7"/>
        </w:rPr>
      </w:pPr>
    </w:p>
    <w:tbl>
      <w:tblPr>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9"/>
        <w:gridCol w:w="3404"/>
        <w:gridCol w:w="1131"/>
        <w:gridCol w:w="1562"/>
        <w:gridCol w:w="1702"/>
        <w:gridCol w:w="1418"/>
        <w:gridCol w:w="1221"/>
        <w:gridCol w:w="1219"/>
        <w:gridCol w:w="1276"/>
        <w:gridCol w:w="1384"/>
      </w:tblGrid>
      <w:tr w:rsidR="00AD56B7">
        <w:trPr>
          <w:trHeight w:val="376"/>
        </w:trPr>
        <w:tc>
          <w:tcPr>
            <w:tcW w:w="569" w:type="dxa"/>
            <w:tcBorders>
              <w:right w:val="single" w:sz="6" w:space="0" w:color="000000"/>
            </w:tcBorders>
            <w:shd w:val="clear" w:color="auto" w:fill="BEBEBE"/>
          </w:tcPr>
          <w:p w:rsidR="00AD56B7" w:rsidRDefault="00BB1008">
            <w:pPr>
              <w:pStyle w:val="TableParagraph"/>
              <w:spacing w:before="32"/>
              <w:ind w:left="11"/>
              <w:jc w:val="center"/>
              <w:rPr>
                <w:b/>
                <w:sz w:val="24"/>
              </w:rPr>
            </w:pPr>
            <w:r>
              <w:rPr>
                <w:b/>
                <w:sz w:val="24"/>
              </w:rPr>
              <w:t>B</w:t>
            </w:r>
          </w:p>
        </w:tc>
        <w:tc>
          <w:tcPr>
            <w:tcW w:w="3404" w:type="dxa"/>
            <w:tcBorders>
              <w:left w:val="single" w:sz="6" w:space="0" w:color="000000"/>
              <w:right w:val="single" w:sz="6" w:space="0" w:color="000000"/>
            </w:tcBorders>
            <w:shd w:val="clear" w:color="auto" w:fill="BEBEBE"/>
          </w:tcPr>
          <w:p w:rsidR="00AD56B7" w:rsidRDefault="00BB1008">
            <w:pPr>
              <w:pStyle w:val="TableParagraph"/>
              <w:spacing w:before="47"/>
              <w:ind w:left="767"/>
              <w:rPr>
                <w:b/>
                <w:sz w:val="24"/>
              </w:rPr>
            </w:pPr>
            <w:r>
              <w:rPr>
                <w:b/>
                <w:sz w:val="24"/>
              </w:rPr>
              <w:t>Nội dung trích lục</w:t>
            </w:r>
          </w:p>
        </w:tc>
        <w:tc>
          <w:tcPr>
            <w:tcW w:w="10913" w:type="dxa"/>
            <w:gridSpan w:val="8"/>
            <w:tcBorders>
              <w:left w:val="single" w:sz="6" w:space="0" w:color="000000"/>
            </w:tcBorders>
            <w:shd w:val="clear" w:color="auto" w:fill="BEBEBE"/>
          </w:tcPr>
          <w:p w:rsidR="00AD56B7" w:rsidRDefault="00BB1008">
            <w:pPr>
              <w:pStyle w:val="TableParagraph"/>
              <w:spacing w:before="3"/>
              <w:ind w:left="5043" w:right="5036"/>
              <w:jc w:val="center"/>
              <w:rPr>
                <w:b/>
                <w:sz w:val="24"/>
              </w:rPr>
            </w:pPr>
            <w:r>
              <w:rPr>
                <w:b/>
                <w:sz w:val="24"/>
              </w:rPr>
              <w:t>Mã hóa</w:t>
            </w:r>
          </w:p>
        </w:tc>
      </w:tr>
      <w:tr w:rsidR="00AD56B7">
        <w:trPr>
          <w:trHeight w:val="373"/>
        </w:trPr>
        <w:tc>
          <w:tcPr>
            <w:tcW w:w="569" w:type="dxa"/>
            <w:vMerge w:val="restart"/>
            <w:tcBorders>
              <w:right w:val="single" w:sz="6" w:space="0" w:color="000000"/>
            </w:tcBorders>
          </w:tcPr>
          <w:p w:rsidR="00AD56B7" w:rsidRDefault="00AD56B7">
            <w:pPr>
              <w:pStyle w:val="TableParagraph"/>
              <w:rPr>
                <w:b/>
                <w:sz w:val="26"/>
              </w:rPr>
            </w:pPr>
          </w:p>
          <w:p w:rsidR="00AD56B7" w:rsidRDefault="00AD56B7">
            <w:pPr>
              <w:pStyle w:val="TableParagraph"/>
              <w:rPr>
                <w:b/>
                <w:sz w:val="26"/>
              </w:rPr>
            </w:pPr>
          </w:p>
          <w:p w:rsidR="00AD56B7" w:rsidRDefault="00AD56B7">
            <w:pPr>
              <w:pStyle w:val="TableParagraph"/>
              <w:rPr>
                <w:b/>
                <w:sz w:val="26"/>
              </w:rPr>
            </w:pPr>
          </w:p>
          <w:p w:rsidR="00AD56B7" w:rsidRDefault="00AD56B7">
            <w:pPr>
              <w:pStyle w:val="TableParagraph"/>
              <w:rPr>
                <w:b/>
                <w:sz w:val="26"/>
              </w:rPr>
            </w:pPr>
          </w:p>
          <w:p w:rsidR="00AD56B7" w:rsidRDefault="00AD56B7">
            <w:pPr>
              <w:pStyle w:val="TableParagraph"/>
              <w:rPr>
                <w:b/>
                <w:sz w:val="26"/>
              </w:rPr>
            </w:pPr>
          </w:p>
          <w:p w:rsidR="00AD56B7" w:rsidRDefault="00AD56B7">
            <w:pPr>
              <w:pStyle w:val="TableParagraph"/>
              <w:rPr>
                <w:b/>
                <w:sz w:val="26"/>
              </w:rPr>
            </w:pPr>
          </w:p>
          <w:p w:rsidR="00AD56B7" w:rsidRDefault="00AD56B7">
            <w:pPr>
              <w:pStyle w:val="TableParagraph"/>
              <w:rPr>
                <w:b/>
                <w:sz w:val="26"/>
              </w:rPr>
            </w:pPr>
          </w:p>
          <w:p w:rsidR="00AD56B7" w:rsidRDefault="00AD56B7">
            <w:pPr>
              <w:pStyle w:val="TableParagraph"/>
              <w:rPr>
                <w:b/>
                <w:sz w:val="26"/>
              </w:rPr>
            </w:pPr>
          </w:p>
          <w:p w:rsidR="00AD56B7" w:rsidRDefault="00BB1008">
            <w:pPr>
              <w:pStyle w:val="TableParagraph"/>
              <w:spacing w:before="226"/>
              <w:ind w:left="278"/>
              <w:rPr>
                <w:sz w:val="24"/>
              </w:rPr>
            </w:pPr>
            <w:r>
              <w:rPr>
                <w:sz w:val="24"/>
              </w:rPr>
              <w:t>1</w:t>
            </w:r>
          </w:p>
        </w:tc>
        <w:tc>
          <w:tcPr>
            <w:tcW w:w="3404" w:type="dxa"/>
            <w:vMerge w:val="restart"/>
            <w:tcBorders>
              <w:left w:val="single" w:sz="6" w:space="0" w:color="000000"/>
              <w:right w:val="single" w:sz="6" w:space="0" w:color="000000"/>
            </w:tcBorders>
          </w:tcPr>
          <w:p w:rsidR="00AD56B7" w:rsidRDefault="00BB1008">
            <w:pPr>
              <w:pStyle w:val="TableParagraph"/>
              <w:spacing w:before="183" w:line="280" w:lineRule="auto"/>
              <w:ind w:left="105" w:right="187" w:hanging="3"/>
              <w:rPr>
                <w:sz w:val="24"/>
              </w:rPr>
            </w:pPr>
            <w:r>
              <w:rPr>
                <w:sz w:val="24"/>
              </w:rPr>
              <w:t>Từng dùng bất kỳ chất nào dưới đây chưa</w:t>
            </w:r>
          </w:p>
          <w:p w:rsidR="00AD56B7" w:rsidRDefault="00BB1008">
            <w:pPr>
              <w:pStyle w:val="TableParagraph"/>
              <w:spacing w:before="29" w:line="280" w:lineRule="auto"/>
              <w:ind w:left="105" w:right="160" w:hanging="3"/>
              <w:rPr>
                <w:i/>
                <w:sz w:val="24"/>
              </w:rPr>
            </w:pPr>
            <w:r>
              <w:rPr>
                <w:i/>
                <w:sz w:val="24"/>
              </w:rPr>
              <w:t>(Điền 99 nếu không có thông tin trong bệnh án)</w:t>
            </w:r>
          </w:p>
        </w:tc>
        <w:tc>
          <w:tcPr>
            <w:tcW w:w="1131" w:type="dxa"/>
            <w:vMerge w:val="restart"/>
            <w:tcBorders>
              <w:left w:val="single" w:sz="6" w:space="0" w:color="000000"/>
              <w:right w:val="single" w:sz="6" w:space="0" w:color="000000"/>
            </w:tcBorders>
          </w:tcPr>
          <w:p w:rsidR="00AD56B7" w:rsidRDefault="00BB1008">
            <w:pPr>
              <w:pStyle w:val="TableParagraph"/>
              <w:spacing w:line="276" w:lineRule="auto"/>
              <w:ind w:left="157" w:right="150"/>
              <w:jc w:val="center"/>
              <w:rPr>
                <w:sz w:val="24"/>
              </w:rPr>
            </w:pPr>
            <w:r>
              <w:rPr>
                <w:sz w:val="24"/>
              </w:rPr>
              <w:t>Tuổi lần đầu sử dụng</w:t>
            </w:r>
          </w:p>
        </w:tc>
        <w:tc>
          <w:tcPr>
            <w:tcW w:w="1562" w:type="dxa"/>
            <w:vMerge w:val="restart"/>
            <w:tcBorders>
              <w:left w:val="single" w:sz="6" w:space="0" w:color="000000"/>
              <w:right w:val="single" w:sz="6" w:space="0" w:color="000000"/>
            </w:tcBorders>
          </w:tcPr>
          <w:p w:rsidR="00AD56B7" w:rsidRDefault="00BB1008">
            <w:pPr>
              <w:pStyle w:val="TableParagraph"/>
              <w:spacing w:line="276" w:lineRule="auto"/>
              <w:ind w:left="150" w:right="144" w:hanging="1"/>
              <w:jc w:val="center"/>
              <w:rPr>
                <w:i/>
                <w:sz w:val="24"/>
              </w:rPr>
            </w:pPr>
            <w:r>
              <w:rPr>
                <w:sz w:val="24"/>
              </w:rPr>
              <w:t xml:space="preserve">Tuổi lần đầu tiêm chích </w:t>
            </w:r>
            <w:r>
              <w:rPr>
                <w:i/>
                <w:sz w:val="24"/>
              </w:rPr>
              <w:t>(Điền 00 nếu chưa từng tiêm chích)</w:t>
            </w:r>
          </w:p>
        </w:tc>
        <w:tc>
          <w:tcPr>
            <w:tcW w:w="1702" w:type="dxa"/>
            <w:vMerge w:val="restart"/>
            <w:tcBorders>
              <w:left w:val="single" w:sz="6" w:space="0" w:color="000000"/>
              <w:right w:val="single" w:sz="6" w:space="0" w:color="000000"/>
            </w:tcBorders>
          </w:tcPr>
          <w:p w:rsidR="00AD56B7" w:rsidRDefault="00BB1008">
            <w:pPr>
              <w:pStyle w:val="TableParagraph"/>
              <w:spacing w:line="276" w:lineRule="auto"/>
              <w:ind w:left="184" w:right="176" w:firstLine="38"/>
              <w:jc w:val="both"/>
              <w:rPr>
                <w:sz w:val="24"/>
              </w:rPr>
            </w:pPr>
            <w:r>
              <w:rPr>
                <w:sz w:val="24"/>
              </w:rPr>
              <w:t xml:space="preserve">Tổng số năm dùng liên tục </w:t>
            </w:r>
            <w:r>
              <w:rPr>
                <w:i/>
                <w:sz w:val="24"/>
              </w:rPr>
              <w:t>(Điền 0 nếu ít hơn 1 năm</w:t>
            </w:r>
            <w:r>
              <w:rPr>
                <w:sz w:val="24"/>
              </w:rPr>
              <w:t>)</w:t>
            </w:r>
          </w:p>
        </w:tc>
        <w:tc>
          <w:tcPr>
            <w:tcW w:w="1418" w:type="dxa"/>
            <w:vMerge w:val="restart"/>
            <w:tcBorders>
              <w:left w:val="single" w:sz="6" w:space="0" w:color="000000"/>
              <w:right w:val="single" w:sz="6" w:space="0" w:color="000000"/>
            </w:tcBorders>
          </w:tcPr>
          <w:p w:rsidR="00AD56B7" w:rsidRDefault="00BB1008">
            <w:pPr>
              <w:pStyle w:val="TableParagraph"/>
              <w:spacing w:line="276" w:lineRule="auto"/>
              <w:ind w:left="169" w:right="158" w:hanging="3"/>
              <w:jc w:val="center"/>
              <w:rPr>
                <w:sz w:val="24"/>
              </w:rPr>
            </w:pPr>
            <w:r>
              <w:rPr>
                <w:sz w:val="24"/>
              </w:rPr>
              <w:t>Tổng số tháng dùng liên tục</w:t>
            </w:r>
          </w:p>
        </w:tc>
        <w:tc>
          <w:tcPr>
            <w:tcW w:w="5100" w:type="dxa"/>
            <w:gridSpan w:val="4"/>
            <w:tcBorders>
              <w:left w:val="single" w:sz="6" w:space="0" w:color="000000"/>
            </w:tcBorders>
          </w:tcPr>
          <w:p w:rsidR="00AD56B7" w:rsidRDefault="00BB1008">
            <w:pPr>
              <w:pStyle w:val="TableParagraph"/>
              <w:spacing w:line="275" w:lineRule="exact"/>
              <w:ind w:left="698"/>
              <w:rPr>
                <w:sz w:val="24"/>
              </w:rPr>
            </w:pPr>
            <w:r>
              <w:rPr>
                <w:sz w:val="24"/>
              </w:rPr>
              <w:t>1 tháng trước khi tham gia vào điều trị</w:t>
            </w:r>
          </w:p>
        </w:tc>
      </w:tr>
      <w:tr w:rsidR="00AD56B7">
        <w:trPr>
          <w:trHeight w:val="1269"/>
        </w:trPr>
        <w:tc>
          <w:tcPr>
            <w:tcW w:w="569" w:type="dxa"/>
            <w:vMerge/>
            <w:tcBorders>
              <w:top w:val="nil"/>
              <w:right w:val="single" w:sz="6" w:space="0" w:color="000000"/>
            </w:tcBorders>
          </w:tcPr>
          <w:p w:rsidR="00AD56B7" w:rsidRDefault="00AD56B7">
            <w:pPr>
              <w:rPr>
                <w:sz w:val="2"/>
                <w:szCs w:val="2"/>
              </w:rPr>
            </w:pPr>
          </w:p>
        </w:tc>
        <w:tc>
          <w:tcPr>
            <w:tcW w:w="3404" w:type="dxa"/>
            <w:vMerge/>
            <w:tcBorders>
              <w:top w:val="nil"/>
              <w:left w:val="single" w:sz="6" w:space="0" w:color="000000"/>
              <w:right w:val="single" w:sz="6" w:space="0" w:color="000000"/>
            </w:tcBorders>
          </w:tcPr>
          <w:p w:rsidR="00AD56B7" w:rsidRDefault="00AD56B7">
            <w:pPr>
              <w:rPr>
                <w:sz w:val="2"/>
                <w:szCs w:val="2"/>
              </w:rPr>
            </w:pPr>
          </w:p>
        </w:tc>
        <w:tc>
          <w:tcPr>
            <w:tcW w:w="1131" w:type="dxa"/>
            <w:vMerge/>
            <w:tcBorders>
              <w:top w:val="nil"/>
              <w:left w:val="single" w:sz="6" w:space="0" w:color="000000"/>
              <w:right w:val="single" w:sz="6" w:space="0" w:color="000000"/>
            </w:tcBorders>
          </w:tcPr>
          <w:p w:rsidR="00AD56B7" w:rsidRDefault="00AD56B7">
            <w:pPr>
              <w:rPr>
                <w:sz w:val="2"/>
                <w:szCs w:val="2"/>
              </w:rPr>
            </w:pPr>
          </w:p>
        </w:tc>
        <w:tc>
          <w:tcPr>
            <w:tcW w:w="1562" w:type="dxa"/>
            <w:vMerge/>
            <w:tcBorders>
              <w:top w:val="nil"/>
              <w:left w:val="single" w:sz="6" w:space="0" w:color="000000"/>
              <w:right w:val="single" w:sz="6" w:space="0" w:color="000000"/>
            </w:tcBorders>
          </w:tcPr>
          <w:p w:rsidR="00AD56B7" w:rsidRDefault="00AD56B7">
            <w:pPr>
              <w:rPr>
                <w:sz w:val="2"/>
                <w:szCs w:val="2"/>
              </w:rPr>
            </w:pPr>
          </w:p>
        </w:tc>
        <w:tc>
          <w:tcPr>
            <w:tcW w:w="1702" w:type="dxa"/>
            <w:vMerge/>
            <w:tcBorders>
              <w:top w:val="nil"/>
              <w:left w:val="single" w:sz="6" w:space="0" w:color="000000"/>
              <w:right w:val="single" w:sz="6" w:space="0" w:color="000000"/>
            </w:tcBorders>
          </w:tcPr>
          <w:p w:rsidR="00AD56B7" w:rsidRDefault="00AD56B7">
            <w:pPr>
              <w:rPr>
                <w:sz w:val="2"/>
                <w:szCs w:val="2"/>
              </w:rPr>
            </w:pPr>
          </w:p>
        </w:tc>
        <w:tc>
          <w:tcPr>
            <w:tcW w:w="1418" w:type="dxa"/>
            <w:vMerge/>
            <w:tcBorders>
              <w:top w:val="nil"/>
              <w:left w:val="single" w:sz="6" w:space="0" w:color="000000"/>
              <w:right w:val="single" w:sz="6" w:space="0" w:color="000000"/>
            </w:tcBorders>
          </w:tcPr>
          <w:p w:rsidR="00AD56B7" w:rsidRDefault="00AD56B7">
            <w:pPr>
              <w:rPr>
                <w:sz w:val="2"/>
                <w:szCs w:val="2"/>
              </w:rPr>
            </w:pPr>
          </w:p>
        </w:tc>
        <w:tc>
          <w:tcPr>
            <w:tcW w:w="1221" w:type="dxa"/>
            <w:tcBorders>
              <w:left w:val="single" w:sz="6" w:space="0" w:color="000000"/>
              <w:right w:val="single" w:sz="6" w:space="0" w:color="000000"/>
            </w:tcBorders>
          </w:tcPr>
          <w:p w:rsidR="00AD56B7" w:rsidRDefault="00BB1008">
            <w:pPr>
              <w:pStyle w:val="TableParagraph"/>
              <w:spacing w:line="276" w:lineRule="auto"/>
              <w:ind w:left="141" w:right="133"/>
              <w:jc w:val="center"/>
              <w:rPr>
                <w:sz w:val="24"/>
              </w:rPr>
            </w:pPr>
            <w:r>
              <w:rPr>
                <w:sz w:val="24"/>
              </w:rPr>
              <w:t xml:space="preserve"># ngày </w:t>
            </w:r>
            <w:r>
              <w:rPr>
                <w:spacing w:val="-11"/>
                <w:sz w:val="24"/>
              </w:rPr>
              <w:t xml:space="preserve">sử </w:t>
            </w:r>
            <w:r>
              <w:rPr>
                <w:sz w:val="24"/>
              </w:rPr>
              <w:t>dụng trong</w:t>
            </w:r>
          </w:p>
          <w:p w:rsidR="00AD56B7" w:rsidRDefault="00BB1008">
            <w:pPr>
              <w:pStyle w:val="TableParagraph"/>
              <w:ind w:left="141" w:right="133"/>
              <w:jc w:val="center"/>
              <w:rPr>
                <w:sz w:val="24"/>
              </w:rPr>
            </w:pPr>
            <w:r>
              <w:rPr>
                <w:sz w:val="24"/>
              </w:rPr>
              <w:t>tháng</w:t>
            </w:r>
          </w:p>
        </w:tc>
        <w:tc>
          <w:tcPr>
            <w:tcW w:w="1219" w:type="dxa"/>
            <w:tcBorders>
              <w:left w:val="single" w:sz="6" w:space="0" w:color="000000"/>
              <w:right w:val="single" w:sz="6" w:space="0" w:color="000000"/>
            </w:tcBorders>
          </w:tcPr>
          <w:p w:rsidR="00AD56B7" w:rsidRDefault="00BB1008">
            <w:pPr>
              <w:pStyle w:val="TableParagraph"/>
              <w:spacing w:line="276" w:lineRule="auto"/>
              <w:ind w:left="228" w:right="216"/>
              <w:jc w:val="center"/>
              <w:rPr>
                <w:sz w:val="24"/>
              </w:rPr>
            </w:pPr>
            <w:r>
              <w:rPr>
                <w:sz w:val="24"/>
              </w:rPr>
              <w:t xml:space="preserve"># lần </w:t>
            </w:r>
            <w:r>
              <w:rPr>
                <w:spacing w:val="-9"/>
                <w:sz w:val="24"/>
              </w:rPr>
              <w:t xml:space="preserve">sử </w:t>
            </w:r>
            <w:r>
              <w:rPr>
                <w:sz w:val="24"/>
              </w:rPr>
              <w:t>dụng trong</w:t>
            </w:r>
          </w:p>
          <w:p w:rsidR="00AD56B7" w:rsidRDefault="00BB1008">
            <w:pPr>
              <w:pStyle w:val="TableParagraph"/>
              <w:ind w:left="228" w:right="214"/>
              <w:jc w:val="center"/>
              <w:rPr>
                <w:sz w:val="24"/>
              </w:rPr>
            </w:pPr>
            <w:r>
              <w:rPr>
                <w:sz w:val="24"/>
              </w:rPr>
              <w:t>ngày</w:t>
            </w:r>
          </w:p>
        </w:tc>
        <w:tc>
          <w:tcPr>
            <w:tcW w:w="1276" w:type="dxa"/>
            <w:tcBorders>
              <w:left w:val="single" w:sz="6" w:space="0" w:color="000000"/>
              <w:right w:val="single" w:sz="6" w:space="0" w:color="000000"/>
            </w:tcBorders>
          </w:tcPr>
          <w:p w:rsidR="00AD56B7" w:rsidRDefault="00BB1008">
            <w:pPr>
              <w:pStyle w:val="TableParagraph"/>
              <w:spacing w:line="276" w:lineRule="auto"/>
              <w:ind w:left="255" w:right="123" w:hanging="101"/>
              <w:rPr>
                <w:sz w:val="24"/>
              </w:rPr>
            </w:pPr>
            <w:r>
              <w:rPr>
                <w:sz w:val="24"/>
              </w:rPr>
              <w:t>Hình thức sử dụng</w:t>
            </w:r>
          </w:p>
        </w:tc>
        <w:tc>
          <w:tcPr>
            <w:tcW w:w="1384" w:type="dxa"/>
            <w:tcBorders>
              <w:left w:val="single" w:sz="6" w:space="0" w:color="000000"/>
            </w:tcBorders>
          </w:tcPr>
          <w:p w:rsidR="00AD56B7" w:rsidRDefault="00BB1008">
            <w:pPr>
              <w:pStyle w:val="TableParagraph"/>
              <w:spacing w:line="276" w:lineRule="auto"/>
              <w:ind w:left="177" w:right="166"/>
              <w:jc w:val="center"/>
              <w:rPr>
                <w:sz w:val="24"/>
              </w:rPr>
            </w:pPr>
            <w:r>
              <w:rPr>
                <w:sz w:val="24"/>
              </w:rPr>
              <w:t>Số tiền chi trả cho 1 ngày sử</w:t>
            </w:r>
          </w:p>
          <w:p w:rsidR="00AD56B7" w:rsidRDefault="00BB1008">
            <w:pPr>
              <w:pStyle w:val="TableParagraph"/>
              <w:ind w:left="176" w:right="166"/>
              <w:jc w:val="center"/>
              <w:rPr>
                <w:sz w:val="24"/>
              </w:rPr>
            </w:pPr>
            <w:r>
              <w:rPr>
                <w:sz w:val="24"/>
              </w:rPr>
              <w:t>dụng</w:t>
            </w:r>
          </w:p>
        </w:tc>
      </w:tr>
      <w:tr w:rsidR="00AD56B7">
        <w:trPr>
          <w:trHeight w:val="635"/>
        </w:trPr>
        <w:tc>
          <w:tcPr>
            <w:tcW w:w="569" w:type="dxa"/>
            <w:vMerge/>
            <w:tcBorders>
              <w:top w:val="nil"/>
              <w:right w:val="single" w:sz="6" w:space="0" w:color="000000"/>
            </w:tcBorders>
          </w:tcPr>
          <w:p w:rsidR="00AD56B7" w:rsidRDefault="00AD56B7">
            <w:pPr>
              <w:rPr>
                <w:sz w:val="2"/>
                <w:szCs w:val="2"/>
              </w:rPr>
            </w:pPr>
          </w:p>
        </w:tc>
        <w:tc>
          <w:tcPr>
            <w:tcW w:w="3404" w:type="dxa"/>
            <w:tcBorders>
              <w:left w:val="single" w:sz="6" w:space="0" w:color="000000"/>
              <w:right w:val="single" w:sz="6" w:space="0" w:color="000000"/>
            </w:tcBorders>
          </w:tcPr>
          <w:p w:rsidR="00AD56B7" w:rsidRDefault="00BB1008">
            <w:pPr>
              <w:pStyle w:val="TableParagraph"/>
              <w:spacing w:line="275" w:lineRule="exact"/>
              <w:ind w:left="102"/>
              <w:rPr>
                <w:sz w:val="24"/>
              </w:rPr>
            </w:pPr>
            <w:r>
              <w:rPr>
                <w:sz w:val="24"/>
              </w:rPr>
              <w:t>Chất dạng thuốc phiện:……</w:t>
            </w:r>
          </w:p>
          <w:p w:rsidR="00AD56B7" w:rsidRDefault="00BB1008">
            <w:pPr>
              <w:pStyle w:val="TableParagraph"/>
              <w:spacing w:before="41"/>
              <w:ind w:left="102"/>
              <w:rPr>
                <w:sz w:val="24"/>
              </w:rPr>
            </w:pPr>
            <w:r>
              <w:rPr>
                <w:sz w:val="24"/>
              </w:rPr>
              <w:t>(thuốc phiện, morphine, heroin)</w:t>
            </w:r>
          </w:p>
        </w:tc>
        <w:tc>
          <w:tcPr>
            <w:tcW w:w="1131" w:type="dxa"/>
            <w:tcBorders>
              <w:left w:val="single" w:sz="6" w:space="0" w:color="000000"/>
              <w:right w:val="single" w:sz="6" w:space="0" w:color="000000"/>
            </w:tcBorders>
          </w:tcPr>
          <w:p w:rsidR="00AD56B7" w:rsidRDefault="00AD56B7">
            <w:pPr>
              <w:pStyle w:val="TableParagraph"/>
              <w:rPr>
                <w:sz w:val="24"/>
              </w:rPr>
            </w:pPr>
          </w:p>
        </w:tc>
        <w:tc>
          <w:tcPr>
            <w:tcW w:w="1562" w:type="dxa"/>
            <w:tcBorders>
              <w:left w:val="single" w:sz="6" w:space="0" w:color="000000"/>
              <w:right w:val="single" w:sz="6" w:space="0" w:color="000000"/>
            </w:tcBorders>
          </w:tcPr>
          <w:p w:rsidR="00AD56B7" w:rsidRDefault="00AD56B7">
            <w:pPr>
              <w:pStyle w:val="TableParagraph"/>
              <w:rPr>
                <w:sz w:val="24"/>
              </w:rPr>
            </w:pPr>
          </w:p>
        </w:tc>
        <w:tc>
          <w:tcPr>
            <w:tcW w:w="1702" w:type="dxa"/>
            <w:tcBorders>
              <w:left w:val="single" w:sz="6" w:space="0" w:color="000000"/>
              <w:right w:val="single" w:sz="6" w:space="0" w:color="000000"/>
            </w:tcBorders>
          </w:tcPr>
          <w:p w:rsidR="00AD56B7" w:rsidRDefault="00AD56B7">
            <w:pPr>
              <w:pStyle w:val="TableParagraph"/>
              <w:rPr>
                <w:sz w:val="24"/>
              </w:rPr>
            </w:pPr>
          </w:p>
        </w:tc>
        <w:tc>
          <w:tcPr>
            <w:tcW w:w="1418" w:type="dxa"/>
            <w:tcBorders>
              <w:left w:val="single" w:sz="6" w:space="0" w:color="000000"/>
              <w:right w:val="single" w:sz="6" w:space="0" w:color="000000"/>
            </w:tcBorders>
          </w:tcPr>
          <w:p w:rsidR="00AD56B7" w:rsidRDefault="00AD56B7">
            <w:pPr>
              <w:pStyle w:val="TableParagraph"/>
              <w:rPr>
                <w:sz w:val="24"/>
              </w:rPr>
            </w:pPr>
          </w:p>
        </w:tc>
        <w:tc>
          <w:tcPr>
            <w:tcW w:w="1221" w:type="dxa"/>
            <w:tcBorders>
              <w:left w:val="single" w:sz="6" w:space="0" w:color="000000"/>
              <w:right w:val="single" w:sz="6" w:space="0" w:color="000000"/>
            </w:tcBorders>
          </w:tcPr>
          <w:p w:rsidR="00AD56B7" w:rsidRDefault="00AD56B7">
            <w:pPr>
              <w:pStyle w:val="TableParagraph"/>
              <w:rPr>
                <w:sz w:val="24"/>
              </w:rPr>
            </w:pPr>
          </w:p>
        </w:tc>
        <w:tc>
          <w:tcPr>
            <w:tcW w:w="1219" w:type="dxa"/>
            <w:tcBorders>
              <w:left w:val="single" w:sz="6" w:space="0" w:color="000000"/>
              <w:right w:val="single" w:sz="6" w:space="0" w:color="000000"/>
            </w:tcBorders>
          </w:tcPr>
          <w:p w:rsidR="00AD56B7" w:rsidRDefault="00AD56B7">
            <w:pPr>
              <w:pStyle w:val="TableParagraph"/>
              <w:rPr>
                <w:sz w:val="24"/>
              </w:rPr>
            </w:pPr>
          </w:p>
        </w:tc>
        <w:tc>
          <w:tcPr>
            <w:tcW w:w="1276" w:type="dxa"/>
            <w:tcBorders>
              <w:left w:val="single" w:sz="6" w:space="0" w:color="000000"/>
              <w:right w:val="single" w:sz="6" w:space="0" w:color="000000"/>
            </w:tcBorders>
          </w:tcPr>
          <w:p w:rsidR="00AD56B7" w:rsidRDefault="00AD56B7">
            <w:pPr>
              <w:pStyle w:val="TableParagraph"/>
              <w:rPr>
                <w:sz w:val="24"/>
              </w:rPr>
            </w:pPr>
          </w:p>
        </w:tc>
        <w:tc>
          <w:tcPr>
            <w:tcW w:w="1384" w:type="dxa"/>
            <w:tcBorders>
              <w:left w:val="single" w:sz="6" w:space="0" w:color="000000"/>
            </w:tcBorders>
          </w:tcPr>
          <w:p w:rsidR="00AD56B7" w:rsidRDefault="00AD56B7">
            <w:pPr>
              <w:pStyle w:val="TableParagraph"/>
              <w:rPr>
                <w:sz w:val="24"/>
              </w:rPr>
            </w:pPr>
          </w:p>
        </w:tc>
      </w:tr>
      <w:tr w:rsidR="00AD56B7">
        <w:trPr>
          <w:trHeight w:val="316"/>
        </w:trPr>
        <w:tc>
          <w:tcPr>
            <w:tcW w:w="569" w:type="dxa"/>
            <w:vMerge/>
            <w:tcBorders>
              <w:top w:val="nil"/>
              <w:right w:val="single" w:sz="6" w:space="0" w:color="000000"/>
            </w:tcBorders>
          </w:tcPr>
          <w:p w:rsidR="00AD56B7" w:rsidRDefault="00AD56B7">
            <w:pPr>
              <w:rPr>
                <w:sz w:val="2"/>
                <w:szCs w:val="2"/>
              </w:rPr>
            </w:pPr>
          </w:p>
        </w:tc>
        <w:tc>
          <w:tcPr>
            <w:tcW w:w="3404" w:type="dxa"/>
            <w:tcBorders>
              <w:left w:val="single" w:sz="6" w:space="0" w:color="000000"/>
              <w:right w:val="single" w:sz="6" w:space="0" w:color="000000"/>
            </w:tcBorders>
          </w:tcPr>
          <w:p w:rsidR="00AD56B7" w:rsidRDefault="00BB1008">
            <w:pPr>
              <w:pStyle w:val="TableParagraph"/>
              <w:spacing w:line="275" w:lineRule="exact"/>
              <w:ind w:left="102"/>
              <w:rPr>
                <w:sz w:val="24"/>
              </w:rPr>
            </w:pPr>
            <w:r>
              <w:rPr>
                <w:sz w:val="24"/>
              </w:rPr>
              <w:t>ATS</w:t>
            </w:r>
          </w:p>
        </w:tc>
        <w:tc>
          <w:tcPr>
            <w:tcW w:w="1131" w:type="dxa"/>
            <w:tcBorders>
              <w:left w:val="single" w:sz="6" w:space="0" w:color="000000"/>
              <w:right w:val="single" w:sz="6" w:space="0" w:color="000000"/>
            </w:tcBorders>
          </w:tcPr>
          <w:p w:rsidR="00AD56B7" w:rsidRDefault="00AD56B7">
            <w:pPr>
              <w:pStyle w:val="TableParagraph"/>
              <w:rPr>
                <w:sz w:val="24"/>
              </w:rPr>
            </w:pPr>
          </w:p>
        </w:tc>
        <w:tc>
          <w:tcPr>
            <w:tcW w:w="1562" w:type="dxa"/>
            <w:tcBorders>
              <w:left w:val="single" w:sz="6" w:space="0" w:color="000000"/>
              <w:right w:val="single" w:sz="6" w:space="0" w:color="000000"/>
            </w:tcBorders>
          </w:tcPr>
          <w:p w:rsidR="00AD56B7" w:rsidRDefault="00AD56B7">
            <w:pPr>
              <w:pStyle w:val="TableParagraph"/>
              <w:rPr>
                <w:sz w:val="24"/>
              </w:rPr>
            </w:pPr>
          </w:p>
        </w:tc>
        <w:tc>
          <w:tcPr>
            <w:tcW w:w="1702" w:type="dxa"/>
            <w:tcBorders>
              <w:left w:val="single" w:sz="6" w:space="0" w:color="000000"/>
              <w:right w:val="single" w:sz="6" w:space="0" w:color="000000"/>
            </w:tcBorders>
          </w:tcPr>
          <w:p w:rsidR="00AD56B7" w:rsidRDefault="00AD56B7">
            <w:pPr>
              <w:pStyle w:val="TableParagraph"/>
              <w:rPr>
                <w:sz w:val="24"/>
              </w:rPr>
            </w:pPr>
          </w:p>
        </w:tc>
        <w:tc>
          <w:tcPr>
            <w:tcW w:w="1418" w:type="dxa"/>
            <w:tcBorders>
              <w:left w:val="single" w:sz="6" w:space="0" w:color="000000"/>
              <w:right w:val="single" w:sz="6" w:space="0" w:color="000000"/>
            </w:tcBorders>
          </w:tcPr>
          <w:p w:rsidR="00AD56B7" w:rsidRDefault="00AD56B7">
            <w:pPr>
              <w:pStyle w:val="TableParagraph"/>
              <w:rPr>
                <w:sz w:val="24"/>
              </w:rPr>
            </w:pPr>
          </w:p>
        </w:tc>
        <w:tc>
          <w:tcPr>
            <w:tcW w:w="1221" w:type="dxa"/>
            <w:tcBorders>
              <w:left w:val="single" w:sz="6" w:space="0" w:color="000000"/>
              <w:right w:val="single" w:sz="6" w:space="0" w:color="000000"/>
            </w:tcBorders>
          </w:tcPr>
          <w:p w:rsidR="00AD56B7" w:rsidRDefault="00AD56B7">
            <w:pPr>
              <w:pStyle w:val="TableParagraph"/>
              <w:rPr>
                <w:sz w:val="24"/>
              </w:rPr>
            </w:pPr>
          </w:p>
        </w:tc>
        <w:tc>
          <w:tcPr>
            <w:tcW w:w="1219" w:type="dxa"/>
            <w:tcBorders>
              <w:left w:val="single" w:sz="6" w:space="0" w:color="000000"/>
              <w:right w:val="single" w:sz="6" w:space="0" w:color="000000"/>
            </w:tcBorders>
          </w:tcPr>
          <w:p w:rsidR="00AD56B7" w:rsidRDefault="00AD56B7">
            <w:pPr>
              <w:pStyle w:val="TableParagraph"/>
              <w:rPr>
                <w:sz w:val="24"/>
              </w:rPr>
            </w:pPr>
          </w:p>
        </w:tc>
        <w:tc>
          <w:tcPr>
            <w:tcW w:w="1276" w:type="dxa"/>
            <w:tcBorders>
              <w:left w:val="single" w:sz="6" w:space="0" w:color="000000"/>
              <w:right w:val="single" w:sz="6" w:space="0" w:color="000000"/>
            </w:tcBorders>
          </w:tcPr>
          <w:p w:rsidR="00AD56B7" w:rsidRDefault="00AD56B7">
            <w:pPr>
              <w:pStyle w:val="TableParagraph"/>
              <w:rPr>
                <w:sz w:val="24"/>
              </w:rPr>
            </w:pPr>
          </w:p>
        </w:tc>
        <w:tc>
          <w:tcPr>
            <w:tcW w:w="1384" w:type="dxa"/>
            <w:tcBorders>
              <w:left w:val="single" w:sz="6" w:space="0" w:color="000000"/>
            </w:tcBorders>
          </w:tcPr>
          <w:p w:rsidR="00AD56B7" w:rsidRDefault="00AD56B7">
            <w:pPr>
              <w:pStyle w:val="TableParagraph"/>
              <w:rPr>
                <w:sz w:val="24"/>
              </w:rPr>
            </w:pPr>
          </w:p>
        </w:tc>
      </w:tr>
      <w:tr w:rsidR="00AD56B7">
        <w:trPr>
          <w:trHeight w:val="318"/>
        </w:trPr>
        <w:tc>
          <w:tcPr>
            <w:tcW w:w="569" w:type="dxa"/>
            <w:vMerge/>
            <w:tcBorders>
              <w:top w:val="nil"/>
              <w:right w:val="single" w:sz="6" w:space="0" w:color="000000"/>
            </w:tcBorders>
          </w:tcPr>
          <w:p w:rsidR="00AD56B7" w:rsidRDefault="00AD56B7">
            <w:pPr>
              <w:rPr>
                <w:sz w:val="2"/>
                <w:szCs w:val="2"/>
              </w:rPr>
            </w:pPr>
          </w:p>
        </w:tc>
        <w:tc>
          <w:tcPr>
            <w:tcW w:w="3404" w:type="dxa"/>
            <w:tcBorders>
              <w:left w:val="single" w:sz="6" w:space="0" w:color="000000"/>
              <w:right w:val="single" w:sz="6" w:space="0" w:color="000000"/>
            </w:tcBorders>
          </w:tcPr>
          <w:p w:rsidR="00AD56B7" w:rsidRDefault="00BB1008">
            <w:pPr>
              <w:pStyle w:val="TableParagraph"/>
              <w:spacing w:line="275" w:lineRule="exact"/>
              <w:ind w:left="102"/>
              <w:rPr>
                <w:sz w:val="24"/>
              </w:rPr>
            </w:pPr>
            <w:r>
              <w:rPr>
                <w:sz w:val="24"/>
              </w:rPr>
              <w:t>Ecstasy</w:t>
            </w:r>
          </w:p>
        </w:tc>
        <w:tc>
          <w:tcPr>
            <w:tcW w:w="1131" w:type="dxa"/>
            <w:tcBorders>
              <w:left w:val="single" w:sz="6" w:space="0" w:color="000000"/>
              <w:right w:val="single" w:sz="6" w:space="0" w:color="000000"/>
            </w:tcBorders>
          </w:tcPr>
          <w:p w:rsidR="00AD56B7" w:rsidRDefault="00AD56B7">
            <w:pPr>
              <w:pStyle w:val="TableParagraph"/>
              <w:rPr>
                <w:sz w:val="24"/>
              </w:rPr>
            </w:pPr>
          </w:p>
        </w:tc>
        <w:tc>
          <w:tcPr>
            <w:tcW w:w="1562" w:type="dxa"/>
            <w:tcBorders>
              <w:left w:val="single" w:sz="6" w:space="0" w:color="000000"/>
              <w:right w:val="single" w:sz="6" w:space="0" w:color="000000"/>
            </w:tcBorders>
            <w:shd w:val="clear" w:color="auto" w:fill="BEBEBE"/>
          </w:tcPr>
          <w:p w:rsidR="00AD56B7" w:rsidRDefault="00AD56B7">
            <w:pPr>
              <w:pStyle w:val="TableParagraph"/>
              <w:rPr>
                <w:sz w:val="24"/>
              </w:rPr>
            </w:pPr>
          </w:p>
        </w:tc>
        <w:tc>
          <w:tcPr>
            <w:tcW w:w="1702" w:type="dxa"/>
            <w:tcBorders>
              <w:left w:val="single" w:sz="6" w:space="0" w:color="000000"/>
              <w:right w:val="single" w:sz="6" w:space="0" w:color="000000"/>
            </w:tcBorders>
          </w:tcPr>
          <w:p w:rsidR="00AD56B7" w:rsidRDefault="00AD56B7">
            <w:pPr>
              <w:pStyle w:val="TableParagraph"/>
              <w:rPr>
                <w:sz w:val="24"/>
              </w:rPr>
            </w:pPr>
          </w:p>
        </w:tc>
        <w:tc>
          <w:tcPr>
            <w:tcW w:w="1418" w:type="dxa"/>
            <w:tcBorders>
              <w:left w:val="single" w:sz="6" w:space="0" w:color="000000"/>
              <w:right w:val="single" w:sz="6" w:space="0" w:color="000000"/>
            </w:tcBorders>
          </w:tcPr>
          <w:p w:rsidR="00AD56B7" w:rsidRDefault="00AD56B7">
            <w:pPr>
              <w:pStyle w:val="TableParagraph"/>
              <w:rPr>
                <w:sz w:val="24"/>
              </w:rPr>
            </w:pPr>
          </w:p>
        </w:tc>
        <w:tc>
          <w:tcPr>
            <w:tcW w:w="1221" w:type="dxa"/>
            <w:tcBorders>
              <w:left w:val="single" w:sz="6" w:space="0" w:color="000000"/>
              <w:right w:val="single" w:sz="6" w:space="0" w:color="000000"/>
            </w:tcBorders>
          </w:tcPr>
          <w:p w:rsidR="00AD56B7" w:rsidRDefault="00AD56B7">
            <w:pPr>
              <w:pStyle w:val="TableParagraph"/>
              <w:rPr>
                <w:sz w:val="24"/>
              </w:rPr>
            </w:pPr>
          </w:p>
        </w:tc>
        <w:tc>
          <w:tcPr>
            <w:tcW w:w="1219" w:type="dxa"/>
            <w:tcBorders>
              <w:left w:val="single" w:sz="6" w:space="0" w:color="000000"/>
              <w:right w:val="single" w:sz="6" w:space="0" w:color="000000"/>
            </w:tcBorders>
          </w:tcPr>
          <w:p w:rsidR="00AD56B7" w:rsidRDefault="00AD56B7">
            <w:pPr>
              <w:pStyle w:val="TableParagraph"/>
              <w:rPr>
                <w:sz w:val="24"/>
              </w:rPr>
            </w:pPr>
          </w:p>
        </w:tc>
        <w:tc>
          <w:tcPr>
            <w:tcW w:w="1276" w:type="dxa"/>
            <w:tcBorders>
              <w:left w:val="single" w:sz="6" w:space="0" w:color="000000"/>
              <w:right w:val="single" w:sz="6" w:space="0" w:color="000000"/>
            </w:tcBorders>
          </w:tcPr>
          <w:p w:rsidR="00AD56B7" w:rsidRDefault="00AD56B7">
            <w:pPr>
              <w:pStyle w:val="TableParagraph"/>
              <w:rPr>
                <w:sz w:val="24"/>
              </w:rPr>
            </w:pPr>
          </w:p>
        </w:tc>
        <w:tc>
          <w:tcPr>
            <w:tcW w:w="1384" w:type="dxa"/>
            <w:tcBorders>
              <w:left w:val="single" w:sz="6" w:space="0" w:color="000000"/>
            </w:tcBorders>
          </w:tcPr>
          <w:p w:rsidR="00AD56B7" w:rsidRDefault="00AD56B7">
            <w:pPr>
              <w:pStyle w:val="TableParagraph"/>
              <w:rPr>
                <w:sz w:val="24"/>
              </w:rPr>
            </w:pPr>
          </w:p>
        </w:tc>
      </w:tr>
      <w:tr w:rsidR="00AD56B7">
        <w:trPr>
          <w:trHeight w:val="316"/>
        </w:trPr>
        <w:tc>
          <w:tcPr>
            <w:tcW w:w="569" w:type="dxa"/>
            <w:vMerge/>
            <w:tcBorders>
              <w:top w:val="nil"/>
              <w:right w:val="single" w:sz="6" w:space="0" w:color="000000"/>
            </w:tcBorders>
          </w:tcPr>
          <w:p w:rsidR="00AD56B7" w:rsidRDefault="00AD56B7">
            <w:pPr>
              <w:rPr>
                <w:sz w:val="2"/>
                <w:szCs w:val="2"/>
              </w:rPr>
            </w:pPr>
          </w:p>
        </w:tc>
        <w:tc>
          <w:tcPr>
            <w:tcW w:w="3404" w:type="dxa"/>
            <w:tcBorders>
              <w:left w:val="single" w:sz="6" w:space="0" w:color="000000"/>
              <w:right w:val="single" w:sz="6" w:space="0" w:color="000000"/>
            </w:tcBorders>
          </w:tcPr>
          <w:p w:rsidR="00AD56B7" w:rsidRDefault="00BB1008">
            <w:pPr>
              <w:pStyle w:val="TableParagraph"/>
              <w:spacing w:line="275" w:lineRule="exact"/>
              <w:ind w:left="102"/>
              <w:rPr>
                <w:sz w:val="24"/>
              </w:rPr>
            </w:pPr>
            <w:r>
              <w:rPr>
                <w:sz w:val="24"/>
              </w:rPr>
              <w:t>Cần sa</w:t>
            </w:r>
          </w:p>
        </w:tc>
        <w:tc>
          <w:tcPr>
            <w:tcW w:w="1131" w:type="dxa"/>
            <w:tcBorders>
              <w:left w:val="single" w:sz="6" w:space="0" w:color="000000"/>
              <w:right w:val="single" w:sz="6" w:space="0" w:color="000000"/>
            </w:tcBorders>
          </w:tcPr>
          <w:p w:rsidR="00AD56B7" w:rsidRDefault="00AD56B7">
            <w:pPr>
              <w:pStyle w:val="TableParagraph"/>
              <w:rPr>
                <w:sz w:val="24"/>
              </w:rPr>
            </w:pPr>
          </w:p>
        </w:tc>
        <w:tc>
          <w:tcPr>
            <w:tcW w:w="1562" w:type="dxa"/>
            <w:tcBorders>
              <w:left w:val="single" w:sz="6" w:space="0" w:color="000000"/>
              <w:right w:val="single" w:sz="6" w:space="0" w:color="000000"/>
            </w:tcBorders>
          </w:tcPr>
          <w:p w:rsidR="00AD56B7" w:rsidRDefault="00AD56B7">
            <w:pPr>
              <w:pStyle w:val="TableParagraph"/>
              <w:rPr>
                <w:sz w:val="24"/>
              </w:rPr>
            </w:pPr>
          </w:p>
        </w:tc>
        <w:tc>
          <w:tcPr>
            <w:tcW w:w="1702" w:type="dxa"/>
            <w:tcBorders>
              <w:left w:val="single" w:sz="6" w:space="0" w:color="000000"/>
              <w:right w:val="single" w:sz="6" w:space="0" w:color="000000"/>
            </w:tcBorders>
          </w:tcPr>
          <w:p w:rsidR="00AD56B7" w:rsidRDefault="00AD56B7">
            <w:pPr>
              <w:pStyle w:val="TableParagraph"/>
              <w:rPr>
                <w:sz w:val="24"/>
              </w:rPr>
            </w:pPr>
          </w:p>
        </w:tc>
        <w:tc>
          <w:tcPr>
            <w:tcW w:w="1418" w:type="dxa"/>
            <w:tcBorders>
              <w:left w:val="single" w:sz="6" w:space="0" w:color="000000"/>
              <w:right w:val="single" w:sz="6" w:space="0" w:color="000000"/>
            </w:tcBorders>
          </w:tcPr>
          <w:p w:rsidR="00AD56B7" w:rsidRDefault="00AD56B7">
            <w:pPr>
              <w:pStyle w:val="TableParagraph"/>
              <w:rPr>
                <w:sz w:val="24"/>
              </w:rPr>
            </w:pPr>
          </w:p>
        </w:tc>
        <w:tc>
          <w:tcPr>
            <w:tcW w:w="1221" w:type="dxa"/>
            <w:tcBorders>
              <w:left w:val="single" w:sz="6" w:space="0" w:color="000000"/>
              <w:right w:val="single" w:sz="6" w:space="0" w:color="000000"/>
            </w:tcBorders>
          </w:tcPr>
          <w:p w:rsidR="00AD56B7" w:rsidRDefault="00AD56B7">
            <w:pPr>
              <w:pStyle w:val="TableParagraph"/>
              <w:rPr>
                <w:sz w:val="24"/>
              </w:rPr>
            </w:pPr>
          </w:p>
        </w:tc>
        <w:tc>
          <w:tcPr>
            <w:tcW w:w="1219" w:type="dxa"/>
            <w:tcBorders>
              <w:left w:val="single" w:sz="6" w:space="0" w:color="000000"/>
              <w:right w:val="single" w:sz="6" w:space="0" w:color="000000"/>
            </w:tcBorders>
          </w:tcPr>
          <w:p w:rsidR="00AD56B7" w:rsidRDefault="00AD56B7">
            <w:pPr>
              <w:pStyle w:val="TableParagraph"/>
              <w:rPr>
                <w:sz w:val="24"/>
              </w:rPr>
            </w:pPr>
          </w:p>
        </w:tc>
        <w:tc>
          <w:tcPr>
            <w:tcW w:w="1276" w:type="dxa"/>
            <w:tcBorders>
              <w:left w:val="single" w:sz="6" w:space="0" w:color="000000"/>
              <w:right w:val="single" w:sz="6" w:space="0" w:color="000000"/>
            </w:tcBorders>
          </w:tcPr>
          <w:p w:rsidR="00AD56B7" w:rsidRDefault="00AD56B7">
            <w:pPr>
              <w:pStyle w:val="TableParagraph"/>
              <w:rPr>
                <w:sz w:val="24"/>
              </w:rPr>
            </w:pPr>
          </w:p>
        </w:tc>
        <w:tc>
          <w:tcPr>
            <w:tcW w:w="1384" w:type="dxa"/>
            <w:tcBorders>
              <w:left w:val="single" w:sz="6" w:space="0" w:color="000000"/>
            </w:tcBorders>
          </w:tcPr>
          <w:p w:rsidR="00AD56B7" w:rsidRDefault="00AD56B7">
            <w:pPr>
              <w:pStyle w:val="TableParagraph"/>
              <w:rPr>
                <w:sz w:val="24"/>
              </w:rPr>
            </w:pPr>
          </w:p>
        </w:tc>
      </w:tr>
      <w:tr w:rsidR="00AD56B7">
        <w:trPr>
          <w:trHeight w:val="318"/>
        </w:trPr>
        <w:tc>
          <w:tcPr>
            <w:tcW w:w="569" w:type="dxa"/>
            <w:vMerge/>
            <w:tcBorders>
              <w:top w:val="nil"/>
              <w:right w:val="single" w:sz="6" w:space="0" w:color="000000"/>
            </w:tcBorders>
          </w:tcPr>
          <w:p w:rsidR="00AD56B7" w:rsidRDefault="00AD56B7">
            <w:pPr>
              <w:rPr>
                <w:sz w:val="2"/>
                <w:szCs w:val="2"/>
              </w:rPr>
            </w:pPr>
          </w:p>
        </w:tc>
        <w:tc>
          <w:tcPr>
            <w:tcW w:w="3404" w:type="dxa"/>
            <w:tcBorders>
              <w:left w:val="single" w:sz="6" w:space="0" w:color="000000"/>
              <w:right w:val="single" w:sz="6" w:space="0" w:color="000000"/>
            </w:tcBorders>
          </w:tcPr>
          <w:p w:rsidR="00AD56B7" w:rsidRDefault="00BB1008">
            <w:pPr>
              <w:pStyle w:val="TableParagraph"/>
              <w:spacing w:line="275" w:lineRule="exact"/>
              <w:ind w:left="102"/>
              <w:rPr>
                <w:sz w:val="24"/>
              </w:rPr>
            </w:pPr>
            <w:r>
              <w:rPr>
                <w:sz w:val="24"/>
              </w:rPr>
              <w:t>Benzodiazepine</w:t>
            </w:r>
          </w:p>
        </w:tc>
        <w:tc>
          <w:tcPr>
            <w:tcW w:w="1131" w:type="dxa"/>
            <w:tcBorders>
              <w:left w:val="single" w:sz="6" w:space="0" w:color="000000"/>
              <w:right w:val="single" w:sz="6" w:space="0" w:color="000000"/>
            </w:tcBorders>
          </w:tcPr>
          <w:p w:rsidR="00AD56B7" w:rsidRDefault="00AD56B7">
            <w:pPr>
              <w:pStyle w:val="TableParagraph"/>
              <w:rPr>
                <w:sz w:val="24"/>
              </w:rPr>
            </w:pPr>
          </w:p>
        </w:tc>
        <w:tc>
          <w:tcPr>
            <w:tcW w:w="1562" w:type="dxa"/>
            <w:tcBorders>
              <w:left w:val="single" w:sz="6" w:space="0" w:color="000000"/>
              <w:right w:val="single" w:sz="6" w:space="0" w:color="000000"/>
            </w:tcBorders>
          </w:tcPr>
          <w:p w:rsidR="00AD56B7" w:rsidRDefault="00AD56B7">
            <w:pPr>
              <w:pStyle w:val="TableParagraph"/>
              <w:rPr>
                <w:sz w:val="24"/>
              </w:rPr>
            </w:pPr>
          </w:p>
        </w:tc>
        <w:tc>
          <w:tcPr>
            <w:tcW w:w="1702" w:type="dxa"/>
            <w:tcBorders>
              <w:left w:val="single" w:sz="6" w:space="0" w:color="000000"/>
              <w:right w:val="single" w:sz="6" w:space="0" w:color="000000"/>
            </w:tcBorders>
          </w:tcPr>
          <w:p w:rsidR="00AD56B7" w:rsidRDefault="00AD56B7">
            <w:pPr>
              <w:pStyle w:val="TableParagraph"/>
              <w:rPr>
                <w:sz w:val="24"/>
              </w:rPr>
            </w:pPr>
          </w:p>
        </w:tc>
        <w:tc>
          <w:tcPr>
            <w:tcW w:w="1418" w:type="dxa"/>
            <w:tcBorders>
              <w:left w:val="single" w:sz="6" w:space="0" w:color="000000"/>
              <w:right w:val="single" w:sz="6" w:space="0" w:color="000000"/>
            </w:tcBorders>
          </w:tcPr>
          <w:p w:rsidR="00AD56B7" w:rsidRDefault="00AD56B7">
            <w:pPr>
              <w:pStyle w:val="TableParagraph"/>
              <w:rPr>
                <w:sz w:val="24"/>
              </w:rPr>
            </w:pPr>
          </w:p>
        </w:tc>
        <w:tc>
          <w:tcPr>
            <w:tcW w:w="1221" w:type="dxa"/>
            <w:tcBorders>
              <w:left w:val="single" w:sz="6" w:space="0" w:color="000000"/>
              <w:right w:val="single" w:sz="6" w:space="0" w:color="000000"/>
            </w:tcBorders>
          </w:tcPr>
          <w:p w:rsidR="00AD56B7" w:rsidRDefault="00AD56B7">
            <w:pPr>
              <w:pStyle w:val="TableParagraph"/>
              <w:rPr>
                <w:sz w:val="24"/>
              </w:rPr>
            </w:pPr>
          </w:p>
        </w:tc>
        <w:tc>
          <w:tcPr>
            <w:tcW w:w="1219" w:type="dxa"/>
            <w:tcBorders>
              <w:left w:val="single" w:sz="6" w:space="0" w:color="000000"/>
              <w:right w:val="single" w:sz="6" w:space="0" w:color="000000"/>
            </w:tcBorders>
          </w:tcPr>
          <w:p w:rsidR="00AD56B7" w:rsidRDefault="00AD56B7">
            <w:pPr>
              <w:pStyle w:val="TableParagraph"/>
              <w:rPr>
                <w:sz w:val="24"/>
              </w:rPr>
            </w:pPr>
          </w:p>
        </w:tc>
        <w:tc>
          <w:tcPr>
            <w:tcW w:w="1276" w:type="dxa"/>
            <w:tcBorders>
              <w:left w:val="single" w:sz="6" w:space="0" w:color="000000"/>
              <w:right w:val="single" w:sz="6" w:space="0" w:color="000000"/>
            </w:tcBorders>
          </w:tcPr>
          <w:p w:rsidR="00AD56B7" w:rsidRDefault="00AD56B7">
            <w:pPr>
              <w:pStyle w:val="TableParagraph"/>
              <w:rPr>
                <w:sz w:val="24"/>
              </w:rPr>
            </w:pPr>
          </w:p>
        </w:tc>
        <w:tc>
          <w:tcPr>
            <w:tcW w:w="1384" w:type="dxa"/>
            <w:tcBorders>
              <w:left w:val="single" w:sz="6" w:space="0" w:color="000000"/>
            </w:tcBorders>
          </w:tcPr>
          <w:p w:rsidR="00AD56B7" w:rsidRDefault="00AD56B7">
            <w:pPr>
              <w:pStyle w:val="TableParagraph"/>
              <w:rPr>
                <w:sz w:val="24"/>
              </w:rPr>
            </w:pPr>
          </w:p>
        </w:tc>
      </w:tr>
      <w:tr w:rsidR="00AD56B7">
        <w:trPr>
          <w:trHeight w:val="316"/>
        </w:trPr>
        <w:tc>
          <w:tcPr>
            <w:tcW w:w="569" w:type="dxa"/>
            <w:vMerge/>
            <w:tcBorders>
              <w:top w:val="nil"/>
              <w:right w:val="single" w:sz="6" w:space="0" w:color="000000"/>
            </w:tcBorders>
          </w:tcPr>
          <w:p w:rsidR="00AD56B7" w:rsidRDefault="00AD56B7">
            <w:pPr>
              <w:rPr>
                <w:sz w:val="2"/>
                <w:szCs w:val="2"/>
              </w:rPr>
            </w:pPr>
          </w:p>
        </w:tc>
        <w:tc>
          <w:tcPr>
            <w:tcW w:w="3404" w:type="dxa"/>
            <w:tcBorders>
              <w:left w:val="single" w:sz="6" w:space="0" w:color="000000"/>
              <w:right w:val="single" w:sz="6" w:space="0" w:color="000000"/>
            </w:tcBorders>
          </w:tcPr>
          <w:p w:rsidR="00AD56B7" w:rsidRDefault="00BB1008">
            <w:pPr>
              <w:pStyle w:val="TableParagraph"/>
              <w:spacing w:line="275" w:lineRule="exact"/>
              <w:ind w:left="102"/>
              <w:rPr>
                <w:sz w:val="24"/>
              </w:rPr>
            </w:pPr>
            <w:r>
              <w:rPr>
                <w:sz w:val="24"/>
              </w:rPr>
              <w:t>Phenobarbital</w:t>
            </w:r>
          </w:p>
        </w:tc>
        <w:tc>
          <w:tcPr>
            <w:tcW w:w="1131" w:type="dxa"/>
            <w:tcBorders>
              <w:left w:val="single" w:sz="6" w:space="0" w:color="000000"/>
              <w:right w:val="single" w:sz="6" w:space="0" w:color="000000"/>
            </w:tcBorders>
          </w:tcPr>
          <w:p w:rsidR="00AD56B7" w:rsidRDefault="00AD56B7">
            <w:pPr>
              <w:pStyle w:val="TableParagraph"/>
              <w:rPr>
                <w:sz w:val="24"/>
              </w:rPr>
            </w:pPr>
          </w:p>
        </w:tc>
        <w:tc>
          <w:tcPr>
            <w:tcW w:w="1562" w:type="dxa"/>
            <w:tcBorders>
              <w:left w:val="single" w:sz="6" w:space="0" w:color="000000"/>
              <w:right w:val="single" w:sz="6" w:space="0" w:color="000000"/>
            </w:tcBorders>
            <w:shd w:val="clear" w:color="auto" w:fill="BEBEBE"/>
          </w:tcPr>
          <w:p w:rsidR="00AD56B7" w:rsidRDefault="00AD56B7">
            <w:pPr>
              <w:pStyle w:val="TableParagraph"/>
              <w:rPr>
                <w:sz w:val="24"/>
              </w:rPr>
            </w:pPr>
          </w:p>
        </w:tc>
        <w:tc>
          <w:tcPr>
            <w:tcW w:w="1702" w:type="dxa"/>
            <w:tcBorders>
              <w:left w:val="single" w:sz="6" w:space="0" w:color="000000"/>
              <w:right w:val="single" w:sz="6" w:space="0" w:color="000000"/>
            </w:tcBorders>
          </w:tcPr>
          <w:p w:rsidR="00AD56B7" w:rsidRDefault="00AD56B7">
            <w:pPr>
              <w:pStyle w:val="TableParagraph"/>
              <w:rPr>
                <w:sz w:val="24"/>
              </w:rPr>
            </w:pPr>
          </w:p>
        </w:tc>
        <w:tc>
          <w:tcPr>
            <w:tcW w:w="1418" w:type="dxa"/>
            <w:tcBorders>
              <w:left w:val="single" w:sz="6" w:space="0" w:color="000000"/>
              <w:right w:val="single" w:sz="6" w:space="0" w:color="000000"/>
            </w:tcBorders>
          </w:tcPr>
          <w:p w:rsidR="00AD56B7" w:rsidRDefault="00AD56B7">
            <w:pPr>
              <w:pStyle w:val="TableParagraph"/>
              <w:rPr>
                <w:sz w:val="24"/>
              </w:rPr>
            </w:pPr>
          </w:p>
        </w:tc>
        <w:tc>
          <w:tcPr>
            <w:tcW w:w="1221" w:type="dxa"/>
            <w:tcBorders>
              <w:left w:val="single" w:sz="6" w:space="0" w:color="000000"/>
              <w:right w:val="single" w:sz="6" w:space="0" w:color="000000"/>
            </w:tcBorders>
          </w:tcPr>
          <w:p w:rsidR="00AD56B7" w:rsidRDefault="00AD56B7">
            <w:pPr>
              <w:pStyle w:val="TableParagraph"/>
              <w:rPr>
                <w:sz w:val="24"/>
              </w:rPr>
            </w:pPr>
          </w:p>
        </w:tc>
        <w:tc>
          <w:tcPr>
            <w:tcW w:w="1219" w:type="dxa"/>
            <w:tcBorders>
              <w:left w:val="single" w:sz="6" w:space="0" w:color="000000"/>
              <w:right w:val="single" w:sz="6" w:space="0" w:color="000000"/>
            </w:tcBorders>
          </w:tcPr>
          <w:p w:rsidR="00AD56B7" w:rsidRDefault="00AD56B7">
            <w:pPr>
              <w:pStyle w:val="TableParagraph"/>
              <w:rPr>
                <w:sz w:val="24"/>
              </w:rPr>
            </w:pPr>
          </w:p>
        </w:tc>
        <w:tc>
          <w:tcPr>
            <w:tcW w:w="1276" w:type="dxa"/>
            <w:tcBorders>
              <w:left w:val="single" w:sz="6" w:space="0" w:color="000000"/>
              <w:right w:val="single" w:sz="6" w:space="0" w:color="000000"/>
            </w:tcBorders>
          </w:tcPr>
          <w:p w:rsidR="00AD56B7" w:rsidRDefault="00AD56B7">
            <w:pPr>
              <w:pStyle w:val="TableParagraph"/>
              <w:rPr>
                <w:sz w:val="24"/>
              </w:rPr>
            </w:pPr>
          </w:p>
        </w:tc>
        <w:tc>
          <w:tcPr>
            <w:tcW w:w="1384" w:type="dxa"/>
            <w:tcBorders>
              <w:left w:val="single" w:sz="6" w:space="0" w:color="000000"/>
            </w:tcBorders>
          </w:tcPr>
          <w:p w:rsidR="00AD56B7" w:rsidRDefault="00AD56B7">
            <w:pPr>
              <w:pStyle w:val="TableParagraph"/>
              <w:rPr>
                <w:sz w:val="24"/>
              </w:rPr>
            </w:pPr>
          </w:p>
        </w:tc>
      </w:tr>
      <w:tr w:rsidR="00AD56B7">
        <w:trPr>
          <w:trHeight w:val="316"/>
        </w:trPr>
        <w:tc>
          <w:tcPr>
            <w:tcW w:w="569" w:type="dxa"/>
            <w:vMerge/>
            <w:tcBorders>
              <w:top w:val="nil"/>
              <w:right w:val="single" w:sz="6" w:space="0" w:color="000000"/>
            </w:tcBorders>
          </w:tcPr>
          <w:p w:rsidR="00AD56B7" w:rsidRDefault="00AD56B7">
            <w:pPr>
              <w:rPr>
                <w:sz w:val="2"/>
                <w:szCs w:val="2"/>
              </w:rPr>
            </w:pPr>
          </w:p>
        </w:tc>
        <w:tc>
          <w:tcPr>
            <w:tcW w:w="3404" w:type="dxa"/>
            <w:tcBorders>
              <w:left w:val="single" w:sz="6" w:space="0" w:color="000000"/>
              <w:right w:val="single" w:sz="6" w:space="0" w:color="000000"/>
            </w:tcBorders>
          </w:tcPr>
          <w:p w:rsidR="00AD56B7" w:rsidRDefault="00BB1008">
            <w:pPr>
              <w:pStyle w:val="TableParagraph"/>
              <w:spacing w:line="275" w:lineRule="exact"/>
              <w:ind w:left="102"/>
              <w:rPr>
                <w:sz w:val="24"/>
              </w:rPr>
            </w:pPr>
            <w:r>
              <w:rPr>
                <w:sz w:val="24"/>
              </w:rPr>
              <w:t>Bia rượu</w:t>
            </w:r>
          </w:p>
        </w:tc>
        <w:tc>
          <w:tcPr>
            <w:tcW w:w="1131" w:type="dxa"/>
            <w:tcBorders>
              <w:left w:val="single" w:sz="6" w:space="0" w:color="000000"/>
              <w:right w:val="single" w:sz="6" w:space="0" w:color="000000"/>
            </w:tcBorders>
          </w:tcPr>
          <w:p w:rsidR="00AD56B7" w:rsidRDefault="00AD56B7">
            <w:pPr>
              <w:pStyle w:val="TableParagraph"/>
              <w:rPr>
                <w:sz w:val="24"/>
              </w:rPr>
            </w:pPr>
          </w:p>
        </w:tc>
        <w:tc>
          <w:tcPr>
            <w:tcW w:w="1562" w:type="dxa"/>
            <w:tcBorders>
              <w:left w:val="single" w:sz="6" w:space="0" w:color="000000"/>
              <w:right w:val="single" w:sz="6" w:space="0" w:color="000000"/>
            </w:tcBorders>
            <w:shd w:val="clear" w:color="auto" w:fill="BEBEBE"/>
          </w:tcPr>
          <w:p w:rsidR="00AD56B7" w:rsidRDefault="00AD56B7">
            <w:pPr>
              <w:pStyle w:val="TableParagraph"/>
              <w:rPr>
                <w:sz w:val="24"/>
              </w:rPr>
            </w:pPr>
          </w:p>
        </w:tc>
        <w:tc>
          <w:tcPr>
            <w:tcW w:w="1702" w:type="dxa"/>
            <w:tcBorders>
              <w:left w:val="single" w:sz="6" w:space="0" w:color="000000"/>
              <w:right w:val="single" w:sz="6" w:space="0" w:color="000000"/>
            </w:tcBorders>
          </w:tcPr>
          <w:p w:rsidR="00AD56B7" w:rsidRDefault="00AD56B7">
            <w:pPr>
              <w:pStyle w:val="TableParagraph"/>
              <w:rPr>
                <w:sz w:val="24"/>
              </w:rPr>
            </w:pPr>
          </w:p>
        </w:tc>
        <w:tc>
          <w:tcPr>
            <w:tcW w:w="1418" w:type="dxa"/>
            <w:tcBorders>
              <w:left w:val="single" w:sz="6" w:space="0" w:color="000000"/>
              <w:right w:val="single" w:sz="6" w:space="0" w:color="000000"/>
            </w:tcBorders>
          </w:tcPr>
          <w:p w:rsidR="00AD56B7" w:rsidRDefault="00AD56B7">
            <w:pPr>
              <w:pStyle w:val="TableParagraph"/>
              <w:rPr>
                <w:sz w:val="24"/>
              </w:rPr>
            </w:pPr>
          </w:p>
        </w:tc>
        <w:tc>
          <w:tcPr>
            <w:tcW w:w="1221" w:type="dxa"/>
            <w:tcBorders>
              <w:left w:val="single" w:sz="6" w:space="0" w:color="000000"/>
              <w:right w:val="single" w:sz="6" w:space="0" w:color="000000"/>
            </w:tcBorders>
          </w:tcPr>
          <w:p w:rsidR="00AD56B7" w:rsidRDefault="00AD56B7">
            <w:pPr>
              <w:pStyle w:val="TableParagraph"/>
              <w:rPr>
                <w:sz w:val="24"/>
              </w:rPr>
            </w:pPr>
          </w:p>
        </w:tc>
        <w:tc>
          <w:tcPr>
            <w:tcW w:w="1219" w:type="dxa"/>
            <w:tcBorders>
              <w:left w:val="single" w:sz="6" w:space="0" w:color="000000"/>
              <w:right w:val="single" w:sz="6" w:space="0" w:color="000000"/>
            </w:tcBorders>
          </w:tcPr>
          <w:p w:rsidR="00AD56B7" w:rsidRDefault="00AD56B7">
            <w:pPr>
              <w:pStyle w:val="TableParagraph"/>
              <w:rPr>
                <w:sz w:val="24"/>
              </w:rPr>
            </w:pPr>
          </w:p>
        </w:tc>
        <w:tc>
          <w:tcPr>
            <w:tcW w:w="1276" w:type="dxa"/>
            <w:tcBorders>
              <w:left w:val="single" w:sz="6" w:space="0" w:color="000000"/>
              <w:right w:val="single" w:sz="6" w:space="0" w:color="000000"/>
            </w:tcBorders>
          </w:tcPr>
          <w:p w:rsidR="00AD56B7" w:rsidRDefault="00AD56B7">
            <w:pPr>
              <w:pStyle w:val="TableParagraph"/>
              <w:rPr>
                <w:sz w:val="24"/>
              </w:rPr>
            </w:pPr>
          </w:p>
        </w:tc>
        <w:tc>
          <w:tcPr>
            <w:tcW w:w="1384" w:type="dxa"/>
            <w:tcBorders>
              <w:left w:val="single" w:sz="6" w:space="0" w:color="000000"/>
            </w:tcBorders>
          </w:tcPr>
          <w:p w:rsidR="00AD56B7" w:rsidRDefault="00AD56B7">
            <w:pPr>
              <w:pStyle w:val="TableParagraph"/>
              <w:rPr>
                <w:sz w:val="24"/>
              </w:rPr>
            </w:pPr>
          </w:p>
        </w:tc>
      </w:tr>
      <w:tr w:rsidR="00AD56B7">
        <w:trPr>
          <w:trHeight w:val="318"/>
        </w:trPr>
        <w:tc>
          <w:tcPr>
            <w:tcW w:w="569" w:type="dxa"/>
            <w:vMerge/>
            <w:tcBorders>
              <w:top w:val="nil"/>
              <w:right w:val="single" w:sz="6" w:space="0" w:color="000000"/>
            </w:tcBorders>
          </w:tcPr>
          <w:p w:rsidR="00AD56B7" w:rsidRDefault="00AD56B7">
            <w:pPr>
              <w:rPr>
                <w:sz w:val="2"/>
                <w:szCs w:val="2"/>
              </w:rPr>
            </w:pPr>
          </w:p>
        </w:tc>
        <w:tc>
          <w:tcPr>
            <w:tcW w:w="3404" w:type="dxa"/>
            <w:tcBorders>
              <w:left w:val="single" w:sz="6" w:space="0" w:color="000000"/>
              <w:right w:val="single" w:sz="6" w:space="0" w:color="000000"/>
            </w:tcBorders>
          </w:tcPr>
          <w:p w:rsidR="00AD56B7" w:rsidRDefault="00BB1008">
            <w:pPr>
              <w:pStyle w:val="TableParagraph"/>
              <w:spacing w:before="1"/>
              <w:ind w:left="102"/>
              <w:rPr>
                <w:sz w:val="24"/>
              </w:rPr>
            </w:pPr>
            <w:r>
              <w:rPr>
                <w:sz w:val="24"/>
              </w:rPr>
              <w:t>Thuốc lá/thuốc lào</w:t>
            </w:r>
          </w:p>
        </w:tc>
        <w:tc>
          <w:tcPr>
            <w:tcW w:w="1131" w:type="dxa"/>
            <w:tcBorders>
              <w:left w:val="single" w:sz="6" w:space="0" w:color="000000"/>
              <w:right w:val="single" w:sz="6" w:space="0" w:color="000000"/>
            </w:tcBorders>
          </w:tcPr>
          <w:p w:rsidR="00AD56B7" w:rsidRDefault="00AD56B7">
            <w:pPr>
              <w:pStyle w:val="TableParagraph"/>
              <w:rPr>
                <w:sz w:val="24"/>
              </w:rPr>
            </w:pPr>
          </w:p>
        </w:tc>
        <w:tc>
          <w:tcPr>
            <w:tcW w:w="1562" w:type="dxa"/>
            <w:tcBorders>
              <w:left w:val="single" w:sz="6" w:space="0" w:color="000000"/>
              <w:right w:val="single" w:sz="6" w:space="0" w:color="000000"/>
            </w:tcBorders>
            <w:shd w:val="clear" w:color="auto" w:fill="BEBEBE"/>
          </w:tcPr>
          <w:p w:rsidR="00AD56B7" w:rsidRDefault="00AD56B7">
            <w:pPr>
              <w:pStyle w:val="TableParagraph"/>
              <w:rPr>
                <w:sz w:val="24"/>
              </w:rPr>
            </w:pPr>
          </w:p>
        </w:tc>
        <w:tc>
          <w:tcPr>
            <w:tcW w:w="1702" w:type="dxa"/>
            <w:tcBorders>
              <w:left w:val="single" w:sz="6" w:space="0" w:color="000000"/>
              <w:right w:val="single" w:sz="6" w:space="0" w:color="000000"/>
            </w:tcBorders>
          </w:tcPr>
          <w:p w:rsidR="00AD56B7" w:rsidRDefault="00AD56B7">
            <w:pPr>
              <w:pStyle w:val="TableParagraph"/>
              <w:rPr>
                <w:sz w:val="24"/>
              </w:rPr>
            </w:pPr>
          </w:p>
        </w:tc>
        <w:tc>
          <w:tcPr>
            <w:tcW w:w="1418" w:type="dxa"/>
            <w:tcBorders>
              <w:left w:val="single" w:sz="6" w:space="0" w:color="000000"/>
              <w:right w:val="single" w:sz="6" w:space="0" w:color="000000"/>
            </w:tcBorders>
          </w:tcPr>
          <w:p w:rsidR="00AD56B7" w:rsidRDefault="00AD56B7">
            <w:pPr>
              <w:pStyle w:val="TableParagraph"/>
              <w:rPr>
                <w:sz w:val="24"/>
              </w:rPr>
            </w:pPr>
          </w:p>
        </w:tc>
        <w:tc>
          <w:tcPr>
            <w:tcW w:w="1221" w:type="dxa"/>
            <w:tcBorders>
              <w:left w:val="single" w:sz="6" w:space="0" w:color="000000"/>
              <w:right w:val="single" w:sz="6" w:space="0" w:color="000000"/>
            </w:tcBorders>
          </w:tcPr>
          <w:p w:rsidR="00AD56B7" w:rsidRDefault="00AD56B7">
            <w:pPr>
              <w:pStyle w:val="TableParagraph"/>
              <w:rPr>
                <w:sz w:val="24"/>
              </w:rPr>
            </w:pPr>
          </w:p>
        </w:tc>
        <w:tc>
          <w:tcPr>
            <w:tcW w:w="1219" w:type="dxa"/>
            <w:tcBorders>
              <w:left w:val="single" w:sz="6" w:space="0" w:color="000000"/>
              <w:right w:val="single" w:sz="6" w:space="0" w:color="000000"/>
            </w:tcBorders>
          </w:tcPr>
          <w:p w:rsidR="00AD56B7" w:rsidRDefault="00AD56B7">
            <w:pPr>
              <w:pStyle w:val="TableParagraph"/>
              <w:rPr>
                <w:sz w:val="24"/>
              </w:rPr>
            </w:pPr>
          </w:p>
        </w:tc>
        <w:tc>
          <w:tcPr>
            <w:tcW w:w="1276" w:type="dxa"/>
            <w:tcBorders>
              <w:left w:val="single" w:sz="6" w:space="0" w:color="000000"/>
              <w:right w:val="single" w:sz="6" w:space="0" w:color="000000"/>
            </w:tcBorders>
          </w:tcPr>
          <w:p w:rsidR="00AD56B7" w:rsidRDefault="00AD56B7">
            <w:pPr>
              <w:pStyle w:val="TableParagraph"/>
              <w:rPr>
                <w:sz w:val="24"/>
              </w:rPr>
            </w:pPr>
          </w:p>
        </w:tc>
        <w:tc>
          <w:tcPr>
            <w:tcW w:w="1384" w:type="dxa"/>
            <w:tcBorders>
              <w:left w:val="single" w:sz="6" w:space="0" w:color="000000"/>
            </w:tcBorders>
          </w:tcPr>
          <w:p w:rsidR="00AD56B7" w:rsidRDefault="00AD56B7">
            <w:pPr>
              <w:pStyle w:val="TableParagraph"/>
              <w:rPr>
                <w:sz w:val="24"/>
              </w:rPr>
            </w:pPr>
          </w:p>
        </w:tc>
      </w:tr>
      <w:tr w:rsidR="00AD56B7">
        <w:trPr>
          <w:trHeight w:val="635"/>
        </w:trPr>
        <w:tc>
          <w:tcPr>
            <w:tcW w:w="569" w:type="dxa"/>
            <w:vMerge/>
            <w:tcBorders>
              <w:top w:val="nil"/>
              <w:right w:val="single" w:sz="6" w:space="0" w:color="000000"/>
            </w:tcBorders>
          </w:tcPr>
          <w:p w:rsidR="00AD56B7" w:rsidRDefault="00AD56B7">
            <w:pPr>
              <w:rPr>
                <w:sz w:val="2"/>
                <w:szCs w:val="2"/>
              </w:rPr>
            </w:pPr>
          </w:p>
        </w:tc>
        <w:tc>
          <w:tcPr>
            <w:tcW w:w="3404" w:type="dxa"/>
            <w:tcBorders>
              <w:left w:val="single" w:sz="6" w:space="0" w:color="000000"/>
              <w:right w:val="single" w:sz="6" w:space="0" w:color="000000"/>
            </w:tcBorders>
          </w:tcPr>
          <w:p w:rsidR="00AD56B7" w:rsidRDefault="00BB1008">
            <w:pPr>
              <w:pStyle w:val="TableParagraph"/>
              <w:spacing w:line="275" w:lineRule="exact"/>
              <w:ind w:left="102"/>
              <w:rPr>
                <w:sz w:val="24"/>
              </w:rPr>
            </w:pPr>
            <w:r>
              <w:rPr>
                <w:sz w:val="24"/>
              </w:rPr>
              <w:t>Khác (Ghi rõ)</w:t>
            </w:r>
          </w:p>
          <w:p w:rsidR="00AD56B7" w:rsidRDefault="00BB1008">
            <w:pPr>
              <w:pStyle w:val="TableParagraph"/>
              <w:spacing w:before="41"/>
              <w:ind w:left="102"/>
              <w:rPr>
                <w:sz w:val="24"/>
              </w:rPr>
            </w:pPr>
            <w:r>
              <w:rPr>
                <w:sz w:val="24"/>
              </w:rPr>
              <w:t>.................................</w:t>
            </w:r>
          </w:p>
        </w:tc>
        <w:tc>
          <w:tcPr>
            <w:tcW w:w="1131" w:type="dxa"/>
            <w:tcBorders>
              <w:left w:val="single" w:sz="6" w:space="0" w:color="000000"/>
              <w:right w:val="single" w:sz="6" w:space="0" w:color="000000"/>
            </w:tcBorders>
          </w:tcPr>
          <w:p w:rsidR="00AD56B7" w:rsidRDefault="00AD56B7">
            <w:pPr>
              <w:pStyle w:val="TableParagraph"/>
              <w:rPr>
                <w:sz w:val="24"/>
              </w:rPr>
            </w:pPr>
          </w:p>
        </w:tc>
        <w:tc>
          <w:tcPr>
            <w:tcW w:w="1562" w:type="dxa"/>
            <w:tcBorders>
              <w:left w:val="single" w:sz="6" w:space="0" w:color="000000"/>
              <w:right w:val="single" w:sz="6" w:space="0" w:color="000000"/>
            </w:tcBorders>
          </w:tcPr>
          <w:p w:rsidR="00AD56B7" w:rsidRDefault="00AD56B7">
            <w:pPr>
              <w:pStyle w:val="TableParagraph"/>
              <w:rPr>
                <w:sz w:val="24"/>
              </w:rPr>
            </w:pPr>
          </w:p>
        </w:tc>
        <w:tc>
          <w:tcPr>
            <w:tcW w:w="1702" w:type="dxa"/>
            <w:tcBorders>
              <w:left w:val="single" w:sz="6" w:space="0" w:color="000000"/>
              <w:right w:val="single" w:sz="6" w:space="0" w:color="000000"/>
            </w:tcBorders>
          </w:tcPr>
          <w:p w:rsidR="00AD56B7" w:rsidRDefault="00AD56B7">
            <w:pPr>
              <w:pStyle w:val="TableParagraph"/>
              <w:rPr>
                <w:sz w:val="24"/>
              </w:rPr>
            </w:pPr>
          </w:p>
        </w:tc>
        <w:tc>
          <w:tcPr>
            <w:tcW w:w="1418" w:type="dxa"/>
            <w:tcBorders>
              <w:left w:val="single" w:sz="6" w:space="0" w:color="000000"/>
              <w:right w:val="single" w:sz="6" w:space="0" w:color="000000"/>
            </w:tcBorders>
          </w:tcPr>
          <w:p w:rsidR="00AD56B7" w:rsidRDefault="00AD56B7">
            <w:pPr>
              <w:pStyle w:val="TableParagraph"/>
              <w:rPr>
                <w:sz w:val="24"/>
              </w:rPr>
            </w:pPr>
          </w:p>
        </w:tc>
        <w:tc>
          <w:tcPr>
            <w:tcW w:w="1221" w:type="dxa"/>
            <w:tcBorders>
              <w:left w:val="single" w:sz="6" w:space="0" w:color="000000"/>
              <w:right w:val="single" w:sz="6" w:space="0" w:color="000000"/>
            </w:tcBorders>
          </w:tcPr>
          <w:p w:rsidR="00AD56B7" w:rsidRDefault="00AD56B7">
            <w:pPr>
              <w:pStyle w:val="TableParagraph"/>
              <w:rPr>
                <w:sz w:val="24"/>
              </w:rPr>
            </w:pPr>
          </w:p>
        </w:tc>
        <w:tc>
          <w:tcPr>
            <w:tcW w:w="1219" w:type="dxa"/>
            <w:tcBorders>
              <w:left w:val="single" w:sz="6" w:space="0" w:color="000000"/>
              <w:right w:val="single" w:sz="6" w:space="0" w:color="000000"/>
            </w:tcBorders>
          </w:tcPr>
          <w:p w:rsidR="00AD56B7" w:rsidRDefault="00AD56B7">
            <w:pPr>
              <w:pStyle w:val="TableParagraph"/>
              <w:rPr>
                <w:sz w:val="24"/>
              </w:rPr>
            </w:pPr>
          </w:p>
        </w:tc>
        <w:tc>
          <w:tcPr>
            <w:tcW w:w="1276" w:type="dxa"/>
            <w:tcBorders>
              <w:left w:val="single" w:sz="6" w:space="0" w:color="000000"/>
              <w:right w:val="single" w:sz="6" w:space="0" w:color="000000"/>
            </w:tcBorders>
          </w:tcPr>
          <w:p w:rsidR="00AD56B7" w:rsidRDefault="00AD56B7">
            <w:pPr>
              <w:pStyle w:val="TableParagraph"/>
              <w:rPr>
                <w:sz w:val="24"/>
              </w:rPr>
            </w:pPr>
          </w:p>
        </w:tc>
        <w:tc>
          <w:tcPr>
            <w:tcW w:w="1384" w:type="dxa"/>
            <w:tcBorders>
              <w:left w:val="single" w:sz="6" w:space="0" w:color="000000"/>
            </w:tcBorders>
          </w:tcPr>
          <w:p w:rsidR="00AD56B7" w:rsidRDefault="00AD56B7">
            <w:pPr>
              <w:pStyle w:val="TableParagraph"/>
              <w:rPr>
                <w:sz w:val="24"/>
              </w:rPr>
            </w:pPr>
          </w:p>
        </w:tc>
      </w:tr>
    </w:tbl>
    <w:p w:rsidR="00AD56B7" w:rsidRDefault="00AD56B7">
      <w:pPr>
        <w:pStyle w:val="BodyText"/>
        <w:rPr>
          <w:b/>
          <w:sz w:val="20"/>
        </w:rPr>
      </w:pPr>
    </w:p>
    <w:p w:rsidR="00AD56B7" w:rsidRDefault="004A7864">
      <w:pPr>
        <w:pStyle w:val="BodyText"/>
        <w:spacing w:before="5"/>
        <w:rPr>
          <w:b/>
          <w:sz w:val="11"/>
        </w:rPr>
      </w:pPr>
      <w:r>
        <w:pict>
          <v:group id="_x0000_s1192" style="position:absolute;margin-left:72.6pt;margin-top:8.6pt;width:642.75pt;height:78.15pt;z-index:251592192;mso-wrap-distance-left:0;mso-wrap-distance-right:0;mso-position-horizontal-relative:page" coordorigin="1452,172" coordsize="12855,1563">
            <v:rect id="_x0000_s1198" style="position:absolute;left:1459;top:179;width:12840;height:1548" filled="f" strokeweight=".72pt"/>
            <v:shape id="_x0000_s1197" type="#_x0000_t202" style="position:absolute;left:11031;top:725;width:1345;height:266" filled="f" stroked="f">
              <v:textbox inset="0,0,0,0">
                <w:txbxContent>
                  <w:p w:rsidR="004A7864" w:rsidRDefault="004A7864">
                    <w:pPr>
                      <w:spacing w:line="266" w:lineRule="exact"/>
                      <w:rPr>
                        <w:sz w:val="24"/>
                      </w:rPr>
                    </w:pPr>
                    <w:r>
                      <w:rPr>
                        <w:sz w:val="24"/>
                      </w:rPr>
                      <w:t>4. Tiêm chích</w:t>
                    </w:r>
                  </w:p>
                </w:txbxContent>
              </v:textbox>
            </v:shape>
            <v:shape id="_x0000_s1196" type="#_x0000_t202" style="position:absolute;left:9591;top:725;width:567;height:266" filled="f" stroked="f">
              <v:textbox inset="0,0,0,0">
                <w:txbxContent>
                  <w:p w:rsidR="004A7864" w:rsidRDefault="004A7864">
                    <w:pPr>
                      <w:spacing w:line="266" w:lineRule="exact"/>
                      <w:rPr>
                        <w:sz w:val="24"/>
                      </w:rPr>
                    </w:pPr>
                    <w:r>
                      <w:rPr>
                        <w:sz w:val="24"/>
                      </w:rPr>
                      <w:t>3. Hít</w:t>
                    </w:r>
                  </w:p>
                </w:txbxContent>
              </v:textbox>
            </v:shape>
            <v:shape id="_x0000_s1195" type="#_x0000_t202" style="position:absolute;left:8151;top:725;width:620;height:266" filled="f" stroked="f">
              <v:textbox inset="0,0,0,0">
                <w:txbxContent>
                  <w:p w:rsidR="004A7864" w:rsidRDefault="004A7864">
                    <w:pPr>
                      <w:spacing w:line="266" w:lineRule="exact"/>
                      <w:rPr>
                        <w:sz w:val="24"/>
                      </w:rPr>
                    </w:pPr>
                    <w:r>
                      <w:rPr>
                        <w:sz w:val="24"/>
                      </w:rPr>
                      <w:t>2. Hút</w:t>
                    </w:r>
                  </w:p>
                </w:txbxContent>
              </v:textbox>
            </v:shape>
            <v:shape id="_x0000_s1194" type="#_x0000_t202" style="position:absolute;left:5931;top:725;width:1954;height:725" filled="f" stroked="f">
              <v:textbox inset="0,0,0,0">
                <w:txbxContent>
                  <w:p w:rsidR="004A7864" w:rsidRDefault="004A7864">
                    <w:pPr>
                      <w:spacing w:line="266" w:lineRule="exact"/>
                      <w:rPr>
                        <w:sz w:val="24"/>
                      </w:rPr>
                    </w:pPr>
                    <w:r>
                      <w:rPr>
                        <w:sz w:val="24"/>
                      </w:rPr>
                      <w:t>1. Uống (Cắn)</w:t>
                    </w:r>
                  </w:p>
                  <w:p w:rsidR="004A7864" w:rsidRDefault="004A7864">
                    <w:pPr>
                      <w:spacing w:before="183"/>
                      <w:rPr>
                        <w:sz w:val="24"/>
                      </w:rPr>
                    </w:pPr>
                    <w:r>
                      <w:rPr>
                        <w:sz w:val="24"/>
                      </w:rPr>
                      <w:t>Đơn vị: Nghìn đồng</w:t>
                    </w:r>
                  </w:p>
                </w:txbxContent>
              </v:textbox>
            </v:shape>
            <v:shape id="_x0000_s1193" type="#_x0000_t202" style="position:absolute;left:1608;top:273;width:2686;height:1181" filled="f" stroked="f">
              <v:textbox inset="0,0,0,0">
                <w:txbxContent>
                  <w:p w:rsidR="004A7864" w:rsidRDefault="004A7864">
                    <w:pPr>
                      <w:spacing w:line="266" w:lineRule="exact"/>
                      <w:rPr>
                        <w:b/>
                        <w:sz w:val="24"/>
                      </w:rPr>
                    </w:pPr>
                    <w:r>
                      <w:rPr>
                        <w:b/>
                        <w:sz w:val="24"/>
                      </w:rPr>
                      <w:t>Ghi chú:</w:t>
                    </w:r>
                  </w:p>
                  <w:p w:rsidR="004A7864" w:rsidRDefault="004A7864">
                    <w:pPr>
                      <w:spacing w:before="180"/>
                      <w:rPr>
                        <w:b/>
                        <w:sz w:val="24"/>
                      </w:rPr>
                    </w:pPr>
                    <w:r>
                      <w:rPr>
                        <w:b/>
                        <w:sz w:val="24"/>
                      </w:rPr>
                      <w:t>Hình thức sử dụng:</w:t>
                    </w:r>
                  </w:p>
                  <w:p w:rsidR="004A7864" w:rsidRDefault="004A7864">
                    <w:pPr>
                      <w:spacing w:before="183"/>
                      <w:rPr>
                        <w:b/>
                        <w:sz w:val="24"/>
                      </w:rPr>
                    </w:pPr>
                    <w:r>
                      <w:rPr>
                        <w:b/>
                        <w:sz w:val="24"/>
                      </w:rPr>
                      <w:t>Số tiền chi trả cho 1 ngày:</w:t>
                    </w:r>
                  </w:p>
                </w:txbxContent>
              </v:textbox>
            </v:shape>
            <w10:wrap type="topAndBottom" anchorx="page"/>
          </v:group>
        </w:pict>
      </w:r>
    </w:p>
    <w:p w:rsidR="00AD56B7" w:rsidRDefault="00AD56B7">
      <w:pPr>
        <w:pStyle w:val="BodyText"/>
        <w:rPr>
          <w:b/>
          <w:sz w:val="26"/>
        </w:rPr>
      </w:pPr>
    </w:p>
    <w:p w:rsidR="00AD56B7" w:rsidRDefault="00AD56B7">
      <w:pPr>
        <w:pStyle w:val="BodyText"/>
        <w:rPr>
          <w:b/>
          <w:sz w:val="26"/>
        </w:rPr>
      </w:pPr>
    </w:p>
    <w:p w:rsidR="00AD56B7" w:rsidRDefault="00AD56B7">
      <w:pPr>
        <w:pStyle w:val="BodyText"/>
        <w:rPr>
          <w:b/>
          <w:sz w:val="26"/>
        </w:rPr>
      </w:pPr>
    </w:p>
    <w:p w:rsidR="00AD56B7" w:rsidRDefault="00AD56B7">
      <w:pPr>
        <w:pStyle w:val="BodyText"/>
        <w:rPr>
          <w:b/>
          <w:sz w:val="26"/>
        </w:rPr>
      </w:pPr>
    </w:p>
    <w:p w:rsidR="00AD56B7" w:rsidRDefault="00BB1008">
      <w:pPr>
        <w:spacing w:before="176"/>
        <w:ind w:right="440"/>
        <w:jc w:val="center"/>
      </w:pPr>
      <w:r>
        <w:t>3</w:t>
      </w:r>
    </w:p>
    <w:p w:rsidR="00AD56B7" w:rsidRDefault="00AD56B7">
      <w:pPr>
        <w:jc w:val="center"/>
        <w:sectPr w:rsidR="00AD56B7">
          <w:headerReference w:type="default" r:id="rId93"/>
          <w:pgSz w:w="15840" w:h="12240" w:orient="landscape"/>
          <w:pgMar w:top="1140" w:right="140" w:bottom="280" w:left="580" w:header="0" w:footer="0" w:gutter="0"/>
          <w:cols w:space="720"/>
        </w:sectPr>
      </w:pPr>
    </w:p>
    <w:tbl>
      <w:tblPr>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8"/>
        <w:gridCol w:w="4394"/>
        <w:gridCol w:w="4819"/>
        <w:gridCol w:w="1134"/>
      </w:tblGrid>
      <w:tr w:rsidR="00AD56B7">
        <w:trPr>
          <w:trHeight w:val="357"/>
        </w:trPr>
        <w:tc>
          <w:tcPr>
            <w:tcW w:w="708" w:type="dxa"/>
            <w:tcBorders>
              <w:right w:val="single" w:sz="6" w:space="0" w:color="000000"/>
            </w:tcBorders>
            <w:shd w:val="clear" w:color="auto" w:fill="BEBEBE"/>
          </w:tcPr>
          <w:p w:rsidR="00AD56B7" w:rsidRDefault="00BB1008">
            <w:pPr>
              <w:pStyle w:val="TableParagraph"/>
              <w:spacing w:before="37"/>
              <w:ind w:left="116"/>
              <w:jc w:val="center"/>
              <w:rPr>
                <w:b/>
                <w:sz w:val="24"/>
              </w:rPr>
            </w:pPr>
            <w:r>
              <w:rPr>
                <w:b/>
                <w:sz w:val="24"/>
              </w:rPr>
              <w:lastRenderedPageBreak/>
              <w:t>B</w:t>
            </w:r>
          </w:p>
        </w:tc>
        <w:tc>
          <w:tcPr>
            <w:tcW w:w="4394" w:type="dxa"/>
            <w:tcBorders>
              <w:left w:val="single" w:sz="6" w:space="0" w:color="000000"/>
              <w:right w:val="single" w:sz="6" w:space="0" w:color="000000"/>
            </w:tcBorders>
            <w:shd w:val="clear" w:color="auto" w:fill="BEBEBE"/>
          </w:tcPr>
          <w:p w:rsidR="00AD56B7" w:rsidRDefault="00BB1008">
            <w:pPr>
              <w:pStyle w:val="TableParagraph"/>
              <w:spacing w:before="4"/>
              <w:ind w:left="1262"/>
              <w:rPr>
                <w:b/>
                <w:sz w:val="24"/>
              </w:rPr>
            </w:pPr>
            <w:r>
              <w:rPr>
                <w:b/>
                <w:sz w:val="24"/>
              </w:rPr>
              <w:t>Nội dung trích lục</w:t>
            </w:r>
          </w:p>
        </w:tc>
        <w:tc>
          <w:tcPr>
            <w:tcW w:w="4819" w:type="dxa"/>
            <w:tcBorders>
              <w:left w:val="single" w:sz="6" w:space="0" w:color="000000"/>
              <w:right w:val="single" w:sz="6" w:space="0" w:color="000000"/>
            </w:tcBorders>
            <w:shd w:val="clear" w:color="auto" w:fill="BEBEBE"/>
          </w:tcPr>
          <w:p w:rsidR="00AD56B7" w:rsidRDefault="00BB1008">
            <w:pPr>
              <w:pStyle w:val="TableParagraph"/>
              <w:spacing w:before="4"/>
              <w:ind w:left="1997" w:right="1987"/>
              <w:jc w:val="center"/>
              <w:rPr>
                <w:b/>
                <w:sz w:val="24"/>
              </w:rPr>
            </w:pPr>
            <w:r>
              <w:rPr>
                <w:b/>
                <w:sz w:val="24"/>
              </w:rPr>
              <w:t>Mã hóa</w:t>
            </w:r>
          </w:p>
        </w:tc>
        <w:tc>
          <w:tcPr>
            <w:tcW w:w="1134" w:type="dxa"/>
            <w:tcBorders>
              <w:left w:val="single" w:sz="6" w:space="0" w:color="000000"/>
            </w:tcBorders>
            <w:shd w:val="clear" w:color="auto" w:fill="BEBEBE"/>
          </w:tcPr>
          <w:p w:rsidR="00AD56B7" w:rsidRDefault="00AD56B7">
            <w:pPr>
              <w:pStyle w:val="TableParagraph"/>
              <w:rPr>
                <w:sz w:val="24"/>
              </w:rPr>
            </w:pPr>
          </w:p>
        </w:tc>
      </w:tr>
      <w:tr w:rsidR="00AD56B7">
        <w:trPr>
          <w:trHeight w:val="1072"/>
        </w:trPr>
        <w:tc>
          <w:tcPr>
            <w:tcW w:w="708" w:type="dxa"/>
            <w:tcBorders>
              <w:right w:val="single" w:sz="6" w:space="0" w:color="000000"/>
            </w:tcBorders>
          </w:tcPr>
          <w:p w:rsidR="00AD56B7" w:rsidRDefault="00AD56B7">
            <w:pPr>
              <w:pStyle w:val="TableParagraph"/>
              <w:spacing w:before="10"/>
              <w:rPr>
                <w:sz w:val="33"/>
              </w:rPr>
            </w:pPr>
          </w:p>
          <w:p w:rsidR="00AD56B7" w:rsidRDefault="00BB1008">
            <w:pPr>
              <w:pStyle w:val="TableParagraph"/>
              <w:ind w:left="115"/>
              <w:jc w:val="center"/>
              <w:rPr>
                <w:sz w:val="24"/>
              </w:rPr>
            </w:pPr>
            <w:r>
              <w:rPr>
                <w:sz w:val="24"/>
              </w:rPr>
              <w:t>2</w:t>
            </w:r>
          </w:p>
        </w:tc>
        <w:tc>
          <w:tcPr>
            <w:tcW w:w="4394" w:type="dxa"/>
            <w:tcBorders>
              <w:left w:val="single" w:sz="6" w:space="0" w:color="000000"/>
              <w:right w:val="single" w:sz="6" w:space="0" w:color="000000"/>
            </w:tcBorders>
          </w:tcPr>
          <w:p w:rsidR="00AD56B7" w:rsidRDefault="00AD56B7">
            <w:pPr>
              <w:pStyle w:val="TableParagraph"/>
              <w:spacing w:before="10"/>
              <w:rPr>
                <w:sz w:val="33"/>
              </w:rPr>
            </w:pPr>
          </w:p>
          <w:p w:rsidR="00AD56B7" w:rsidRDefault="00BB1008">
            <w:pPr>
              <w:pStyle w:val="TableParagraph"/>
              <w:ind w:left="103"/>
              <w:rPr>
                <w:sz w:val="24"/>
              </w:rPr>
            </w:pPr>
            <w:r>
              <w:rPr>
                <w:sz w:val="24"/>
              </w:rPr>
              <w:t>Bệnh nhân có tiền sử quá liều không</w:t>
            </w:r>
          </w:p>
        </w:tc>
        <w:tc>
          <w:tcPr>
            <w:tcW w:w="4819" w:type="dxa"/>
            <w:tcBorders>
              <w:left w:val="single" w:sz="6" w:space="0" w:color="000000"/>
              <w:right w:val="single" w:sz="6" w:space="0" w:color="000000"/>
            </w:tcBorders>
          </w:tcPr>
          <w:p w:rsidR="00AD56B7" w:rsidRDefault="00BB1008">
            <w:pPr>
              <w:pStyle w:val="TableParagraph"/>
              <w:spacing w:before="32"/>
              <w:ind w:left="4130"/>
              <w:rPr>
                <w:sz w:val="24"/>
              </w:rPr>
            </w:pPr>
            <w:r>
              <w:rPr>
                <w:sz w:val="24"/>
              </w:rPr>
              <w:t>Có   1</w:t>
            </w:r>
          </w:p>
          <w:p w:rsidR="00AD56B7" w:rsidRDefault="00BB1008">
            <w:pPr>
              <w:pStyle w:val="TableParagraph"/>
              <w:spacing w:before="8" w:line="350" w:lineRule="atLeast"/>
              <w:ind w:left="2550" w:right="93" w:firstLine="1207"/>
              <w:jc w:val="right"/>
              <w:rPr>
                <w:sz w:val="24"/>
              </w:rPr>
            </w:pPr>
            <w:r>
              <w:rPr>
                <w:sz w:val="24"/>
              </w:rPr>
              <w:t>Không</w:t>
            </w:r>
            <w:r>
              <w:rPr>
                <w:spacing w:val="53"/>
                <w:sz w:val="24"/>
              </w:rPr>
              <w:t xml:space="preserve"> </w:t>
            </w:r>
            <w:r>
              <w:rPr>
                <w:spacing w:val="-13"/>
                <w:sz w:val="24"/>
              </w:rPr>
              <w:t>2</w:t>
            </w:r>
            <w:r>
              <w:rPr>
                <w:sz w:val="24"/>
              </w:rPr>
              <w:t xml:space="preserve"> Không có thông tin </w:t>
            </w:r>
            <w:r>
              <w:rPr>
                <w:spacing w:val="53"/>
                <w:sz w:val="24"/>
              </w:rPr>
              <w:t xml:space="preserve"> </w:t>
            </w:r>
            <w:r>
              <w:rPr>
                <w:spacing w:val="-12"/>
                <w:sz w:val="24"/>
              </w:rPr>
              <w:t>3</w:t>
            </w:r>
          </w:p>
        </w:tc>
        <w:tc>
          <w:tcPr>
            <w:tcW w:w="1134" w:type="dxa"/>
            <w:tcBorders>
              <w:left w:val="single" w:sz="6" w:space="0" w:color="000000"/>
            </w:tcBorders>
          </w:tcPr>
          <w:p w:rsidR="00AD56B7" w:rsidRDefault="00AD56B7">
            <w:pPr>
              <w:pStyle w:val="TableParagraph"/>
              <w:spacing w:before="4"/>
              <w:rPr>
                <w:sz w:val="34"/>
              </w:rPr>
            </w:pPr>
          </w:p>
          <w:p w:rsidR="00AD56B7" w:rsidRDefault="00BB1008">
            <w:pPr>
              <w:pStyle w:val="TableParagraph"/>
              <w:ind w:left="105"/>
              <w:rPr>
                <w:b/>
                <w:sz w:val="24"/>
              </w:rPr>
            </w:pPr>
            <w:r>
              <w:rPr>
                <w:b/>
                <w:sz w:val="24"/>
              </w:rPr>
              <w:t>2</w:t>
            </w:r>
            <w:r>
              <w:rPr>
                <w:rFonts w:ascii="Wingdings" w:hAnsi="Wingdings"/>
                <w:b/>
                <w:w w:val="49"/>
                <w:position w:val="1"/>
                <w:sz w:val="24"/>
              </w:rPr>
              <w:t>🡪</w:t>
            </w:r>
            <w:r>
              <w:rPr>
                <w:spacing w:val="2"/>
                <w:position w:val="1"/>
                <w:sz w:val="24"/>
              </w:rPr>
              <w:t xml:space="preserve"> </w:t>
            </w:r>
            <w:r>
              <w:rPr>
                <w:b/>
                <w:sz w:val="24"/>
              </w:rPr>
              <w:t>B3</w:t>
            </w:r>
          </w:p>
          <w:p w:rsidR="00AD56B7" w:rsidRDefault="00BB1008">
            <w:pPr>
              <w:pStyle w:val="TableParagraph"/>
              <w:spacing w:before="80"/>
              <w:ind w:left="105"/>
              <w:rPr>
                <w:b/>
                <w:sz w:val="24"/>
              </w:rPr>
            </w:pPr>
            <w:r>
              <w:rPr>
                <w:b/>
                <w:sz w:val="24"/>
              </w:rPr>
              <w:t>3</w:t>
            </w:r>
            <w:r>
              <w:rPr>
                <w:rFonts w:ascii="Wingdings" w:hAnsi="Wingdings"/>
                <w:b/>
                <w:w w:val="49"/>
                <w:position w:val="1"/>
                <w:sz w:val="24"/>
              </w:rPr>
              <w:t>🡪</w:t>
            </w:r>
            <w:r>
              <w:rPr>
                <w:spacing w:val="2"/>
                <w:position w:val="1"/>
                <w:sz w:val="24"/>
              </w:rPr>
              <w:t xml:space="preserve"> </w:t>
            </w:r>
            <w:r>
              <w:rPr>
                <w:b/>
                <w:sz w:val="24"/>
              </w:rPr>
              <w:t>B3</w:t>
            </w:r>
          </w:p>
        </w:tc>
      </w:tr>
      <w:tr w:rsidR="00AD56B7">
        <w:trPr>
          <w:trHeight w:val="357"/>
        </w:trPr>
        <w:tc>
          <w:tcPr>
            <w:tcW w:w="708" w:type="dxa"/>
            <w:tcBorders>
              <w:right w:val="single" w:sz="6" w:space="0" w:color="000000"/>
            </w:tcBorders>
          </w:tcPr>
          <w:p w:rsidR="00AD56B7" w:rsidRDefault="00BB1008">
            <w:pPr>
              <w:pStyle w:val="TableParagraph"/>
              <w:spacing w:before="35"/>
              <w:ind w:left="145" w:right="28"/>
              <w:jc w:val="center"/>
              <w:rPr>
                <w:sz w:val="24"/>
              </w:rPr>
            </w:pPr>
            <w:r>
              <w:rPr>
                <w:sz w:val="24"/>
              </w:rPr>
              <w:t>2.1</w:t>
            </w:r>
          </w:p>
        </w:tc>
        <w:tc>
          <w:tcPr>
            <w:tcW w:w="4394" w:type="dxa"/>
            <w:tcBorders>
              <w:left w:val="single" w:sz="6" w:space="0" w:color="000000"/>
              <w:right w:val="single" w:sz="6" w:space="0" w:color="000000"/>
            </w:tcBorders>
          </w:tcPr>
          <w:p w:rsidR="00AD56B7" w:rsidRDefault="00BB1008">
            <w:pPr>
              <w:pStyle w:val="TableParagraph"/>
              <w:spacing w:before="35"/>
              <w:ind w:left="103"/>
              <w:rPr>
                <w:sz w:val="24"/>
              </w:rPr>
            </w:pPr>
            <w:r>
              <w:rPr>
                <w:sz w:val="24"/>
              </w:rPr>
              <w:t>Nếu có, số lần bệnh nhân quá liều</w:t>
            </w:r>
          </w:p>
        </w:tc>
        <w:tc>
          <w:tcPr>
            <w:tcW w:w="4819" w:type="dxa"/>
            <w:tcBorders>
              <w:left w:val="single" w:sz="6" w:space="0" w:color="000000"/>
              <w:right w:val="single" w:sz="6" w:space="0" w:color="000000"/>
            </w:tcBorders>
          </w:tcPr>
          <w:p w:rsidR="00AD56B7" w:rsidRDefault="00BB1008">
            <w:pPr>
              <w:pStyle w:val="TableParagraph"/>
              <w:tabs>
                <w:tab w:val="left" w:pos="573"/>
              </w:tabs>
              <w:spacing w:before="35"/>
              <w:ind w:right="9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r>
              <w:rPr>
                <w:spacing w:val="57"/>
                <w:sz w:val="24"/>
              </w:rPr>
              <w:t xml:space="preserve"> </w:t>
            </w:r>
            <w:r>
              <w:rPr>
                <w:sz w:val="24"/>
              </w:rPr>
              <w:t>lần</w:t>
            </w:r>
          </w:p>
        </w:tc>
        <w:tc>
          <w:tcPr>
            <w:tcW w:w="1134" w:type="dxa"/>
            <w:tcBorders>
              <w:left w:val="single" w:sz="6" w:space="0" w:color="000000"/>
            </w:tcBorders>
          </w:tcPr>
          <w:p w:rsidR="00AD56B7" w:rsidRDefault="00AD56B7">
            <w:pPr>
              <w:pStyle w:val="TableParagraph"/>
              <w:rPr>
                <w:sz w:val="24"/>
              </w:rPr>
            </w:pPr>
          </w:p>
        </w:tc>
      </w:tr>
      <w:tr w:rsidR="00AD56B7">
        <w:trPr>
          <w:trHeight w:val="1072"/>
        </w:trPr>
        <w:tc>
          <w:tcPr>
            <w:tcW w:w="708" w:type="dxa"/>
            <w:tcBorders>
              <w:right w:val="single" w:sz="6" w:space="0" w:color="000000"/>
            </w:tcBorders>
          </w:tcPr>
          <w:p w:rsidR="00AD56B7" w:rsidRDefault="00AD56B7">
            <w:pPr>
              <w:pStyle w:val="TableParagraph"/>
              <w:spacing w:before="10"/>
              <w:rPr>
                <w:sz w:val="33"/>
              </w:rPr>
            </w:pPr>
          </w:p>
          <w:p w:rsidR="00AD56B7" w:rsidRDefault="00BB1008">
            <w:pPr>
              <w:pStyle w:val="TableParagraph"/>
              <w:ind w:left="115"/>
              <w:jc w:val="center"/>
              <w:rPr>
                <w:sz w:val="24"/>
              </w:rPr>
            </w:pPr>
            <w:r>
              <w:rPr>
                <w:sz w:val="24"/>
              </w:rPr>
              <w:t>3</w:t>
            </w:r>
          </w:p>
        </w:tc>
        <w:tc>
          <w:tcPr>
            <w:tcW w:w="4394" w:type="dxa"/>
            <w:tcBorders>
              <w:left w:val="single" w:sz="6" w:space="0" w:color="000000"/>
              <w:right w:val="single" w:sz="6" w:space="0" w:color="000000"/>
            </w:tcBorders>
          </w:tcPr>
          <w:p w:rsidR="00AD56B7" w:rsidRDefault="00AD56B7">
            <w:pPr>
              <w:pStyle w:val="TableParagraph"/>
              <w:spacing w:before="10"/>
              <w:rPr>
                <w:sz w:val="33"/>
              </w:rPr>
            </w:pPr>
          </w:p>
          <w:p w:rsidR="00AD56B7" w:rsidRDefault="00BB1008">
            <w:pPr>
              <w:pStyle w:val="TableParagraph"/>
              <w:ind w:left="103"/>
              <w:rPr>
                <w:sz w:val="24"/>
              </w:rPr>
            </w:pPr>
            <w:r>
              <w:rPr>
                <w:sz w:val="24"/>
              </w:rPr>
              <w:t>Từng dùng chung bơm kim tiêm</w:t>
            </w:r>
          </w:p>
        </w:tc>
        <w:tc>
          <w:tcPr>
            <w:tcW w:w="4819" w:type="dxa"/>
            <w:tcBorders>
              <w:left w:val="single" w:sz="6" w:space="0" w:color="000000"/>
              <w:right w:val="single" w:sz="6" w:space="0" w:color="000000"/>
            </w:tcBorders>
          </w:tcPr>
          <w:p w:rsidR="00AD56B7" w:rsidRDefault="00BB1008">
            <w:pPr>
              <w:pStyle w:val="TableParagraph"/>
              <w:spacing w:before="35"/>
              <w:ind w:left="4130"/>
              <w:rPr>
                <w:sz w:val="24"/>
              </w:rPr>
            </w:pPr>
            <w:r>
              <w:rPr>
                <w:sz w:val="24"/>
              </w:rPr>
              <w:t>Có   1</w:t>
            </w:r>
          </w:p>
          <w:p w:rsidR="00AD56B7" w:rsidRDefault="00BB1008">
            <w:pPr>
              <w:pStyle w:val="TableParagraph"/>
              <w:spacing w:before="17" w:line="358" w:lineRule="exact"/>
              <w:ind w:left="2550" w:right="93" w:firstLine="1207"/>
              <w:jc w:val="right"/>
              <w:rPr>
                <w:sz w:val="24"/>
              </w:rPr>
            </w:pPr>
            <w:r>
              <w:rPr>
                <w:sz w:val="24"/>
              </w:rPr>
              <w:t>Không</w:t>
            </w:r>
            <w:r>
              <w:rPr>
                <w:spacing w:val="53"/>
                <w:sz w:val="24"/>
              </w:rPr>
              <w:t xml:space="preserve"> </w:t>
            </w:r>
            <w:r>
              <w:rPr>
                <w:spacing w:val="-13"/>
                <w:sz w:val="24"/>
              </w:rPr>
              <w:t>2</w:t>
            </w:r>
            <w:r>
              <w:rPr>
                <w:sz w:val="24"/>
              </w:rPr>
              <w:t xml:space="preserve"> Không có thông tin </w:t>
            </w:r>
            <w:r>
              <w:rPr>
                <w:spacing w:val="52"/>
                <w:sz w:val="24"/>
              </w:rPr>
              <w:t xml:space="preserve"> </w:t>
            </w:r>
            <w:r>
              <w:rPr>
                <w:spacing w:val="-11"/>
                <w:sz w:val="24"/>
              </w:rPr>
              <w:t>3</w:t>
            </w:r>
          </w:p>
        </w:tc>
        <w:tc>
          <w:tcPr>
            <w:tcW w:w="1134" w:type="dxa"/>
            <w:tcBorders>
              <w:left w:val="single" w:sz="6" w:space="0" w:color="000000"/>
            </w:tcBorders>
          </w:tcPr>
          <w:p w:rsidR="00AD56B7" w:rsidRDefault="00AD56B7">
            <w:pPr>
              <w:pStyle w:val="TableParagraph"/>
              <w:rPr>
                <w:sz w:val="24"/>
              </w:rPr>
            </w:pPr>
          </w:p>
        </w:tc>
      </w:tr>
      <w:tr w:rsidR="00AD56B7">
        <w:trPr>
          <w:trHeight w:val="1073"/>
        </w:trPr>
        <w:tc>
          <w:tcPr>
            <w:tcW w:w="708" w:type="dxa"/>
            <w:tcBorders>
              <w:right w:val="single" w:sz="6" w:space="0" w:color="000000"/>
            </w:tcBorders>
          </w:tcPr>
          <w:p w:rsidR="00AD56B7" w:rsidRDefault="00AD56B7">
            <w:pPr>
              <w:pStyle w:val="TableParagraph"/>
              <w:spacing w:before="10"/>
              <w:rPr>
                <w:sz w:val="33"/>
              </w:rPr>
            </w:pPr>
          </w:p>
          <w:p w:rsidR="00AD56B7" w:rsidRDefault="00BB1008">
            <w:pPr>
              <w:pStyle w:val="TableParagraph"/>
              <w:ind w:left="145" w:right="28"/>
              <w:jc w:val="center"/>
              <w:rPr>
                <w:sz w:val="24"/>
              </w:rPr>
            </w:pPr>
            <w:r>
              <w:rPr>
                <w:sz w:val="24"/>
              </w:rPr>
              <w:t>4.1</w:t>
            </w:r>
          </w:p>
        </w:tc>
        <w:tc>
          <w:tcPr>
            <w:tcW w:w="4394" w:type="dxa"/>
            <w:tcBorders>
              <w:left w:val="single" w:sz="6" w:space="0" w:color="000000"/>
              <w:right w:val="single" w:sz="6" w:space="0" w:color="000000"/>
            </w:tcBorders>
          </w:tcPr>
          <w:p w:rsidR="00AD56B7" w:rsidRDefault="00BB1008">
            <w:pPr>
              <w:pStyle w:val="TableParagraph"/>
              <w:spacing w:before="231" w:line="283" w:lineRule="auto"/>
              <w:ind w:left="105" w:right="503" w:hanging="3"/>
              <w:rPr>
                <w:sz w:val="24"/>
              </w:rPr>
            </w:pPr>
            <w:r>
              <w:rPr>
                <w:sz w:val="24"/>
              </w:rPr>
              <w:t>Có quan hệ tình dục với hơn 2 bạn tình không?</w:t>
            </w:r>
          </w:p>
        </w:tc>
        <w:tc>
          <w:tcPr>
            <w:tcW w:w="4819" w:type="dxa"/>
            <w:tcBorders>
              <w:left w:val="single" w:sz="6" w:space="0" w:color="000000"/>
              <w:right w:val="single" w:sz="6" w:space="0" w:color="000000"/>
            </w:tcBorders>
          </w:tcPr>
          <w:p w:rsidR="00AD56B7" w:rsidRDefault="00BB1008">
            <w:pPr>
              <w:pStyle w:val="TableParagraph"/>
              <w:spacing w:before="32"/>
              <w:ind w:left="4130"/>
              <w:rPr>
                <w:sz w:val="24"/>
              </w:rPr>
            </w:pPr>
            <w:r>
              <w:rPr>
                <w:sz w:val="24"/>
              </w:rPr>
              <w:t>Có   1</w:t>
            </w:r>
          </w:p>
          <w:p w:rsidR="00AD56B7" w:rsidRDefault="00BB1008">
            <w:pPr>
              <w:pStyle w:val="TableParagraph"/>
              <w:spacing w:before="20" w:line="358" w:lineRule="exact"/>
              <w:ind w:left="2550" w:right="93" w:firstLine="1207"/>
              <w:jc w:val="right"/>
              <w:rPr>
                <w:sz w:val="24"/>
              </w:rPr>
            </w:pPr>
            <w:r>
              <w:rPr>
                <w:sz w:val="24"/>
              </w:rPr>
              <w:t>Không</w:t>
            </w:r>
            <w:r>
              <w:rPr>
                <w:spacing w:val="53"/>
                <w:sz w:val="24"/>
              </w:rPr>
              <w:t xml:space="preserve"> </w:t>
            </w:r>
            <w:r>
              <w:rPr>
                <w:spacing w:val="-13"/>
                <w:sz w:val="24"/>
              </w:rPr>
              <w:t>2</w:t>
            </w:r>
            <w:r>
              <w:rPr>
                <w:sz w:val="24"/>
              </w:rPr>
              <w:t xml:space="preserve"> Không có thông tin </w:t>
            </w:r>
            <w:r>
              <w:rPr>
                <w:spacing w:val="52"/>
                <w:sz w:val="24"/>
              </w:rPr>
              <w:t xml:space="preserve"> </w:t>
            </w:r>
            <w:r>
              <w:rPr>
                <w:spacing w:val="-11"/>
                <w:sz w:val="24"/>
              </w:rPr>
              <w:t>3</w:t>
            </w:r>
          </w:p>
        </w:tc>
        <w:tc>
          <w:tcPr>
            <w:tcW w:w="1134" w:type="dxa"/>
            <w:tcBorders>
              <w:left w:val="single" w:sz="6" w:space="0" w:color="000000"/>
            </w:tcBorders>
          </w:tcPr>
          <w:p w:rsidR="00AD56B7" w:rsidRDefault="00BB1008">
            <w:pPr>
              <w:pStyle w:val="TableParagraph"/>
              <w:spacing w:before="38"/>
              <w:ind w:left="105"/>
              <w:rPr>
                <w:b/>
                <w:sz w:val="24"/>
              </w:rPr>
            </w:pPr>
            <w:r>
              <w:rPr>
                <w:b/>
                <w:sz w:val="24"/>
              </w:rPr>
              <w:t>2</w:t>
            </w:r>
            <w:r>
              <w:rPr>
                <w:rFonts w:ascii="Wingdings" w:hAnsi="Wingdings"/>
                <w:b/>
                <w:w w:val="49"/>
                <w:position w:val="1"/>
                <w:sz w:val="24"/>
              </w:rPr>
              <w:t>🡪</w:t>
            </w:r>
            <w:r>
              <w:rPr>
                <w:spacing w:val="2"/>
                <w:position w:val="1"/>
                <w:sz w:val="24"/>
              </w:rPr>
              <w:t xml:space="preserve"> </w:t>
            </w:r>
            <w:r>
              <w:rPr>
                <w:b/>
                <w:sz w:val="24"/>
              </w:rPr>
              <w:t>B4.2</w:t>
            </w:r>
          </w:p>
          <w:p w:rsidR="00AD56B7" w:rsidRDefault="00BB1008">
            <w:pPr>
              <w:pStyle w:val="TableParagraph"/>
              <w:spacing w:before="82"/>
              <w:ind w:left="105"/>
              <w:rPr>
                <w:b/>
                <w:sz w:val="24"/>
              </w:rPr>
            </w:pPr>
            <w:r>
              <w:rPr>
                <w:b/>
                <w:sz w:val="24"/>
              </w:rPr>
              <w:t>3</w:t>
            </w:r>
            <w:r>
              <w:rPr>
                <w:rFonts w:ascii="Wingdings" w:hAnsi="Wingdings"/>
                <w:b/>
                <w:w w:val="49"/>
                <w:position w:val="1"/>
                <w:sz w:val="24"/>
              </w:rPr>
              <w:t>🡪</w:t>
            </w:r>
            <w:r>
              <w:rPr>
                <w:spacing w:val="2"/>
                <w:position w:val="1"/>
                <w:sz w:val="24"/>
              </w:rPr>
              <w:t xml:space="preserve"> </w:t>
            </w:r>
            <w:r>
              <w:rPr>
                <w:b/>
                <w:sz w:val="24"/>
              </w:rPr>
              <w:t>B4.2</w:t>
            </w:r>
          </w:p>
        </w:tc>
      </w:tr>
      <w:tr w:rsidR="00AD56B7">
        <w:trPr>
          <w:trHeight w:val="1012"/>
        </w:trPr>
        <w:tc>
          <w:tcPr>
            <w:tcW w:w="708" w:type="dxa"/>
            <w:tcBorders>
              <w:right w:val="single" w:sz="6" w:space="0" w:color="000000"/>
            </w:tcBorders>
          </w:tcPr>
          <w:p w:rsidR="00AD56B7" w:rsidRDefault="00AD56B7">
            <w:pPr>
              <w:pStyle w:val="TableParagraph"/>
              <w:rPr>
                <w:sz w:val="31"/>
              </w:rPr>
            </w:pPr>
          </w:p>
          <w:p w:rsidR="00AD56B7" w:rsidRDefault="00BB1008">
            <w:pPr>
              <w:pStyle w:val="TableParagraph"/>
              <w:ind w:left="144" w:right="29"/>
              <w:jc w:val="center"/>
              <w:rPr>
                <w:sz w:val="24"/>
              </w:rPr>
            </w:pPr>
            <w:r>
              <w:rPr>
                <w:sz w:val="24"/>
              </w:rPr>
              <w:t>4.1.1</w:t>
            </w:r>
          </w:p>
        </w:tc>
        <w:tc>
          <w:tcPr>
            <w:tcW w:w="4394" w:type="dxa"/>
            <w:tcBorders>
              <w:left w:val="single" w:sz="6" w:space="0" w:color="000000"/>
              <w:right w:val="single" w:sz="6" w:space="0" w:color="000000"/>
            </w:tcBorders>
          </w:tcPr>
          <w:p w:rsidR="00AD56B7" w:rsidRDefault="00BB1008">
            <w:pPr>
              <w:pStyle w:val="TableParagraph"/>
              <w:spacing w:before="59" w:line="259" w:lineRule="auto"/>
              <w:ind w:left="105" w:right="297" w:hanging="3"/>
              <w:rPr>
                <w:sz w:val="24"/>
              </w:rPr>
            </w:pPr>
            <w:r>
              <w:rPr>
                <w:sz w:val="24"/>
              </w:rPr>
              <w:t>Bệnh nhân có sử dụng bao cao su thường xuyên khi có quan hệ tình dục với hơn 2 bạn tình không?</w:t>
            </w:r>
          </w:p>
        </w:tc>
        <w:tc>
          <w:tcPr>
            <w:tcW w:w="4819" w:type="dxa"/>
            <w:tcBorders>
              <w:left w:val="single" w:sz="6" w:space="0" w:color="000000"/>
              <w:right w:val="single" w:sz="6" w:space="0" w:color="000000"/>
            </w:tcBorders>
          </w:tcPr>
          <w:p w:rsidR="00AD56B7" w:rsidRDefault="00BB1008">
            <w:pPr>
              <w:pStyle w:val="TableParagraph"/>
              <w:spacing w:before="32"/>
              <w:ind w:left="4130"/>
              <w:rPr>
                <w:sz w:val="24"/>
              </w:rPr>
            </w:pPr>
            <w:r>
              <w:rPr>
                <w:sz w:val="24"/>
              </w:rPr>
              <w:t>Có   1</w:t>
            </w:r>
          </w:p>
          <w:p w:rsidR="00AD56B7" w:rsidRDefault="00BB1008">
            <w:pPr>
              <w:pStyle w:val="TableParagraph"/>
              <w:spacing w:before="38" w:line="320" w:lineRule="atLeast"/>
              <w:ind w:left="2550" w:right="93" w:firstLine="1207"/>
              <w:jc w:val="right"/>
              <w:rPr>
                <w:sz w:val="24"/>
              </w:rPr>
            </w:pPr>
            <w:r>
              <w:rPr>
                <w:sz w:val="24"/>
              </w:rPr>
              <w:t>Không</w:t>
            </w:r>
            <w:r>
              <w:rPr>
                <w:spacing w:val="53"/>
                <w:sz w:val="24"/>
              </w:rPr>
              <w:t xml:space="preserve"> </w:t>
            </w:r>
            <w:r>
              <w:rPr>
                <w:spacing w:val="-13"/>
                <w:sz w:val="24"/>
              </w:rPr>
              <w:t>2</w:t>
            </w:r>
            <w:r>
              <w:rPr>
                <w:sz w:val="24"/>
              </w:rPr>
              <w:t xml:space="preserve"> Không có thông tin </w:t>
            </w:r>
            <w:r>
              <w:rPr>
                <w:spacing w:val="52"/>
                <w:sz w:val="24"/>
              </w:rPr>
              <w:t xml:space="preserve"> </w:t>
            </w:r>
            <w:r>
              <w:rPr>
                <w:spacing w:val="-11"/>
                <w:sz w:val="24"/>
              </w:rPr>
              <w:t>3</w:t>
            </w:r>
          </w:p>
        </w:tc>
        <w:tc>
          <w:tcPr>
            <w:tcW w:w="1134" w:type="dxa"/>
            <w:tcBorders>
              <w:left w:val="single" w:sz="6" w:space="0" w:color="000000"/>
            </w:tcBorders>
          </w:tcPr>
          <w:p w:rsidR="00AD56B7" w:rsidRDefault="00AD56B7">
            <w:pPr>
              <w:pStyle w:val="TableParagraph"/>
              <w:rPr>
                <w:sz w:val="24"/>
              </w:rPr>
            </w:pPr>
          </w:p>
        </w:tc>
      </w:tr>
      <w:tr w:rsidR="00AD56B7">
        <w:trPr>
          <w:trHeight w:val="1072"/>
        </w:trPr>
        <w:tc>
          <w:tcPr>
            <w:tcW w:w="708" w:type="dxa"/>
            <w:tcBorders>
              <w:right w:val="single" w:sz="6" w:space="0" w:color="000000"/>
            </w:tcBorders>
          </w:tcPr>
          <w:p w:rsidR="00AD56B7" w:rsidRDefault="00AD56B7">
            <w:pPr>
              <w:pStyle w:val="TableParagraph"/>
              <w:spacing w:before="8"/>
              <w:rPr>
                <w:sz w:val="33"/>
              </w:rPr>
            </w:pPr>
          </w:p>
          <w:p w:rsidR="00AD56B7" w:rsidRDefault="00BB1008">
            <w:pPr>
              <w:pStyle w:val="TableParagraph"/>
              <w:ind w:left="145" w:right="28"/>
              <w:jc w:val="center"/>
              <w:rPr>
                <w:sz w:val="24"/>
              </w:rPr>
            </w:pPr>
            <w:r>
              <w:rPr>
                <w:sz w:val="24"/>
              </w:rPr>
              <w:t>4.2</w:t>
            </w:r>
          </w:p>
        </w:tc>
        <w:tc>
          <w:tcPr>
            <w:tcW w:w="4394" w:type="dxa"/>
            <w:tcBorders>
              <w:left w:val="single" w:sz="6" w:space="0" w:color="000000"/>
              <w:right w:val="single" w:sz="6" w:space="0" w:color="000000"/>
            </w:tcBorders>
          </w:tcPr>
          <w:p w:rsidR="00AD56B7" w:rsidRDefault="00BB1008">
            <w:pPr>
              <w:pStyle w:val="TableParagraph"/>
              <w:spacing w:before="231" w:line="280" w:lineRule="auto"/>
              <w:ind w:left="105" w:right="820" w:hanging="3"/>
              <w:rPr>
                <w:sz w:val="24"/>
              </w:rPr>
            </w:pPr>
            <w:r>
              <w:rPr>
                <w:sz w:val="24"/>
              </w:rPr>
              <w:t>Có quan hệ tình dục người bán dâm không?</w:t>
            </w:r>
          </w:p>
        </w:tc>
        <w:tc>
          <w:tcPr>
            <w:tcW w:w="4819" w:type="dxa"/>
            <w:tcBorders>
              <w:left w:val="single" w:sz="6" w:space="0" w:color="000000"/>
              <w:right w:val="single" w:sz="6" w:space="0" w:color="000000"/>
            </w:tcBorders>
          </w:tcPr>
          <w:p w:rsidR="00AD56B7" w:rsidRDefault="00BB1008">
            <w:pPr>
              <w:pStyle w:val="TableParagraph"/>
              <w:spacing w:before="32"/>
              <w:ind w:left="4130"/>
              <w:rPr>
                <w:sz w:val="24"/>
              </w:rPr>
            </w:pPr>
            <w:r>
              <w:rPr>
                <w:sz w:val="24"/>
              </w:rPr>
              <w:t>Có   1</w:t>
            </w:r>
          </w:p>
          <w:p w:rsidR="00AD56B7" w:rsidRDefault="00BB1008">
            <w:pPr>
              <w:pStyle w:val="TableParagraph"/>
              <w:spacing w:before="8" w:line="350" w:lineRule="atLeast"/>
              <w:ind w:left="2550" w:right="93" w:firstLine="1207"/>
              <w:jc w:val="right"/>
              <w:rPr>
                <w:sz w:val="24"/>
              </w:rPr>
            </w:pPr>
            <w:r>
              <w:rPr>
                <w:sz w:val="24"/>
              </w:rPr>
              <w:t>Không</w:t>
            </w:r>
            <w:r>
              <w:rPr>
                <w:spacing w:val="53"/>
                <w:sz w:val="24"/>
              </w:rPr>
              <w:t xml:space="preserve"> </w:t>
            </w:r>
            <w:r>
              <w:rPr>
                <w:spacing w:val="-13"/>
                <w:sz w:val="24"/>
              </w:rPr>
              <w:t>2</w:t>
            </w:r>
            <w:r>
              <w:rPr>
                <w:sz w:val="24"/>
              </w:rPr>
              <w:t xml:space="preserve"> Không có thông tin </w:t>
            </w:r>
            <w:r>
              <w:rPr>
                <w:spacing w:val="52"/>
                <w:sz w:val="24"/>
              </w:rPr>
              <w:t xml:space="preserve"> </w:t>
            </w:r>
            <w:r>
              <w:rPr>
                <w:spacing w:val="-11"/>
                <w:sz w:val="24"/>
              </w:rPr>
              <w:t>3</w:t>
            </w:r>
          </w:p>
        </w:tc>
        <w:tc>
          <w:tcPr>
            <w:tcW w:w="1134" w:type="dxa"/>
            <w:tcBorders>
              <w:left w:val="single" w:sz="6" w:space="0" w:color="000000"/>
            </w:tcBorders>
          </w:tcPr>
          <w:p w:rsidR="00AD56B7" w:rsidRDefault="00BB1008">
            <w:pPr>
              <w:pStyle w:val="TableParagraph"/>
              <w:spacing w:before="38"/>
              <w:ind w:left="105"/>
              <w:rPr>
                <w:b/>
                <w:sz w:val="24"/>
              </w:rPr>
            </w:pPr>
            <w:r>
              <w:rPr>
                <w:b/>
                <w:sz w:val="24"/>
              </w:rPr>
              <w:t>2</w:t>
            </w:r>
            <w:r>
              <w:rPr>
                <w:rFonts w:ascii="Wingdings" w:hAnsi="Wingdings"/>
                <w:b/>
                <w:w w:val="49"/>
                <w:position w:val="1"/>
                <w:sz w:val="24"/>
              </w:rPr>
              <w:t>🡪</w:t>
            </w:r>
            <w:r>
              <w:rPr>
                <w:spacing w:val="2"/>
                <w:position w:val="1"/>
                <w:sz w:val="24"/>
              </w:rPr>
              <w:t xml:space="preserve"> </w:t>
            </w:r>
            <w:r>
              <w:rPr>
                <w:b/>
                <w:sz w:val="24"/>
              </w:rPr>
              <w:t>B4.3</w:t>
            </w:r>
          </w:p>
          <w:p w:rsidR="00AD56B7" w:rsidRDefault="00BB1008">
            <w:pPr>
              <w:pStyle w:val="TableParagraph"/>
              <w:spacing w:before="46"/>
              <w:ind w:left="105"/>
              <w:rPr>
                <w:b/>
                <w:sz w:val="24"/>
              </w:rPr>
            </w:pPr>
            <w:r>
              <w:rPr>
                <w:b/>
                <w:sz w:val="24"/>
              </w:rPr>
              <w:t>3</w:t>
            </w:r>
            <w:r>
              <w:rPr>
                <w:rFonts w:ascii="Wingdings" w:hAnsi="Wingdings"/>
                <w:b/>
                <w:w w:val="49"/>
                <w:position w:val="1"/>
                <w:sz w:val="24"/>
              </w:rPr>
              <w:t>🡪</w:t>
            </w:r>
            <w:r>
              <w:rPr>
                <w:spacing w:val="2"/>
                <w:position w:val="1"/>
                <w:sz w:val="24"/>
              </w:rPr>
              <w:t xml:space="preserve"> </w:t>
            </w:r>
            <w:r>
              <w:rPr>
                <w:b/>
                <w:sz w:val="24"/>
              </w:rPr>
              <w:t>B4.3</w:t>
            </w:r>
          </w:p>
        </w:tc>
      </w:tr>
      <w:tr w:rsidR="00AD56B7">
        <w:trPr>
          <w:trHeight w:val="1012"/>
        </w:trPr>
        <w:tc>
          <w:tcPr>
            <w:tcW w:w="708" w:type="dxa"/>
            <w:tcBorders>
              <w:right w:val="single" w:sz="6" w:space="0" w:color="000000"/>
            </w:tcBorders>
          </w:tcPr>
          <w:p w:rsidR="00AD56B7" w:rsidRDefault="00AD56B7">
            <w:pPr>
              <w:pStyle w:val="TableParagraph"/>
              <w:rPr>
                <w:sz w:val="31"/>
              </w:rPr>
            </w:pPr>
          </w:p>
          <w:p w:rsidR="00AD56B7" w:rsidRDefault="00BB1008">
            <w:pPr>
              <w:pStyle w:val="TableParagraph"/>
              <w:ind w:left="144" w:right="29"/>
              <w:jc w:val="center"/>
              <w:rPr>
                <w:sz w:val="24"/>
              </w:rPr>
            </w:pPr>
            <w:r>
              <w:rPr>
                <w:sz w:val="24"/>
              </w:rPr>
              <w:t>4.2.1</w:t>
            </w:r>
          </w:p>
        </w:tc>
        <w:tc>
          <w:tcPr>
            <w:tcW w:w="4394" w:type="dxa"/>
            <w:tcBorders>
              <w:left w:val="single" w:sz="6" w:space="0" w:color="000000"/>
              <w:right w:val="single" w:sz="6" w:space="0" w:color="000000"/>
            </w:tcBorders>
          </w:tcPr>
          <w:p w:rsidR="00AD56B7" w:rsidRDefault="00BB1008">
            <w:pPr>
              <w:pStyle w:val="TableParagraph"/>
              <w:spacing w:before="59" w:line="259" w:lineRule="auto"/>
              <w:ind w:left="105" w:right="297" w:hanging="3"/>
              <w:rPr>
                <w:sz w:val="24"/>
              </w:rPr>
            </w:pPr>
            <w:r>
              <w:rPr>
                <w:sz w:val="24"/>
              </w:rPr>
              <w:t>Bệnh nhân có sử dụng bao cao su thường xuyên khi có quan hệ tình dục với người bán dâm không?</w:t>
            </w:r>
          </w:p>
        </w:tc>
        <w:tc>
          <w:tcPr>
            <w:tcW w:w="4819" w:type="dxa"/>
            <w:tcBorders>
              <w:left w:val="single" w:sz="6" w:space="0" w:color="000000"/>
              <w:right w:val="single" w:sz="6" w:space="0" w:color="000000"/>
            </w:tcBorders>
          </w:tcPr>
          <w:p w:rsidR="00AD56B7" w:rsidRDefault="00BB1008">
            <w:pPr>
              <w:pStyle w:val="TableParagraph"/>
              <w:spacing w:before="32"/>
              <w:ind w:left="4130"/>
              <w:rPr>
                <w:sz w:val="24"/>
              </w:rPr>
            </w:pPr>
            <w:r>
              <w:rPr>
                <w:sz w:val="24"/>
              </w:rPr>
              <w:t>Có   1</w:t>
            </w:r>
          </w:p>
          <w:p w:rsidR="00AD56B7" w:rsidRDefault="00BB1008">
            <w:pPr>
              <w:pStyle w:val="TableParagraph"/>
              <w:spacing w:before="38" w:line="320" w:lineRule="atLeast"/>
              <w:ind w:left="2550" w:right="93" w:firstLine="1207"/>
              <w:jc w:val="right"/>
              <w:rPr>
                <w:sz w:val="24"/>
              </w:rPr>
            </w:pPr>
            <w:r>
              <w:rPr>
                <w:sz w:val="24"/>
              </w:rPr>
              <w:t>Không</w:t>
            </w:r>
            <w:r>
              <w:rPr>
                <w:spacing w:val="53"/>
                <w:sz w:val="24"/>
              </w:rPr>
              <w:t xml:space="preserve"> </w:t>
            </w:r>
            <w:r>
              <w:rPr>
                <w:spacing w:val="-13"/>
                <w:sz w:val="24"/>
              </w:rPr>
              <w:t>2</w:t>
            </w:r>
            <w:r>
              <w:rPr>
                <w:sz w:val="24"/>
              </w:rPr>
              <w:t xml:space="preserve"> Không có thông tin </w:t>
            </w:r>
            <w:r>
              <w:rPr>
                <w:spacing w:val="52"/>
                <w:sz w:val="24"/>
              </w:rPr>
              <w:t xml:space="preserve"> </w:t>
            </w:r>
            <w:r>
              <w:rPr>
                <w:spacing w:val="-11"/>
                <w:sz w:val="24"/>
              </w:rPr>
              <w:t>3</w:t>
            </w:r>
          </w:p>
        </w:tc>
        <w:tc>
          <w:tcPr>
            <w:tcW w:w="1134" w:type="dxa"/>
            <w:tcBorders>
              <w:left w:val="single" w:sz="6" w:space="0" w:color="000000"/>
            </w:tcBorders>
          </w:tcPr>
          <w:p w:rsidR="00AD56B7" w:rsidRDefault="00AD56B7">
            <w:pPr>
              <w:pStyle w:val="TableParagraph"/>
              <w:rPr>
                <w:sz w:val="24"/>
              </w:rPr>
            </w:pPr>
          </w:p>
        </w:tc>
      </w:tr>
      <w:tr w:rsidR="00AD56B7">
        <w:trPr>
          <w:trHeight w:val="1072"/>
        </w:trPr>
        <w:tc>
          <w:tcPr>
            <w:tcW w:w="708" w:type="dxa"/>
            <w:tcBorders>
              <w:right w:val="single" w:sz="6" w:space="0" w:color="000000"/>
            </w:tcBorders>
          </w:tcPr>
          <w:p w:rsidR="00AD56B7" w:rsidRDefault="00AD56B7">
            <w:pPr>
              <w:pStyle w:val="TableParagraph"/>
              <w:spacing w:before="8"/>
              <w:rPr>
                <w:sz w:val="33"/>
              </w:rPr>
            </w:pPr>
          </w:p>
          <w:p w:rsidR="00AD56B7" w:rsidRDefault="00BB1008">
            <w:pPr>
              <w:pStyle w:val="TableParagraph"/>
              <w:ind w:left="145" w:right="28"/>
              <w:jc w:val="center"/>
              <w:rPr>
                <w:sz w:val="24"/>
              </w:rPr>
            </w:pPr>
            <w:r>
              <w:rPr>
                <w:sz w:val="24"/>
              </w:rPr>
              <w:t>4.3</w:t>
            </w:r>
          </w:p>
        </w:tc>
        <w:tc>
          <w:tcPr>
            <w:tcW w:w="4394" w:type="dxa"/>
            <w:tcBorders>
              <w:left w:val="single" w:sz="6" w:space="0" w:color="000000"/>
              <w:right w:val="single" w:sz="6" w:space="0" w:color="000000"/>
            </w:tcBorders>
          </w:tcPr>
          <w:p w:rsidR="00AD56B7" w:rsidRDefault="00AD56B7">
            <w:pPr>
              <w:pStyle w:val="TableParagraph"/>
              <w:spacing w:before="10"/>
              <w:rPr>
                <w:sz w:val="33"/>
              </w:rPr>
            </w:pPr>
          </w:p>
          <w:p w:rsidR="00AD56B7" w:rsidRDefault="00BB1008">
            <w:pPr>
              <w:pStyle w:val="TableParagraph"/>
              <w:ind w:left="103"/>
              <w:rPr>
                <w:sz w:val="24"/>
              </w:rPr>
            </w:pPr>
            <w:r>
              <w:rPr>
                <w:sz w:val="24"/>
              </w:rPr>
              <w:t>Có quan hệ tình dục đồng giới không?</w:t>
            </w:r>
          </w:p>
        </w:tc>
        <w:tc>
          <w:tcPr>
            <w:tcW w:w="4819" w:type="dxa"/>
            <w:tcBorders>
              <w:left w:val="single" w:sz="6" w:space="0" w:color="000000"/>
              <w:right w:val="single" w:sz="6" w:space="0" w:color="000000"/>
            </w:tcBorders>
          </w:tcPr>
          <w:p w:rsidR="00AD56B7" w:rsidRDefault="00BB1008">
            <w:pPr>
              <w:pStyle w:val="TableParagraph"/>
              <w:spacing w:before="32"/>
              <w:ind w:left="4130"/>
              <w:rPr>
                <w:sz w:val="24"/>
              </w:rPr>
            </w:pPr>
            <w:r>
              <w:rPr>
                <w:sz w:val="24"/>
              </w:rPr>
              <w:t>Có   1</w:t>
            </w:r>
          </w:p>
          <w:p w:rsidR="00AD56B7" w:rsidRDefault="00BB1008">
            <w:pPr>
              <w:pStyle w:val="TableParagraph"/>
              <w:spacing w:before="8" w:line="350" w:lineRule="atLeast"/>
              <w:ind w:left="2550" w:right="93" w:firstLine="1207"/>
              <w:jc w:val="right"/>
              <w:rPr>
                <w:sz w:val="24"/>
              </w:rPr>
            </w:pPr>
            <w:r>
              <w:rPr>
                <w:sz w:val="24"/>
              </w:rPr>
              <w:t>Không</w:t>
            </w:r>
            <w:r>
              <w:rPr>
                <w:spacing w:val="53"/>
                <w:sz w:val="24"/>
              </w:rPr>
              <w:t xml:space="preserve"> </w:t>
            </w:r>
            <w:r>
              <w:rPr>
                <w:spacing w:val="-13"/>
                <w:sz w:val="24"/>
              </w:rPr>
              <w:t>2</w:t>
            </w:r>
            <w:r>
              <w:rPr>
                <w:sz w:val="24"/>
              </w:rPr>
              <w:t xml:space="preserve"> Không có thông tin </w:t>
            </w:r>
            <w:r>
              <w:rPr>
                <w:spacing w:val="52"/>
                <w:sz w:val="24"/>
              </w:rPr>
              <w:t xml:space="preserve"> </w:t>
            </w:r>
            <w:r>
              <w:rPr>
                <w:spacing w:val="-11"/>
                <w:sz w:val="24"/>
              </w:rPr>
              <w:t>3</w:t>
            </w:r>
          </w:p>
        </w:tc>
        <w:tc>
          <w:tcPr>
            <w:tcW w:w="1134" w:type="dxa"/>
            <w:tcBorders>
              <w:left w:val="single" w:sz="6" w:space="0" w:color="000000"/>
            </w:tcBorders>
          </w:tcPr>
          <w:p w:rsidR="00AD56B7" w:rsidRDefault="00BB1008">
            <w:pPr>
              <w:pStyle w:val="TableParagraph"/>
              <w:spacing w:before="38"/>
              <w:ind w:left="105"/>
              <w:rPr>
                <w:b/>
                <w:sz w:val="24"/>
              </w:rPr>
            </w:pPr>
            <w:r>
              <w:rPr>
                <w:b/>
                <w:sz w:val="24"/>
              </w:rPr>
              <w:t>2</w:t>
            </w:r>
            <w:r>
              <w:rPr>
                <w:rFonts w:ascii="Wingdings" w:hAnsi="Wingdings"/>
                <w:b/>
                <w:w w:val="49"/>
                <w:position w:val="1"/>
                <w:sz w:val="24"/>
              </w:rPr>
              <w:t>🡪</w:t>
            </w:r>
            <w:r>
              <w:rPr>
                <w:spacing w:val="2"/>
                <w:position w:val="1"/>
                <w:sz w:val="24"/>
              </w:rPr>
              <w:t xml:space="preserve"> </w:t>
            </w:r>
            <w:r>
              <w:rPr>
                <w:b/>
                <w:sz w:val="24"/>
              </w:rPr>
              <w:t>B4.4</w:t>
            </w:r>
          </w:p>
          <w:p w:rsidR="00AD56B7" w:rsidRDefault="00BB1008">
            <w:pPr>
              <w:pStyle w:val="TableParagraph"/>
              <w:spacing w:before="46"/>
              <w:ind w:left="105"/>
              <w:rPr>
                <w:b/>
                <w:sz w:val="24"/>
              </w:rPr>
            </w:pPr>
            <w:r>
              <w:rPr>
                <w:b/>
                <w:sz w:val="24"/>
              </w:rPr>
              <w:t>3</w:t>
            </w:r>
            <w:r>
              <w:rPr>
                <w:rFonts w:ascii="Wingdings" w:hAnsi="Wingdings"/>
                <w:b/>
                <w:w w:val="49"/>
                <w:position w:val="1"/>
                <w:sz w:val="24"/>
              </w:rPr>
              <w:t>🡪</w:t>
            </w:r>
            <w:r>
              <w:rPr>
                <w:spacing w:val="2"/>
                <w:position w:val="1"/>
                <w:sz w:val="24"/>
              </w:rPr>
              <w:t xml:space="preserve"> </w:t>
            </w:r>
            <w:r>
              <w:rPr>
                <w:b/>
                <w:sz w:val="24"/>
              </w:rPr>
              <w:t>B4.4</w:t>
            </w:r>
          </w:p>
        </w:tc>
      </w:tr>
      <w:tr w:rsidR="00AD56B7">
        <w:trPr>
          <w:trHeight w:val="1012"/>
        </w:trPr>
        <w:tc>
          <w:tcPr>
            <w:tcW w:w="708" w:type="dxa"/>
            <w:tcBorders>
              <w:right w:val="single" w:sz="6" w:space="0" w:color="000000"/>
            </w:tcBorders>
          </w:tcPr>
          <w:p w:rsidR="00AD56B7" w:rsidRDefault="00AD56B7">
            <w:pPr>
              <w:pStyle w:val="TableParagraph"/>
              <w:rPr>
                <w:sz w:val="31"/>
              </w:rPr>
            </w:pPr>
          </w:p>
          <w:p w:rsidR="00AD56B7" w:rsidRDefault="00BB1008">
            <w:pPr>
              <w:pStyle w:val="TableParagraph"/>
              <w:ind w:left="144" w:right="29"/>
              <w:jc w:val="center"/>
              <w:rPr>
                <w:sz w:val="24"/>
              </w:rPr>
            </w:pPr>
            <w:r>
              <w:rPr>
                <w:sz w:val="24"/>
              </w:rPr>
              <w:t>4.3.1</w:t>
            </w:r>
          </w:p>
        </w:tc>
        <w:tc>
          <w:tcPr>
            <w:tcW w:w="4394" w:type="dxa"/>
            <w:tcBorders>
              <w:left w:val="single" w:sz="6" w:space="0" w:color="000000"/>
              <w:right w:val="single" w:sz="6" w:space="0" w:color="000000"/>
            </w:tcBorders>
          </w:tcPr>
          <w:p w:rsidR="00AD56B7" w:rsidRDefault="00BB1008">
            <w:pPr>
              <w:pStyle w:val="TableParagraph"/>
              <w:spacing w:before="59" w:line="259" w:lineRule="auto"/>
              <w:ind w:left="105" w:right="297" w:hanging="3"/>
              <w:rPr>
                <w:sz w:val="24"/>
              </w:rPr>
            </w:pPr>
            <w:r>
              <w:rPr>
                <w:sz w:val="24"/>
              </w:rPr>
              <w:t>Bệnh nhân có sử dụng bao cao su thường xuyên khi có quan hệ tình dục đồng giới không?</w:t>
            </w:r>
          </w:p>
        </w:tc>
        <w:tc>
          <w:tcPr>
            <w:tcW w:w="4819" w:type="dxa"/>
            <w:tcBorders>
              <w:left w:val="single" w:sz="6" w:space="0" w:color="000000"/>
              <w:right w:val="single" w:sz="6" w:space="0" w:color="000000"/>
            </w:tcBorders>
          </w:tcPr>
          <w:p w:rsidR="00AD56B7" w:rsidRDefault="00BB1008">
            <w:pPr>
              <w:pStyle w:val="TableParagraph"/>
              <w:spacing w:before="32"/>
              <w:ind w:left="4130"/>
              <w:rPr>
                <w:sz w:val="24"/>
              </w:rPr>
            </w:pPr>
            <w:r>
              <w:rPr>
                <w:sz w:val="24"/>
              </w:rPr>
              <w:t>Có   1</w:t>
            </w:r>
          </w:p>
          <w:p w:rsidR="00AD56B7" w:rsidRDefault="00BB1008">
            <w:pPr>
              <w:pStyle w:val="TableParagraph"/>
              <w:spacing w:before="38" w:line="320" w:lineRule="atLeast"/>
              <w:ind w:left="2550" w:right="93" w:firstLine="1207"/>
              <w:jc w:val="right"/>
              <w:rPr>
                <w:sz w:val="24"/>
              </w:rPr>
            </w:pPr>
            <w:r>
              <w:rPr>
                <w:sz w:val="24"/>
              </w:rPr>
              <w:t>Không</w:t>
            </w:r>
            <w:r>
              <w:rPr>
                <w:spacing w:val="53"/>
                <w:sz w:val="24"/>
              </w:rPr>
              <w:t xml:space="preserve"> </w:t>
            </w:r>
            <w:r>
              <w:rPr>
                <w:spacing w:val="-13"/>
                <w:sz w:val="24"/>
              </w:rPr>
              <w:t>2</w:t>
            </w:r>
            <w:r>
              <w:rPr>
                <w:sz w:val="24"/>
              </w:rPr>
              <w:t xml:space="preserve"> Không có thông tin </w:t>
            </w:r>
            <w:r>
              <w:rPr>
                <w:spacing w:val="52"/>
                <w:sz w:val="24"/>
              </w:rPr>
              <w:t xml:space="preserve"> </w:t>
            </w:r>
            <w:r>
              <w:rPr>
                <w:spacing w:val="-11"/>
                <w:sz w:val="24"/>
              </w:rPr>
              <w:t>3</w:t>
            </w:r>
          </w:p>
        </w:tc>
        <w:tc>
          <w:tcPr>
            <w:tcW w:w="1134" w:type="dxa"/>
            <w:tcBorders>
              <w:left w:val="single" w:sz="6" w:space="0" w:color="000000"/>
            </w:tcBorders>
          </w:tcPr>
          <w:p w:rsidR="00AD56B7" w:rsidRDefault="00AD56B7">
            <w:pPr>
              <w:pStyle w:val="TableParagraph"/>
              <w:rPr>
                <w:sz w:val="24"/>
              </w:rPr>
            </w:pPr>
          </w:p>
        </w:tc>
      </w:tr>
      <w:tr w:rsidR="00AD56B7">
        <w:trPr>
          <w:trHeight w:val="1072"/>
        </w:trPr>
        <w:tc>
          <w:tcPr>
            <w:tcW w:w="708" w:type="dxa"/>
            <w:tcBorders>
              <w:right w:val="single" w:sz="6" w:space="0" w:color="000000"/>
            </w:tcBorders>
          </w:tcPr>
          <w:p w:rsidR="00AD56B7" w:rsidRDefault="00AD56B7">
            <w:pPr>
              <w:pStyle w:val="TableParagraph"/>
              <w:spacing w:before="8"/>
              <w:rPr>
                <w:sz w:val="33"/>
              </w:rPr>
            </w:pPr>
          </w:p>
          <w:p w:rsidR="00AD56B7" w:rsidRDefault="00BB1008">
            <w:pPr>
              <w:pStyle w:val="TableParagraph"/>
              <w:ind w:left="145" w:right="28"/>
              <w:jc w:val="center"/>
              <w:rPr>
                <w:sz w:val="24"/>
              </w:rPr>
            </w:pPr>
            <w:r>
              <w:rPr>
                <w:sz w:val="24"/>
              </w:rPr>
              <w:t>4.4</w:t>
            </w:r>
          </w:p>
        </w:tc>
        <w:tc>
          <w:tcPr>
            <w:tcW w:w="4394" w:type="dxa"/>
            <w:tcBorders>
              <w:left w:val="single" w:sz="6" w:space="0" w:color="000000"/>
              <w:right w:val="single" w:sz="6" w:space="0" w:color="000000"/>
            </w:tcBorders>
          </w:tcPr>
          <w:p w:rsidR="00AD56B7" w:rsidRDefault="00AD56B7">
            <w:pPr>
              <w:pStyle w:val="TableParagraph"/>
              <w:spacing w:before="8"/>
              <w:rPr>
                <w:sz w:val="33"/>
              </w:rPr>
            </w:pPr>
          </w:p>
          <w:p w:rsidR="00AD56B7" w:rsidRDefault="00BB1008">
            <w:pPr>
              <w:pStyle w:val="TableParagraph"/>
              <w:ind w:left="103"/>
              <w:rPr>
                <w:sz w:val="24"/>
              </w:rPr>
            </w:pPr>
            <w:r>
              <w:rPr>
                <w:sz w:val="24"/>
              </w:rPr>
              <w:t>Bệnh nhân đã từng đi cai nghiện chưa?</w:t>
            </w:r>
          </w:p>
        </w:tc>
        <w:tc>
          <w:tcPr>
            <w:tcW w:w="4819" w:type="dxa"/>
            <w:tcBorders>
              <w:left w:val="single" w:sz="6" w:space="0" w:color="000000"/>
              <w:right w:val="single" w:sz="6" w:space="0" w:color="000000"/>
            </w:tcBorders>
          </w:tcPr>
          <w:p w:rsidR="00AD56B7" w:rsidRDefault="00BB1008">
            <w:pPr>
              <w:pStyle w:val="TableParagraph"/>
              <w:spacing w:before="32"/>
              <w:ind w:left="4130"/>
              <w:rPr>
                <w:sz w:val="24"/>
              </w:rPr>
            </w:pPr>
            <w:r>
              <w:rPr>
                <w:sz w:val="24"/>
              </w:rPr>
              <w:t>Có   1</w:t>
            </w:r>
          </w:p>
          <w:p w:rsidR="00AD56B7" w:rsidRDefault="00BB1008">
            <w:pPr>
              <w:pStyle w:val="TableParagraph"/>
              <w:spacing w:before="8" w:line="350" w:lineRule="atLeast"/>
              <w:ind w:left="2550" w:right="93" w:firstLine="1207"/>
              <w:jc w:val="right"/>
              <w:rPr>
                <w:sz w:val="24"/>
              </w:rPr>
            </w:pPr>
            <w:r>
              <w:rPr>
                <w:sz w:val="24"/>
              </w:rPr>
              <w:t>Không</w:t>
            </w:r>
            <w:r>
              <w:rPr>
                <w:spacing w:val="53"/>
                <w:sz w:val="24"/>
              </w:rPr>
              <w:t xml:space="preserve"> </w:t>
            </w:r>
            <w:r>
              <w:rPr>
                <w:spacing w:val="-13"/>
                <w:sz w:val="24"/>
              </w:rPr>
              <w:t>2</w:t>
            </w:r>
            <w:r>
              <w:rPr>
                <w:sz w:val="24"/>
              </w:rPr>
              <w:t xml:space="preserve"> Không có thông tin </w:t>
            </w:r>
            <w:r>
              <w:rPr>
                <w:spacing w:val="52"/>
                <w:sz w:val="24"/>
              </w:rPr>
              <w:t xml:space="preserve"> </w:t>
            </w:r>
            <w:r>
              <w:rPr>
                <w:spacing w:val="-11"/>
                <w:sz w:val="24"/>
              </w:rPr>
              <w:t>3</w:t>
            </w:r>
          </w:p>
        </w:tc>
        <w:tc>
          <w:tcPr>
            <w:tcW w:w="1134" w:type="dxa"/>
            <w:tcBorders>
              <w:left w:val="single" w:sz="6" w:space="0" w:color="000000"/>
            </w:tcBorders>
          </w:tcPr>
          <w:p w:rsidR="00AD56B7" w:rsidRDefault="00BB1008">
            <w:pPr>
              <w:pStyle w:val="TableParagraph"/>
              <w:spacing w:before="38"/>
              <w:ind w:left="105"/>
              <w:rPr>
                <w:b/>
                <w:sz w:val="24"/>
              </w:rPr>
            </w:pPr>
            <w:r>
              <w:rPr>
                <w:b/>
                <w:sz w:val="24"/>
              </w:rPr>
              <w:t>2</w:t>
            </w:r>
            <w:r>
              <w:rPr>
                <w:rFonts w:ascii="Wingdings" w:hAnsi="Wingdings"/>
                <w:b/>
                <w:w w:val="49"/>
                <w:position w:val="1"/>
                <w:sz w:val="24"/>
              </w:rPr>
              <w:t>🡪</w:t>
            </w:r>
            <w:r>
              <w:rPr>
                <w:spacing w:val="2"/>
                <w:position w:val="1"/>
                <w:sz w:val="24"/>
              </w:rPr>
              <w:t xml:space="preserve"> </w:t>
            </w:r>
            <w:r>
              <w:rPr>
                <w:b/>
                <w:sz w:val="24"/>
              </w:rPr>
              <w:t>C</w:t>
            </w:r>
          </w:p>
          <w:p w:rsidR="00AD56B7" w:rsidRDefault="00BB1008">
            <w:pPr>
              <w:pStyle w:val="TableParagraph"/>
              <w:spacing w:before="44"/>
              <w:ind w:left="105"/>
              <w:rPr>
                <w:b/>
                <w:sz w:val="24"/>
              </w:rPr>
            </w:pPr>
            <w:r>
              <w:rPr>
                <w:b/>
                <w:sz w:val="24"/>
              </w:rPr>
              <w:t>3</w:t>
            </w:r>
            <w:r>
              <w:rPr>
                <w:rFonts w:ascii="Wingdings" w:hAnsi="Wingdings"/>
                <w:b/>
                <w:w w:val="49"/>
                <w:position w:val="1"/>
                <w:sz w:val="24"/>
              </w:rPr>
              <w:t>🡪</w:t>
            </w:r>
            <w:r>
              <w:rPr>
                <w:spacing w:val="2"/>
                <w:position w:val="1"/>
                <w:sz w:val="24"/>
              </w:rPr>
              <w:t xml:space="preserve"> </w:t>
            </w:r>
            <w:r>
              <w:rPr>
                <w:b/>
                <w:sz w:val="24"/>
              </w:rPr>
              <w:t>C</w:t>
            </w:r>
          </w:p>
        </w:tc>
      </w:tr>
      <w:tr w:rsidR="00AD56B7">
        <w:trPr>
          <w:trHeight w:val="357"/>
        </w:trPr>
        <w:tc>
          <w:tcPr>
            <w:tcW w:w="708" w:type="dxa"/>
            <w:tcBorders>
              <w:right w:val="single" w:sz="6" w:space="0" w:color="000000"/>
            </w:tcBorders>
          </w:tcPr>
          <w:p w:rsidR="00AD56B7" w:rsidRDefault="00BB1008">
            <w:pPr>
              <w:pStyle w:val="TableParagraph"/>
              <w:spacing w:before="30"/>
              <w:ind w:left="144" w:right="29"/>
              <w:jc w:val="center"/>
              <w:rPr>
                <w:sz w:val="24"/>
              </w:rPr>
            </w:pPr>
            <w:r>
              <w:rPr>
                <w:sz w:val="24"/>
              </w:rPr>
              <w:t>4.4.1</w:t>
            </w:r>
          </w:p>
        </w:tc>
        <w:tc>
          <w:tcPr>
            <w:tcW w:w="4394" w:type="dxa"/>
            <w:tcBorders>
              <w:left w:val="single" w:sz="6" w:space="0" w:color="000000"/>
              <w:right w:val="single" w:sz="6" w:space="0" w:color="000000"/>
            </w:tcBorders>
          </w:tcPr>
          <w:p w:rsidR="00AD56B7" w:rsidRDefault="00BB1008">
            <w:pPr>
              <w:pStyle w:val="TableParagraph"/>
              <w:spacing w:before="30"/>
              <w:ind w:left="103"/>
              <w:rPr>
                <w:sz w:val="24"/>
              </w:rPr>
            </w:pPr>
            <w:r>
              <w:rPr>
                <w:sz w:val="24"/>
              </w:rPr>
              <w:t>Nếu có, số lần bệnh nhân đi cai nghiện?</w:t>
            </w:r>
          </w:p>
        </w:tc>
        <w:tc>
          <w:tcPr>
            <w:tcW w:w="4819" w:type="dxa"/>
            <w:tcBorders>
              <w:left w:val="single" w:sz="6" w:space="0" w:color="000000"/>
              <w:right w:val="single" w:sz="6" w:space="0" w:color="000000"/>
            </w:tcBorders>
          </w:tcPr>
          <w:p w:rsidR="00AD56B7" w:rsidRDefault="00BB1008">
            <w:pPr>
              <w:pStyle w:val="TableParagraph"/>
              <w:tabs>
                <w:tab w:val="left" w:pos="573"/>
              </w:tabs>
              <w:spacing w:before="33"/>
              <w:ind w:right="9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r>
              <w:rPr>
                <w:spacing w:val="57"/>
                <w:sz w:val="24"/>
              </w:rPr>
              <w:t xml:space="preserve"> </w:t>
            </w:r>
            <w:r>
              <w:rPr>
                <w:sz w:val="24"/>
              </w:rPr>
              <w:t>lần</w:t>
            </w:r>
          </w:p>
        </w:tc>
        <w:tc>
          <w:tcPr>
            <w:tcW w:w="1134" w:type="dxa"/>
            <w:tcBorders>
              <w:left w:val="single" w:sz="6" w:space="0" w:color="000000"/>
            </w:tcBorders>
          </w:tcPr>
          <w:p w:rsidR="00AD56B7" w:rsidRDefault="00AD56B7">
            <w:pPr>
              <w:pStyle w:val="TableParagraph"/>
              <w:rPr>
                <w:sz w:val="24"/>
              </w:rPr>
            </w:pPr>
          </w:p>
        </w:tc>
      </w:tr>
    </w:tbl>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spacing w:before="4"/>
        <w:rPr>
          <w:sz w:val="25"/>
        </w:rPr>
      </w:pPr>
    </w:p>
    <w:p w:rsidR="00AD56B7" w:rsidRDefault="00BB1008">
      <w:pPr>
        <w:spacing w:before="91"/>
        <w:ind w:right="520"/>
        <w:jc w:val="center"/>
      </w:pPr>
      <w:bookmarkStart w:id="131" w:name="_bookmark131"/>
      <w:bookmarkEnd w:id="131"/>
      <w:r>
        <w:t>4</w:t>
      </w:r>
    </w:p>
    <w:p w:rsidR="00AD56B7" w:rsidRDefault="00AD56B7">
      <w:pPr>
        <w:jc w:val="center"/>
        <w:sectPr w:rsidR="00AD56B7">
          <w:headerReference w:type="default" r:id="rId94"/>
          <w:pgSz w:w="12240" w:h="15840"/>
          <w:pgMar w:top="1460" w:right="220" w:bottom="280" w:left="740" w:header="0" w:footer="0" w:gutter="0"/>
          <w:cols w:space="720"/>
        </w:sectPr>
      </w:pPr>
    </w:p>
    <w:p w:rsidR="00AD56B7" w:rsidRDefault="00BB1008">
      <w:pPr>
        <w:spacing w:before="77"/>
        <w:ind w:left="698"/>
        <w:rPr>
          <w:b/>
          <w:sz w:val="24"/>
        </w:rPr>
      </w:pPr>
      <w:r>
        <w:rPr>
          <w:b/>
          <w:sz w:val="24"/>
        </w:rPr>
        <w:lastRenderedPageBreak/>
        <w:t>PHẦN C. TIỀN SỬ BỆNH</w:t>
      </w:r>
    </w:p>
    <w:p w:rsidR="00AD56B7" w:rsidRDefault="00AD56B7">
      <w:pPr>
        <w:pStyle w:val="BodyText"/>
        <w:spacing w:before="2"/>
        <w:rPr>
          <w:b/>
          <w:sz w:val="7"/>
        </w:rPr>
      </w:pPr>
    </w:p>
    <w:tbl>
      <w:tblPr>
        <w:tblW w:w="0" w:type="auto"/>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48"/>
        <w:gridCol w:w="4788"/>
        <w:gridCol w:w="1274"/>
        <w:gridCol w:w="3969"/>
      </w:tblGrid>
      <w:tr w:rsidR="00AD56B7">
        <w:trPr>
          <w:trHeight w:val="276"/>
        </w:trPr>
        <w:tc>
          <w:tcPr>
            <w:tcW w:w="648" w:type="dxa"/>
            <w:shd w:val="clear" w:color="auto" w:fill="BEBEBE"/>
          </w:tcPr>
          <w:p w:rsidR="00AD56B7" w:rsidRDefault="00BB1008">
            <w:pPr>
              <w:pStyle w:val="TableParagraph"/>
              <w:spacing w:before="3" w:line="252" w:lineRule="exact"/>
              <w:ind w:left="235"/>
              <w:rPr>
                <w:b/>
                <w:sz w:val="24"/>
              </w:rPr>
            </w:pPr>
            <w:r>
              <w:rPr>
                <w:b/>
                <w:sz w:val="24"/>
              </w:rPr>
              <w:t>C</w:t>
            </w:r>
          </w:p>
        </w:tc>
        <w:tc>
          <w:tcPr>
            <w:tcW w:w="4788" w:type="dxa"/>
            <w:shd w:val="clear" w:color="auto" w:fill="BEBEBE"/>
          </w:tcPr>
          <w:p w:rsidR="00AD56B7" w:rsidRDefault="00BB1008">
            <w:pPr>
              <w:pStyle w:val="TableParagraph"/>
              <w:spacing w:before="3" w:line="252" w:lineRule="exact"/>
              <w:ind w:left="1461"/>
              <w:rPr>
                <w:b/>
                <w:sz w:val="24"/>
              </w:rPr>
            </w:pPr>
            <w:r>
              <w:rPr>
                <w:b/>
                <w:sz w:val="24"/>
              </w:rPr>
              <w:t>Nội dung trích lục</w:t>
            </w:r>
          </w:p>
        </w:tc>
        <w:tc>
          <w:tcPr>
            <w:tcW w:w="5243" w:type="dxa"/>
            <w:gridSpan w:val="2"/>
            <w:shd w:val="clear" w:color="auto" w:fill="BEBEBE"/>
          </w:tcPr>
          <w:p w:rsidR="00AD56B7" w:rsidRDefault="00BB1008">
            <w:pPr>
              <w:pStyle w:val="TableParagraph"/>
              <w:spacing w:before="3" w:line="252" w:lineRule="exact"/>
              <w:ind w:left="2210" w:right="2202"/>
              <w:jc w:val="center"/>
              <w:rPr>
                <w:b/>
                <w:sz w:val="24"/>
              </w:rPr>
            </w:pPr>
            <w:r>
              <w:rPr>
                <w:b/>
                <w:sz w:val="24"/>
              </w:rPr>
              <w:t>Mã hóa</w:t>
            </w:r>
          </w:p>
        </w:tc>
      </w:tr>
      <w:tr w:rsidR="00AD56B7">
        <w:trPr>
          <w:trHeight w:val="551"/>
        </w:trPr>
        <w:tc>
          <w:tcPr>
            <w:tcW w:w="648" w:type="dxa"/>
            <w:shd w:val="clear" w:color="auto" w:fill="BEBEBE"/>
          </w:tcPr>
          <w:p w:rsidR="00AD56B7" w:rsidRDefault="00AD56B7">
            <w:pPr>
              <w:pStyle w:val="TableParagraph"/>
              <w:rPr>
                <w:sz w:val="24"/>
              </w:rPr>
            </w:pPr>
          </w:p>
        </w:tc>
        <w:tc>
          <w:tcPr>
            <w:tcW w:w="4788" w:type="dxa"/>
            <w:shd w:val="clear" w:color="auto" w:fill="BEBEBE"/>
          </w:tcPr>
          <w:p w:rsidR="00AD56B7" w:rsidRDefault="00BB1008">
            <w:pPr>
              <w:pStyle w:val="TableParagraph"/>
              <w:spacing w:before="2" w:line="276" w:lineRule="exact"/>
              <w:ind w:left="108" w:hanging="3"/>
              <w:rPr>
                <w:i/>
                <w:sz w:val="24"/>
              </w:rPr>
            </w:pPr>
            <w:r>
              <w:rPr>
                <w:i/>
                <w:sz w:val="24"/>
              </w:rPr>
              <w:t>Bệnh nhân đã từng mắc các bệnh nào dưới đây chưa?</w:t>
            </w:r>
          </w:p>
        </w:tc>
        <w:tc>
          <w:tcPr>
            <w:tcW w:w="1274" w:type="dxa"/>
            <w:shd w:val="clear" w:color="auto" w:fill="BEBEBE"/>
          </w:tcPr>
          <w:p w:rsidR="00AD56B7" w:rsidRDefault="00BB1008">
            <w:pPr>
              <w:pStyle w:val="TableParagraph"/>
              <w:spacing w:before="143"/>
              <w:ind w:left="222"/>
              <w:rPr>
                <w:b/>
                <w:sz w:val="24"/>
              </w:rPr>
            </w:pPr>
            <w:r>
              <w:rPr>
                <w:b/>
                <w:sz w:val="24"/>
              </w:rPr>
              <w:t>Đã từng</w:t>
            </w:r>
          </w:p>
        </w:tc>
        <w:tc>
          <w:tcPr>
            <w:tcW w:w="3969" w:type="dxa"/>
            <w:shd w:val="clear" w:color="auto" w:fill="BEBEBE"/>
          </w:tcPr>
          <w:p w:rsidR="00AD56B7" w:rsidRDefault="00BB1008">
            <w:pPr>
              <w:pStyle w:val="TableParagraph"/>
              <w:spacing w:before="3" w:line="274" w:lineRule="exact"/>
              <w:ind w:left="310" w:right="302"/>
              <w:jc w:val="center"/>
              <w:rPr>
                <w:b/>
                <w:sz w:val="24"/>
              </w:rPr>
            </w:pPr>
            <w:r>
              <w:rPr>
                <w:b/>
                <w:sz w:val="24"/>
              </w:rPr>
              <w:t>Năm phát hiện bệnh</w:t>
            </w:r>
          </w:p>
          <w:p w:rsidR="00AD56B7" w:rsidRDefault="00BB1008">
            <w:pPr>
              <w:pStyle w:val="TableParagraph"/>
              <w:spacing w:line="254" w:lineRule="exact"/>
              <w:ind w:left="311" w:right="302"/>
              <w:jc w:val="center"/>
              <w:rPr>
                <w:i/>
                <w:sz w:val="24"/>
              </w:rPr>
            </w:pPr>
            <w:r>
              <w:rPr>
                <w:i/>
                <w:sz w:val="24"/>
              </w:rPr>
              <w:t>(Điền 999 nếu không có thông tin)</w:t>
            </w:r>
          </w:p>
        </w:tc>
      </w:tr>
      <w:tr w:rsidR="00AD56B7">
        <w:trPr>
          <w:trHeight w:val="552"/>
        </w:trPr>
        <w:tc>
          <w:tcPr>
            <w:tcW w:w="648" w:type="dxa"/>
          </w:tcPr>
          <w:p w:rsidR="00AD56B7" w:rsidRDefault="00BB1008">
            <w:pPr>
              <w:pStyle w:val="TableParagraph"/>
              <w:spacing w:before="135"/>
              <w:ind w:left="261"/>
              <w:rPr>
                <w:sz w:val="24"/>
              </w:rPr>
            </w:pPr>
            <w:r>
              <w:rPr>
                <w:sz w:val="24"/>
              </w:rPr>
              <w:t>1</w:t>
            </w:r>
          </w:p>
        </w:tc>
        <w:tc>
          <w:tcPr>
            <w:tcW w:w="4788" w:type="dxa"/>
          </w:tcPr>
          <w:p w:rsidR="00AD56B7" w:rsidRDefault="00BB1008">
            <w:pPr>
              <w:pStyle w:val="TableParagraph"/>
              <w:spacing w:before="135"/>
              <w:ind w:left="105"/>
              <w:rPr>
                <w:sz w:val="24"/>
              </w:rPr>
            </w:pPr>
            <w:r>
              <w:rPr>
                <w:sz w:val="24"/>
              </w:rPr>
              <w:t>Hen</w:t>
            </w:r>
          </w:p>
        </w:tc>
        <w:tc>
          <w:tcPr>
            <w:tcW w:w="1274" w:type="dxa"/>
          </w:tcPr>
          <w:p w:rsidR="00AD56B7" w:rsidRDefault="00BB1008">
            <w:pPr>
              <w:pStyle w:val="TableParagraph"/>
              <w:tabs>
                <w:tab w:val="left" w:pos="1047"/>
              </w:tabs>
              <w:spacing w:line="275" w:lineRule="exact"/>
              <w:ind w:left="526"/>
              <w:rPr>
                <w:sz w:val="24"/>
              </w:rPr>
            </w:pPr>
            <w:r>
              <w:rPr>
                <w:sz w:val="24"/>
              </w:rPr>
              <w:t>Có</w:t>
            </w:r>
            <w:r>
              <w:rPr>
                <w:sz w:val="24"/>
              </w:rPr>
              <w:tab/>
              <w:t>1</w:t>
            </w:r>
          </w:p>
          <w:p w:rsidR="00AD56B7" w:rsidRDefault="00BB1008">
            <w:pPr>
              <w:pStyle w:val="TableParagraph"/>
              <w:tabs>
                <w:tab w:val="left" w:pos="1044"/>
              </w:tabs>
              <w:spacing w:line="257" w:lineRule="exact"/>
              <w:ind w:left="154"/>
              <w:rPr>
                <w:sz w:val="24"/>
              </w:rPr>
            </w:pPr>
            <w:r>
              <w:rPr>
                <w:sz w:val="24"/>
              </w:rPr>
              <w:t>Không</w:t>
            </w:r>
            <w:r>
              <w:rPr>
                <w:sz w:val="24"/>
              </w:rPr>
              <w:tab/>
              <w:t>2</w:t>
            </w:r>
          </w:p>
        </w:tc>
        <w:tc>
          <w:tcPr>
            <w:tcW w:w="3969" w:type="dxa"/>
          </w:tcPr>
          <w:p w:rsidR="00AD56B7" w:rsidRDefault="00BB1008">
            <w:pPr>
              <w:pStyle w:val="TableParagraph"/>
              <w:tabs>
                <w:tab w:val="left" w:pos="575"/>
                <w:tab w:val="left" w:pos="863"/>
                <w:tab w:val="left" w:pos="1148"/>
              </w:tabs>
              <w:spacing w:before="135"/>
              <w:ind w:right="137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t>|</w:t>
            </w:r>
            <w:r>
              <w:rPr>
                <w:sz w:val="24"/>
                <w:u w:val="single"/>
              </w:rPr>
              <w:tab/>
            </w:r>
            <w:r>
              <w:rPr>
                <w:sz w:val="24"/>
              </w:rPr>
              <w:t>|</w:t>
            </w:r>
          </w:p>
        </w:tc>
      </w:tr>
      <w:tr w:rsidR="00AD56B7">
        <w:trPr>
          <w:trHeight w:val="551"/>
        </w:trPr>
        <w:tc>
          <w:tcPr>
            <w:tcW w:w="648" w:type="dxa"/>
          </w:tcPr>
          <w:p w:rsidR="00AD56B7" w:rsidRDefault="00BB1008">
            <w:pPr>
              <w:pStyle w:val="TableParagraph"/>
              <w:spacing w:before="135"/>
              <w:ind w:left="261"/>
              <w:rPr>
                <w:sz w:val="24"/>
              </w:rPr>
            </w:pPr>
            <w:r>
              <w:rPr>
                <w:sz w:val="24"/>
              </w:rPr>
              <w:t>2</w:t>
            </w:r>
          </w:p>
        </w:tc>
        <w:tc>
          <w:tcPr>
            <w:tcW w:w="4788" w:type="dxa"/>
          </w:tcPr>
          <w:p w:rsidR="00AD56B7" w:rsidRDefault="00BB1008">
            <w:pPr>
              <w:pStyle w:val="TableParagraph"/>
              <w:spacing w:before="135"/>
              <w:ind w:left="105"/>
              <w:rPr>
                <w:sz w:val="24"/>
              </w:rPr>
            </w:pPr>
            <w:r>
              <w:rPr>
                <w:sz w:val="24"/>
              </w:rPr>
              <w:t>Dị ứng</w:t>
            </w:r>
          </w:p>
        </w:tc>
        <w:tc>
          <w:tcPr>
            <w:tcW w:w="1274" w:type="dxa"/>
          </w:tcPr>
          <w:p w:rsidR="00AD56B7" w:rsidRDefault="00BB1008">
            <w:pPr>
              <w:pStyle w:val="TableParagraph"/>
              <w:tabs>
                <w:tab w:val="left" w:pos="1047"/>
              </w:tabs>
              <w:spacing w:line="275" w:lineRule="exact"/>
              <w:ind w:left="526"/>
              <w:rPr>
                <w:sz w:val="24"/>
              </w:rPr>
            </w:pPr>
            <w:r>
              <w:rPr>
                <w:sz w:val="24"/>
              </w:rPr>
              <w:t>Có</w:t>
            </w:r>
            <w:r>
              <w:rPr>
                <w:sz w:val="24"/>
              </w:rPr>
              <w:tab/>
              <w:t>1</w:t>
            </w:r>
          </w:p>
          <w:p w:rsidR="00AD56B7" w:rsidRDefault="00BB1008">
            <w:pPr>
              <w:pStyle w:val="TableParagraph"/>
              <w:tabs>
                <w:tab w:val="left" w:pos="1044"/>
              </w:tabs>
              <w:spacing w:line="257" w:lineRule="exact"/>
              <w:ind w:left="154"/>
              <w:rPr>
                <w:sz w:val="24"/>
              </w:rPr>
            </w:pPr>
            <w:r>
              <w:rPr>
                <w:sz w:val="24"/>
              </w:rPr>
              <w:t>Không</w:t>
            </w:r>
            <w:r>
              <w:rPr>
                <w:sz w:val="24"/>
              </w:rPr>
              <w:tab/>
              <w:t>2</w:t>
            </w:r>
          </w:p>
        </w:tc>
        <w:tc>
          <w:tcPr>
            <w:tcW w:w="3969" w:type="dxa"/>
          </w:tcPr>
          <w:p w:rsidR="00AD56B7" w:rsidRDefault="00BB1008">
            <w:pPr>
              <w:pStyle w:val="TableParagraph"/>
              <w:tabs>
                <w:tab w:val="left" w:pos="575"/>
                <w:tab w:val="left" w:pos="863"/>
                <w:tab w:val="left" w:pos="1148"/>
              </w:tabs>
              <w:spacing w:before="135"/>
              <w:ind w:right="137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t>|</w:t>
            </w:r>
            <w:r>
              <w:rPr>
                <w:sz w:val="24"/>
                <w:u w:val="single"/>
              </w:rPr>
              <w:tab/>
            </w:r>
            <w:r>
              <w:rPr>
                <w:sz w:val="24"/>
              </w:rPr>
              <w:t>|</w:t>
            </w:r>
          </w:p>
        </w:tc>
      </w:tr>
      <w:tr w:rsidR="00AD56B7">
        <w:trPr>
          <w:trHeight w:val="551"/>
        </w:trPr>
        <w:tc>
          <w:tcPr>
            <w:tcW w:w="648" w:type="dxa"/>
          </w:tcPr>
          <w:p w:rsidR="00AD56B7" w:rsidRDefault="00BB1008">
            <w:pPr>
              <w:pStyle w:val="TableParagraph"/>
              <w:spacing w:before="135"/>
              <w:ind w:left="261"/>
              <w:rPr>
                <w:sz w:val="24"/>
              </w:rPr>
            </w:pPr>
            <w:r>
              <w:rPr>
                <w:sz w:val="24"/>
              </w:rPr>
              <w:t>3</w:t>
            </w:r>
          </w:p>
        </w:tc>
        <w:tc>
          <w:tcPr>
            <w:tcW w:w="4788" w:type="dxa"/>
          </w:tcPr>
          <w:p w:rsidR="00AD56B7" w:rsidRDefault="00BB1008">
            <w:pPr>
              <w:pStyle w:val="TableParagraph"/>
              <w:spacing w:before="135"/>
              <w:ind w:left="105"/>
              <w:rPr>
                <w:sz w:val="24"/>
              </w:rPr>
            </w:pPr>
            <w:r>
              <w:rPr>
                <w:sz w:val="24"/>
              </w:rPr>
              <w:t>Nội tiết</w:t>
            </w:r>
          </w:p>
        </w:tc>
        <w:tc>
          <w:tcPr>
            <w:tcW w:w="1274" w:type="dxa"/>
          </w:tcPr>
          <w:p w:rsidR="00AD56B7" w:rsidRDefault="00BB1008">
            <w:pPr>
              <w:pStyle w:val="TableParagraph"/>
              <w:tabs>
                <w:tab w:val="left" w:pos="1047"/>
              </w:tabs>
              <w:spacing w:line="275" w:lineRule="exact"/>
              <w:ind w:left="526"/>
              <w:rPr>
                <w:sz w:val="24"/>
              </w:rPr>
            </w:pPr>
            <w:r>
              <w:rPr>
                <w:sz w:val="24"/>
              </w:rPr>
              <w:t>Có</w:t>
            </w:r>
            <w:r>
              <w:rPr>
                <w:sz w:val="24"/>
              </w:rPr>
              <w:tab/>
              <w:t>1</w:t>
            </w:r>
          </w:p>
          <w:p w:rsidR="00AD56B7" w:rsidRDefault="00BB1008">
            <w:pPr>
              <w:pStyle w:val="TableParagraph"/>
              <w:tabs>
                <w:tab w:val="left" w:pos="1044"/>
              </w:tabs>
              <w:spacing w:line="257" w:lineRule="exact"/>
              <w:ind w:left="154"/>
              <w:rPr>
                <w:sz w:val="24"/>
              </w:rPr>
            </w:pPr>
            <w:r>
              <w:rPr>
                <w:sz w:val="24"/>
              </w:rPr>
              <w:t>Không</w:t>
            </w:r>
            <w:r>
              <w:rPr>
                <w:sz w:val="24"/>
              </w:rPr>
              <w:tab/>
              <w:t>2</w:t>
            </w:r>
          </w:p>
        </w:tc>
        <w:tc>
          <w:tcPr>
            <w:tcW w:w="3969" w:type="dxa"/>
          </w:tcPr>
          <w:p w:rsidR="00AD56B7" w:rsidRDefault="00BB1008">
            <w:pPr>
              <w:pStyle w:val="TableParagraph"/>
              <w:tabs>
                <w:tab w:val="left" w:pos="575"/>
                <w:tab w:val="left" w:pos="863"/>
                <w:tab w:val="left" w:pos="1148"/>
              </w:tabs>
              <w:spacing w:before="135"/>
              <w:ind w:right="137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t>|</w:t>
            </w:r>
            <w:r>
              <w:rPr>
                <w:sz w:val="24"/>
                <w:u w:val="single"/>
              </w:rPr>
              <w:tab/>
            </w:r>
            <w:r>
              <w:rPr>
                <w:sz w:val="24"/>
              </w:rPr>
              <w:t>|</w:t>
            </w:r>
          </w:p>
        </w:tc>
      </w:tr>
      <w:tr w:rsidR="00AD56B7">
        <w:trPr>
          <w:trHeight w:val="551"/>
        </w:trPr>
        <w:tc>
          <w:tcPr>
            <w:tcW w:w="648" w:type="dxa"/>
          </w:tcPr>
          <w:p w:rsidR="00AD56B7" w:rsidRDefault="00BB1008">
            <w:pPr>
              <w:pStyle w:val="TableParagraph"/>
              <w:spacing w:before="138"/>
              <w:ind w:left="261"/>
              <w:rPr>
                <w:sz w:val="24"/>
              </w:rPr>
            </w:pPr>
            <w:r>
              <w:rPr>
                <w:sz w:val="24"/>
              </w:rPr>
              <w:t>4</w:t>
            </w:r>
          </w:p>
        </w:tc>
        <w:tc>
          <w:tcPr>
            <w:tcW w:w="4788" w:type="dxa"/>
          </w:tcPr>
          <w:p w:rsidR="00AD56B7" w:rsidRDefault="00BB1008">
            <w:pPr>
              <w:pStyle w:val="TableParagraph"/>
              <w:spacing w:before="138"/>
              <w:ind w:left="105"/>
              <w:rPr>
                <w:sz w:val="24"/>
              </w:rPr>
            </w:pPr>
            <w:r>
              <w:rPr>
                <w:sz w:val="24"/>
              </w:rPr>
              <w:t>HBV</w:t>
            </w:r>
          </w:p>
        </w:tc>
        <w:tc>
          <w:tcPr>
            <w:tcW w:w="1274" w:type="dxa"/>
          </w:tcPr>
          <w:p w:rsidR="00AD56B7" w:rsidRDefault="00BB1008">
            <w:pPr>
              <w:pStyle w:val="TableParagraph"/>
              <w:tabs>
                <w:tab w:val="left" w:pos="1047"/>
              </w:tabs>
              <w:spacing w:line="275" w:lineRule="exact"/>
              <w:ind w:left="526"/>
              <w:rPr>
                <w:sz w:val="24"/>
              </w:rPr>
            </w:pPr>
            <w:r>
              <w:rPr>
                <w:sz w:val="24"/>
              </w:rPr>
              <w:t>Có</w:t>
            </w:r>
            <w:r>
              <w:rPr>
                <w:sz w:val="24"/>
              </w:rPr>
              <w:tab/>
              <w:t>1</w:t>
            </w:r>
          </w:p>
          <w:p w:rsidR="00AD56B7" w:rsidRDefault="00BB1008">
            <w:pPr>
              <w:pStyle w:val="TableParagraph"/>
              <w:tabs>
                <w:tab w:val="left" w:pos="1044"/>
              </w:tabs>
              <w:spacing w:line="257" w:lineRule="exact"/>
              <w:ind w:left="154"/>
              <w:rPr>
                <w:sz w:val="24"/>
              </w:rPr>
            </w:pPr>
            <w:r>
              <w:rPr>
                <w:sz w:val="24"/>
              </w:rPr>
              <w:t>Không</w:t>
            </w:r>
            <w:r>
              <w:rPr>
                <w:sz w:val="24"/>
              </w:rPr>
              <w:tab/>
              <w:t>2</w:t>
            </w:r>
          </w:p>
        </w:tc>
        <w:tc>
          <w:tcPr>
            <w:tcW w:w="3969" w:type="dxa"/>
          </w:tcPr>
          <w:p w:rsidR="00AD56B7" w:rsidRDefault="00BB1008">
            <w:pPr>
              <w:pStyle w:val="TableParagraph"/>
              <w:tabs>
                <w:tab w:val="left" w:pos="575"/>
                <w:tab w:val="left" w:pos="863"/>
                <w:tab w:val="left" w:pos="1148"/>
              </w:tabs>
              <w:spacing w:before="138"/>
              <w:ind w:right="137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t>|</w:t>
            </w:r>
            <w:r>
              <w:rPr>
                <w:sz w:val="24"/>
                <w:u w:val="single"/>
              </w:rPr>
              <w:tab/>
            </w:r>
            <w:r>
              <w:rPr>
                <w:sz w:val="24"/>
              </w:rPr>
              <w:t>|</w:t>
            </w:r>
          </w:p>
        </w:tc>
      </w:tr>
      <w:tr w:rsidR="00AD56B7">
        <w:trPr>
          <w:trHeight w:val="551"/>
        </w:trPr>
        <w:tc>
          <w:tcPr>
            <w:tcW w:w="648" w:type="dxa"/>
          </w:tcPr>
          <w:p w:rsidR="00AD56B7" w:rsidRDefault="00BB1008">
            <w:pPr>
              <w:pStyle w:val="TableParagraph"/>
              <w:spacing w:before="138"/>
              <w:ind w:left="261"/>
              <w:rPr>
                <w:sz w:val="24"/>
              </w:rPr>
            </w:pPr>
            <w:r>
              <w:rPr>
                <w:sz w:val="24"/>
              </w:rPr>
              <w:t>5</w:t>
            </w:r>
          </w:p>
        </w:tc>
        <w:tc>
          <w:tcPr>
            <w:tcW w:w="4788" w:type="dxa"/>
          </w:tcPr>
          <w:p w:rsidR="00AD56B7" w:rsidRDefault="00BB1008">
            <w:pPr>
              <w:pStyle w:val="TableParagraph"/>
              <w:spacing w:before="138"/>
              <w:ind w:left="105"/>
              <w:rPr>
                <w:sz w:val="24"/>
              </w:rPr>
            </w:pPr>
            <w:r>
              <w:rPr>
                <w:sz w:val="24"/>
              </w:rPr>
              <w:t>HCV</w:t>
            </w:r>
          </w:p>
        </w:tc>
        <w:tc>
          <w:tcPr>
            <w:tcW w:w="1274" w:type="dxa"/>
          </w:tcPr>
          <w:p w:rsidR="00AD56B7" w:rsidRDefault="00BB1008">
            <w:pPr>
              <w:pStyle w:val="TableParagraph"/>
              <w:tabs>
                <w:tab w:val="left" w:pos="1047"/>
              </w:tabs>
              <w:spacing w:line="275" w:lineRule="exact"/>
              <w:ind w:left="526"/>
              <w:rPr>
                <w:sz w:val="24"/>
              </w:rPr>
            </w:pPr>
            <w:r>
              <w:rPr>
                <w:sz w:val="24"/>
              </w:rPr>
              <w:t>Có</w:t>
            </w:r>
            <w:r>
              <w:rPr>
                <w:sz w:val="24"/>
              </w:rPr>
              <w:tab/>
              <w:t>1</w:t>
            </w:r>
          </w:p>
          <w:p w:rsidR="00AD56B7" w:rsidRDefault="00BB1008">
            <w:pPr>
              <w:pStyle w:val="TableParagraph"/>
              <w:tabs>
                <w:tab w:val="left" w:pos="1044"/>
              </w:tabs>
              <w:spacing w:line="257" w:lineRule="exact"/>
              <w:ind w:left="154"/>
              <w:rPr>
                <w:sz w:val="24"/>
              </w:rPr>
            </w:pPr>
            <w:r>
              <w:rPr>
                <w:sz w:val="24"/>
              </w:rPr>
              <w:t>Không</w:t>
            </w:r>
            <w:r>
              <w:rPr>
                <w:sz w:val="24"/>
              </w:rPr>
              <w:tab/>
              <w:t>2</w:t>
            </w:r>
          </w:p>
        </w:tc>
        <w:tc>
          <w:tcPr>
            <w:tcW w:w="3969" w:type="dxa"/>
          </w:tcPr>
          <w:p w:rsidR="00AD56B7" w:rsidRDefault="00BB1008">
            <w:pPr>
              <w:pStyle w:val="TableParagraph"/>
              <w:tabs>
                <w:tab w:val="left" w:pos="575"/>
                <w:tab w:val="left" w:pos="863"/>
                <w:tab w:val="left" w:pos="1148"/>
              </w:tabs>
              <w:spacing w:before="138"/>
              <w:ind w:right="137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t>|</w:t>
            </w:r>
            <w:r>
              <w:rPr>
                <w:sz w:val="24"/>
                <w:u w:val="single"/>
              </w:rPr>
              <w:tab/>
            </w:r>
            <w:r>
              <w:rPr>
                <w:sz w:val="24"/>
              </w:rPr>
              <w:t>|</w:t>
            </w:r>
          </w:p>
        </w:tc>
      </w:tr>
      <w:tr w:rsidR="00AD56B7">
        <w:trPr>
          <w:trHeight w:val="552"/>
        </w:trPr>
        <w:tc>
          <w:tcPr>
            <w:tcW w:w="648" w:type="dxa"/>
          </w:tcPr>
          <w:p w:rsidR="00AD56B7" w:rsidRDefault="00BB1008">
            <w:pPr>
              <w:pStyle w:val="TableParagraph"/>
              <w:spacing w:before="138"/>
              <w:ind w:left="261"/>
              <w:rPr>
                <w:sz w:val="24"/>
              </w:rPr>
            </w:pPr>
            <w:r>
              <w:rPr>
                <w:sz w:val="24"/>
              </w:rPr>
              <w:t>6</w:t>
            </w:r>
          </w:p>
        </w:tc>
        <w:tc>
          <w:tcPr>
            <w:tcW w:w="4788" w:type="dxa"/>
          </w:tcPr>
          <w:p w:rsidR="00AD56B7" w:rsidRDefault="00BB1008">
            <w:pPr>
              <w:pStyle w:val="TableParagraph"/>
              <w:spacing w:before="138"/>
              <w:ind w:left="105"/>
              <w:rPr>
                <w:sz w:val="24"/>
              </w:rPr>
            </w:pPr>
            <w:r>
              <w:rPr>
                <w:sz w:val="24"/>
              </w:rPr>
              <w:t>HIV</w:t>
            </w:r>
          </w:p>
        </w:tc>
        <w:tc>
          <w:tcPr>
            <w:tcW w:w="1274" w:type="dxa"/>
          </w:tcPr>
          <w:p w:rsidR="00AD56B7" w:rsidRDefault="00BB1008">
            <w:pPr>
              <w:pStyle w:val="TableParagraph"/>
              <w:tabs>
                <w:tab w:val="left" w:pos="1047"/>
              </w:tabs>
              <w:spacing w:line="276" w:lineRule="exact"/>
              <w:ind w:left="526"/>
              <w:rPr>
                <w:sz w:val="24"/>
              </w:rPr>
            </w:pPr>
            <w:r>
              <w:rPr>
                <w:sz w:val="24"/>
              </w:rPr>
              <w:t>Có</w:t>
            </w:r>
            <w:r>
              <w:rPr>
                <w:sz w:val="24"/>
              </w:rPr>
              <w:tab/>
              <w:t>1</w:t>
            </w:r>
          </w:p>
          <w:p w:rsidR="00AD56B7" w:rsidRDefault="00BB1008">
            <w:pPr>
              <w:pStyle w:val="TableParagraph"/>
              <w:tabs>
                <w:tab w:val="left" w:pos="1044"/>
              </w:tabs>
              <w:spacing w:line="257" w:lineRule="exact"/>
              <w:ind w:left="154"/>
              <w:rPr>
                <w:sz w:val="24"/>
              </w:rPr>
            </w:pPr>
            <w:r>
              <w:rPr>
                <w:sz w:val="24"/>
              </w:rPr>
              <w:t>Không</w:t>
            </w:r>
            <w:r>
              <w:rPr>
                <w:sz w:val="24"/>
              </w:rPr>
              <w:tab/>
              <w:t>2</w:t>
            </w:r>
          </w:p>
        </w:tc>
        <w:tc>
          <w:tcPr>
            <w:tcW w:w="3969" w:type="dxa"/>
          </w:tcPr>
          <w:p w:rsidR="00AD56B7" w:rsidRDefault="00BB1008">
            <w:pPr>
              <w:pStyle w:val="TableParagraph"/>
              <w:tabs>
                <w:tab w:val="left" w:pos="575"/>
                <w:tab w:val="left" w:pos="863"/>
                <w:tab w:val="left" w:pos="1148"/>
              </w:tabs>
              <w:spacing w:before="138"/>
              <w:ind w:right="137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t>|</w:t>
            </w:r>
            <w:r>
              <w:rPr>
                <w:sz w:val="24"/>
                <w:u w:val="single"/>
              </w:rPr>
              <w:tab/>
            </w:r>
            <w:r>
              <w:rPr>
                <w:sz w:val="24"/>
              </w:rPr>
              <w:t>|</w:t>
            </w:r>
          </w:p>
        </w:tc>
      </w:tr>
      <w:tr w:rsidR="00AD56B7">
        <w:trPr>
          <w:trHeight w:val="551"/>
        </w:trPr>
        <w:tc>
          <w:tcPr>
            <w:tcW w:w="648" w:type="dxa"/>
          </w:tcPr>
          <w:p w:rsidR="00AD56B7" w:rsidRDefault="00BB1008">
            <w:pPr>
              <w:pStyle w:val="TableParagraph"/>
              <w:spacing w:before="138"/>
              <w:ind w:left="261"/>
              <w:rPr>
                <w:sz w:val="24"/>
              </w:rPr>
            </w:pPr>
            <w:r>
              <w:rPr>
                <w:sz w:val="24"/>
              </w:rPr>
              <w:t>7</w:t>
            </w:r>
          </w:p>
        </w:tc>
        <w:tc>
          <w:tcPr>
            <w:tcW w:w="4788" w:type="dxa"/>
          </w:tcPr>
          <w:p w:rsidR="00AD56B7" w:rsidRDefault="00BB1008">
            <w:pPr>
              <w:pStyle w:val="TableParagraph"/>
              <w:spacing w:before="138"/>
              <w:ind w:left="105"/>
              <w:rPr>
                <w:sz w:val="24"/>
              </w:rPr>
            </w:pPr>
            <w:r>
              <w:rPr>
                <w:sz w:val="24"/>
              </w:rPr>
              <w:t>Lao</w:t>
            </w:r>
          </w:p>
        </w:tc>
        <w:tc>
          <w:tcPr>
            <w:tcW w:w="1274" w:type="dxa"/>
          </w:tcPr>
          <w:p w:rsidR="00AD56B7" w:rsidRDefault="00BB1008">
            <w:pPr>
              <w:pStyle w:val="TableParagraph"/>
              <w:tabs>
                <w:tab w:val="left" w:pos="1047"/>
              </w:tabs>
              <w:spacing w:line="275" w:lineRule="exact"/>
              <w:ind w:left="526"/>
              <w:rPr>
                <w:sz w:val="24"/>
              </w:rPr>
            </w:pPr>
            <w:r>
              <w:rPr>
                <w:sz w:val="24"/>
              </w:rPr>
              <w:t>Có</w:t>
            </w:r>
            <w:r>
              <w:rPr>
                <w:sz w:val="24"/>
              </w:rPr>
              <w:tab/>
              <w:t>1</w:t>
            </w:r>
          </w:p>
          <w:p w:rsidR="00AD56B7" w:rsidRDefault="00BB1008">
            <w:pPr>
              <w:pStyle w:val="TableParagraph"/>
              <w:tabs>
                <w:tab w:val="left" w:pos="1044"/>
              </w:tabs>
              <w:spacing w:line="257" w:lineRule="exact"/>
              <w:ind w:left="154"/>
              <w:rPr>
                <w:sz w:val="24"/>
              </w:rPr>
            </w:pPr>
            <w:r>
              <w:rPr>
                <w:sz w:val="24"/>
              </w:rPr>
              <w:t>Không</w:t>
            </w:r>
            <w:r>
              <w:rPr>
                <w:sz w:val="24"/>
              </w:rPr>
              <w:tab/>
              <w:t>2</w:t>
            </w:r>
          </w:p>
        </w:tc>
        <w:tc>
          <w:tcPr>
            <w:tcW w:w="3969" w:type="dxa"/>
          </w:tcPr>
          <w:p w:rsidR="00AD56B7" w:rsidRDefault="00BB1008">
            <w:pPr>
              <w:pStyle w:val="TableParagraph"/>
              <w:tabs>
                <w:tab w:val="left" w:pos="575"/>
                <w:tab w:val="left" w:pos="863"/>
                <w:tab w:val="left" w:pos="1148"/>
              </w:tabs>
              <w:spacing w:before="138"/>
              <w:ind w:right="137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t>|</w:t>
            </w:r>
            <w:r>
              <w:rPr>
                <w:sz w:val="24"/>
                <w:u w:val="single"/>
              </w:rPr>
              <w:tab/>
            </w:r>
            <w:r>
              <w:rPr>
                <w:sz w:val="24"/>
              </w:rPr>
              <w:t>|</w:t>
            </w:r>
          </w:p>
        </w:tc>
      </w:tr>
      <w:tr w:rsidR="00AD56B7">
        <w:trPr>
          <w:trHeight w:val="554"/>
        </w:trPr>
        <w:tc>
          <w:tcPr>
            <w:tcW w:w="648" w:type="dxa"/>
          </w:tcPr>
          <w:p w:rsidR="00AD56B7" w:rsidRDefault="00BB1008">
            <w:pPr>
              <w:pStyle w:val="TableParagraph"/>
              <w:spacing w:before="138"/>
              <w:ind w:left="261"/>
              <w:rPr>
                <w:sz w:val="24"/>
              </w:rPr>
            </w:pPr>
            <w:r>
              <w:rPr>
                <w:sz w:val="24"/>
              </w:rPr>
              <w:t>8</w:t>
            </w:r>
          </w:p>
        </w:tc>
        <w:tc>
          <w:tcPr>
            <w:tcW w:w="4788" w:type="dxa"/>
          </w:tcPr>
          <w:p w:rsidR="00AD56B7" w:rsidRDefault="00BB1008">
            <w:pPr>
              <w:pStyle w:val="TableParagraph"/>
              <w:spacing w:before="1"/>
              <w:ind w:left="105"/>
              <w:rPr>
                <w:sz w:val="24"/>
              </w:rPr>
            </w:pPr>
            <w:r>
              <w:rPr>
                <w:sz w:val="24"/>
              </w:rPr>
              <w:t>Bệnh khác</w:t>
            </w:r>
          </w:p>
          <w:p w:rsidR="00AD56B7" w:rsidRDefault="00BB1008">
            <w:pPr>
              <w:pStyle w:val="TableParagraph"/>
              <w:spacing w:line="257" w:lineRule="exact"/>
              <w:ind w:left="105"/>
              <w:rPr>
                <w:sz w:val="24"/>
              </w:rPr>
            </w:pPr>
            <w:r>
              <w:rPr>
                <w:sz w:val="24"/>
              </w:rPr>
              <w:t>Ghi rõ:……………………………….</w:t>
            </w:r>
          </w:p>
        </w:tc>
        <w:tc>
          <w:tcPr>
            <w:tcW w:w="1274" w:type="dxa"/>
          </w:tcPr>
          <w:p w:rsidR="00AD56B7" w:rsidRDefault="00BB1008">
            <w:pPr>
              <w:pStyle w:val="TableParagraph"/>
              <w:tabs>
                <w:tab w:val="left" w:pos="1047"/>
              </w:tabs>
              <w:spacing w:before="1"/>
              <w:ind w:left="526"/>
              <w:rPr>
                <w:sz w:val="24"/>
              </w:rPr>
            </w:pPr>
            <w:r>
              <w:rPr>
                <w:sz w:val="24"/>
              </w:rPr>
              <w:t>Có</w:t>
            </w:r>
            <w:r>
              <w:rPr>
                <w:sz w:val="24"/>
              </w:rPr>
              <w:tab/>
              <w:t>1</w:t>
            </w:r>
          </w:p>
          <w:p w:rsidR="00AD56B7" w:rsidRDefault="00BB1008">
            <w:pPr>
              <w:pStyle w:val="TableParagraph"/>
              <w:tabs>
                <w:tab w:val="left" w:pos="1044"/>
              </w:tabs>
              <w:spacing w:line="257" w:lineRule="exact"/>
              <w:ind w:left="154"/>
              <w:rPr>
                <w:sz w:val="24"/>
              </w:rPr>
            </w:pPr>
            <w:r>
              <w:rPr>
                <w:sz w:val="24"/>
              </w:rPr>
              <w:t>Không</w:t>
            </w:r>
            <w:r>
              <w:rPr>
                <w:sz w:val="24"/>
              </w:rPr>
              <w:tab/>
              <w:t>2</w:t>
            </w:r>
          </w:p>
        </w:tc>
        <w:tc>
          <w:tcPr>
            <w:tcW w:w="3969" w:type="dxa"/>
          </w:tcPr>
          <w:p w:rsidR="00AD56B7" w:rsidRDefault="00BB1008">
            <w:pPr>
              <w:pStyle w:val="TableParagraph"/>
              <w:tabs>
                <w:tab w:val="left" w:pos="575"/>
                <w:tab w:val="left" w:pos="863"/>
                <w:tab w:val="left" w:pos="1148"/>
              </w:tabs>
              <w:spacing w:before="138"/>
              <w:ind w:right="137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t>|</w:t>
            </w:r>
            <w:r>
              <w:rPr>
                <w:sz w:val="24"/>
                <w:u w:val="single"/>
              </w:rPr>
              <w:tab/>
            </w:r>
            <w:r>
              <w:rPr>
                <w:sz w:val="24"/>
              </w:rPr>
              <w:t>|</w:t>
            </w:r>
          </w:p>
        </w:tc>
      </w:tr>
    </w:tbl>
    <w:p w:rsidR="00AD56B7" w:rsidRDefault="00AD56B7">
      <w:pPr>
        <w:pStyle w:val="BodyText"/>
        <w:rPr>
          <w:b/>
          <w:sz w:val="26"/>
        </w:rPr>
      </w:pPr>
    </w:p>
    <w:p w:rsidR="00AD56B7" w:rsidRDefault="00AD56B7">
      <w:pPr>
        <w:pStyle w:val="BodyText"/>
        <w:spacing w:before="10"/>
        <w:rPr>
          <w:b/>
          <w:sz w:val="20"/>
        </w:rPr>
      </w:pPr>
    </w:p>
    <w:p w:rsidR="00AD56B7" w:rsidRDefault="00BB1008">
      <w:pPr>
        <w:ind w:left="698"/>
        <w:rPr>
          <w:b/>
          <w:sz w:val="24"/>
        </w:rPr>
      </w:pPr>
      <w:bookmarkStart w:id="132" w:name="_bookmark132"/>
      <w:bookmarkEnd w:id="132"/>
      <w:r>
        <w:rPr>
          <w:b/>
          <w:sz w:val="24"/>
        </w:rPr>
        <w:t>THÔNG TIN VỀ HIV</w:t>
      </w:r>
    </w:p>
    <w:p w:rsidR="00AD56B7" w:rsidRDefault="00BB1008">
      <w:pPr>
        <w:spacing w:before="82"/>
        <w:ind w:left="698"/>
        <w:rPr>
          <w:i/>
          <w:sz w:val="24"/>
        </w:rPr>
      </w:pPr>
      <w:r>
        <w:rPr>
          <w:i/>
          <w:sz w:val="24"/>
        </w:rPr>
        <w:t>Nếu hồ sơ y tế báo cáo rằng bệnh nhân dương tính với HIV, thì xem tiếp bảng dưới đây</w:t>
      </w:r>
    </w:p>
    <w:p w:rsidR="00AD56B7" w:rsidRDefault="00AD56B7">
      <w:pPr>
        <w:pStyle w:val="BodyText"/>
        <w:spacing w:before="11"/>
        <w:rPr>
          <w:i/>
          <w:sz w:val="15"/>
        </w:rPr>
      </w:pPr>
    </w:p>
    <w:tbl>
      <w:tblPr>
        <w:tblW w:w="0" w:type="auto"/>
        <w:tblInd w:w="3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8"/>
        <w:gridCol w:w="4820"/>
        <w:gridCol w:w="4395"/>
        <w:gridCol w:w="850"/>
      </w:tblGrid>
      <w:tr w:rsidR="00AD56B7">
        <w:trPr>
          <w:trHeight w:val="297"/>
        </w:trPr>
        <w:tc>
          <w:tcPr>
            <w:tcW w:w="708" w:type="dxa"/>
            <w:tcBorders>
              <w:right w:val="single" w:sz="6" w:space="0" w:color="000000"/>
            </w:tcBorders>
            <w:shd w:val="clear" w:color="auto" w:fill="BEBEBE"/>
          </w:tcPr>
          <w:p w:rsidR="00AD56B7" w:rsidRDefault="00BB1008">
            <w:pPr>
              <w:pStyle w:val="TableParagraph"/>
              <w:spacing w:before="15" w:line="261" w:lineRule="exact"/>
              <w:ind w:left="11"/>
              <w:jc w:val="center"/>
              <w:rPr>
                <w:b/>
                <w:sz w:val="24"/>
              </w:rPr>
            </w:pPr>
            <w:r>
              <w:rPr>
                <w:b/>
                <w:sz w:val="24"/>
              </w:rPr>
              <w:t>C</w:t>
            </w:r>
          </w:p>
        </w:tc>
        <w:tc>
          <w:tcPr>
            <w:tcW w:w="4820" w:type="dxa"/>
            <w:tcBorders>
              <w:left w:val="single" w:sz="6" w:space="0" w:color="000000"/>
              <w:right w:val="single" w:sz="6" w:space="0" w:color="000000"/>
            </w:tcBorders>
            <w:shd w:val="clear" w:color="auto" w:fill="BEBEBE"/>
          </w:tcPr>
          <w:p w:rsidR="00AD56B7" w:rsidRDefault="00BB1008">
            <w:pPr>
              <w:pStyle w:val="TableParagraph"/>
              <w:spacing w:before="3" w:line="273" w:lineRule="exact"/>
              <w:ind w:left="1476"/>
              <w:rPr>
                <w:b/>
                <w:sz w:val="24"/>
              </w:rPr>
            </w:pPr>
            <w:r>
              <w:rPr>
                <w:b/>
                <w:sz w:val="24"/>
              </w:rPr>
              <w:t>Nội dung trích lục</w:t>
            </w:r>
          </w:p>
        </w:tc>
        <w:tc>
          <w:tcPr>
            <w:tcW w:w="4395" w:type="dxa"/>
            <w:tcBorders>
              <w:left w:val="single" w:sz="6" w:space="0" w:color="000000"/>
              <w:right w:val="single" w:sz="6" w:space="0" w:color="000000"/>
            </w:tcBorders>
            <w:shd w:val="clear" w:color="auto" w:fill="BEBEBE"/>
          </w:tcPr>
          <w:p w:rsidR="00AD56B7" w:rsidRDefault="00BB1008">
            <w:pPr>
              <w:pStyle w:val="TableParagraph"/>
              <w:spacing w:before="3" w:line="273" w:lineRule="exact"/>
              <w:ind w:left="1782" w:right="1777"/>
              <w:jc w:val="center"/>
              <w:rPr>
                <w:b/>
                <w:sz w:val="24"/>
              </w:rPr>
            </w:pPr>
            <w:r>
              <w:rPr>
                <w:b/>
                <w:sz w:val="24"/>
              </w:rPr>
              <w:t>Mã hóa</w:t>
            </w:r>
          </w:p>
        </w:tc>
        <w:tc>
          <w:tcPr>
            <w:tcW w:w="850" w:type="dxa"/>
            <w:tcBorders>
              <w:left w:val="single" w:sz="6" w:space="0" w:color="000000"/>
            </w:tcBorders>
            <w:shd w:val="clear" w:color="auto" w:fill="BEBEBE"/>
          </w:tcPr>
          <w:p w:rsidR="00AD56B7" w:rsidRDefault="00AD56B7">
            <w:pPr>
              <w:pStyle w:val="TableParagraph"/>
            </w:pPr>
          </w:p>
        </w:tc>
      </w:tr>
      <w:tr w:rsidR="00AD56B7">
        <w:trPr>
          <w:trHeight w:val="715"/>
        </w:trPr>
        <w:tc>
          <w:tcPr>
            <w:tcW w:w="708" w:type="dxa"/>
            <w:tcBorders>
              <w:right w:val="single" w:sz="6" w:space="0" w:color="000000"/>
            </w:tcBorders>
          </w:tcPr>
          <w:p w:rsidR="00AD56B7" w:rsidRDefault="00BB1008">
            <w:pPr>
              <w:pStyle w:val="TableParagraph"/>
              <w:spacing w:before="208"/>
              <w:ind w:right="82"/>
              <w:jc w:val="right"/>
              <w:rPr>
                <w:sz w:val="24"/>
              </w:rPr>
            </w:pPr>
            <w:r>
              <w:rPr>
                <w:sz w:val="24"/>
              </w:rPr>
              <w:t>6.1a</w:t>
            </w:r>
          </w:p>
        </w:tc>
        <w:tc>
          <w:tcPr>
            <w:tcW w:w="4820" w:type="dxa"/>
            <w:tcBorders>
              <w:left w:val="single" w:sz="6" w:space="0" w:color="000000"/>
              <w:right w:val="single" w:sz="6" w:space="0" w:color="000000"/>
            </w:tcBorders>
          </w:tcPr>
          <w:p w:rsidR="00AD56B7" w:rsidRDefault="00BB1008">
            <w:pPr>
              <w:pStyle w:val="TableParagraph"/>
              <w:spacing w:before="208"/>
              <w:ind w:left="103"/>
              <w:rPr>
                <w:sz w:val="24"/>
              </w:rPr>
            </w:pPr>
            <w:r>
              <w:rPr>
                <w:sz w:val="24"/>
              </w:rPr>
              <w:t>Tháng xét nghiệm HIV gần nhất</w:t>
            </w:r>
          </w:p>
        </w:tc>
        <w:tc>
          <w:tcPr>
            <w:tcW w:w="4395" w:type="dxa"/>
            <w:tcBorders>
              <w:left w:val="single" w:sz="6" w:space="0" w:color="000000"/>
              <w:right w:val="single" w:sz="6" w:space="0" w:color="000000"/>
            </w:tcBorders>
          </w:tcPr>
          <w:p w:rsidR="00AD56B7" w:rsidRDefault="00BB1008">
            <w:pPr>
              <w:pStyle w:val="TableParagraph"/>
              <w:tabs>
                <w:tab w:val="left" w:pos="573"/>
              </w:tabs>
              <w:spacing w:before="33"/>
              <w:ind w:right="9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p w:rsidR="00AD56B7" w:rsidRDefault="00BB1008">
            <w:pPr>
              <w:pStyle w:val="TableParagraph"/>
              <w:spacing w:before="81"/>
              <w:ind w:right="92"/>
              <w:jc w:val="right"/>
              <w:rPr>
                <w:i/>
                <w:sz w:val="24"/>
              </w:rPr>
            </w:pPr>
            <w:r>
              <w:rPr>
                <w:i/>
                <w:sz w:val="24"/>
              </w:rPr>
              <w:t>Điền 99 nếu không có thông</w:t>
            </w:r>
            <w:r>
              <w:rPr>
                <w:i/>
                <w:spacing w:val="-3"/>
                <w:sz w:val="24"/>
              </w:rPr>
              <w:t xml:space="preserve"> </w:t>
            </w:r>
            <w:r>
              <w:rPr>
                <w:i/>
                <w:sz w:val="24"/>
              </w:rPr>
              <w:t>tin</w:t>
            </w:r>
          </w:p>
        </w:tc>
        <w:tc>
          <w:tcPr>
            <w:tcW w:w="850" w:type="dxa"/>
            <w:tcBorders>
              <w:left w:val="single" w:sz="6" w:space="0" w:color="000000"/>
            </w:tcBorders>
          </w:tcPr>
          <w:p w:rsidR="00AD56B7" w:rsidRDefault="00AD56B7">
            <w:pPr>
              <w:pStyle w:val="TableParagraph"/>
              <w:rPr>
                <w:sz w:val="24"/>
              </w:rPr>
            </w:pPr>
          </w:p>
        </w:tc>
      </w:tr>
      <w:tr w:rsidR="00AD56B7">
        <w:trPr>
          <w:trHeight w:val="714"/>
        </w:trPr>
        <w:tc>
          <w:tcPr>
            <w:tcW w:w="708" w:type="dxa"/>
            <w:tcBorders>
              <w:right w:val="single" w:sz="6" w:space="0" w:color="000000"/>
            </w:tcBorders>
          </w:tcPr>
          <w:p w:rsidR="00AD56B7" w:rsidRDefault="00BB1008">
            <w:pPr>
              <w:pStyle w:val="TableParagraph"/>
              <w:spacing w:before="207"/>
              <w:ind w:right="76"/>
              <w:jc w:val="right"/>
              <w:rPr>
                <w:sz w:val="24"/>
              </w:rPr>
            </w:pPr>
            <w:r>
              <w:rPr>
                <w:sz w:val="24"/>
              </w:rPr>
              <w:t>6.1b</w:t>
            </w:r>
          </w:p>
        </w:tc>
        <w:tc>
          <w:tcPr>
            <w:tcW w:w="4820" w:type="dxa"/>
            <w:tcBorders>
              <w:left w:val="single" w:sz="6" w:space="0" w:color="000000"/>
              <w:right w:val="single" w:sz="6" w:space="0" w:color="000000"/>
            </w:tcBorders>
          </w:tcPr>
          <w:p w:rsidR="00AD56B7" w:rsidRDefault="00BB1008">
            <w:pPr>
              <w:pStyle w:val="TableParagraph"/>
              <w:spacing w:before="207"/>
              <w:ind w:left="103"/>
              <w:rPr>
                <w:sz w:val="24"/>
              </w:rPr>
            </w:pPr>
            <w:r>
              <w:rPr>
                <w:sz w:val="24"/>
              </w:rPr>
              <w:t>Năm xét nghiệm HIV gần nhất</w:t>
            </w:r>
          </w:p>
        </w:tc>
        <w:tc>
          <w:tcPr>
            <w:tcW w:w="4395" w:type="dxa"/>
            <w:tcBorders>
              <w:left w:val="single" w:sz="6" w:space="0" w:color="000000"/>
              <w:right w:val="single" w:sz="6" w:space="0" w:color="000000"/>
            </w:tcBorders>
          </w:tcPr>
          <w:p w:rsidR="00AD56B7" w:rsidRDefault="00BB1008">
            <w:pPr>
              <w:pStyle w:val="TableParagraph"/>
              <w:tabs>
                <w:tab w:val="left" w:pos="575"/>
                <w:tab w:val="left" w:pos="863"/>
                <w:tab w:val="left" w:pos="1148"/>
              </w:tabs>
              <w:spacing w:before="32"/>
              <w:ind w:right="94"/>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t>|</w:t>
            </w:r>
            <w:r>
              <w:rPr>
                <w:sz w:val="24"/>
                <w:u w:val="single"/>
              </w:rPr>
              <w:tab/>
            </w:r>
            <w:r>
              <w:rPr>
                <w:sz w:val="24"/>
              </w:rPr>
              <w:t>|</w:t>
            </w:r>
          </w:p>
          <w:p w:rsidR="00AD56B7" w:rsidRDefault="00BB1008">
            <w:pPr>
              <w:pStyle w:val="TableParagraph"/>
              <w:spacing w:before="82"/>
              <w:ind w:right="92"/>
              <w:jc w:val="right"/>
              <w:rPr>
                <w:i/>
                <w:sz w:val="24"/>
              </w:rPr>
            </w:pPr>
            <w:r>
              <w:rPr>
                <w:i/>
                <w:sz w:val="24"/>
              </w:rPr>
              <w:t>Điền 9999 nếu không có thông</w:t>
            </w:r>
            <w:r>
              <w:rPr>
                <w:i/>
                <w:spacing w:val="-2"/>
                <w:sz w:val="24"/>
              </w:rPr>
              <w:t xml:space="preserve"> </w:t>
            </w:r>
            <w:r>
              <w:rPr>
                <w:i/>
                <w:sz w:val="24"/>
              </w:rPr>
              <w:t>tin</w:t>
            </w:r>
          </w:p>
        </w:tc>
        <w:tc>
          <w:tcPr>
            <w:tcW w:w="850" w:type="dxa"/>
            <w:tcBorders>
              <w:left w:val="single" w:sz="6" w:space="0" w:color="000000"/>
            </w:tcBorders>
          </w:tcPr>
          <w:p w:rsidR="00AD56B7" w:rsidRDefault="00AD56B7">
            <w:pPr>
              <w:pStyle w:val="TableParagraph"/>
              <w:rPr>
                <w:sz w:val="24"/>
              </w:rPr>
            </w:pPr>
          </w:p>
        </w:tc>
      </w:tr>
      <w:tr w:rsidR="00AD56B7">
        <w:trPr>
          <w:trHeight w:val="714"/>
        </w:trPr>
        <w:tc>
          <w:tcPr>
            <w:tcW w:w="708" w:type="dxa"/>
            <w:tcBorders>
              <w:right w:val="single" w:sz="6" w:space="0" w:color="000000"/>
            </w:tcBorders>
          </w:tcPr>
          <w:p w:rsidR="00AD56B7" w:rsidRDefault="00BB1008">
            <w:pPr>
              <w:pStyle w:val="TableParagraph"/>
              <w:spacing w:before="207"/>
              <w:ind w:right="82"/>
              <w:jc w:val="right"/>
              <w:rPr>
                <w:sz w:val="24"/>
              </w:rPr>
            </w:pPr>
            <w:r>
              <w:rPr>
                <w:sz w:val="24"/>
              </w:rPr>
              <w:t>6.2a</w:t>
            </w:r>
          </w:p>
        </w:tc>
        <w:tc>
          <w:tcPr>
            <w:tcW w:w="4820" w:type="dxa"/>
            <w:tcBorders>
              <w:left w:val="single" w:sz="6" w:space="0" w:color="000000"/>
              <w:right w:val="single" w:sz="6" w:space="0" w:color="000000"/>
            </w:tcBorders>
          </w:tcPr>
          <w:p w:rsidR="00AD56B7" w:rsidRDefault="00BB1008">
            <w:pPr>
              <w:pStyle w:val="TableParagraph"/>
              <w:spacing w:before="207"/>
              <w:ind w:left="103"/>
              <w:rPr>
                <w:sz w:val="24"/>
              </w:rPr>
            </w:pPr>
            <w:r>
              <w:rPr>
                <w:sz w:val="24"/>
              </w:rPr>
              <w:t>Tháng phát hiện dương tính với HIV</w:t>
            </w:r>
          </w:p>
        </w:tc>
        <w:tc>
          <w:tcPr>
            <w:tcW w:w="4395" w:type="dxa"/>
            <w:tcBorders>
              <w:left w:val="single" w:sz="6" w:space="0" w:color="000000"/>
              <w:right w:val="single" w:sz="6" w:space="0" w:color="000000"/>
            </w:tcBorders>
          </w:tcPr>
          <w:p w:rsidR="00AD56B7" w:rsidRDefault="00BB1008">
            <w:pPr>
              <w:pStyle w:val="TableParagraph"/>
              <w:tabs>
                <w:tab w:val="left" w:pos="573"/>
              </w:tabs>
              <w:spacing w:before="32"/>
              <w:ind w:right="9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p w:rsidR="00AD56B7" w:rsidRDefault="00BB1008">
            <w:pPr>
              <w:pStyle w:val="TableParagraph"/>
              <w:spacing w:before="82"/>
              <w:ind w:right="94"/>
              <w:jc w:val="right"/>
              <w:rPr>
                <w:i/>
                <w:sz w:val="24"/>
              </w:rPr>
            </w:pPr>
            <w:r>
              <w:rPr>
                <w:i/>
                <w:sz w:val="24"/>
              </w:rPr>
              <w:t>Điền 99 nếu không có thông</w:t>
            </w:r>
            <w:r>
              <w:rPr>
                <w:i/>
                <w:spacing w:val="-4"/>
                <w:sz w:val="24"/>
              </w:rPr>
              <w:t xml:space="preserve"> </w:t>
            </w:r>
            <w:r>
              <w:rPr>
                <w:i/>
                <w:sz w:val="24"/>
              </w:rPr>
              <w:t>tin</w:t>
            </w:r>
          </w:p>
        </w:tc>
        <w:tc>
          <w:tcPr>
            <w:tcW w:w="850" w:type="dxa"/>
            <w:tcBorders>
              <w:left w:val="single" w:sz="6" w:space="0" w:color="000000"/>
            </w:tcBorders>
          </w:tcPr>
          <w:p w:rsidR="00AD56B7" w:rsidRDefault="00AD56B7">
            <w:pPr>
              <w:pStyle w:val="TableParagraph"/>
              <w:rPr>
                <w:sz w:val="24"/>
              </w:rPr>
            </w:pPr>
          </w:p>
        </w:tc>
      </w:tr>
      <w:tr w:rsidR="00AD56B7">
        <w:trPr>
          <w:trHeight w:val="714"/>
        </w:trPr>
        <w:tc>
          <w:tcPr>
            <w:tcW w:w="708" w:type="dxa"/>
            <w:tcBorders>
              <w:right w:val="single" w:sz="6" w:space="0" w:color="000000"/>
            </w:tcBorders>
          </w:tcPr>
          <w:p w:rsidR="00AD56B7" w:rsidRDefault="00BB1008">
            <w:pPr>
              <w:pStyle w:val="TableParagraph"/>
              <w:spacing w:before="207"/>
              <w:ind w:right="76"/>
              <w:jc w:val="right"/>
              <w:rPr>
                <w:sz w:val="24"/>
              </w:rPr>
            </w:pPr>
            <w:r>
              <w:rPr>
                <w:sz w:val="24"/>
              </w:rPr>
              <w:t>6.2b</w:t>
            </w:r>
          </w:p>
        </w:tc>
        <w:tc>
          <w:tcPr>
            <w:tcW w:w="4820" w:type="dxa"/>
            <w:tcBorders>
              <w:left w:val="single" w:sz="6" w:space="0" w:color="000000"/>
              <w:right w:val="single" w:sz="6" w:space="0" w:color="000000"/>
            </w:tcBorders>
          </w:tcPr>
          <w:p w:rsidR="00AD56B7" w:rsidRDefault="00BB1008">
            <w:pPr>
              <w:pStyle w:val="TableParagraph"/>
              <w:spacing w:before="207"/>
              <w:ind w:left="103"/>
              <w:rPr>
                <w:sz w:val="24"/>
              </w:rPr>
            </w:pPr>
            <w:r>
              <w:rPr>
                <w:sz w:val="24"/>
              </w:rPr>
              <w:t>Năm phát hiện dương tính với HIV</w:t>
            </w:r>
          </w:p>
        </w:tc>
        <w:tc>
          <w:tcPr>
            <w:tcW w:w="4395" w:type="dxa"/>
            <w:tcBorders>
              <w:left w:val="single" w:sz="6" w:space="0" w:color="000000"/>
              <w:right w:val="single" w:sz="6" w:space="0" w:color="000000"/>
            </w:tcBorders>
          </w:tcPr>
          <w:p w:rsidR="00AD56B7" w:rsidRDefault="00BB1008">
            <w:pPr>
              <w:pStyle w:val="TableParagraph"/>
              <w:tabs>
                <w:tab w:val="left" w:pos="575"/>
                <w:tab w:val="left" w:pos="863"/>
                <w:tab w:val="left" w:pos="1148"/>
              </w:tabs>
              <w:spacing w:before="32"/>
              <w:ind w:right="94"/>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t>|</w:t>
            </w:r>
            <w:r>
              <w:rPr>
                <w:sz w:val="24"/>
                <w:u w:val="single"/>
              </w:rPr>
              <w:tab/>
            </w:r>
            <w:r>
              <w:rPr>
                <w:sz w:val="24"/>
              </w:rPr>
              <w:t>|</w:t>
            </w:r>
          </w:p>
          <w:p w:rsidR="00AD56B7" w:rsidRDefault="00BB1008">
            <w:pPr>
              <w:pStyle w:val="TableParagraph"/>
              <w:spacing w:before="82"/>
              <w:ind w:right="92"/>
              <w:jc w:val="right"/>
              <w:rPr>
                <w:i/>
                <w:sz w:val="24"/>
              </w:rPr>
            </w:pPr>
            <w:r>
              <w:rPr>
                <w:i/>
                <w:sz w:val="24"/>
              </w:rPr>
              <w:t>Điền 9999 nếu không có thông</w:t>
            </w:r>
            <w:r>
              <w:rPr>
                <w:i/>
                <w:spacing w:val="-2"/>
                <w:sz w:val="24"/>
              </w:rPr>
              <w:t xml:space="preserve"> </w:t>
            </w:r>
            <w:r>
              <w:rPr>
                <w:i/>
                <w:sz w:val="24"/>
              </w:rPr>
              <w:t>tin</w:t>
            </w:r>
          </w:p>
        </w:tc>
        <w:tc>
          <w:tcPr>
            <w:tcW w:w="850" w:type="dxa"/>
            <w:tcBorders>
              <w:left w:val="single" w:sz="6" w:space="0" w:color="000000"/>
            </w:tcBorders>
          </w:tcPr>
          <w:p w:rsidR="00AD56B7" w:rsidRDefault="00AD56B7">
            <w:pPr>
              <w:pStyle w:val="TableParagraph"/>
              <w:rPr>
                <w:sz w:val="24"/>
              </w:rPr>
            </w:pPr>
          </w:p>
        </w:tc>
      </w:tr>
      <w:tr w:rsidR="00AD56B7">
        <w:trPr>
          <w:trHeight w:val="991"/>
        </w:trPr>
        <w:tc>
          <w:tcPr>
            <w:tcW w:w="708" w:type="dxa"/>
            <w:tcBorders>
              <w:right w:val="single" w:sz="6" w:space="0" w:color="000000"/>
            </w:tcBorders>
          </w:tcPr>
          <w:p w:rsidR="00AD56B7" w:rsidRDefault="00AD56B7">
            <w:pPr>
              <w:pStyle w:val="TableParagraph"/>
              <w:spacing w:before="1"/>
              <w:rPr>
                <w:i/>
                <w:sz w:val="30"/>
              </w:rPr>
            </w:pPr>
          </w:p>
          <w:p w:rsidR="00AD56B7" w:rsidRDefault="00BB1008">
            <w:pPr>
              <w:pStyle w:val="TableParagraph"/>
              <w:spacing w:before="1"/>
              <w:ind w:left="257"/>
              <w:rPr>
                <w:sz w:val="24"/>
              </w:rPr>
            </w:pPr>
            <w:r>
              <w:rPr>
                <w:sz w:val="24"/>
              </w:rPr>
              <w:t>6.3</w:t>
            </w:r>
          </w:p>
        </w:tc>
        <w:tc>
          <w:tcPr>
            <w:tcW w:w="4820" w:type="dxa"/>
            <w:tcBorders>
              <w:left w:val="single" w:sz="6" w:space="0" w:color="000000"/>
              <w:right w:val="single" w:sz="6" w:space="0" w:color="000000"/>
            </w:tcBorders>
          </w:tcPr>
          <w:p w:rsidR="00AD56B7" w:rsidRDefault="00AD56B7">
            <w:pPr>
              <w:pStyle w:val="TableParagraph"/>
              <w:spacing w:before="1"/>
              <w:rPr>
                <w:i/>
                <w:sz w:val="30"/>
              </w:rPr>
            </w:pPr>
          </w:p>
          <w:p w:rsidR="00AD56B7" w:rsidRDefault="00BB1008">
            <w:pPr>
              <w:pStyle w:val="TableParagraph"/>
              <w:spacing w:before="1"/>
              <w:ind w:left="103"/>
              <w:rPr>
                <w:sz w:val="24"/>
              </w:rPr>
            </w:pPr>
            <w:r>
              <w:rPr>
                <w:sz w:val="24"/>
              </w:rPr>
              <w:t>Từng đăng ký điều trị ARV tại cơ sở OPC</w:t>
            </w:r>
          </w:p>
        </w:tc>
        <w:tc>
          <w:tcPr>
            <w:tcW w:w="4395" w:type="dxa"/>
            <w:tcBorders>
              <w:left w:val="single" w:sz="6" w:space="0" w:color="000000"/>
              <w:right w:val="single" w:sz="6" w:space="0" w:color="000000"/>
            </w:tcBorders>
          </w:tcPr>
          <w:p w:rsidR="00AD56B7" w:rsidRDefault="00BB1008">
            <w:pPr>
              <w:pStyle w:val="TableParagraph"/>
              <w:tabs>
                <w:tab w:val="left" w:pos="520"/>
              </w:tabs>
              <w:spacing w:line="275" w:lineRule="exact"/>
              <w:ind w:right="93"/>
              <w:jc w:val="right"/>
              <w:rPr>
                <w:sz w:val="24"/>
              </w:rPr>
            </w:pPr>
            <w:r>
              <w:rPr>
                <w:sz w:val="24"/>
              </w:rPr>
              <w:t>Có</w:t>
            </w:r>
            <w:r>
              <w:rPr>
                <w:sz w:val="24"/>
              </w:rPr>
              <w:tab/>
              <w:t>1</w:t>
            </w:r>
          </w:p>
          <w:p w:rsidR="00AD56B7" w:rsidRDefault="00BB1008">
            <w:pPr>
              <w:pStyle w:val="TableParagraph"/>
              <w:tabs>
                <w:tab w:val="left" w:pos="890"/>
              </w:tabs>
              <w:spacing w:before="33"/>
              <w:ind w:right="95"/>
              <w:jc w:val="right"/>
              <w:rPr>
                <w:sz w:val="24"/>
              </w:rPr>
            </w:pPr>
            <w:r>
              <w:rPr>
                <w:sz w:val="24"/>
              </w:rPr>
              <w:t>Không</w:t>
            </w:r>
            <w:r>
              <w:rPr>
                <w:sz w:val="24"/>
              </w:rPr>
              <w:tab/>
              <w:t>2</w:t>
            </w:r>
          </w:p>
          <w:p w:rsidR="00AD56B7" w:rsidRDefault="00BB1008">
            <w:pPr>
              <w:pStyle w:val="TableParagraph"/>
              <w:tabs>
                <w:tab w:val="left" w:pos="2097"/>
              </w:tabs>
              <w:spacing w:before="83"/>
              <w:ind w:right="96"/>
              <w:jc w:val="right"/>
              <w:rPr>
                <w:sz w:val="24"/>
              </w:rPr>
            </w:pPr>
            <w:r>
              <w:rPr>
                <w:sz w:val="24"/>
              </w:rPr>
              <w:t>Không có</w:t>
            </w:r>
            <w:r>
              <w:rPr>
                <w:spacing w:val="-3"/>
                <w:sz w:val="24"/>
              </w:rPr>
              <w:t xml:space="preserve"> </w:t>
            </w:r>
            <w:r>
              <w:rPr>
                <w:sz w:val="24"/>
              </w:rPr>
              <w:t>thông</w:t>
            </w:r>
            <w:r>
              <w:rPr>
                <w:spacing w:val="-3"/>
                <w:sz w:val="24"/>
              </w:rPr>
              <w:t xml:space="preserve"> </w:t>
            </w:r>
            <w:r>
              <w:rPr>
                <w:sz w:val="24"/>
              </w:rPr>
              <w:t>tin</w:t>
            </w:r>
            <w:r>
              <w:rPr>
                <w:sz w:val="24"/>
              </w:rPr>
              <w:tab/>
              <w:t>3</w:t>
            </w:r>
          </w:p>
        </w:tc>
        <w:tc>
          <w:tcPr>
            <w:tcW w:w="850" w:type="dxa"/>
            <w:tcBorders>
              <w:left w:val="single" w:sz="6" w:space="0" w:color="000000"/>
            </w:tcBorders>
          </w:tcPr>
          <w:p w:rsidR="00AD56B7" w:rsidRDefault="00AD56B7">
            <w:pPr>
              <w:pStyle w:val="TableParagraph"/>
              <w:rPr>
                <w:sz w:val="24"/>
              </w:rPr>
            </w:pPr>
          </w:p>
        </w:tc>
      </w:tr>
      <w:tr w:rsidR="00AD56B7">
        <w:trPr>
          <w:trHeight w:val="357"/>
        </w:trPr>
        <w:tc>
          <w:tcPr>
            <w:tcW w:w="708" w:type="dxa"/>
            <w:tcBorders>
              <w:right w:val="single" w:sz="6" w:space="0" w:color="000000"/>
            </w:tcBorders>
          </w:tcPr>
          <w:p w:rsidR="00AD56B7" w:rsidRDefault="00BB1008">
            <w:pPr>
              <w:pStyle w:val="TableParagraph"/>
              <w:spacing w:before="30"/>
              <w:ind w:right="82"/>
              <w:jc w:val="right"/>
              <w:rPr>
                <w:sz w:val="24"/>
              </w:rPr>
            </w:pPr>
            <w:r>
              <w:rPr>
                <w:sz w:val="24"/>
              </w:rPr>
              <w:t>6.3a</w:t>
            </w:r>
          </w:p>
        </w:tc>
        <w:tc>
          <w:tcPr>
            <w:tcW w:w="4820" w:type="dxa"/>
            <w:tcBorders>
              <w:left w:val="single" w:sz="6" w:space="0" w:color="000000"/>
              <w:right w:val="single" w:sz="6" w:space="0" w:color="000000"/>
            </w:tcBorders>
          </w:tcPr>
          <w:p w:rsidR="00AD56B7" w:rsidRDefault="00BB1008">
            <w:pPr>
              <w:pStyle w:val="TableParagraph"/>
              <w:spacing w:before="30"/>
              <w:ind w:left="103"/>
              <w:rPr>
                <w:sz w:val="24"/>
              </w:rPr>
            </w:pPr>
            <w:r>
              <w:rPr>
                <w:sz w:val="24"/>
              </w:rPr>
              <w:t>Tên của OPC đầu tiên đăng ký điều trị ARV</w:t>
            </w:r>
          </w:p>
        </w:tc>
        <w:tc>
          <w:tcPr>
            <w:tcW w:w="4395" w:type="dxa"/>
            <w:tcBorders>
              <w:left w:val="single" w:sz="6" w:space="0" w:color="000000"/>
              <w:right w:val="single" w:sz="6" w:space="0" w:color="000000"/>
            </w:tcBorders>
          </w:tcPr>
          <w:p w:rsidR="00AD56B7" w:rsidRDefault="00AD56B7">
            <w:pPr>
              <w:pStyle w:val="TableParagraph"/>
              <w:rPr>
                <w:sz w:val="24"/>
              </w:rPr>
            </w:pPr>
          </w:p>
        </w:tc>
        <w:tc>
          <w:tcPr>
            <w:tcW w:w="850" w:type="dxa"/>
            <w:tcBorders>
              <w:left w:val="single" w:sz="6" w:space="0" w:color="000000"/>
            </w:tcBorders>
          </w:tcPr>
          <w:p w:rsidR="00AD56B7" w:rsidRDefault="00AD56B7">
            <w:pPr>
              <w:pStyle w:val="TableParagraph"/>
              <w:rPr>
                <w:sz w:val="24"/>
              </w:rPr>
            </w:pPr>
          </w:p>
        </w:tc>
      </w:tr>
      <w:tr w:rsidR="00AD56B7">
        <w:trPr>
          <w:trHeight w:val="714"/>
        </w:trPr>
        <w:tc>
          <w:tcPr>
            <w:tcW w:w="708" w:type="dxa"/>
            <w:tcBorders>
              <w:right w:val="single" w:sz="6" w:space="0" w:color="000000"/>
            </w:tcBorders>
          </w:tcPr>
          <w:p w:rsidR="00AD56B7" w:rsidRDefault="00BB1008">
            <w:pPr>
              <w:pStyle w:val="TableParagraph"/>
              <w:spacing w:before="207"/>
              <w:ind w:right="47"/>
              <w:jc w:val="right"/>
              <w:rPr>
                <w:sz w:val="24"/>
              </w:rPr>
            </w:pPr>
            <w:r>
              <w:rPr>
                <w:sz w:val="24"/>
              </w:rPr>
              <w:t>6.3.b</w:t>
            </w:r>
          </w:p>
        </w:tc>
        <w:tc>
          <w:tcPr>
            <w:tcW w:w="4820" w:type="dxa"/>
            <w:tcBorders>
              <w:left w:val="single" w:sz="6" w:space="0" w:color="000000"/>
              <w:right w:val="single" w:sz="6" w:space="0" w:color="000000"/>
            </w:tcBorders>
          </w:tcPr>
          <w:p w:rsidR="00AD56B7" w:rsidRDefault="00BB1008">
            <w:pPr>
              <w:pStyle w:val="TableParagraph"/>
              <w:spacing w:before="207"/>
              <w:ind w:left="103"/>
              <w:rPr>
                <w:sz w:val="24"/>
              </w:rPr>
            </w:pPr>
            <w:r>
              <w:rPr>
                <w:sz w:val="24"/>
              </w:rPr>
              <w:t>Tháng đăng ký điều trị ARV lần đầu</w:t>
            </w:r>
          </w:p>
        </w:tc>
        <w:tc>
          <w:tcPr>
            <w:tcW w:w="4395" w:type="dxa"/>
            <w:tcBorders>
              <w:left w:val="single" w:sz="6" w:space="0" w:color="000000"/>
              <w:right w:val="single" w:sz="6" w:space="0" w:color="000000"/>
            </w:tcBorders>
          </w:tcPr>
          <w:p w:rsidR="00AD56B7" w:rsidRDefault="00BB1008">
            <w:pPr>
              <w:pStyle w:val="TableParagraph"/>
              <w:tabs>
                <w:tab w:val="left" w:pos="573"/>
              </w:tabs>
              <w:spacing w:before="32"/>
              <w:ind w:right="9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p w:rsidR="00AD56B7" w:rsidRDefault="00BB1008">
            <w:pPr>
              <w:pStyle w:val="TableParagraph"/>
              <w:spacing w:before="82"/>
              <w:ind w:right="94"/>
              <w:jc w:val="right"/>
              <w:rPr>
                <w:i/>
                <w:sz w:val="24"/>
              </w:rPr>
            </w:pPr>
            <w:r>
              <w:rPr>
                <w:i/>
                <w:sz w:val="24"/>
              </w:rPr>
              <w:t>Điền 99 nếu không có thông</w:t>
            </w:r>
            <w:r>
              <w:rPr>
                <w:i/>
                <w:spacing w:val="-4"/>
                <w:sz w:val="24"/>
              </w:rPr>
              <w:t xml:space="preserve"> </w:t>
            </w:r>
            <w:r>
              <w:rPr>
                <w:i/>
                <w:sz w:val="24"/>
              </w:rPr>
              <w:t>tin</w:t>
            </w:r>
          </w:p>
        </w:tc>
        <w:tc>
          <w:tcPr>
            <w:tcW w:w="850" w:type="dxa"/>
            <w:tcBorders>
              <w:left w:val="single" w:sz="6" w:space="0" w:color="000000"/>
            </w:tcBorders>
          </w:tcPr>
          <w:p w:rsidR="00AD56B7" w:rsidRDefault="00AD56B7">
            <w:pPr>
              <w:pStyle w:val="TableParagraph"/>
              <w:rPr>
                <w:sz w:val="24"/>
              </w:rPr>
            </w:pPr>
          </w:p>
        </w:tc>
      </w:tr>
      <w:tr w:rsidR="00AD56B7">
        <w:trPr>
          <w:trHeight w:val="714"/>
        </w:trPr>
        <w:tc>
          <w:tcPr>
            <w:tcW w:w="708" w:type="dxa"/>
            <w:tcBorders>
              <w:right w:val="single" w:sz="6" w:space="0" w:color="000000"/>
            </w:tcBorders>
          </w:tcPr>
          <w:p w:rsidR="00AD56B7" w:rsidRDefault="00BB1008">
            <w:pPr>
              <w:pStyle w:val="TableParagraph"/>
              <w:spacing w:before="207"/>
              <w:ind w:right="53"/>
              <w:jc w:val="right"/>
              <w:rPr>
                <w:sz w:val="24"/>
              </w:rPr>
            </w:pPr>
            <w:r>
              <w:rPr>
                <w:sz w:val="24"/>
              </w:rPr>
              <w:t>6.3.c</w:t>
            </w:r>
          </w:p>
        </w:tc>
        <w:tc>
          <w:tcPr>
            <w:tcW w:w="4820" w:type="dxa"/>
            <w:tcBorders>
              <w:left w:val="single" w:sz="6" w:space="0" w:color="000000"/>
              <w:right w:val="single" w:sz="6" w:space="0" w:color="000000"/>
            </w:tcBorders>
          </w:tcPr>
          <w:p w:rsidR="00AD56B7" w:rsidRDefault="00BB1008">
            <w:pPr>
              <w:pStyle w:val="TableParagraph"/>
              <w:spacing w:before="207"/>
              <w:ind w:left="103"/>
              <w:rPr>
                <w:sz w:val="24"/>
              </w:rPr>
            </w:pPr>
            <w:r>
              <w:rPr>
                <w:sz w:val="24"/>
              </w:rPr>
              <w:t>Năm đăng ký điều trị ARV lần đầu</w:t>
            </w:r>
          </w:p>
        </w:tc>
        <w:tc>
          <w:tcPr>
            <w:tcW w:w="4395" w:type="dxa"/>
            <w:tcBorders>
              <w:left w:val="single" w:sz="6" w:space="0" w:color="000000"/>
              <w:right w:val="single" w:sz="6" w:space="0" w:color="000000"/>
            </w:tcBorders>
          </w:tcPr>
          <w:p w:rsidR="00AD56B7" w:rsidRDefault="00BB1008">
            <w:pPr>
              <w:pStyle w:val="TableParagraph"/>
              <w:tabs>
                <w:tab w:val="left" w:pos="575"/>
                <w:tab w:val="left" w:pos="863"/>
                <w:tab w:val="left" w:pos="1148"/>
              </w:tabs>
              <w:spacing w:before="32"/>
              <w:ind w:right="94"/>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t>|</w:t>
            </w:r>
            <w:r>
              <w:rPr>
                <w:sz w:val="24"/>
                <w:u w:val="single"/>
              </w:rPr>
              <w:tab/>
            </w:r>
            <w:r>
              <w:rPr>
                <w:sz w:val="24"/>
              </w:rPr>
              <w:t>|</w:t>
            </w:r>
          </w:p>
          <w:p w:rsidR="00AD56B7" w:rsidRDefault="00BB1008">
            <w:pPr>
              <w:pStyle w:val="TableParagraph"/>
              <w:spacing w:before="82"/>
              <w:ind w:right="92"/>
              <w:jc w:val="right"/>
              <w:rPr>
                <w:i/>
                <w:sz w:val="24"/>
              </w:rPr>
            </w:pPr>
            <w:r>
              <w:rPr>
                <w:i/>
                <w:sz w:val="24"/>
              </w:rPr>
              <w:t>Điền 9999 nếu không có thông</w:t>
            </w:r>
            <w:r>
              <w:rPr>
                <w:i/>
                <w:spacing w:val="-2"/>
                <w:sz w:val="24"/>
              </w:rPr>
              <w:t xml:space="preserve"> </w:t>
            </w:r>
            <w:r>
              <w:rPr>
                <w:i/>
                <w:sz w:val="24"/>
              </w:rPr>
              <w:t>tin</w:t>
            </w:r>
          </w:p>
        </w:tc>
        <w:tc>
          <w:tcPr>
            <w:tcW w:w="850" w:type="dxa"/>
            <w:tcBorders>
              <w:left w:val="single" w:sz="6" w:space="0" w:color="000000"/>
            </w:tcBorders>
          </w:tcPr>
          <w:p w:rsidR="00AD56B7" w:rsidRDefault="00AD56B7">
            <w:pPr>
              <w:pStyle w:val="TableParagraph"/>
              <w:rPr>
                <w:sz w:val="24"/>
              </w:rPr>
            </w:pPr>
          </w:p>
        </w:tc>
      </w:tr>
    </w:tbl>
    <w:p w:rsidR="00AD56B7" w:rsidRDefault="00AD56B7">
      <w:pPr>
        <w:pStyle w:val="BodyText"/>
        <w:rPr>
          <w:i/>
          <w:sz w:val="26"/>
        </w:rPr>
      </w:pPr>
    </w:p>
    <w:p w:rsidR="00AD56B7" w:rsidRDefault="00BB1008">
      <w:pPr>
        <w:spacing w:before="187"/>
        <w:ind w:right="520"/>
        <w:jc w:val="center"/>
      </w:pPr>
      <w:r>
        <w:t>5</w:t>
      </w:r>
    </w:p>
    <w:p w:rsidR="00AD56B7" w:rsidRDefault="00AD56B7">
      <w:pPr>
        <w:jc w:val="center"/>
        <w:sectPr w:rsidR="00AD56B7">
          <w:headerReference w:type="default" r:id="rId95"/>
          <w:pgSz w:w="12240" w:h="15840"/>
          <w:pgMar w:top="920" w:right="220" w:bottom="280" w:left="740" w:header="0" w:footer="0" w:gutter="0"/>
          <w:cols w:space="720"/>
        </w:sectPr>
      </w:pPr>
    </w:p>
    <w:tbl>
      <w:tblPr>
        <w:tblW w:w="0" w:type="auto"/>
        <w:tblInd w:w="3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8"/>
        <w:gridCol w:w="4820"/>
        <w:gridCol w:w="4045"/>
        <w:gridCol w:w="349"/>
        <w:gridCol w:w="849"/>
      </w:tblGrid>
      <w:tr w:rsidR="00AD56B7">
        <w:trPr>
          <w:trHeight w:val="991"/>
        </w:trPr>
        <w:tc>
          <w:tcPr>
            <w:tcW w:w="708" w:type="dxa"/>
            <w:tcBorders>
              <w:right w:val="single" w:sz="6" w:space="0" w:color="000000"/>
            </w:tcBorders>
          </w:tcPr>
          <w:p w:rsidR="00AD56B7" w:rsidRDefault="00AD56B7">
            <w:pPr>
              <w:pStyle w:val="TableParagraph"/>
              <w:spacing w:before="1"/>
              <w:rPr>
                <w:sz w:val="30"/>
              </w:rPr>
            </w:pPr>
          </w:p>
          <w:p w:rsidR="00AD56B7" w:rsidRDefault="00BB1008">
            <w:pPr>
              <w:pStyle w:val="TableParagraph"/>
              <w:spacing w:before="1"/>
              <w:ind w:left="145" w:right="29"/>
              <w:jc w:val="center"/>
              <w:rPr>
                <w:sz w:val="24"/>
              </w:rPr>
            </w:pPr>
            <w:r>
              <w:rPr>
                <w:sz w:val="24"/>
              </w:rPr>
              <w:t>6.3.d</w:t>
            </w:r>
          </w:p>
        </w:tc>
        <w:tc>
          <w:tcPr>
            <w:tcW w:w="4820" w:type="dxa"/>
            <w:tcBorders>
              <w:left w:val="single" w:sz="6" w:space="0" w:color="000000"/>
              <w:right w:val="single" w:sz="6" w:space="0" w:color="000000"/>
            </w:tcBorders>
          </w:tcPr>
          <w:p w:rsidR="00AD56B7" w:rsidRDefault="00BB1008">
            <w:pPr>
              <w:pStyle w:val="TableParagraph"/>
              <w:spacing w:before="195" w:line="261" w:lineRule="auto"/>
              <w:ind w:left="105" w:right="113" w:hanging="3"/>
              <w:rPr>
                <w:sz w:val="24"/>
              </w:rPr>
            </w:pPr>
            <w:r>
              <w:rPr>
                <w:sz w:val="24"/>
              </w:rPr>
              <w:t>Từng đăng ký điều trị ARV tại cơ sở OPC khác (Không bao gồm OPC kể trên)</w:t>
            </w:r>
          </w:p>
        </w:tc>
        <w:tc>
          <w:tcPr>
            <w:tcW w:w="4045" w:type="dxa"/>
            <w:tcBorders>
              <w:left w:val="single" w:sz="6" w:space="0" w:color="000000"/>
              <w:right w:val="nil"/>
            </w:tcBorders>
          </w:tcPr>
          <w:p w:rsidR="00AD56B7" w:rsidRDefault="00BB1008">
            <w:pPr>
              <w:pStyle w:val="TableParagraph"/>
              <w:spacing w:line="268" w:lineRule="auto"/>
              <w:ind w:left="3272" w:right="110" w:firstLine="372"/>
              <w:jc w:val="right"/>
              <w:rPr>
                <w:sz w:val="24"/>
              </w:rPr>
            </w:pPr>
            <w:r>
              <w:rPr>
                <w:sz w:val="24"/>
              </w:rPr>
              <w:t>Có Không</w:t>
            </w:r>
          </w:p>
        </w:tc>
        <w:tc>
          <w:tcPr>
            <w:tcW w:w="349" w:type="dxa"/>
            <w:tcBorders>
              <w:left w:val="nil"/>
              <w:right w:val="single" w:sz="6" w:space="0" w:color="000000"/>
            </w:tcBorders>
          </w:tcPr>
          <w:p w:rsidR="00AD56B7" w:rsidRDefault="00BB1008">
            <w:pPr>
              <w:pStyle w:val="TableParagraph"/>
              <w:spacing w:line="275" w:lineRule="exact"/>
              <w:ind w:left="127"/>
              <w:rPr>
                <w:sz w:val="24"/>
              </w:rPr>
            </w:pPr>
            <w:r>
              <w:rPr>
                <w:sz w:val="24"/>
              </w:rPr>
              <w:t>1</w:t>
            </w:r>
          </w:p>
          <w:p w:rsidR="00AD56B7" w:rsidRDefault="00BB1008">
            <w:pPr>
              <w:pStyle w:val="TableParagraph"/>
              <w:spacing w:before="33"/>
              <w:ind w:left="124"/>
              <w:rPr>
                <w:sz w:val="24"/>
              </w:rPr>
            </w:pPr>
            <w:r>
              <w:rPr>
                <w:sz w:val="24"/>
              </w:rPr>
              <w:t>2</w:t>
            </w:r>
          </w:p>
        </w:tc>
        <w:tc>
          <w:tcPr>
            <w:tcW w:w="849" w:type="dxa"/>
            <w:tcBorders>
              <w:left w:val="single" w:sz="6" w:space="0" w:color="000000"/>
            </w:tcBorders>
          </w:tcPr>
          <w:p w:rsidR="00AD56B7" w:rsidRDefault="00AD56B7">
            <w:pPr>
              <w:pStyle w:val="TableParagraph"/>
              <w:rPr>
                <w:sz w:val="24"/>
              </w:rPr>
            </w:pPr>
          </w:p>
        </w:tc>
      </w:tr>
      <w:tr w:rsidR="00AD56B7">
        <w:trPr>
          <w:trHeight w:val="594"/>
        </w:trPr>
        <w:tc>
          <w:tcPr>
            <w:tcW w:w="708" w:type="dxa"/>
            <w:tcBorders>
              <w:right w:val="single" w:sz="6" w:space="0" w:color="000000"/>
            </w:tcBorders>
          </w:tcPr>
          <w:p w:rsidR="00AD56B7" w:rsidRDefault="00BB1008">
            <w:pPr>
              <w:pStyle w:val="TableParagraph"/>
              <w:spacing w:before="147"/>
              <w:ind w:left="145" w:right="28"/>
              <w:jc w:val="center"/>
              <w:rPr>
                <w:sz w:val="24"/>
              </w:rPr>
            </w:pPr>
            <w:r>
              <w:rPr>
                <w:sz w:val="24"/>
              </w:rPr>
              <w:t>6.3.e</w:t>
            </w:r>
          </w:p>
        </w:tc>
        <w:tc>
          <w:tcPr>
            <w:tcW w:w="4820" w:type="dxa"/>
            <w:tcBorders>
              <w:left w:val="single" w:sz="6" w:space="0" w:color="000000"/>
              <w:right w:val="single" w:sz="6" w:space="0" w:color="000000"/>
            </w:tcBorders>
          </w:tcPr>
          <w:p w:rsidR="00AD56B7" w:rsidRDefault="00BB1008">
            <w:pPr>
              <w:pStyle w:val="TableParagraph"/>
              <w:spacing w:line="275" w:lineRule="exact"/>
              <w:ind w:left="103"/>
              <w:rPr>
                <w:sz w:val="24"/>
              </w:rPr>
            </w:pPr>
            <w:r>
              <w:rPr>
                <w:sz w:val="24"/>
              </w:rPr>
              <w:t>Tên của cơ sở đăng ký điều trị ARV gần đây</w:t>
            </w:r>
          </w:p>
          <w:p w:rsidR="00AD56B7" w:rsidRDefault="00BB1008">
            <w:pPr>
              <w:pStyle w:val="TableParagraph"/>
              <w:spacing w:before="21"/>
              <w:ind w:left="105"/>
              <w:rPr>
                <w:sz w:val="24"/>
              </w:rPr>
            </w:pPr>
            <w:r>
              <w:rPr>
                <w:sz w:val="24"/>
              </w:rPr>
              <w:t>nhất</w:t>
            </w:r>
          </w:p>
        </w:tc>
        <w:tc>
          <w:tcPr>
            <w:tcW w:w="4394" w:type="dxa"/>
            <w:gridSpan w:val="2"/>
            <w:tcBorders>
              <w:left w:val="single" w:sz="6" w:space="0" w:color="000000"/>
              <w:right w:val="single" w:sz="6" w:space="0" w:color="000000"/>
            </w:tcBorders>
          </w:tcPr>
          <w:p w:rsidR="00AD56B7" w:rsidRDefault="00AD56B7">
            <w:pPr>
              <w:pStyle w:val="TableParagraph"/>
              <w:spacing w:before="11"/>
              <w:rPr>
                <w:sz w:val="25"/>
              </w:rPr>
            </w:pPr>
          </w:p>
          <w:p w:rsidR="00AD56B7" w:rsidRDefault="004A7864">
            <w:pPr>
              <w:pStyle w:val="TableParagraph"/>
              <w:spacing w:line="20" w:lineRule="exact"/>
              <w:ind w:left="1039"/>
              <w:rPr>
                <w:sz w:val="2"/>
              </w:rPr>
            </w:pPr>
            <w:r>
              <w:rPr>
                <w:sz w:val="2"/>
              </w:rPr>
            </w:r>
            <w:r>
              <w:rPr>
                <w:sz w:val="2"/>
              </w:rPr>
              <w:pict>
                <v:group id="_x0000_s1190" style="width:162pt;height:.5pt;mso-position-horizontal-relative:char;mso-position-vertical-relative:line" coordsize="3240,10">
                  <v:line id="_x0000_s1191" style="position:absolute" from="0,5" to="3240,5" strokeweight=".48pt"/>
                  <w10:wrap type="none"/>
                  <w10:anchorlock/>
                </v:group>
              </w:pict>
            </w:r>
          </w:p>
        </w:tc>
        <w:tc>
          <w:tcPr>
            <w:tcW w:w="849" w:type="dxa"/>
            <w:tcBorders>
              <w:left w:val="single" w:sz="6" w:space="0" w:color="000000"/>
            </w:tcBorders>
          </w:tcPr>
          <w:p w:rsidR="00AD56B7" w:rsidRDefault="00AD56B7">
            <w:pPr>
              <w:pStyle w:val="TableParagraph"/>
              <w:rPr>
                <w:sz w:val="24"/>
              </w:rPr>
            </w:pPr>
          </w:p>
        </w:tc>
      </w:tr>
      <w:tr w:rsidR="00AD56B7">
        <w:trPr>
          <w:trHeight w:val="714"/>
        </w:trPr>
        <w:tc>
          <w:tcPr>
            <w:tcW w:w="708" w:type="dxa"/>
            <w:tcBorders>
              <w:right w:val="single" w:sz="6" w:space="0" w:color="000000"/>
            </w:tcBorders>
          </w:tcPr>
          <w:p w:rsidR="00AD56B7" w:rsidRDefault="00BB1008">
            <w:pPr>
              <w:pStyle w:val="TableParagraph"/>
              <w:spacing w:before="207"/>
              <w:ind w:left="145" w:right="26"/>
              <w:jc w:val="center"/>
              <w:rPr>
                <w:sz w:val="24"/>
              </w:rPr>
            </w:pPr>
            <w:r>
              <w:rPr>
                <w:sz w:val="24"/>
              </w:rPr>
              <w:t>6.3.f</w:t>
            </w:r>
          </w:p>
        </w:tc>
        <w:tc>
          <w:tcPr>
            <w:tcW w:w="4820" w:type="dxa"/>
            <w:tcBorders>
              <w:left w:val="single" w:sz="6" w:space="0" w:color="000000"/>
              <w:right w:val="single" w:sz="6" w:space="0" w:color="000000"/>
            </w:tcBorders>
          </w:tcPr>
          <w:p w:rsidR="00AD56B7" w:rsidRDefault="00BB1008">
            <w:pPr>
              <w:pStyle w:val="TableParagraph"/>
              <w:spacing w:before="207"/>
              <w:ind w:left="103"/>
              <w:rPr>
                <w:sz w:val="24"/>
              </w:rPr>
            </w:pPr>
            <w:r>
              <w:rPr>
                <w:sz w:val="24"/>
              </w:rPr>
              <w:t>Tháng đăng ký điều trị ARV gần đây nhất</w:t>
            </w:r>
          </w:p>
        </w:tc>
        <w:tc>
          <w:tcPr>
            <w:tcW w:w="4394" w:type="dxa"/>
            <w:gridSpan w:val="2"/>
            <w:tcBorders>
              <w:left w:val="single" w:sz="6" w:space="0" w:color="000000"/>
              <w:right w:val="single" w:sz="6" w:space="0" w:color="000000"/>
            </w:tcBorders>
          </w:tcPr>
          <w:p w:rsidR="00AD56B7" w:rsidRDefault="00BB1008">
            <w:pPr>
              <w:pStyle w:val="TableParagraph"/>
              <w:tabs>
                <w:tab w:val="left" w:pos="573"/>
              </w:tabs>
              <w:spacing w:before="35"/>
              <w:ind w:right="92"/>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p w:rsidR="00AD56B7" w:rsidRDefault="00BB1008">
            <w:pPr>
              <w:pStyle w:val="TableParagraph"/>
              <w:spacing w:before="79"/>
              <w:ind w:right="93"/>
              <w:jc w:val="right"/>
              <w:rPr>
                <w:i/>
                <w:sz w:val="24"/>
              </w:rPr>
            </w:pPr>
            <w:r>
              <w:rPr>
                <w:i/>
                <w:sz w:val="24"/>
              </w:rPr>
              <w:t>Điền 99 nếu không có thông</w:t>
            </w:r>
            <w:r>
              <w:rPr>
                <w:i/>
                <w:spacing w:val="-4"/>
                <w:sz w:val="24"/>
              </w:rPr>
              <w:t xml:space="preserve"> </w:t>
            </w:r>
            <w:r>
              <w:rPr>
                <w:i/>
                <w:sz w:val="24"/>
              </w:rPr>
              <w:t>tin</w:t>
            </w:r>
          </w:p>
        </w:tc>
        <w:tc>
          <w:tcPr>
            <w:tcW w:w="849" w:type="dxa"/>
            <w:tcBorders>
              <w:left w:val="single" w:sz="6" w:space="0" w:color="000000"/>
            </w:tcBorders>
          </w:tcPr>
          <w:p w:rsidR="00AD56B7" w:rsidRDefault="00AD56B7">
            <w:pPr>
              <w:pStyle w:val="TableParagraph"/>
              <w:rPr>
                <w:sz w:val="24"/>
              </w:rPr>
            </w:pPr>
          </w:p>
        </w:tc>
      </w:tr>
      <w:tr w:rsidR="00AD56B7">
        <w:trPr>
          <w:trHeight w:val="714"/>
        </w:trPr>
        <w:tc>
          <w:tcPr>
            <w:tcW w:w="708" w:type="dxa"/>
            <w:tcBorders>
              <w:right w:val="single" w:sz="6" w:space="0" w:color="000000"/>
            </w:tcBorders>
          </w:tcPr>
          <w:p w:rsidR="00AD56B7" w:rsidRDefault="00BB1008">
            <w:pPr>
              <w:pStyle w:val="TableParagraph"/>
              <w:spacing w:before="207"/>
              <w:ind w:left="145" w:right="29"/>
              <w:jc w:val="center"/>
              <w:rPr>
                <w:sz w:val="24"/>
              </w:rPr>
            </w:pPr>
            <w:r>
              <w:rPr>
                <w:sz w:val="24"/>
              </w:rPr>
              <w:t>6.3.g</w:t>
            </w:r>
          </w:p>
        </w:tc>
        <w:tc>
          <w:tcPr>
            <w:tcW w:w="4820" w:type="dxa"/>
            <w:tcBorders>
              <w:left w:val="single" w:sz="6" w:space="0" w:color="000000"/>
              <w:right w:val="single" w:sz="6" w:space="0" w:color="000000"/>
            </w:tcBorders>
          </w:tcPr>
          <w:p w:rsidR="00AD56B7" w:rsidRDefault="00BB1008">
            <w:pPr>
              <w:pStyle w:val="TableParagraph"/>
              <w:spacing w:before="207"/>
              <w:ind w:left="103"/>
              <w:rPr>
                <w:sz w:val="24"/>
              </w:rPr>
            </w:pPr>
            <w:r>
              <w:rPr>
                <w:sz w:val="24"/>
              </w:rPr>
              <w:t>Năm đăng ký điều trị ARV gần đây nhất</w:t>
            </w:r>
          </w:p>
        </w:tc>
        <w:tc>
          <w:tcPr>
            <w:tcW w:w="4394" w:type="dxa"/>
            <w:gridSpan w:val="2"/>
            <w:tcBorders>
              <w:left w:val="single" w:sz="6" w:space="0" w:color="000000"/>
              <w:right w:val="single" w:sz="6" w:space="0" w:color="000000"/>
            </w:tcBorders>
          </w:tcPr>
          <w:p w:rsidR="00AD56B7" w:rsidRDefault="00BB1008">
            <w:pPr>
              <w:pStyle w:val="TableParagraph"/>
              <w:tabs>
                <w:tab w:val="left" w:pos="575"/>
                <w:tab w:val="left" w:pos="863"/>
                <w:tab w:val="left" w:pos="1148"/>
              </w:tabs>
              <w:spacing w:before="32"/>
              <w:ind w:right="9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t>|</w:t>
            </w:r>
            <w:r>
              <w:rPr>
                <w:sz w:val="24"/>
                <w:u w:val="single"/>
              </w:rPr>
              <w:tab/>
            </w:r>
            <w:r>
              <w:rPr>
                <w:sz w:val="24"/>
              </w:rPr>
              <w:t>|</w:t>
            </w:r>
          </w:p>
          <w:p w:rsidR="00AD56B7" w:rsidRDefault="00BB1008">
            <w:pPr>
              <w:pStyle w:val="TableParagraph"/>
              <w:spacing w:before="82"/>
              <w:ind w:right="91"/>
              <w:jc w:val="right"/>
              <w:rPr>
                <w:i/>
                <w:sz w:val="24"/>
              </w:rPr>
            </w:pPr>
            <w:r>
              <w:rPr>
                <w:i/>
                <w:sz w:val="24"/>
              </w:rPr>
              <w:t>Điền 9999 nếu không có thông</w:t>
            </w:r>
            <w:r>
              <w:rPr>
                <w:i/>
                <w:spacing w:val="-2"/>
                <w:sz w:val="24"/>
              </w:rPr>
              <w:t xml:space="preserve"> </w:t>
            </w:r>
            <w:r>
              <w:rPr>
                <w:i/>
                <w:sz w:val="24"/>
              </w:rPr>
              <w:t>tin</w:t>
            </w:r>
          </w:p>
        </w:tc>
        <w:tc>
          <w:tcPr>
            <w:tcW w:w="849" w:type="dxa"/>
            <w:tcBorders>
              <w:left w:val="single" w:sz="6" w:space="0" w:color="000000"/>
            </w:tcBorders>
          </w:tcPr>
          <w:p w:rsidR="00AD56B7" w:rsidRDefault="00AD56B7">
            <w:pPr>
              <w:pStyle w:val="TableParagraph"/>
              <w:rPr>
                <w:sz w:val="24"/>
              </w:rPr>
            </w:pPr>
          </w:p>
        </w:tc>
      </w:tr>
      <w:tr w:rsidR="00AD56B7">
        <w:trPr>
          <w:trHeight w:val="990"/>
        </w:trPr>
        <w:tc>
          <w:tcPr>
            <w:tcW w:w="708" w:type="dxa"/>
            <w:tcBorders>
              <w:right w:val="single" w:sz="6" w:space="0" w:color="000000"/>
            </w:tcBorders>
          </w:tcPr>
          <w:p w:rsidR="00AD56B7" w:rsidRDefault="00AD56B7">
            <w:pPr>
              <w:pStyle w:val="TableParagraph"/>
              <w:spacing w:before="1"/>
              <w:rPr>
                <w:sz w:val="30"/>
              </w:rPr>
            </w:pPr>
          </w:p>
          <w:p w:rsidR="00AD56B7" w:rsidRDefault="00BB1008">
            <w:pPr>
              <w:pStyle w:val="TableParagraph"/>
              <w:spacing w:before="1"/>
              <w:ind w:left="145" w:right="27"/>
              <w:jc w:val="center"/>
              <w:rPr>
                <w:sz w:val="24"/>
              </w:rPr>
            </w:pPr>
            <w:r>
              <w:rPr>
                <w:sz w:val="24"/>
              </w:rPr>
              <w:t>6.4</w:t>
            </w:r>
          </w:p>
        </w:tc>
        <w:tc>
          <w:tcPr>
            <w:tcW w:w="4820" w:type="dxa"/>
            <w:tcBorders>
              <w:left w:val="single" w:sz="6" w:space="0" w:color="000000"/>
              <w:right w:val="single" w:sz="6" w:space="0" w:color="000000"/>
            </w:tcBorders>
          </w:tcPr>
          <w:p w:rsidR="00AD56B7" w:rsidRDefault="00AD56B7">
            <w:pPr>
              <w:pStyle w:val="TableParagraph"/>
              <w:spacing w:before="1"/>
              <w:rPr>
                <w:sz w:val="30"/>
              </w:rPr>
            </w:pPr>
          </w:p>
          <w:p w:rsidR="00AD56B7" w:rsidRDefault="00BB1008">
            <w:pPr>
              <w:pStyle w:val="TableParagraph"/>
              <w:spacing w:before="1"/>
              <w:ind w:left="103"/>
              <w:rPr>
                <w:sz w:val="24"/>
              </w:rPr>
            </w:pPr>
            <w:r>
              <w:rPr>
                <w:sz w:val="24"/>
              </w:rPr>
              <w:t>Từng điều trị ARV</w:t>
            </w:r>
          </w:p>
        </w:tc>
        <w:tc>
          <w:tcPr>
            <w:tcW w:w="4045" w:type="dxa"/>
            <w:tcBorders>
              <w:left w:val="single" w:sz="6" w:space="0" w:color="000000"/>
              <w:right w:val="nil"/>
            </w:tcBorders>
          </w:tcPr>
          <w:p w:rsidR="00AD56B7" w:rsidRDefault="00BB1008">
            <w:pPr>
              <w:pStyle w:val="TableParagraph"/>
              <w:spacing w:line="268" w:lineRule="auto"/>
              <w:ind w:left="3272" w:right="110" w:firstLine="372"/>
              <w:jc w:val="right"/>
              <w:rPr>
                <w:sz w:val="24"/>
              </w:rPr>
            </w:pPr>
            <w:r>
              <w:rPr>
                <w:sz w:val="24"/>
              </w:rPr>
              <w:t xml:space="preserve">Có </w:t>
            </w:r>
            <w:r>
              <w:rPr>
                <w:spacing w:val="-1"/>
                <w:sz w:val="24"/>
              </w:rPr>
              <w:t>Không</w:t>
            </w:r>
          </w:p>
          <w:p w:rsidR="00AD56B7" w:rsidRDefault="00BB1008">
            <w:pPr>
              <w:pStyle w:val="TableParagraph"/>
              <w:spacing w:before="48"/>
              <w:ind w:right="114"/>
              <w:jc w:val="right"/>
              <w:rPr>
                <w:sz w:val="24"/>
              </w:rPr>
            </w:pPr>
            <w:r>
              <w:rPr>
                <w:sz w:val="24"/>
              </w:rPr>
              <w:t>Không có thông</w:t>
            </w:r>
            <w:r>
              <w:rPr>
                <w:spacing w:val="-8"/>
                <w:sz w:val="24"/>
              </w:rPr>
              <w:t xml:space="preserve"> </w:t>
            </w:r>
            <w:r>
              <w:rPr>
                <w:sz w:val="24"/>
              </w:rPr>
              <w:t>tin</w:t>
            </w:r>
          </w:p>
        </w:tc>
        <w:tc>
          <w:tcPr>
            <w:tcW w:w="349" w:type="dxa"/>
            <w:tcBorders>
              <w:left w:val="nil"/>
              <w:right w:val="single" w:sz="6" w:space="0" w:color="000000"/>
            </w:tcBorders>
          </w:tcPr>
          <w:p w:rsidR="00AD56B7" w:rsidRDefault="00BB1008">
            <w:pPr>
              <w:pStyle w:val="TableParagraph"/>
              <w:spacing w:line="275" w:lineRule="exact"/>
              <w:ind w:left="127"/>
              <w:rPr>
                <w:sz w:val="24"/>
              </w:rPr>
            </w:pPr>
            <w:r>
              <w:rPr>
                <w:sz w:val="24"/>
              </w:rPr>
              <w:t>1</w:t>
            </w:r>
          </w:p>
          <w:p w:rsidR="00AD56B7" w:rsidRDefault="00BB1008">
            <w:pPr>
              <w:pStyle w:val="TableParagraph"/>
              <w:spacing w:before="33"/>
              <w:ind w:left="124"/>
              <w:rPr>
                <w:sz w:val="24"/>
              </w:rPr>
            </w:pPr>
            <w:r>
              <w:rPr>
                <w:sz w:val="24"/>
              </w:rPr>
              <w:t>2</w:t>
            </w:r>
          </w:p>
          <w:p w:rsidR="00AD56B7" w:rsidRDefault="00BB1008">
            <w:pPr>
              <w:pStyle w:val="TableParagraph"/>
              <w:spacing w:before="82"/>
              <w:ind w:left="123"/>
              <w:rPr>
                <w:sz w:val="24"/>
              </w:rPr>
            </w:pPr>
            <w:r>
              <w:rPr>
                <w:sz w:val="24"/>
              </w:rPr>
              <w:t>3</w:t>
            </w:r>
          </w:p>
        </w:tc>
        <w:tc>
          <w:tcPr>
            <w:tcW w:w="849" w:type="dxa"/>
            <w:tcBorders>
              <w:left w:val="single" w:sz="6" w:space="0" w:color="000000"/>
            </w:tcBorders>
          </w:tcPr>
          <w:p w:rsidR="00AD56B7" w:rsidRDefault="00AD56B7">
            <w:pPr>
              <w:pStyle w:val="TableParagraph"/>
              <w:rPr>
                <w:sz w:val="24"/>
              </w:rPr>
            </w:pPr>
          </w:p>
        </w:tc>
      </w:tr>
      <w:tr w:rsidR="00AD56B7">
        <w:trPr>
          <w:trHeight w:val="715"/>
        </w:trPr>
        <w:tc>
          <w:tcPr>
            <w:tcW w:w="708" w:type="dxa"/>
            <w:tcBorders>
              <w:right w:val="single" w:sz="6" w:space="0" w:color="000000"/>
            </w:tcBorders>
          </w:tcPr>
          <w:p w:rsidR="00AD56B7" w:rsidRDefault="00BB1008">
            <w:pPr>
              <w:pStyle w:val="TableParagraph"/>
              <w:spacing w:before="208"/>
              <w:ind w:left="145" w:right="28"/>
              <w:jc w:val="center"/>
              <w:rPr>
                <w:sz w:val="24"/>
              </w:rPr>
            </w:pPr>
            <w:r>
              <w:rPr>
                <w:sz w:val="24"/>
              </w:rPr>
              <w:t>6.4.a</w:t>
            </w:r>
          </w:p>
        </w:tc>
        <w:tc>
          <w:tcPr>
            <w:tcW w:w="4820" w:type="dxa"/>
            <w:tcBorders>
              <w:left w:val="single" w:sz="6" w:space="0" w:color="000000"/>
              <w:right w:val="single" w:sz="6" w:space="0" w:color="000000"/>
            </w:tcBorders>
          </w:tcPr>
          <w:p w:rsidR="00AD56B7" w:rsidRDefault="00BB1008">
            <w:pPr>
              <w:pStyle w:val="TableParagraph"/>
              <w:spacing w:before="208"/>
              <w:ind w:left="103"/>
              <w:rPr>
                <w:sz w:val="24"/>
              </w:rPr>
            </w:pPr>
            <w:r>
              <w:rPr>
                <w:sz w:val="24"/>
              </w:rPr>
              <w:t>Tháng bắt đầu điều trị ARV</w:t>
            </w:r>
          </w:p>
        </w:tc>
        <w:tc>
          <w:tcPr>
            <w:tcW w:w="4394" w:type="dxa"/>
            <w:gridSpan w:val="2"/>
            <w:tcBorders>
              <w:left w:val="single" w:sz="6" w:space="0" w:color="000000"/>
              <w:right w:val="single" w:sz="6" w:space="0" w:color="000000"/>
            </w:tcBorders>
          </w:tcPr>
          <w:p w:rsidR="00AD56B7" w:rsidRDefault="00BB1008">
            <w:pPr>
              <w:pStyle w:val="TableParagraph"/>
              <w:tabs>
                <w:tab w:val="left" w:pos="573"/>
              </w:tabs>
              <w:spacing w:before="33"/>
              <w:ind w:right="92"/>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p w:rsidR="00AD56B7" w:rsidRDefault="00BB1008">
            <w:pPr>
              <w:pStyle w:val="TableParagraph"/>
              <w:spacing w:before="81"/>
              <w:ind w:right="93"/>
              <w:jc w:val="right"/>
              <w:rPr>
                <w:i/>
                <w:sz w:val="24"/>
              </w:rPr>
            </w:pPr>
            <w:r>
              <w:rPr>
                <w:i/>
                <w:sz w:val="24"/>
              </w:rPr>
              <w:t>Điền 99 nếu không có thông</w:t>
            </w:r>
            <w:r>
              <w:rPr>
                <w:i/>
                <w:spacing w:val="-4"/>
                <w:sz w:val="24"/>
              </w:rPr>
              <w:t xml:space="preserve"> </w:t>
            </w:r>
            <w:r>
              <w:rPr>
                <w:i/>
                <w:sz w:val="24"/>
              </w:rPr>
              <w:t>tin</w:t>
            </w:r>
          </w:p>
        </w:tc>
        <w:tc>
          <w:tcPr>
            <w:tcW w:w="849" w:type="dxa"/>
            <w:tcBorders>
              <w:left w:val="single" w:sz="6" w:space="0" w:color="000000"/>
            </w:tcBorders>
          </w:tcPr>
          <w:p w:rsidR="00AD56B7" w:rsidRDefault="00AD56B7">
            <w:pPr>
              <w:pStyle w:val="TableParagraph"/>
              <w:rPr>
                <w:sz w:val="24"/>
              </w:rPr>
            </w:pPr>
          </w:p>
        </w:tc>
      </w:tr>
      <w:tr w:rsidR="00AD56B7">
        <w:trPr>
          <w:trHeight w:val="714"/>
        </w:trPr>
        <w:tc>
          <w:tcPr>
            <w:tcW w:w="708" w:type="dxa"/>
            <w:tcBorders>
              <w:right w:val="single" w:sz="6" w:space="0" w:color="000000"/>
            </w:tcBorders>
          </w:tcPr>
          <w:p w:rsidR="00AD56B7" w:rsidRDefault="00BB1008">
            <w:pPr>
              <w:pStyle w:val="TableParagraph"/>
              <w:spacing w:before="207"/>
              <w:ind w:left="145" w:right="29"/>
              <w:jc w:val="center"/>
              <w:rPr>
                <w:sz w:val="24"/>
              </w:rPr>
            </w:pPr>
            <w:r>
              <w:rPr>
                <w:sz w:val="24"/>
              </w:rPr>
              <w:t>6.4.b</w:t>
            </w:r>
          </w:p>
        </w:tc>
        <w:tc>
          <w:tcPr>
            <w:tcW w:w="4820" w:type="dxa"/>
            <w:tcBorders>
              <w:left w:val="single" w:sz="6" w:space="0" w:color="000000"/>
              <w:right w:val="single" w:sz="6" w:space="0" w:color="000000"/>
            </w:tcBorders>
          </w:tcPr>
          <w:p w:rsidR="00AD56B7" w:rsidRDefault="00BB1008">
            <w:pPr>
              <w:pStyle w:val="TableParagraph"/>
              <w:spacing w:before="207"/>
              <w:ind w:left="103"/>
              <w:rPr>
                <w:sz w:val="24"/>
              </w:rPr>
            </w:pPr>
            <w:r>
              <w:rPr>
                <w:sz w:val="24"/>
              </w:rPr>
              <w:t>Năm bắt đầu điều trị ARV</w:t>
            </w:r>
          </w:p>
        </w:tc>
        <w:tc>
          <w:tcPr>
            <w:tcW w:w="4394" w:type="dxa"/>
            <w:gridSpan w:val="2"/>
            <w:tcBorders>
              <w:left w:val="single" w:sz="6" w:space="0" w:color="000000"/>
              <w:right w:val="single" w:sz="6" w:space="0" w:color="000000"/>
            </w:tcBorders>
          </w:tcPr>
          <w:p w:rsidR="00AD56B7" w:rsidRDefault="00BB1008">
            <w:pPr>
              <w:pStyle w:val="TableParagraph"/>
              <w:tabs>
                <w:tab w:val="left" w:pos="575"/>
                <w:tab w:val="left" w:pos="863"/>
                <w:tab w:val="left" w:pos="1148"/>
              </w:tabs>
              <w:spacing w:before="32"/>
              <w:ind w:right="9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t>|</w:t>
            </w:r>
            <w:r>
              <w:rPr>
                <w:sz w:val="24"/>
                <w:u w:val="single"/>
              </w:rPr>
              <w:tab/>
            </w:r>
            <w:r>
              <w:rPr>
                <w:sz w:val="24"/>
              </w:rPr>
              <w:t>|</w:t>
            </w:r>
          </w:p>
          <w:p w:rsidR="00AD56B7" w:rsidRDefault="00BB1008">
            <w:pPr>
              <w:pStyle w:val="TableParagraph"/>
              <w:spacing w:before="82"/>
              <w:ind w:right="91"/>
              <w:jc w:val="right"/>
              <w:rPr>
                <w:i/>
                <w:sz w:val="24"/>
              </w:rPr>
            </w:pPr>
            <w:r>
              <w:rPr>
                <w:i/>
                <w:sz w:val="24"/>
              </w:rPr>
              <w:t>Điền 9999 nếu không có thông</w:t>
            </w:r>
            <w:r>
              <w:rPr>
                <w:i/>
                <w:spacing w:val="-2"/>
                <w:sz w:val="24"/>
              </w:rPr>
              <w:t xml:space="preserve"> </w:t>
            </w:r>
            <w:r>
              <w:rPr>
                <w:i/>
                <w:sz w:val="24"/>
              </w:rPr>
              <w:t>tin</w:t>
            </w:r>
          </w:p>
        </w:tc>
        <w:tc>
          <w:tcPr>
            <w:tcW w:w="849" w:type="dxa"/>
            <w:tcBorders>
              <w:left w:val="single" w:sz="6" w:space="0" w:color="000000"/>
            </w:tcBorders>
          </w:tcPr>
          <w:p w:rsidR="00AD56B7" w:rsidRDefault="00AD56B7">
            <w:pPr>
              <w:pStyle w:val="TableParagraph"/>
              <w:rPr>
                <w:sz w:val="24"/>
              </w:rPr>
            </w:pPr>
          </w:p>
        </w:tc>
      </w:tr>
      <w:tr w:rsidR="00AD56B7">
        <w:trPr>
          <w:trHeight w:val="990"/>
        </w:trPr>
        <w:tc>
          <w:tcPr>
            <w:tcW w:w="708" w:type="dxa"/>
            <w:tcBorders>
              <w:right w:val="single" w:sz="6" w:space="0" w:color="000000"/>
            </w:tcBorders>
          </w:tcPr>
          <w:p w:rsidR="00AD56B7" w:rsidRDefault="00AD56B7">
            <w:pPr>
              <w:pStyle w:val="TableParagraph"/>
              <w:spacing w:before="1"/>
              <w:rPr>
                <w:sz w:val="30"/>
              </w:rPr>
            </w:pPr>
          </w:p>
          <w:p w:rsidR="00AD56B7" w:rsidRDefault="00BB1008">
            <w:pPr>
              <w:pStyle w:val="TableParagraph"/>
              <w:spacing w:before="1"/>
              <w:ind w:left="145" w:right="28"/>
              <w:jc w:val="center"/>
              <w:rPr>
                <w:sz w:val="24"/>
              </w:rPr>
            </w:pPr>
            <w:r>
              <w:rPr>
                <w:sz w:val="24"/>
              </w:rPr>
              <w:t>6.4.c</w:t>
            </w:r>
          </w:p>
        </w:tc>
        <w:tc>
          <w:tcPr>
            <w:tcW w:w="4820" w:type="dxa"/>
            <w:tcBorders>
              <w:left w:val="single" w:sz="6" w:space="0" w:color="000000"/>
              <w:right w:val="single" w:sz="6" w:space="0" w:color="000000"/>
            </w:tcBorders>
          </w:tcPr>
          <w:p w:rsidR="00AD56B7" w:rsidRDefault="00AD56B7">
            <w:pPr>
              <w:pStyle w:val="TableParagraph"/>
              <w:spacing w:before="1"/>
              <w:rPr>
                <w:sz w:val="30"/>
              </w:rPr>
            </w:pPr>
          </w:p>
          <w:p w:rsidR="00AD56B7" w:rsidRDefault="00BB1008">
            <w:pPr>
              <w:pStyle w:val="TableParagraph"/>
              <w:spacing w:before="1"/>
              <w:ind w:left="103"/>
              <w:rPr>
                <w:sz w:val="24"/>
              </w:rPr>
            </w:pPr>
            <w:r>
              <w:rPr>
                <w:sz w:val="24"/>
              </w:rPr>
              <w:t>Hiện tại, đang điều trị ARV</w:t>
            </w:r>
          </w:p>
        </w:tc>
        <w:tc>
          <w:tcPr>
            <w:tcW w:w="4045" w:type="dxa"/>
            <w:tcBorders>
              <w:left w:val="single" w:sz="6" w:space="0" w:color="000000"/>
              <w:right w:val="nil"/>
            </w:tcBorders>
          </w:tcPr>
          <w:p w:rsidR="00AD56B7" w:rsidRDefault="00BB1008">
            <w:pPr>
              <w:pStyle w:val="TableParagraph"/>
              <w:spacing w:line="268" w:lineRule="auto"/>
              <w:ind w:left="3272" w:right="110" w:firstLine="372"/>
              <w:jc w:val="right"/>
              <w:rPr>
                <w:sz w:val="24"/>
              </w:rPr>
            </w:pPr>
            <w:r>
              <w:rPr>
                <w:sz w:val="24"/>
              </w:rPr>
              <w:t xml:space="preserve">Có </w:t>
            </w:r>
            <w:r>
              <w:rPr>
                <w:spacing w:val="-1"/>
                <w:sz w:val="24"/>
              </w:rPr>
              <w:t>Không</w:t>
            </w:r>
          </w:p>
          <w:p w:rsidR="00AD56B7" w:rsidRDefault="00BB1008">
            <w:pPr>
              <w:pStyle w:val="TableParagraph"/>
              <w:spacing w:before="48"/>
              <w:ind w:right="114"/>
              <w:jc w:val="right"/>
              <w:rPr>
                <w:sz w:val="24"/>
              </w:rPr>
            </w:pPr>
            <w:r>
              <w:rPr>
                <w:sz w:val="24"/>
              </w:rPr>
              <w:t>Không có thông</w:t>
            </w:r>
            <w:r>
              <w:rPr>
                <w:spacing w:val="-8"/>
                <w:sz w:val="24"/>
              </w:rPr>
              <w:t xml:space="preserve"> </w:t>
            </w:r>
            <w:r>
              <w:rPr>
                <w:sz w:val="24"/>
              </w:rPr>
              <w:t>tin</w:t>
            </w:r>
          </w:p>
        </w:tc>
        <w:tc>
          <w:tcPr>
            <w:tcW w:w="349" w:type="dxa"/>
            <w:tcBorders>
              <w:left w:val="nil"/>
              <w:right w:val="single" w:sz="6" w:space="0" w:color="000000"/>
            </w:tcBorders>
          </w:tcPr>
          <w:p w:rsidR="00AD56B7" w:rsidRDefault="00BB1008">
            <w:pPr>
              <w:pStyle w:val="TableParagraph"/>
              <w:spacing w:line="275" w:lineRule="exact"/>
              <w:ind w:left="127"/>
              <w:rPr>
                <w:sz w:val="24"/>
              </w:rPr>
            </w:pPr>
            <w:r>
              <w:rPr>
                <w:sz w:val="24"/>
              </w:rPr>
              <w:t>1</w:t>
            </w:r>
          </w:p>
          <w:p w:rsidR="00AD56B7" w:rsidRDefault="00BB1008">
            <w:pPr>
              <w:pStyle w:val="TableParagraph"/>
              <w:spacing w:before="33"/>
              <w:ind w:left="124"/>
              <w:rPr>
                <w:sz w:val="24"/>
              </w:rPr>
            </w:pPr>
            <w:r>
              <w:rPr>
                <w:sz w:val="24"/>
              </w:rPr>
              <w:t>2</w:t>
            </w:r>
          </w:p>
          <w:p w:rsidR="00AD56B7" w:rsidRDefault="00BB1008">
            <w:pPr>
              <w:pStyle w:val="TableParagraph"/>
              <w:spacing w:before="82"/>
              <w:ind w:left="123"/>
              <w:rPr>
                <w:sz w:val="24"/>
              </w:rPr>
            </w:pPr>
            <w:r>
              <w:rPr>
                <w:sz w:val="24"/>
              </w:rPr>
              <w:t>3</w:t>
            </w:r>
          </w:p>
        </w:tc>
        <w:tc>
          <w:tcPr>
            <w:tcW w:w="849" w:type="dxa"/>
            <w:tcBorders>
              <w:left w:val="single" w:sz="6" w:space="0" w:color="000000"/>
            </w:tcBorders>
          </w:tcPr>
          <w:p w:rsidR="00AD56B7" w:rsidRDefault="00AD56B7">
            <w:pPr>
              <w:pStyle w:val="TableParagraph"/>
              <w:rPr>
                <w:sz w:val="24"/>
              </w:rPr>
            </w:pPr>
          </w:p>
        </w:tc>
      </w:tr>
      <w:tr w:rsidR="00AD56B7">
        <w:trPr>
          <w:trHeight w:val="702"/>
        </w:trPr>
        <w:tc>
          <w:tcPr>
            <w:tcW w:w="708" w:type="dxa"/>
            <w:tcBorders>
              <w:right w:val="single" w:sz="6" w:space="0" w:color="000000"/>
            </w:tcBorders>
          </w:tcPr>
          <w:p w:rsidR="00AD56B7" w:rsidRDefault="00BB1008">
            <w:pPr>
              <w:pStyle w:val="TableParagraph"/>
              <w:spacing w:before="203"/>
              <w:ind w:left="145" w:right="29"/>
              <w:jc w:val="center"/>
              <w:rPr>
                <w:sz w:val="24"/>
              </w:rPr>
            </w:pPr>
            <w:r>
              <w:rPr>
                <w:sz w:val="24"/>
              </w:rPr>
              <w:t>6.4.d</w:t>
            </w:r>
          </w:p>
        </w:tc>
        <w:tc>
          <w:tcPr>
            <w:tcW w:w="4820" w:type="dxa"/>
            <w:tcBorders>
              <w:left w:val="single" w:sz="6" w:space="0" w:color="000000"/>
              <w:right w:val="single" w:sz="6" w:space="0" w:color="000000"/>
            </w:tcBorders>
          </w:tcPr>
          <w:p w:rsidR="00AD56B7" w:rsidRDefault="00BB1008">
            <w:pPr>
              <w:pStyle w:val="TableParagraph"/>
              <w:spacing w:before="203"/>
              <w:ind w:left="103"/>
              <w:rPr>
                <w:sz w:val="24"/>
              </w:rPr>
            </w:pPr>
            <w:r>
              <w:rPr>
                <w:sz w:val="24"/>
              </w:rPr>
              <w:t>Phác đồ điều trị hiện tại</w:t>
            </w:r>
          </w:p>
        </w:tc>
        <w:tc>
          <w:tcPr>
            <w:tcW w:w="4394" w:type="dxa"/>
            <w:gridSpan w:val="2"/>
            <w:tcBorders>
              <w:left w:val="single" w:sz="6" w:space="0" w:color="000000"/>
              <w:right w:val="single" w:sz="6" w:space="0" w:color="000000"/>
            </w:tcBorders>
          </w:tcPr>
          <w:p w:rsidR="00AD56B7" w:rsidRDefault="00AD56B7">
            <w:pPr>
              <w:pStyle w:val="TableParagraph"/>
              <w:spacing w:before="11"/>
              <w:rPr>
                <w:sz w:val="25"/>
              </w:rPr>
            </w:pPr>
          </w:p>
          <w:p w:rsidR="00AD56B7" w:rsidRDefault="004A7864">
            <w:pPr>
              <w:pStyle w:val="TableParagraph"/>
              <w:spacing w:line="20" w:lineRule="exact"/>
              <w:ind w:left="799"/>
              <w:rPr>
                <w:sz w:val="2"/>
              </w:rPr>
            </w:pPr>
            <w:r>
              <w:rPr>
                <w:sz w:val="2"/>
              </w:rPr>
            </w:r>
            <w:r>
              <w:rPr>
                <w:sz w:val="2"/>
              </w:rPr>
              <w:pict>
                <v:group id="_x0000_s1188" style="width:174pt;height:.5pt;mso-position-horizontal-relative:char;mso-position-vertical-relative:line" coordsize="3480,10">
                  <v:line id="_x0000_s1189" style="position:absolute" from="0,5" to="3480,5" strokeweight=".48pt"/>
                  <w10:wrap type="none"/>
                  <w10:anchorlock/>
                </v:group>
              </w:pict>
            </w:r>
          </w:p>
        </w:tc>
        <w:tc>
          <w:tcPr>
            <w:tcW w:w="849" w:type="dxa"/>
            <w:tcBorders>
              <w:left w:val="single" w:sz="6" w:space="0" w:color="000000"/>
            </w:tcBorders>
          </w:tcPr>
          <w:p w:rsidR="00AD56B7" w:rsidRDefault="00AD56B7">
            <w:pPr>
              <w:pStyle w:val="TableParagraph"/>
              <w:rPr>
                <w:sz w:val="24"/>
              </w:rPr>
            </w:pPr>
          </w:p>
        </w:tc>
      </w:tr>
      <w:tr w:rsidR="00AD56B7">
        <w:trPr>
          <w:trHeight w:val="715"/>
        </w:trPr>
        <w:tc>
          <w:tcPr>
            <w:tcW w:w="708" w:type="dxa"/>
            <w:tcBorders>
              <w:right w:val="single" w:sz="6" w:space="0" w:color="000000"/>
            </w:tcBorders>
          </w:tcPr>
          <w:p w:rsidR="00AD56B7" w:rsidRDefault="00BB1008">
            <w:pPr>
              <w:pStyle w:val="TableParagraph"/>
              <w:spacing w:before="208"/>
              <w:ind w:left="145" w:right="28"/>
              <w:jc w:val="center"/>
              <w:rPr>
                <w:sz w:val="24"/>
              </w:rPr>
            </w:pPr>
            <w:r>
              <w:rPr>
                <w:sz w:val="24"/>
              </w:rPr>
              <w:t>6.4.e</w:t>
            </w:r>
          </w:p>
        </w:tc>
        <w:tc>
          <w:tcPr>
            <w:tcW w:w="4820" w:type="dxa"/>
            <w:tcBorders>
              <w:left w:val="single" w:sz="6" w:space="0" w:color="000000"/>
              <w:right w:val="single" w:sz="6" w:space="0" w:color="000000"/>
            </w:tcBorders>
          </w:tcPr>
          <w:p w:rsidR="00AD56B7" w:rsidRDefault="00BB1008">
            <w:pPr>
              <w:pStyle w:val="TableParagraph"/>
              <w:spacing w:before="208"/>
              <w:ind w:left="103"/>
              <w:rPr>
                <w:sz w:val="24"/>
              </w:rPr>
            </w:pPr>
            <w:r>
              <w:rPr>
                <w:sz w:val="24"/>
              </w:rPr>
              <w:t>Tháng bắt đầu phác đồ điều trị hiện tại</w:t>
            </w:r>
          </w:p>
        </w:tc>
        <w:tc>
          <w:tcPr>
            <w:tcW w:w="4394" w:type="dxa"/>
            <w:gridSpan w:val="2"/>
            <w:tcBorders>
              <w:left w:val="single" w:sz="6" w:space="0" w:color="000000"/>
              <w:right w:val="single" w:sz="6" w:space="0" w:color="000000"/>
            </w:tcBorders>
          </w:tcPr>
          <w:p w:rsidR="00AD56B7" w:rsidRDefault="00BB1008">
            <w:pPr>
              <w:pStyle w:val="TableParagraph"/>
              <w:tabs>
                <w:tab w:val="left" w:pos="573"/>
              </w:tabs>
              <w:spacing w:before="32"/>
              <w:ind w:right="92"/>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p w:rsidR="00AD56B7" w:rsidRDefault="00BB1008">
            <w:pPr>
              <w:pStyle w:val="TableParagraph"/>
              <w:spacing w:before="82"/>
              <w:ind w:right="93"/>
              <w:jc w:val="right"/>
              <w:rPr>
                <w:i/>
                <w:sz w:val="24"/>
              </w:rPr>
            </w:pPr>
            <w:r>
              <w:rPr>
                <w:i/>
                <w:sz w:val="24"/>
              </w:rPr>
              <w:t>Điền 99 nếu không có thông</w:t>
            </w:r>
            <w:r>
              <w:rPr>
                <w:i/>
                <w:spacing w:val="-4"/>
                <w:sz w:val="24"/>
              </w:rPr>
              <w:t xml:space="preserve"> </w:t>
            </w:r>
            <w:r>
              <w:rPr>
                <w:i/>
                <w:sz w:val="24"/>
              </w:rPr>
              <w:t>tin</w:t>
            </w:r>
          </w:p>
        </w:tc>
        <w:tc>
          <w:tcPr>
            <w:tcW w:w="849" w:type="dxa"/>
            <w:tcBorders>
              <w:left w:val="single" w:sz="6" w:space="0" w:color="000000"/>
            </w:tcBorders>
          </w:tcPr>
          <w:p w:rsidR="00AD56B7" w:rsidRDefault="00AD56B7">
            <w:pPr>
              <w:pStyle w:val="TableParagraph"/>
              <w:rPr>
                <w:sz w:val="24"/>
              </w:rPr>
            </w:pPr>
          </w:p>
        </w:tc>
      </w:tr>
      <w:tr w:rsidR="00AD56B7">
        <w:trPr>
          <w:trHeight w:val="714"/>
        </w:trPr>
        <w:tc>
          <w:tcPr>
            <w:tcW w:w="708" w:type="dxa"/>
            <w:tcBorders>
              <w:right w:val="single" w:sz="6" w:space="0" w:color="000000"/>
            </w:tcBorders>
          </w:tcPr>
          <w:p w:rsidR="00AD56B7" w:rsidRDefault="00BB1008">
            <w:pPr>
              <w:pStyle w:val="TableParagraph"/>
              <w:spacing w:before="207"/>
              <w:ind w:left="145" w:right="26"/>
              <w:jc w:val="center"/>
              <w:rPr>
                <w:sz w:val="24"/>
              </w:rPr>
            </w:pPr>
            <w:r>
              <w:rPr>
                <w:sz w:val="24"/>
              </w:rPr>
              <w:t>6.4.f</w:t>
            </w:r>
          </w:p>
        </w:tc>
        <w:tc>
          <w:tcPr>
            <w:tcW w:w="4820" w:type="dxa"/>
            <w:tcBorders>
              <w:left w:val="single" w:sz="6" w:space="0" w:color="000000"/>
              <w:right w:val="single" w:sz="6" w:space="0" w:color="000000"/>
            </w:tcBorders>
          </w:tcPr>
          <w:p w:rsidR="00AD56B7" w:rsidRDefault="00BB1008">
            <w:pPr>
              <w:pStyle w:val="TableParagraph"/>
              <w:spacing w:before="207"/>
              <w:ind w:left="103"/>
              <w:rPr>
                <w:sz w:val="24"/>
              </w:rPr>
            </w:pPr>
            <w:r>
              <w:rPr>
                <w:sz w:val="24"/>
              </w:rPr>
              <w:t>Năm bắt đầu phác đồ điều trị hiện tại</w:t>
            </w:r>
          </w:p>
        </w:tc>
        <w:tc>
          <w:tcPr>
            <w:tcW w:w="4394" w:type="dxa"/>
            <w:gridSpan w:val="2"/>
            <w:tcBorders>
              <w:left w:val="single" w:sz="6" w:space="0" w:color="000000"/>
              <w:right w:val="single" w:sz="6" w:space="0" w:color="000000"/>
            </w:tcBorders>
          </w:tcPr>
          <w:p w:rsidR="00AD56B7" w:rsidRDefault="00BB1008">
            <w:pPr>
              <w:pStyle w:val="TableParagraph"/>
              <w:tabs>
                <w:tab w:val="left" w:pos="575"/>
                <w:tab w:val="left" w:pos="863"/>
                <w:tab w:val="left" w:pos="1148"/>
              </w:tabs>
              <w:spacing w:before="32"/>
              <w:ind w:right="9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t>|</w:t>
            </w:r>
            <w:r>
              <w:rPr>
                <w:sz w:val="24"/>
                <w:u w:val="single"/>
              </w:rPr>
              <w:tab/>
            </w:r>
            <w:r>
              <w:rPr>
                <w:sz w:val="24"/>
              </w:rPr>
              <w:t>|</w:t>
            </w:r>
          </w:p>
          <w:p w:rsidR="00AD56B7" w:rsidRDefault="00BB1008">
            <w:pPr>
              <w:pStyle w:val="TableParagraph"/>
              <w:spacing w:before="82"/>
              <w:ind w:right="91"/>
              <w:jc w:val="right"/>
              <w:rPr>
                <w:i/>
                <w:sz w:val="24"/>
              </w:rPr>
            </w:pPr>
            <w:r>
              <w:rPr>
                <w:i/>
                <w:sz w:val="24"/>
              </w:rPr>
              <w:t>Điền 9999 nếu không có thông</w:t>
            </w:r>
            <w:r>
              <w:rPr>
                <w:i/>
                <w:spacing w:val="-2"/>
                <w:sz w:val="24"/>
              </w:rPr>
              <w:t xml:space="preserve"> </w:t>
            </w:r>
            <w:r>
              <w:rPr>
                <w:i/>
                <w:sz w:val="24"/>
              </w:rPr>
              <w:t>tin</w:t>
            </w:r>
          </w:p>
        </w:tc>
        <w:tc>
          <w:tcPr>
            <w:tcW w:w="849" w:type="dxa"/>
            <w:tcBorders>
              <w:left w:val="single" w:sz="6" w:space="0" w:color="000000"/>
            </w:tcBorders>
          </w:tcPr>
          <w:p w:rsidR="00AD56B7" w:rsidRDefault="00AD56B7">
            <w:pPr>
              <w:pStyle w:val="TableParagraph"/>
              <w:rPr>
                <w:sz w:val="24"/>
              </w:rPr>
            </w:pPr>
          </w:p>
        </w:tc>
      </w:tr>
      <w:tr w:rsidR="00AD56B7">
        <w:trPr>
          <w:trHeight w:val="990"/>
        </w:trPr>
        <w:tc>
          <w:tcPr>
            <w:tcW w:w="708" w:type="dxa"/>
            <w:tcBorders>
              <w:right w:val="single" w:sz="6" w:space="0" w:color="000000"/>
            </w:tcBorders>
          </w:tcPr>
          <w:p w:rsidR="00AD56B7" w:rsidRDefault="00AD56B7">
            <w:pPr>
              <w:pStyle w:val="TableParagraph"/>
              <w:spacing w:before="1"/>
              <w:rPr>
                <w:sz w:val="30"/>
              </w:rPr>
            </w:pPr>
          </w:p>
          <w:p w:rsidR="00AD56B7" w:rsidRDefault="00BB1008">
            <w:pPr>
              <w:pStyle w:val="TableParagraph"/>
              <w:spacing w:before="1"/>
              <w:ind w:left="145" w:right="27"/>
              <w:jc w:val="center"/>
              <w:rPr>
                <w:sz w:val="24"/>
              </w:rPr>
            </w:pPr>
            <w:r>
              <w:rPr>
                <w:sz w:val="24"/>
              </w:rPr>
              <w:t>6.5</w:t>
            </w:r>
          </w:p>
        </w:tc>
        <w:tc>
          <w:tcPr>
            <w:tcW w:w="4820" w:type="dxa"/>
            <w:tcBorders>
              <w:left w:val="single" w:sz="6" w:space="0" w:color="000000"/>
              <w:right w:val="single" w:sz="6" w:space="0" w:color="000000"/>
            </w:tcBorders>
          </w:tcPr>
          <w:p w:rsidR="00AD56B7" w:rsidRDefault="00AD56B7">
            <w:pPr>
              <w:pStyle w:val="TableParagraph"/>
              <w:spacing w:before="1"/>
              <w:rPr>
                <w:sz w:val="30"/>
              </w:rPr>
            </w:pPr>
          </w:p>
          <w:p w:rsidR="00AD56B7" w:rsidRDefault="00BB1008">
            <w:pPr>
              <w:pStyle w:val="TableParagraph"/>
              <w:spacing w:before="1"/>
              <w:ind w:left="103"/>
              <w:rPr>
                <w:sz w:val="24"/>
              </w:rPr>
            </w:pPr>
            <w:r>
              <w:rPr>
                <w:sz w:val="24"/>
              </w:rPr>
              <w:t>Từng làm xét nghiệm TLVR</w:t>
            </w:r>
          </w:p>
        </w:tc>
        <w:tc>
          <w:tcPr>
            <w:tcW w:w="4045" w:type="dxa"/>
            <w:tcBorders>
              <w:left w:val="single" w:sz="6" w:space="0" w:color="000000"/>
              <w:right w:val="nil"/>
            </w:tcBorders>
          </w:tcPr>
          <w:p w:rsidR="00AD56B7" w:rsidRDefault="00BB1008">
            <w:pPr>
              <w:pStyle w:val="TableParagraph"/>
              <w:spacing w:line="268" w:lineRule="auto"/>
              <w:ind w:left="3272" w:right="110" w:firstLine="372"/>
              <w:jc w:val="right"/>
              <w:rPr>
                <w:sz w:val="24"/>
              </w:rPr>
            </w:pPr>
            <w:r>
              <w:rPr>
                <w:sz w:val="24"/>
              </w:rPr>
              <w:t xml:space="preserve">Có </w:t>
            </w:r>
            <w:r>
              <w:rPr>
                <w:spacing w:val="-1"/>
                <w:sz w:val="24"/>
              </w:rPr>
              <w:t>Không</w:t>
            </w:r>
          </w:p>
          <w:p w:rsidR="00AD56B7" w:rsidRDefault="00BB1008">
            <w:pPr>
              <w:pStyle w:val="TableParagraph"/>
              <w:spacing w:before="48"/>
              <w:ind w:right="114"/>
              <w:jc w:val="right"/>
              <w:rPr>
                <w:sz w:val="24"/>
              </w:rPr>
            </w:pPr>
            <w:r>
              <w:rPr>
                <w:sz w:val="24"/>
              </w:rPr>
              <w:t>Không có thông</w:t>
            </w:r>
            <w:r>
              <w:rPr>
                <w:spacing w:val="-8"/>
                <w:sz w:val="24"/>
              </w:rPr>
              <w:t xml:space="preserve"> </w:t>
            </w:r>
            <w:r>
              <w:rPr>
                <w:sz w:val="24"/>
              </w:rPr>
              <w:t>tin</w:t>
            </w:r>
          </w:p>
        </w:tc>
        <w:tc>
          <w:tcPr>
            <w:tcW w:w="349" w:type="dxa"/>
            <w:tcBorders>
              <w:left w:val="nil"/>
              <w:right w:val="single" w:sz="6" w:space="0" w:color="000000"/>
            </w:tcBorders>
          </w:tcPr>
          <w:p w:rsidR="00AD56B7" w:rsidRDefault="00BB1008">
            <w:pPr>
              <w:pStyle w:val="TableParagraph"/>
              <w:spacing w:line="275" w:lineRule="exact"/>
              <w:ind w:left="127"/>
              <w:rPr>
                <w:sz w:val="24"/>
              </w:rPr>
            </w:pPr>
            <w:r>
              <w:rPr>
                <w:sz w:val="24"/>
              </w:rPr>
              <w:t>1</w:t>
            </w:r>
          </w:p>
          <w:p w:rsidR="00AD56B7" w:rsidRDefault="00BB1008">
            <w:pPr>
              <w:pStyle w:val="TableParagraph"/>
              <w:spacing w:before="33"/>
              <w:ind w:left="125"/>
              <w:rPr>
                <w:sz w:val="24"/>
              </w:rPr>
            </w:pPr>
            <w:r>
              <w:rPr>
                <w:sz w:val="24"/>
              </w:rPr>
              <w:t>2</w:t>
            </w:r>
          </w:p>
          <w:p w:rsidR="00AD56B7" w:rsidRDefault="00BB1008">
            <w:pPr>
              <w:pStyle w:val="TableParagraph"/>
              <w:spacing w:before="82"/>
              <w:ind w:left="123"/>
              <w:rPr>
                <w:sz w:val="24"/>
              </w:rPr>
            </w:pPr>
            <w:r>
              <w:rPr>
                <w:sz w:val="24"/>
              </w:rPr>
              <w:t>3</w:t>
            </w:r>
          </w:p>
        </w:tc>
        <w:tc>
          <w:tcPr>
            <w:tcW w:w="849" w:type="dxa"/>
            <w:tcBorders>
              <w:left w:val="single" w:sz="6" w:space="0" w:color="000000"/>
            </w:tcBorders>
          </w:tcPr>
          <w:p w:rsidR="00AD56B7" w:rsidRDefault="00AD56B7">
            <w:pPr>
              <w:pStyle w:val="TableParagraph"/>
              <w:rPr>
                <w:sz w:val="24"/>
              </w:rPr>
            </w:pPr>
          </w:p>
        </w:tc>
      </w:tr>
      <w:tr w:rsidR="00AD56B7">
        <w:trPr>
          <w:trHeight w:val="714"/>
        </w:trPr>
        <w:tc>
          <w:tcPr>
            <w:tcW w:w="708" w:type="dxa"/>
            <w:tcBorders>
              <w:right w:val="single" w:sz="6" w:space="0" w:color="000000"/>
            </w:tcBorders>
          </w:tcPr>
          <w:p w:rsidR="00AD56B7" w:rsidRDefault="00BB1008">
            <w:pPr>
              <w:pStyle w:val="TableParagraph"/>
              <w:spacing w:before="207"/>
              <w:ind w:left="145" w:right="28"/>
              <w:jc w:val="center"/>
              <w:rPr>
                <w:sz w:val="24"/>
              </w:rPr>
            </w:pPr>
            <w:r>
              <w:rPr>
                <w:sz w:val="24"/>
              </w:rPr>
              <w:t>6.5.a</w:t>
            </w:r>
          </w:p>
        </w:tc>
        <w:tc>
          <w:tcPr>
            <w:tcW w:w="4820" w:type="dxa"/>
            <w:tcBorders>
              <w:left w:val="single" w:sz="6" w:space="0" w:color="000000"/>
              <w:right w:val="single" w:sz="6" w:space="0" w:color="000000"/>
            </w:tcBorders>
          </w:tcPr>
          <w:p w:rsidR="00AD56B7" w:rsidRDefault="00BB1008">
            <w:pPr>
              <w:pStyle w:val="TableParagraph"/>
              <w:spacing w:before="207"/>
              <w:ind w:left="103"/>
              <w:rPr>
                <w:sz w:val="24"/>
              </w:rPr>
            </w:pPr>
            <w:r>
              <w:rPr>
                <w:sz w:val="24"/>
              </w:rPr>
              <w:t>Tháng làm xét nghiệm TLVR gần nhất</w:t>
            </w:r>
          </w:p>
        </w:tc>
        <w:tc>
          <w:tcPr>
            <w:tcW w:w="4394" w:type="dxa"/>
            <w:gridSpan w:val="2"/>
            <w:tcBorders>
              <w:left w:val="single" w:sz="6" w:space="0" w:color="000000"/>
              <w:right w:val="single" w:sz="6" w:space="0" w:color="000000"/>
            </w:tcBorders>
          </w:tcPr>
          <w:p w:rsidR="00AD56B7" w:rsidRDefault="00BB1008">
            <w:pPr>
              <w:pStyle w:val="TableParagraph"/>
              <w:tabs>
                <w:tab w:val="left" w:pos="573"/>
              </w:tabs>
              <w:spacing w:before="32"/>
              <w:ind w:right="92"/>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p w:rsidR="00AD56B7" w:rsidRDefault="00BB1008">
            <w:pPr>
              <w:pStyle w:val="TableParagraph"/>
              <w:spacing w:before="82"/>
              <w:ind w:right="93"/>
              <w:jc w:val="right"/>
              <w:rPr>
                <w:i/>
                <w:sz w:val="24"/>
              </w:rPr>
            </w:pPr>
            <w:r>
              <w:rPr>
                <w:i/>
                <w:sz w:val="24"/>
              </w:rPr>
              <w:t>Điền 99 nếu không có thông</w:t>
            </w:r>
            <w:r>
              <w:rPr>
                <w:i/>
                <w:spacing w:val="-4"/>
                <w:sz w:val="24"/>
              </w:rPr>
              <w:t xml:space="preserve"> </w:t>
            </w:r>
            <w:r>
              <w:rPr>
                <w:i/>
                <w:sz w:val="24"/>
              </w:rPr>
              <w:t>tin</w:t>
            </w:r>
          </w:p>
        </w:tc>
        <w:tc>
          <w:tcPr>
            <w:tcW w:w="849" w:type="dxa"/>
            <w:tcBorders>
              <w:left w:val="single" w:sz="6" w:space="0" w:color="000000"/>
            </w:tcBorders>
          </w:tcPr>
          <w:p w:rsidR="00AD56B7" w:rsidRDefault="00AD56B7">
            <w:pPr>
              <w:pStyle w:val="TableParagraph"/>
              <w:rPr>
                <w:sz w:val="24"/>
              </w:rPr>
            </w:pPr>
          </w:p>
        </w:tc>
      </w:tr>
      <w:tr w:rsidR="00AD56B7">
        <w:trPr>
          <w:trHeight w:val="715"/>
        </w:trPr>
        <w:tc>
          <w:tcPr>
            <w:tcW w:w="708" w:type="dxa"/>
            <w:tcBorders>
              <w:right w:val="single" w:sz="6" w:space="0" w:color="000000"/>
            </w:tcBorders>
          </w:tcPr>
          <w:p w:rsidR="00AD56B7" w:rsidRDefault="00BB1008">
            <w:pPr>
              <w:pStyle w:val="TableParagraph"/>
              <w:spacing w:before="207"/>
              <w:ind w:left="145" w:right="29"/>
              <w:jc w:val="center"/>
              <w:rPr>
                <w:sz w:val="24"/>
              </w:rPr>
            </w:pPr>
            <w:r>
              <w:rPr>
                <w:sz w:val="24"/>
              </w:rPr>
              <w:t>6.5.b</w:t>
            </w:r>
          </w:p>
        </w:tc>
        <w:tc>
          <w:tcPr>
            <w:tcW w:w="4820" w:type="dxa"/>
            <w:tcBorders>
              <w:left w:val="single" w:sz="6" w:space="0" w:color="000000"/>
              <w:right w:val="single" w:sz="6" w:space="0" w:color="000000"/>
            </w:tcBorders>
          </w:tcPr>
          <w:p w:rsidR="00AD56B7" w:rsidRDefault="00BB1008">
            <w:pPr>
              <w:pStyle w:val="TableParagraph"/>
              <w:spacing w:before="207"/>
              <w:ind w:left="103"/>
              <w:rPr>
                <w:sz w:val="24"/>
              </w:rPr>
            </w:pPr>
            <w:r>
              <w:rPr>
                <w:sz w:val="24"/>
              </w:rPr>
              <w:t>Năm làm xét nghiệm TLVR gần nhát</w:t>
            </w:r>
          </w:p>
        </w:tc>
        <w:tc>
          <w:tcPr>
            <w:tcW w:w="4394" w:type="dxa"/>
            <w:gridSpan w:val="2"/>
            <w:tcBorders>
              <w:left w:val="single" w:sz="6" w:space="0" w:color="000000"/>
              <w:right w:val="single" w:sz="6" w:space="0" w:color="000000"/>
            </w:tcBorders>
          </w:tcPr>
          <w:p w:rsidR="00AD56B7" w:rsidRDefault="00BB1008">
            <w:pPr>
              <w:pStyle w:val="TableParagraph"/>
              <w:tabs>
                <w:tab w:val="left" w:pos="575"/>
                <w:tab w:val="left" w:pos="863"/>
                <w:tab w:val="left" w:pos="1148"/>
              </w:tabs>
              <w:spacing w:before="32"/>
              <w:ind w:right="9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t>|</w:t>
            </w:r>
            <w:r>
              <w:rPr>
                <w:sz w:val="24"/>
                <w:u w:val="single"/>
              </w:rPr>
              <w:tab/>
            </w:r>
            <w:r>
              <w:rPr>
                <w:sz w:val="24"/>
              </w:rPr>
              <w:t>|</w:t>
            </w:r>
          </w:p>
          <w:p w:rsidR="00AD56B7" w:rsidRDefault="00BB1008">
            <w:pPr>
              <w:pStyle w:val="TableParagraph"/>
              <w:spacing w:before="82"/>
              <w:ind w:right="91"/>
              <w:jc w:val="right"/>
              <w:rPr>
                <w:i/>
                <w:sz w:val="24"/>
              </w:rPr>
            </w:pPr>
            <w:r>
              <w:rPr>
                <w:i/>
                <w:sz w:val="24"/>
              </w:rPr>
              <w:t>Điền 9999 nếu không có thông</w:t>
            </w:r>
            <w:r>
              <w:rPr>
                <w:i/>
                <w:spacing w:val="-2"/>
                <w:sz w:val="24"/>
              </w:rPr>
              <w:t xml:space="preserve"> </w:t>
            </w:r>
            <w:r>
              <w:rPr>
                <w:i/>
                <w:sz w:val="24"/>
              </w:rPr>
              <w:t>tin</w:t>
            </w:r>
          </w:p>
        </w:tc>
        <w:tc>
          <w:tcPr>
            <w:tcW w:w="849" w:type="dxa"/>
            <w:tcBorders>
              <w:left w:val="single" w:sz="6" w:space="0" w:color="000000"/>
            </w:tcBorders>
          </w:tcPr>
          <w:p w:rsidR="00AD56B7" w:rsidRDefault="00AD56B7">
            <w:pPr>
              <w:pStyle w:val="TableParagraph"/>
              <w:rPr>
                <w:sz w:val="24"/>
              </w:rPr>
            </w:pPr>
          </w:p>
        </w:tc>
      </w:tr>
      <w:tr w:rsidR="00AD56B7">
        <w:trPr>
          <w:trHeight w:val="1430"/>
        </w:trPr>
        <w:tc>
          <w:tcPr>
            <w:tcW w:w="708" w:type="dxa"/>
            <w:tcBorders>
              <w:right w:val="single" w:sz="6" w:space="0" w:color="000000"/>
            </w:tcBorders>
          </w:tcPr>
          <w:p w:rsidR="00AD56B7" w:rsidRDefault="00AD56B7">
            <w:pPr>
              <w:pStyle w:val="TableParagraph"/>
              <w:rPr>
                <w:sz w:val="26"/>
              </w:rPr>
            </w:pPr>
          </w:p>
          <w:p w:rsidR="00AD56B7" w:rsidRDefault="00AD56B7">
            <w:pPr>
              <w:pStyle w:val="TableParagraph"/>
              <w:spacing w:before="1"/>
              <w:rPr>
                <w:sz w:val="23"/>
              </w:rPr>
            </w:pPr>
          </w:p>
          <w:p w:rsidR="00AD56B7" w:rsidRDefault="00BB1008">
            <w:pPr>
              <w:pStyle w:val="TableParagraph"/>
              <w:spacing w:before="1"/>
              <w:ind w:left="145" w:right="28"/>
              <w:jc w:val="center"/>
              <w:rPr>
                <w:sz w:val="24"/>
              </w:rPr>
            </w:pPr>
            <w:r>
              <w:rPr>
                <w:sz w:val="24"/>
              </w:rPr>
              <w:t>6.5.c</w:t>
            </w:r>
          </w:p>
        </w:tc>
        <w:tc>
          <w:tcPr>
            <w:tcW w:w="4820" w:type="dxa"/>
            <w:tcBorders>
              <w:left w:val="single" w:sz="6" w:space="0" w:color="000000"/>
              <w:right w:val="single" w:sz="6" w:space="0" w:color="000000"/>
            </w:tcBorders>
          </w:tcPr>
          <w:p w:rsidR="00AD56B7" w:rsidRDefault="00AD56B7">
            <w:pPr>
              <w:pStyle w:val="TableParagraph"/>
              <w:rPr>
                <w:sz w:val="26"/>
              </w:rPr>
            </w:pPr>
          </w:p>
          <w:p w:rsidR="00AD56B7" w:rsidRDefault="00AD56B7">
            <w:pPr>
              <w:pStyle w:val="TableParagraph"/>
              <w:spacing w:before="1"/>
              <w:rPr>
                <w:sz w:val="23"/>
              </w:rPr>
            </w:pPr>
          </w:p>
          <w:p w:rsidR="00AD56B7" w:rsidRDefault="00BB1008">
            <w:pPr>
              <w:pStyle w:val="TableParagraph"/>
              <w:spacing w:before="1"/>
              <w:ind w:left="103"/>
              <w:rPr>
                <w:sz w:val="24"/>
              </w:rPr>
            </w:pPr>
            <w:r>
              <w:rPr>
                <w:sz w:val="24"/>
              </w:rPr>
              <w:t>Kết quả xét nghiệm TLVR gần nhất</w:t>
            </w:r>
          </w:p>
        </w:tc>
        <w:tc>
          <w:tcPr>
            <w:tcW w:w="4394" w:type="dxa"/>
            <w:gridSpan w:val="2"/>
            <w:tcBorders>
              <w:left w:val="single" w:sz="6" w:space="0" w:color="000000"/>
              <w:right w:val="single" w:sz="6" w:space="0" w:color="000000"/>
            </w:tcBorders>
          </w:tcPr>
          <w:p w:rsidR="00AD56B7" w:rsidRDefault="00BB1008">
            <w:pPr>
              <w:pStyle w:val="TableParagraph"/>
              <w:tabs>
                <w:tab w:val="left" w:pos="4162"/>
              </w:tabs>
              <w:spacing w:before="32"/>
              <w:ind w:left="2323"/>
              <w:rPr>
                <w:sz w:val="24"/>
              </w:rPr>
            </w:pPr>
            <w:r>
              <w:rPr>
                <w:sz w:val="24"/>
              </w:rPr>
              <w:t>Không</w:t>
            </w:r>
            <w:r>
              <w:rPr>
                <w:spacing w:val="-4"/>
                <w:sz w:val="24"/>
              </w:rPr>
              <w:t xml:space="preserve"> </w:t>
            </w:r>
            <w:r>
              <w:rPr>
                <w:sz w:val="24"/>
              </w:rPr>
              <w:t>phát</w:t>
            </w:r>
            <w:r>
              <w:rPr>
                <w:spacing w:val="-1"/>
                <w:sz w:val="24"/>
              </w:rPr>
              <w:t xml:space="preserve"> </w:t>
            </w:r>
            <w:r>
              <w:rPr>
                <w:sz w:val="24"/>
              </w:rPr>
              <w:t>hiện</w:t>
            </w:r>
            <w:r>
              <w:rPr>
                <w:sz w:val="24"/>
              </w:rPr>
              <w:tab/>
              <w:t>1</w:t>
            </w:r>
          </w:p>
          <w:p w:rsidR="00AD56B7" w:rsidRDefault="00BB1008">
            <w:pPr>
              <w:pStyle w:val="TableParagraph"/>
              <w:spacing w:before="82"/>
              <w:ind w:left="2474"/>
              <w:rPr>
                <w:sz w:val="24"/>
              </w:rPr>
            </w:pPr>
            <w:r>
              <w:rPr>
                <w:sz w:val="24"/>
              </w:rPr>
              <w:t xml:space="preserve">&lt; 20 copies/mL </w:t>
            </w:r>
            <w:r>
              <w:rPr>
                <w:spacing w:val="57"/>
                <w:sz w:val="24"/>
              </w:rPr>
              <w:t xml:space="preserve"> </w:t>
            </w:r>
            <w:r>
              <w:rPr>
                <w:sz w:val="24"/>
              </w:rPr>
              <w:t>2</w:t>
            </w:r>
          </w:p>
          <w:p w:rsidR="00AD56B7" w:rsidRDefault="00BB1008">
            <w:pPr>
              <w:pStyle w:val="TableParagraph"/>
              <w:tabs>
                <w:tab w:val="left" w:pos="4161"/>
              </w:tabs>
              <w:spacing w:before="7" w:line="350" w:lineRule="atLeast"/>
              <w:ind w:left="2064" w:right="95" w:firstLine="276"/>
              <w:rPr>
                <w:sz w:val="24"/>
              </w:rPr>
            </w:pPr>
            <w:r>
              <w:rPr>
                <w:sz w:val="24"/>
              </w:rPr>
              <w:t xml:space="preserve">&gt;= 20 copies/mL </w:t>
            </w:r>
            <w:r>
              <w:rPr>
                <w:spacing w:val="-16"/>
                <w:sz w:val="24"/>
              </w:rPr>
              <w:t xml:space="preserve">3 </w:t>
            </w:r>
            <w:r>
              <w:rPr>
                <w:sz w:val="24"/>
              </w:rPr>
              <w:t>Không có</w:t>
            </w:r>
            <w:r>
              <w:rPr>
                <w:spacing w:val="-3"/>
                <w:sz w:val="24"/>
              </w:rPr>
              <w:t xml:space="preserve"> </w:t>
            </w:r>
            <w:r>
              <w:rPr>
                <w:sz w:val="24"/>
              </w:rPr>
              <w:t>thông</w:t>
            </w:r>
            <w:r>
              <w:rPr>
                <w:spacing w:val="-3"/>
                <w:sz w:val="24"/>
              </w:rPr>
              <w:t xml:space="preserve"> </w:t>
            </w:r>
            <w:r>
              <w:rPr>
                <w:sz w:val="24"/>
              </w:rPr>
              <w:t>tin</w:t>
            </w:r>
            <w:r>
              <w:rPr>
                <w:sz w:val="24"/>
              </w:rPr>
              <w:tab/>
            </w:r>
            <w:r>
              <w:rPr>
                <w:spacing w:val="-17"/>
                <w:sz w:val="24"/>
              </w:rPr>
              <w:t>4</w:t>
            </w:r>
          </w:p>
        </w:tc>
        <w:tc>
          <w:tcPr>
            <w:tcW w:w="849" w:type="dxa"/>
            <w:tcBorders>
              <w:left w:val="single" w:sz="6" w:space="0" w:color="000000"/>
            </w:tcBorders>
          </w:tcPr>
          <w:p w:rsidR="00AD56B7" w:rsidRDefault="00AD56B7">
            <w:pPr>
              <w:pStyle w:val="TableParagraph"/>
              <w:rPr>
                <w:sz w:val="24"/>
              </w:rPr>
            </w:pPr>
          </w:p>
        </w:tc>
      </w:tr>
      <w:tr w:rsidR="00AD56B7">
        <w:trPr>
          <w:trHeight w:val="594"/>
        </w:trPr>
        <w:tc>
          <w:tcPr>
            <w:tcW w:w="708" w:type="dxa"/>
            <w:tcBorders>
              <w:right w:val="single" w:sz="6" w:space="0" w:color="000000"/>
            </w:tcBorders>
          </w:tcPr>
          <w:p w:rsidR="00AD56B7" w:rsidRDefault="00BB1008">
            <w:pPr>
              <w:pStyle w:val="TableParagraph"/>
              <w:spacing w:before="147"/>
              <w:ind w:left="145" w:right="29"/>
              <w:jc w:val="center"/>
              <w:rPr>
                <w:sz w:val="24"/>
              </w:rPr>
            </w:pPr>
            <w:r>
              <w:rPr>
                <w:sz w:val="24"/>
              </w:rPr>
              <w:t>6.5.d</w:t>
            </w:r>
          </w:p>
        </w:tc>
        <w:tc>
          <w:tcPr>
            <w:tcW w:w="4820" w:type="dxa"/>
            <w:tcBorders>
              <w:left w:val="single" w:sz="6" w:space="0" w:color="000000"/>
              <w:right w:val="single" w:sz="6" w:space="0" w:color="000000"/>
            </w:tcBorders>
          </w:tcPr>
          <w:p w:rsidR="00AD56B7" w:rsidRDefault="00BB1008">
            <w:pPr>
              <w:pStyle w:val="TableParagraph"/>
              <w:spacing w:line="275" w:lineRule="exact"/>
              <w:ind w:left="103"/>
              <w:rPr>
                <w:sz w:val="24"/>
              </w:rPr>
            </w:pPr>
            <w:r>
              <w:rPr>
                <w:sz w:val="24"/>
              </w:rPr>
              <w:t>Kết quả xét nghiệm TLVR gần nhất</w:t>
            </w:r>
          </w:p>
          <w:p w:rsidR="00AD56B7" w:rsidRDefault="00BB1008">
            <w:pPr>
              <w:pStyle w:val="TableParagraph"/>
              <w:spacing w:before="21"/>
              <w:ind w:left="105"/>
              <w:rPr>
                <w:sz w:val="24"/>
              </w:rPr>
            </w:pPr>
            <w:r>
              <w:rPr>
                <w:sz w:val="24"/>
              </w:rPr>
              <w:t>(copies/mL)</w:t>
            </w:r>
          </w:p>
        </w:tc>
        <w:tc>
          <w:tcPr>
            <w:tcW w:w="4394" w:type="dxa"/>
            <w:gridSpan w:val="2"/>
            <w:tcBorders>
              <w:left w:val="single" w:sz="6" w:space="0" w:color="000000"/>
              <w:right w:val="single" w:sz="6" w:space="0" w:color="000000"/>
            </w:tcBorders>
          </w:tcPr>
          <w:p w:rsidR="00AD56B7" w:rsidRDefault="00AD56B7">
            <w:pPr>
              <w:pStyle w:val="TableParagraph"/>
              <w:rPr>
                <w:sz w:val="24"/>
              </w:rPr>
            </w:pPr>
          </w:p>
        </w:tc>
        <w:tc>
          <w:tcPr>
            <w:tcW w:w="849" w:type="dxa"/>
            <w:tcBorders>
              <w:left w:val="single" w:sz="6" w:space="0" w:color="000000"/>
            </w:tcBorders>
          </w:tcPr>
          <w:p w:rsidR="00AD56B7" w:rsidRDefault="00AD56B7">
            <w:pPr>
              <w:pStyle w:val="TableParagraph"/>
              <w:rPr>
                <w:sz w:val="24"/>
              </w:rPr>
            </w:pPr>
          </w:p>
        </w:tc>
      </w:tr>
    </w:tbl>
    <w:p w:rsidR="00AD56B7" w:rsidRDefault="00AD56B7">
      <w:pPr>
        <w:pStyle w:val="BodyText"/>
        <w:spacing w:before="10"/>
        <w:rPr>
          <w:sz w:val="27"/>
        </w:rPr>
      </w:pPr>
    </w:p>
    <w:p w:rsidR="00AD56B7" w:rsidRDefault="00BB1008">
      <w:pPr>
        <w:spacing w:before="91"/>
        <w:ind w:right="520"/>
        <w:jc w:val="center"/>
      </w:pPr>
      <w:bookmarkStart w:id="133" w:name="_bookmark133"/>
      <w:bookmarkEnd w:id="133"/>
      <w:r>
        <w:t>6</w:t>
      </w:r>
    </w:p>
    <w:p w:rsidR="00AD56B7" w:rsidRDefault="00AD56B7">
      <w:pPr>
        <w:jc w:val="center"/>
        <w:sectPr w:rsidR="00AD56B7">
          <w:headerReference w:type="default" r:id="rId96"/>
          <w:pgSz w:w="12240" w:h="15840"/>
          <w:pgMar w:top="1000" w:right="220" w:bottom="280" w:left="740" w:header="0" w:footer="0" w:gutter="0"/>
          <w:cols w:space="720"/>
        </w:sectPr>
      </w:pPr>
    </w:p>
    <w:p w:rsidR="00AD56B7" w:rsidRDefault="00BB1008">
      <w:pPr>
        <w:spacing w:before="77"/>
        <w:ind w:left="698"/>
        <w:rPr>
          <w:b/>
          <w:sz w:val="24"/>
        </w:rPr>
      </w:pPr>
      <w:r>
        <w:rPr>
          <w:b/>
          <w:sz w:val="24"/>
        </w:rPr>
        <w:lastRenderedPageBreak/>
        <w:t>PHẦN D. TIỀN SỬ VỀ SỨC KHỎE TÂM THẦN</w:t>
      </w:r>
    </w:p>
    <w:p w:rsidR="00AD56B7" w:rsidRDefault="00AD56B7">
      <w:pPr>
        <w:pStyle w:val="BodyText"/>
        <w:spacing w:before="2"/>
        <w:rPr>
          <w:b/>
          <w:sz w:val="7"/>
        </w:rPr>
      </w:pPr>
    </w:p>
    <w:tbl>
      <w:tblPr>
        <w:tblW w:w="0" w:type="auto"/>
        <w:tblInd w:w="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48"/>
        <w:gridCol w:w="4788"/>
        <w:gridCol w:w="1274"/>
        <w:gridCol w:w="3969"/>
      </w:tblGrid>
      <w:tr w:rsidR="00AD56B7">
        <w:trPr>
          <w:trHeight w:val="276"/>
        </w:trPr>
        <w:tc>
          <w:tcPr>
            <w:tcW w:w="648" w:type="dxa"/>
            <w:shd w:val="clear" w:color="auto" w:fill="BEBEBE"/>
          </w:tcPr>
          <w:p w:rsidR="00AD56B7" w:rsidRDefault="00BB1008">
            <w:pPr>
              <w:pStyle w:val="TableParagraph"/>
              <w:spacing w:before="3" w:line="252" w:lineRule="exact"/>
              <w:ind w:left="235"/>
              <w:rPr>
                <w:b/>
                <w:sz w:val="24"/>
              </w:rPr>
            </w:pPr>
            <w:r>
              <w:rPr>
                <w:b/>
                <w:sz w:val="24"/>
              </w:rPr>
              <w:t>D</w:t>
            </w:r>
          </w:p>
        </w:tc>
        <w:tc>
          <w:tcPr>
            <w:tcW w:w="4788" w:type="dxa"/>
            <w:shd w:val="clear" w:color="auto" w:fill="BEBEBE"/>
          </w:tcPr>
          <w:p w:rsidR="00AD56B7" w:rsidRDefault="00BB1008">
            <w:pPr>
              <w:pStyle w:val="TableParagraph"/>
              <w:spacing w:before="3" w:line="252" w:lineRule="exact"/>
              <w:ind w:left="1461"/>
              <w:rPr>
                <w:b/>
                <w:sz w:val="24"/>
              </w:rPr>
            </w:pPr>
            <w:r>
              <w:rPr>
                <w:b/>
                <w:sz w:val="24"/>
              </w:rPr>
              <w:t>Nội dung trích lục</w:t>
            </w:r>
          </w:p>
        </w:tc>
        <w:tc>
          <w:tcPr>
            <w:tcW w:w="5243" w:type="dxa"/>
            <w:gridSpan w:val="2"/>
            <w:shd w:val="clear" w:color="auto" w:fill="BEBEBE"/>
          </w:tcPr>
          <w:p w:rsidR="00AD56B7" w:rsidRDefault="00BB1008">
            <w:pPr>
              <w:pStyle w:val="TableParagraph"/>
              <w:spacing w:before="3" w:line="252" w:lineRule="exact"/>
              <w:ind w:left="2210" w:right="2202"/>
              <w:jc w:val="center"/>
              <w:rPr>
                <w:b/>
                <w:sz w:val="24"/>
              </w:rPr>
            </w:pPr>
            <w:r>
              <w:rPr>
                <w:b/>
                <w:sz w:val="24"/>
              </w:rPr>
              <w:t>Mã hóa</w:t>
            </w:r>
          </w:p>
        </w:tc>
      </w:tr>
      <w:tr w:rsidR="00AD56B7">
        <w:trPr>
          <w:trHeight w:val="551"/>
        </w:trPr>
        <w:tc>
          <w:tcPr>
            <w:tcW w:w="648" w:type="dxa"/>
            <w:shd w:val="clear" w:color="auto" w:fill="BEBEBE"/>
          </w:tcPr>
          <w:p w:rsidR="00AD56B7" w:rsidRDefault="00AD56B7">
            <w:pPr>
              <w:pStyle w:val="TableParagraph"/>
              <w:rPr>
                <w:sz w:val="24"/>
              </w:rPr>
            </w:pPr>
          </w:p>
        </w:tc>
        <w:tc>
          <w:tcPr>
            <w:tcW w:w="4788" w:type="dxa"/>
            <w:shd w:val="clear" w:color="auto" w:fill="BEBEBE"/>
          </w:tcPr>
          <w:p w:rsidR="00AD56B7" w:rsidRDefault="00BB1008">
            <w:pPr>
              <w:pStyle w:val="TableParagraph"/>
              <w:spacing w:before="2" w:line="276" w:lineRule="exact"/>
              <w:ind w:left="108" w:hanging="3"/>
              <w:rPr>
                <w:i/>
                <w:sz w:val="24"/>
              </w:rPr>
            </w:pPr>
            <w:r>
              <w:rPr>
                <w:i/>
                <w:sz w:val="24"/>
              </w:rPr>
              <w:t>Bệnh nhân đã từng mắc các bệnh nào dưới đây chưa?</w:t>
            </w:r>
          </w:p>
        </w:tc>
        <w:tc>
          <w:tcPr>
            <w:tcW w:w="1274" w:type="dxa"/>
            <w:shd w:val="clear" w:color="auto" w:fill="BEBEBE"/>
          </w:tcPr>
          <w:p w:rsidR="00AD56B7" w:rsidRDefault="00BB1008">
            <w:pPr>
              <w:pStyle w:val="TableParagraph"/>
              <w:spacing w:before="143"/>
              <w:ind w:left="222"/>
              <w:rPr>
                <w:b/>
                <w:sz w:val="24"/>
              </w:rPr>
            </w:pPr>
            <w:r>
              <w:rPr>
                <w:b/>
                <w:sz w:val="24"/>
              </w:rPr>
              <w:t>Đã từng</w:t>
            </w:r>
          </w:p>
        </w:tc>
        <w:tc>
          <w:tcPr>
            <w:tcW w:w="3969" w:type="dxa"/>
            <w:shd w:val="clear" w:color="auto" w:fill="BEBEBE"/>
          </w:tcPr>
          <w:p w:rsidR="00AD56B7" w:rsidRDefault="00BB1008">
            <w:pPr>
              <w:pStyle w:val="TableParagraph"/>
              <w:spacing w:before="2" w:line="276" w:lineRule="exact"/>
              <w:ind w:left="1230" w:hanging="1059"/>
              <w:rPr>
                <w:i/>
                <w:sz w:val="24"/>
              </w:rPr>
            </w:pPr>
            <w:r>
              <w:rPr>
                <w:i/>
                <w:sz w:val="24"/>
              </w:rPr>
              <w:t>Bệnh nhân đã từng mắc các bệnh nào dưới đây chưa?</w:t>
            </w:r>
          </w:p>
        </w:tc>
      </w:tr>
      <w:tr w:rsidR="00AD56B7">
        <w:trPr>
          <w:trHeight w:val="552"/>
        </w:trPr>
        <w:tc>
          <w:tcPr>
            <w:tcW w:w="648" w:type="dxa"/>
          </w:tcPr>
          <w:p w:rsidR="00AD56B7" w:rsidRDefault="00BB1008">
            <w:pPr>
              <w:pStyle w:val="TableParagraph"/>
              <w:spacing w:before="135"/>
              <w:ind w:left="261"/>
              <w:rPr>
                <w:sz w:val="24"/>
              </w:rPr>
            </w:pPr>
            <w:r>
              <w:rPr>
                <w:sz w:val="24"/>
              </w:rPr>
              <w:t>1</w:t>
            </w:r>
          </w:p>
        </w:tc>
        <w:tc>
          <w:tcPr>
            <w:tcW w:w="4788" w:type="dxa"/>
          </w:tcPr>
          <w:p w:rsidR="00AD56B7" w:rsidRDefault="00BB1008">
            <w:pPr>
              <w:pStyle w:val="TableParagraph"/>
              <w:spacing w:before="135"/>
              <w:ind w:left="105"/>
              <w:rPr>
                <w:sz w:val="24"/>
              </w:rPr>
            </w:pPr>
            <w:r>
              <w:rPr>
                <w:sz w:val="24"/>
              </w:rPr>
              <w:t>Trầm cảm</w:t>
            </w:r>
          </w:p>
        </w:tc>
        <w:tc>
          <w:tcPr>
            <w:tcW w:w="1274" w:type="dxa"/>
          </w:tcPr>
          <w:p w:rsidR="00AD56B7" w:rsidRDefault="00BB1008">
            <w:pPr>
              <w:pStyle w:val="TableParagraph"/>
              <w:tabs>
                <w:tab w:val="left" w:pos="1047"/>
              </w:tabs>
              <w:spacing w:line="275" w:lineRule="exact"/>
              <w:ind w:left="526"/>
              <w:rPr>
                <w:sz w:val="24"/>
              </w:rPr>
            </w:pPr>
            <w:r>
              <w:rPr>
                <w:sz w:val="24"/>
              </w:rPr>
              <w:t>Có</w:t>
            </w:r>
            <w:r>
              <w:rPr>
                <w:sz w:val="24"/>
              </w:rPr>
              <w:tab/>
              <w:t>1</w:t>
            </w:r>
          </w:p>
          <w:p w:rsidR="00AD56B7" w:rsidRDefault="00BB1008">
            <w:pPr>
              <w:pStyle w:val="TableParagraph"/>
              <w:tabs>
                <w:tab w:val="left" w:pos="1044"/>
              </w:tabs>
              <w:spacing w:line="257" w:lineRule="exact"/>
              <w:ind w:left="154"/>
              <w:rPr>
                <w:sz w:val="24"/>
              </w:rPr>
            </w:pPr>
            <w:r>
              <w:rPr>
                <w:sz w:val="24"/>
              </w:rPr>
              <w:t>Không</w:t>
            </w:r>
            <w:r>
              <w:rPr>
                <w:sz w:val="24"/>
              </w:rPr>
              <w:tab/>
              <w:t>2</w:t>
            </w:r>
          </w:p>
        </w:tc>
        <w:tc>
          <w:tcPr>
            <w:tcW w:w="3969" w:type="dxa"/>
          </w:tcPr>
          <w:p w:rsidR="00AD56B7" w:rsidRDefault="00BB1008">
            <w:pPr>
              <w:pStyle w:val="TableParagraph"/>
              <w:tabs>
                <w:tab w:val="left" w:pos="575"/>
                <w:tab w:val="left" w:pos="863"/>
                <w:tab w:val="left" w:pos="1148"/>
              </w:tabs>
              <w:spacing w:before="135"/>
              <w:ind w:right="137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t>|</w:t>
            </w:r>
            <w:r>
              <w:rPr>
                <w:sz w:val="24"/>
                <w:u w:val="single"/>
              </w:rPr>
              <w:tab/>
            </w:r>
            <w:r>
              <w:rPr>
                <w:sz w:val="24"/>
              </w:rPr>
              <w:t>|</w:t>
            </w:r>
          </w:p>
        </w:tc>
      </w:tr>
      <w:tr w:rsidR="00AD56B7">
        <w:trPr>
          <w:trHeight w:val="551"/>
        </w:trPr>
        <w:tc>
          <w:tcPr>
            <w:tcW w:w="648" w:type="dxa"/>
          </w:tcPr>
          <w:p w:rsidR="00AD56B7" w:rsidRDefault="00BB1008">
            <w:pPr>
              <w:pStyle w:val="TableParagraph"/>
              <w:spacing w:before="135"/>
              <w:ind w:left="261"/>
              <w:rPr>
                <w:sz w:val="24"/>
              </w:rPr>
            </w:pPr>
            <w:r>
              <w:rPr>
                <w:sz w:val="24"/>
              </w:rPr>
              <w:t>2</w:t>
            </w:r>
          </w:p>
        </w:tc>
        <w:tc>
          <w:tcPr>
            <w:tcW w:w="4788" w:type="dxa"/>
          </w:tcPr>
          <w:p w:rsidR="00AD56B7" w:rsidRDefault="00BB1008">
            <w:pPr>
              <w:pStyle w:val="TableParagraph"/>
              <w:spacing w:before="135"/>
              <w:ind w:left="105"/>
              <w:rPr>
                <w:sz w:val="24"/>
              </w:rPr>
            </w:pPr>
            <w:r>
              <w:rPr>
                <w:sz w:val="24"/>
              </w:rPr>
              <w:t>Ảo giác</w:t>
            </w:r>
          </w:p>
        </w:tc>
        <w:tc>
          <w:tcPr>
            <w:tcW w:w="1274" w:type="dxa"/>
          </w:tcPr>
          <w:p w:rsidR="00AD56B7" w:rsidRDefault="00BB1008">
            <w:pPr>
              <w:pStyle w:val="TableParagraph"/>
              <w:tabs>
                <w:tab w:val="left" w:pos="1047"/>
              </w:tabs>
              <w:spacing w:line="275" w:lineRule="exact"/>
              <w:ind w:left="526"/>
              <w:rPr>
                <w:sz w:val="24"/>
              </w:rPr>
            </w:pPr>
            <w:r>
              <w:rPr>
                <w:sz w:val="24"/>
              </w:rPr>
              <w:t>Có</w:t>
            </w:r>
            <w:r>
              <w:rPr>
                <w:sz w:val="24"/>
              </w:rPr>
              <w:tab/>
              <w:t>1</w:t>
            </w:r>
          </w:p>
          <w:p w:rsidR="00AD56B7" w:rsidRDefault="00BB1008">
            <w:pPr>
              <w:pStyle w:val="TableParagraph"/>
              <w:tabs>
                <w:tab w:val="left" w:pos="1044"/>
              </w:tabs>
              <w:spacing w:line="257" w:lineRule="exact"/>
              <w:ind w:left="154"/>
              <w:rPr>
                <w:sz w:val="24"/>
              </w:rPr>
            </w:pPr>
            <w:r>
              <w:rPr>
                <w:sz w:val="24"/>
              </w:rPr>
              <w:t>Không</w:t>
            </w:r>
            <w:r>
              <w:rPr>
                <w:sz w:val="24"/>
              </w:rPr>
              <w:tab/>
              <w:t>2</w:t>
            </w:r>
          </w:p>
        </w:tc>
        <w:tc>
          <w:tcPr>
            <w:tcW w:w="3969" w:type="dxa"/>
          </w:tcPr>
          <w:p w:rsidR="00AD56B7" w:rsidRDefault="00BB1008">
            <w:pPr>
              <w:pStyle w:val="TableParagraph"/>
              <w:tabs>
                <w:tab w:val="left" w:pos="575"/>
                <w:tab w:val="left" w:pos="863"/>
                <w:tab w:val="left" w:pos="1148"/>
              </w:tabs>
              <w:spacing w:before="135"/>
              <w:ind w:right="137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t>|</w:t>
            </w:r>
            <w:r>
              <w:rPr>
                <w:sz w:val="24"/>
                <w:u w:val="single"/>
              </w:rPr>
              <w:tab/>
            </w:r>
            <w:r>
              <w:rPr>
                <w:sz w:val="24"/>
              </w:rPr>
              <w:t>|</w:t>
            </w:r>
          </w:p>
        </w:tc>
      </w:tr>
      <w:tr w:rsidR="00AD56B7">
        <w:trPr>
          <w:trHeight w:val="551"/>
        </w:trPr>
        <w:tc>
          <w:tcPr>
            <w:tcW w:w="648" w:type="dxa"/>
          </w:tcPr>
          <w:p w:rsidR="00AD56B7" w:rsidRDefault="00BB1008">
            <w:pPr>
              <w:pStyle w:val="TableParagraph"/>
              <w:spacing w:before="135"/>
              <w:ind w:left="261"/>
              <w:rPr>
                <w:sz w:val="24"/>
              </w:rPr>
            </w:pPr>
            <w:r>
              <w:rPr>
                <w:sz w:val="24"/>
              </w:rPr>
              <w:t>3</w:t>
            </w:r>
          </w:p>
        </w:tc>
        <w:tc>
          <w:tcPr>
            <w:tcW w:w="4788" w:type="dxa"/>
          </w:tcPr>
          <w:p w:rsidR="00AD56B7" w:rsidRDefault="00BB1008">
            <w:pPr>
              <w:pStyle w:val="TableParagraph"/>
              <w:spacing w:before="135"/>
              <w:ind w:left="105"/>
              <w:rPr>
                <w:sz w:val="24"/>
              </w:rPr>
            </w:pPr>
            <w:r>
              <w:rPr>
                <w:sz w:val="24"/>
              </w:rPr>
              <w:t>Có ý định tự tử</w:t>
            </w:r>
          </w:p>
        </w:tc>
        <w:tc>
          <w:tcPr>
            <w:tcW w:w="1274" w:type="dxa"/>
          </w:tcPr>
          <w:p w:rsidR="00AD56B7" w:rsidRDefault="00BB1008">
            <w:pPr>
              <w:pStyle w:val="TableParagraph"/>
              <w:tabs>
                <w:tab w:val="left" w:pos="1047"/>
              </w:tabs>
              <w:spacing w:line="275" w:lineRule="exact"/>
              <w:ind w:left="526"/>
              <w:rPr>
                <w:sz w:val="24"/>
              </w:rPr>
            </w:pPr>
            <w:r>
              <w:rPr>
                <w:sz w:val="24"/>
              </w:rPr>
              <w:t>Có</w:t>
            </w:r>
            <w:r>
              <w:rPr>
                <w:sz w:val="24"/>
              </w:rPr>
              <w:tab/>
              <w:t>1</w:t>
            </w:r>
          </w:p>
          <w:p w:rsidR="00AD56B7" w:rsidRDefault="00BB1008">
            <w:pPr>
              <w:pStyle w:val="TableParagraph"/>
              <w:tabs>
                <w:tab w:val="left" w:pos="1044"/>
              </w:tabs>
              <w:spacing w:line="257" w:lineRule="exact"/>
              <w:ind w:left="154"/>
              <w:rPr>
                <w:sz w:val="24"/>
              </w:rPr>
            </w:pPr>
            <w:r>
              <w:rPr>
                <w:sz w:val="24"/>
              </w:rPr>
              <w:t>Không</w:t>
            </w:r>
            <w:r>
              <w:rPr>
                <w:sz w:val="24"/>
              </w:rPr>
              <w:tab/>
              <w:t>2</w:t>
            </w:r>
          </w:p>
        </w:tc>
        <w:tc>
          <w:tcPr>
            <w:tcW w:w="3969" w:type="dxa"/>
          </w:tcPr>
          <w:p w:rsidR="00AD56B7" w:rsidRDefault="00BB1008">
            <w:pPr>
              <w:pStyle w:val="TableParagraph"/>
              <w:tabs>
                <w:tab w:val="left" w:pos="575"/>
                <w:tab w:val="left" w:pos="863"/>
                <w:tab w:val="left" w:pos="1148"/>
              </w:tabs>
              <w:spacing w:before="135"/>
              <w:ind w:right="137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t>|</w:t>
            </w:r>
            <w:r>
              <w:rPr>
                <w:sz w:val="24"/>
                <w:u w:val="single"/>
              </w:rPr>
              <w:tab/>
            </w:r>
            <w:r>
              <w:rPr>
                <w:sz w:val="24"/>
              </w:rPr>
              <w:t>|</w:t>
            </w:r>
          </w:p>
        </w:tc>
      </w:tr>
      <w:tr w:rsidR="00AD56B7">
        <w:trPr>
          <w:trHeight w:val="551"/>
        </w:trPr>
        <w:tc>
          <w:tcPr>
            <w:tcW w:w="648" w:type="dxa"/>
          </w:tcPr>
          <w:p w:rsidR="00AD56B7" w:rsidRDefault="00BB1008">
            <w:pPr>
              <w:pStyle w:val="TableParagraph"/>
              <w:spacing w:before="138"/>
              <w:ind w:left="261"/>
              <w:rPr>
                <w:sz w:val="24"/>
              </w:rPr>
            </w:pPr>
            <w:r>
              <w:rPr>
                <w:sz w:val="24"/>
              </w:rPr>
              <w:t>4</w:t>
            </w:r>
          </w:p>
        </w:tc>
        <w:tc>
          <w:tcPr>
            <w:tcW w:w="4788" w:type="dxa"/>
          </w:tcPr>
          <w:p w:rsidR="00AD56B7" w:rsidRDefault="00BB1008">
            <w:pPr>
              <w:pStyle w:val="TableParagraph"/>
              <w:spacing w:before="138"/>
              <w:ind w:left="105"/>
              <w:rPr>
                <w:sz w:val="24"/>
              </w:rPr>
            </w:pPr>
            <w:r>
              <w:rPr>
                <w:sz w:val="24"/>
              </w:rPr>
              <w:t>Lú lẫn</w:t>
            </w:r>
          </w:p>
        </w:tc>
        <w:tc>
          <w:tcPr>
            <w:tcW w:w="1274" w:type="dxa"/>
          </w:tcPr>
          <w:p w:rsidR="00AD56B7" w:rsidRDefault="00BB1008">
            <w:pPr>
              <w:pStyle w:val="TableParagraph"/>
              <w:tabs>
                <w:tab w:val="left" w:pos="1047"/>
              </w:tabs>
              <w:spacing w:line="275" w:lineRule="exact"/>
              <w:ind w:left="526"/>
              <w:rPr>
                <w:sz w:val="24"/>
              </w:rPr>
            </w:pPr>
            <w:r>
              <w:rPr>
                <w:sz w:val="24"/>
              </w:rPr>
              <w:t>Có</w:t>
            </w:r>
            <w:r>
              <w:rPr>
                <w:sz w:val="24"/>
              </w:rPr>
              <w:tab/>
              <w:t>1</w:t>
            </w:r>
          </w:p>
          <w:p w:rsidR="00AD56B7" w:rsidRDefault="00BB1008">
            <w:pPr>
              <w:pStyle w:val="TableParagraph"/>
              <w:tabs>
                <w:tab w:val="left" w:pos="1044"/>
              </w:tabs>
              <w:spacing w:line="257" w:lineRule="exact"/>
              <w:ind w:left="154"/>
              <w:rPr>
                <w:sz w:val="24"/>
              </w:rPr>
            </w:pPr>
            <w:r>
              <w:rPr>
                <w:sz w:val="24"/>
              </w:rPr>
              <w:t>Không</w:t>
            </w:r>
            <w:r>
              <w:rPr>
                <w:sz w:val="24"/>
              </w:rPr>
              <w:tab/>
              <w:t>2</w:t>
            </w:r>
          </w:p>
        </w:tc>
        <w:tc>
          <w:tcPr>
            <w:tcW w:w="3969" w:type="dxa"/>
          </w:tcPr>
          <w:p w:rsidR="00AD56B7" w:rsidRDefault="00BB1008">
            <w:pPr>
              <w:pStyle w:val="TableParagraph"/>
              <w:tabs>
                <w:tab w:val="left" w:pos="575"/>
                <w:tab w:val="left" w:pos="863"/>
                <w:tab w:val="left" w:pos="1148"/>
              </w:tabs>
              <w:spacing w:before="138"/>
              <w:ind w:right="137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t>|</w:t>
            </w:r>
            <w:r>
              <w:rPr>
                <w:sz w:val="24"/>
                <w:u w:val="single"/>
              </w:rPr>
              <w:tab/>
            </w:r>
            <w:r>
              <w:rPr>
                <w:sz w:val="24"/>
              </w:rPr>
              <w:t>|</w:t>
            </w:r>
          </w:p>
        </w:tc>
      </w:tr>
      <w:tr w:rsidR="00AD56B7">
        <w:trPr>
          <w:trHeight w:val="551"/>
        </w:trPr>
        <w:tc>
          <w:tcPr>
            <w:tcW w:w="648" w:type="dxa"/>
          </w:tcPr>
          <w:p w:rsidR="00AD56B7" w:rsidRDefault="00BB1008">
            <w:pPr>
              <w:pStyle w:val="TableParagraph"/>
              <w:spacing w:before="138"/>
              <w:ind w:left="261"/>
              <w:rPr>
                <w:sz w:val="24"/>
              </w:rPr>
            </w:pPr>
            <w:r>
              <w:rPr>
                <w:sz w:val="24"/>
              </w:rPr>
              <w:t>5</w:t>
            </w:r>
          </w:p>
        </w:tc>
        <w:tc>
          <w:tcPr>
            <w:tcW w:w="4788" w:type="dxa"/>
          </w:tcPr>
          <w:p w:rsidR="00AD56B7" w:rsidRDefault="00BB1008">
            <w:pPr>
              <w:pStyle w:val="TableParagraph"/>
              <w:spacing w:line="275" w:lineRule="exact"/>
              <w:ind w:left="105"/>
              <w:rPr>
                <w:sz w:val="24"/>
              </w:rPr>
            </w:pPr>
            <w:r>
              <w:rPr>
                <w:sz w:val="24"/>
              </w:rPr>
              <w:t>Bệnh khác</w:t>
            </w:r>
          </w:p>
          <w:p w:rsidR="00AD56B7" w:rsidRDefault="00BB1008">
            <w:pPr>
              <w:pStyle w:val="TableParagraph"/>
              <w:spacing w:line="257" w:lineRule="exact"/>
              <w:ind w:left="105"/>
              <w:rPr>
                <w:sz w:val="24"/>
              </w:rPr>
            </w:pPr>
            <w:r>
              <w:rPr>
                <w:sz w:val="24"/>
              </w:rPr>
              <w:t>Ghi rõ:…………………………………….</w:t>
            </w:r>
          </w:p>
        </w:tc>
        <w:tc>
          <w:tcPr>
            <w:tcW w:w="1274" w:type="dxa"/>
          </w:tcPr>
          <w:p w:rsidR="00AD56B7" w:rsidRDefault="00BB1008">
            <w:pPr>
              <w:pStyle w:val="TableParagraph"/>
              <w:tabs>
                <w:tab w:val="left" w:pos="1047"/>
              </w:tabs>
              <w:spacing w:line="275" w:lineRule="exact"/>
              <w:ind w:left="526"/>
              <w:rPr>
                <w:sz w:val="24"/>
              </w:rPr>
            </w:pPr>
            <w:r>
              <w:rPr>
                <w:sz w:val="24"/>
              </w:rPr>
              <w:t>Có</w:t>
            </w:r>
            <w:r>
              <w:rPr>
                <w:sz w:val="24"/>
              </w:rPr>
              <w:tab/>
              <w:t>1</w:t>
            </w:r>
          </w:p>
          <w:p w:rsidR="00AD56B7" w:rsidRDefault="00BB1008">
            <w:pPr>
              <w:pStyle w:val="TableParagraph"/>
              <w:tabs>
                <w:tab w:val="left" w:pos="1044"/>
              </w:tabs>
              <w:spacing w:line="257" w:lineRule="exact"/>
              <w:ind w:left="154"/>
              <w:rPr>
                <w:sz w:val="24"/>
              </w:rPr>
            </w:pPr>
            <w:r>
              <w:rPr>
                <w:sz w:val="24"/>
              </w:rPr>
              <w:t>Không</w:t>
            </w:r>
            <w:r>
              <w:rPr>
                <w:sz w:val="24"/>
              </w:rPr>
              <w:tab/>
              <w:t>2</w:t>
            </w:r>
          </w:p>
        </w:tc>
        <w:tc>
          <w:tcPr>
            <w:tcW w:w="3969" w:type="dxa"/>
          </w:tcPr>
          <w:p w:rsidR="00AD56B7" w:rsidRDefault="00BB1008">
            <w:pPr>
              <w:pStyle w:val="TableParagraph"/>
              <w:tabs>
                <w:tab w:val="left" w:pos="575"/>
                <w:tab w:val="left" w:pos="863"/>
                <w:tab w:val="left" w:pos="1148"/>
              </w:tabs>
              <w:spacing w:before="138"/>
              <w:ind w:right="137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t>|</w:t>
            </w:r>
            <w:r>
              <w:rPr>
                <w:sz w:val="24"/>
                <w:u w:val="single"/>
              </w:rPr>
              <w:tab/>
            </w:r>
            <w:r>
              <w:rPr>
                <w:sz w:val="24"/>
              </w:rPr>
              <w:t>|</w:t>
            </w:r>
          </w:p>
        </w:tc>
      </w:tr>
      <w:tr w:rsidR="00AD56B7">
        <w:trPr>
          <w:trHeight w:val="552"/>
        </w:trPr>
        <w:tc>
          <w:tcPr>
            <w:tcW w:w="648" w:type="dxa"/>
          </w:tcPr>
          <w:p w:rsidR="00AD56B7" w:rsidRDefault="00BB1008">
            <w:pPr>
              <w:pStyle w:val="TableParagraph"/>
              <w:spacing w:before="138"/>
              <w:ind w:left="261"/>
              <w:rPr>
                <w:sz w:val="24"/>
              </w:rPr>
            </w:pPr>
            <w:r>
              <w:rPr>
                <w:sz w:val="24"/>
              </w:rPr>
              <w:t>6</w:t>
            </w:r>
          </w:p>
        </w:tc>
        <w:tc>
          <w:tcPr>
            <w:tcW w:w="4788" w:type="dxa"/>
          </w:tcPr>
          <w:p w:rsidR="00AD56B7" w:rsidRDefault="00BB1008">
            <w:pPr>
              <w:pStyle w:val="TableParagraph"/>
              <w:spacing w:before="3" w:line="276" w:lineRule="exact"/>
              <w:ind w:left="105" w:right="546"/>
              <w:rPr>
                <w:sz w:val="24"/>
              </w:rPr>
            </w:pPr>
            <w:r>
              <w:rPr>
                <w:sz w:val="24"/>
              </w:rPr>
              <w:t>Có biểu hiện loạn thần bất thường không? Ghi rõ:…………………………………….</w:t>
            </w:r>
          </w:p>
        </w:tc>
        <w:tc>
          <w:tcPr>
            <w:tcW w:w="1274" w:type="dxa"/>
          </w:tcPr>
          <w:p w:rsidR="00AD56B7" w:rsidRDefault="00BB1008">
            <w:pPr>
              <w:pStyle w:val="TableParagraph"/>
              <w:tabs>
                <w:tab w:val="left" w:pos="1047"/>
              </w:tabs>
              <w:spacing w:line="276" w:lineRule="exact"/>
              <w:ind w:left="526"/>
              <w:rPr>
                <w:sz w:val="24"/>
              </w:rPr>
            </w:pPr>
            <w:r>
              <w:rPr>
                <w:sz w:val="24"/>
              </w:rPr>
              <w:t>Có</w:t>
            </w:r>
            <w:r>
              <w:rPr>
                <w:sz w:val="24"/>
              </w:rPr>
              <w:tab/>
              <w:t>1</w:t>
            </w:r>
          </w:p>
          <w:p w:rsidR="00AD56B7" w:rsidRDefault="00BB1008">
            <w:pPr>
              <w:pStyle w:val="TableParagraph"/>
              <w:tabs>
                <w:tab w:val="left" w:pos="1044"/>
              </w:tabs>
              <w:spacing w:line="257" w:lineRule="exact"/>
              <w:ind w:left="154"/>
              <w:rPr>
                <w:sz w:val="24"/>
              </w:rPr>
            </w:pPr>
            <w:r>
              <w:rPr>
                <w:sz w:val="24"/>
              </w:rPr>
              <w:t>Không</w:t>
            </w:r>
            <w:r>
              <w:rPr>
                <w:sz w:val="24"/>
              </w:rPr>
              <w:tab/>
              <w:t>2</w:t>
            </w:r>
          </w:p>
        </w:tc>
        <w:tc>
          <w:tcPr>
            <w:tcW w:w="3969" w:type="dxa"/>
          </w:tcPr>
          <w:p w:rsidR="00AD56B7" w:rsidRDefault="00BB1008">
            <w:pPr>
              <w:pStyle w:val="TableParagraph"/>
              <w:tabs>
                <w:tab w:val="left" w:pos="575"/>
                <w:tab w:val="left" w:pos="863"/>
                <w:tab w:val="left" w:pos="1148"/>
              </w:tabs>
              <w:spacing w:before="138"/>
              <w:ind w:right="1373"/>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t>|</w:t>
            </w:r>
            <w:r>
              <w:rPr>
                <w:sz w:val="24"/>
                <w:u w:val="single"/>
              </w:rPr>
              <w:tab/>
            </w:r>
            <w:r>
              <w:rPr>
                <w:sz w:val="24"/>
              </w:rPr>
              <w:t>|</w:t>
            </w:r>
          </w:p>
        </w:tc>
      </w:tr>
    </w:tbl>
    <w:p w:rsidR="00AD56B7" w:rsidRDefault="00AD56B7">
      <w:pPr>
        <w:pStyle w:val="BodyText"/>
        <w:rPr>
          <w:b/>
          <w:sz w:val="26"/>
        </w:rPr>
      </w:pPr>
    </w:p>
    <w:p w:rsidR="00AD56B7" w:rsidRDefault="00AD56B7">
      <w:pPr>
        <w:pStyle w:val="BodyText"/>
        <w:spacing w:before="8"/>
        <w:rPr>
          <w:b/>
          <w:sz w:val="20"/>
        </w:rPr>
      </w:pPr>
    </w:p>
    <w:p w:rsidR="00AD56B7" w:rsidRDefault="00BB1008">
      <w:pPr>
        <w:ind w:left="698"/>
        <w:rPr>
          <w:b/>
          <w:sz w:val="24"/>
        </w:rPr>
      </w:pPr>
      <w:bookmarkStart w:id="134" w:name="_bookmark134"/>
      <w:bookmarkEnd w:id="134"/>
      <w:r>
        <w:rPr>
          <w:b/>
          <w:sz w:val="24"/>
        </w:rPr>
        <w:t>PHẦN E. XÉT NGHIỆM MÁU</w:t>
      </w:r>
    </w:p>
    <w:p w:rsidR="00AD56B7" w:rsidRDefault="00AD56B7">
      <w:pPr>
        <w:pStyle w:val="BodyText"/>
        <w:spacing w:before="4"/>
        <w:rPr>
          <w:b/>
          <w:sz w:val="7"/>
        </w:rPr>
      </w:pPr>
    </w:p>
    <w:tbl>
      <w:tblPr>
        <w:tblW w:w="0" w:type="auto"/>
        <w:tblInd w:w="3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8"/>
        <w:gridCol w:w="4820"/>
        <w:gridCol w:w="4045"/>
        <w:gridCol w:w="350"/>
        <w:gridCol w:w="850"/>
      </w:tblGrid>
      <w:tr w:rsidR="00AD56B7">
        <w:trPr>
          <w:trHeight w:val="297"/>
        </w:trPr>
        <w:tc>
          <w:tcPr>
            <w:tcW w:w="708" w:type="dxa"/>
            <w:tcBorders>
              <w:right w:val="single" w:sz="6" w:space="0" w:color="000000"/>
            </w:tcBorders>
            <w:shd w:val="clear" w:color="auto" w:fill="BEBEBE"/>
          </w:tcPr>
          <w:p w:rsidR="00AD56B7" w:rsidRDefault="00BB1008">
            <w:pPr>
              <w:pStyle w:val="TableParagraph"/>
              <w:spacing w:before="13" w:line="264" w:lineRule="exact"/>
              <w:ind w:right="261"/>
              <w:jc w:val="right"/>
              <w:rPr>
                <w:b/>
                <w:sz w:val="24"/>
              </w:rPr>
            </w:pPr>
            <w:r>
              <w:rPr>
                <w:b/>
                <w:sz w:val="24"/>
              </w:rPr>
              <w:t>E</w:t>
            </w:r>
          </w:p>
        </w:tc>
        <w:tc>
          <w:tcPr>
            <w:tcW w:w="4820" w:type="dxa"/>
            <w:tcBorders>
              <w:left w:val="single" w:sz="6" w:space="0" w:color="000000"/>
              <w:right w:val="single" w:sz="6" w:space="0" w:color="000000"/>
            </w:tcBorders>
            <w:shd w:val="clear" w:color="auto" w:fill="BEBEBE"/>
          </w:tcPr>
          <w:p w:rsidR="00AD56B7" w:rsidRDefault="00BB1008">
            <w:pPr>
              <w:pStyle w:val="TableParagraph"/>
              <w:spacing w:before="3" w:line="273" w:lineRule="exact"/>
              <w:ind w:left="1476"/>
              <w:rPr>
                <w:b/>
                <w:sz w:val="24"/>
              </w:rPr>
            </w:pPr>
            <w:r>
              <w:rPr>
                <w:b/>
                <w:sz w:val="24"/>
              </w:rPr>
              <w:t>Nội dung trích lục</w:t>
            </w:r>
          </w:p>
        </w:tc>
        <w:tc>
          <w:tcPr>
            <w:tcW w:w="4395" w:type="dxa"/>
            <w:gridSpan w:val="2"/>
            <w:tcBorders>
              <w:left w:val="single" w:sz="6" w:space="0" w:color="000000"/>
              <w:right w:val="single" w:sz="6" w:space="0" w:color="000000"/>
            </w:tcBorders>
            <w:shd w:val="clear" w:color="auto" w:fill="BEBEBE"/>
          </w:tcPr>
          <w:p w:rsidR="00AD56B7" w:rsidRDefault="00BB1008">
            <w:pPr>
              <w:pStyle w:val="TableParagraph"/>
              <w:spacing w:before="3" w:line="273" w:lineRule="exact"/>
              <w:ind w:left="1782" w:right="1777"/>
              <w:jc w:val="center"/>
              <w:rPr>
                <w:b/>
                <w:sz w:val="24"/>
              </w:rPr>
            </w:pPr>
            <w:r>
              <w:rPr>
                <w:b/>
                <w:sz w:val="24"/>
              </w:rPr>
              <w:t>Mã hóa</w:t>
            </w:r>
          </w:p>
        </w:tc>
        <w:tc>
          <w:tcPr>
            <w:tcW w:w="850" w:type="dxa"/>
            <w:tcBorders>
              <w:left w:val="single" w:sz="6" w:space="0" w:color="000000"/>
            </w:tcBorders>
            <w:shd w:val="clear" w:color="auto" w:fill="BEBEBE"/>
          </w:tcPr>
          <w:p w:rsidR="00AD56B7" w:rsidRDefault="00AD56B7">
            <w:pPr>
              <w:pStyle w:val="TableParagraph"/>
            </w:pPr>
          </w:p>
        </w:tc>
      </w:tr>
      <w:tr w:rsidR="00AD56B7">
        <w:trPr>
          <w:trHeight w:val="291"/>
        </w:trPr>
        <w:tc>
          <w:tcPr>
            <w:tcW w:w="708" w:type="dxa"/>
            <w:tcBorders>
              <w:bottom w:val="nil"/>
              <w:right w:val="single" w:sz="6" w:space="0" w:color="000000"/>
            </w:tcBorders>
          </w:tcPr>
          <w:p w:rsidR="00AD56B7" w:rsidRDefault="00AD56B7">
            <w:pPr>
              <w:pStyle w:val="TableParagraph"/>
              <w:rPr>
                <w:sz w:val="20"/>
              </w:rPr>
            </w:pPr>
          </w:p>
        </w:tc>
        <w:tc>
          <w:tcPr>
            <w:tcW w:w="4820" w:type="dxa"/>
            <w:tcBorders>
              <w:left w:val="single" w:sz="6" w:space="0" w:color="000000"/>
              <w:bottom w:val="nil"/>
              <w:right w:val="single" w:sz="6" w:space="0" w:color="000000"/>
            </w:tcBorders>
          </w:tcPr>
          <w:p w:rsidR="00AD56B7" w:rsidRDefault="00AD56B7">
            <w:pPr>
              <w:pStyle w:val="TableParagraph"/>
              <w:rPr>
                <w:sz w:val="20"/>
              </w:rPr>
            </w:pPr>
          </w:p>
        </w:tc>
        <w:tc>
          <w:tcPr>
            <w:tcW w:w="4045" w:type="dxa"/>
            <w:tcBorders>
              <w:left w:val="single" w:sz="6" w:space="0" w:color="000000"/>
              <w:bottom w:val="nil"/>
              <w:right w:val="nil"/>
            </w:tcBorders>
          </w:tcPr>
          <w:p w:rsidR="00AD56B7" w:rsidRDefault="00BB1008">
            <w:pPr>
              <w:pStyle w:val="TableParagraph"/>
              <w:spacing w:line="272" w:lineRule="exact"/>
              <w:ind w:right="113"/>
              <w:jc w:val="right"/>
              <w:rPr>
                <w:sz w:val="24"/>
              </w:rPr>
            </w:pPr>
            <w:r>
              <w:rPr>
                <w:sz w:val="24"/>
              </w:rPr>
              <w:t>Dương tính</w:t>
            </w:r>
          </w:p>
        </w:tc>
        <w:tc>
          <w:tcPr>
            <w:tcW w:w="350" w:type="dxa"/>
            <w:tcBorders>
              <w:left w:val="nil"/>
              <w:bottom w:val="nil"/>
              <w:right w:val="single" w:sz="6" w:space="0" w:color="000000"/>
            </w:tcBorders>
          </w:tcPr>
          <w:p w:rsidR="00AD56B7" w:rsidRDefault="00BB1008">
            <w:pPr>
              <w:pStyle w:val="TableParagraph"/>
              <w:spacing w:line="272" w:lineRule="exact"/>
              <w:ind w:left="27"/>
              <w:jc w:val="center"/>
              <w:rPr>
                <w:sz w:val="24"/>
              </w:rPr>
            </w:pPr>
            <w:r>
              <w:rPr>
                <w:sz w:val="24"/>
              </w:rPr>
              <w:t>1</w:t>
            </w:r>
          </w:p>
        </w:tc>
        <w:tc>
          <w:tcPr>
            <w:tcW w:w="850" w:type="dxa"/>
            <w:vMerge w:val="restart"/>
            <w:tcBorders>
              <w:left w:val="single" w:sz="6" w:space="0" w:color="000000"/>
            </w:tcBorders>
          </w:tcPr>
          <w:p w:rsidR="00AD56B7" w:rsidRDefault="00AD56B7">
            <w:pPr>
              <w:pStyle w:val="TableParagraph"/>
              <w:rPr>
                <w:sz w:val="24"/>
              </w:rPr>
            </w:pPr>
          </w:p>
        </w:tc>
      </w:tr>
      <w:tr w:rsidR="00AD56B7">
        <w:trPr>
          <w:trHeight w:val="341"/>
        </w:trPr>
        <w:tc>
          <w:tcPr>
            <w:tcW w:w="708" w:type="dxa"/>
            <w:tcBorders>
              <w:top w:val="nil"/>
              <w:bottom w:val="nil"/>
              <w:right w:val="single" w:sz="6" w:space="0" w:color="000000"/>
            </w:tcBorders>
          </w:tcPr>
          <w:p w:rsidR="00AD56B7" w:rsidRDefault="00BB1008">
            <w:pPr>
              <w:pStyle w:val="TableParagraph"/>
              <w:spacing w:before="42"/>
              <w:ind w:right="227"/>
              <w:jc w:val="right"/>
              <w:rPr>
                <w:sz w:val="24"/>
              </w:rPr>
            </w:pPr>
            <w:r>
              <w:rPr>
                <w:sz w:val="24"/>
              </w:rPr>
              <w:t>1</w:t>
            </w:r>
          </w:p>
        </w:tc>
        <w:tc>
          <w:tcPr>
            <w:tcW w:w="4820" w:type="dxa"/>
            <w:tcBorders>
              <w:top w:val="nil"/>
              <w:left w:val="single" w:sz="6" w:space="0" w:color="000000"/>
              <w:bottom w:val="nil"/>
              <w:right w:val="single" w:sz="6" w:space="0" w:color="000000"/>
            </w:tcBorders>
          </w:tcPr>
          <w:p w:rsidR="00AD56B7" w:rsidRDefault="00BB1008">
            <w:pPr>
              <w:pStyle w:val="TableParagraph"/>
              <w:spacing w:before="42"/>
              <w:ind w:left="103"/>
              <w:rPr>
                <w:sz w:val="24"/>
              </w:rPr>
            </w:pPr>
            <w:r>
              <w:rPr>
                <w:sz w:val="24"/>
              </w:rPr>
              <w:t>Kết quả HBV</w:t>
            </w:r>
          </w:p>
        </w:tc>
        <w:tc>
          <w:tcPr>
            <w:tcW w:w="4045" w:type="dxa"/>
            <w:tcBorders>
              <w:top w:val="nil"/>
              <w:left w:val="single" w:sz="6" w:space="0" w:color="000000"/>
              <w:bottom w:val="nil"/>
              <w:right w:val="nil"/>
            </w:tcBorders>
          </w:tcPr>
          <w:p w:rsidR="00AD56B7" w:rsidRDefault="00BB1008">
            <w:pPr>
              <w:pStyle w:val="TableParagraph"/>
              <w:spacing w:before="6"/>
              <w:ind w:right="111"/>
              <w:jc w:val="right"/>
              <w:rPr>
                <w:sz w:val="24"/>
              </w:rPr>
            </w:pPr>
            <w:r>
              <w:rPr>
                <w:sz w:val="24"/>
              </w:rPr>
              <w:t>Âm tính</w:t>
            </w:r>
          </w:p>
        </w:tc>
        <w:tc>
          <w:tcPr>
            <w:tcW w:w="350" w:type="dxa"/>
            <w:tcBorders>
              <w:top w:val="nil"/>
              <w:left w:val="nil"/>
              <w:bottom w:val="nil"/>
              <w:right w:val="single" w:sz="6" w:space="0" w:color="000000"/>
            </w:tcBorders>
          </w:tcPr>
          <w:p w:rsidR="00AD56B7" w:rsidRDefault="00BB1008">
            <w:pPr>
              <w:pStyle w:val="TableParagraph"/>
              <w:spacing w:before="6"/>
              <w:ind w:left="31"/>
              <w:jc w:val="center"/>
              <w:rPr>
                <w:sz w:val="24"/>
              </w:rPr>
            </w:pPr>
            <w:r>
              <w:rPr>
                <w:sz w:val="24"/>
              </w:rPr>
              <w:t>2</w:t>
            </w:r>
          </w:p>
        </w:tc>
        <w:tc>
          <w:tcPr>
            <w:tcW w:w="850" w:type="dxa"/>
            <w:vMerge/>
            <w:tcBorders>
              <w:top w:val="nil"/>
              <w:left w:val="single" w:sz="6" w:space="0" w:color="000000"/>
            </w:tcBorders>
          </w:tcPr>
          <w:p w:rsidR="00AD56B7" w:rsidRDefault="00AD56B7">
            <w:pPr>
              <w:rPr>
                <w:sz w:val="2"/>
                <w:szCs w:val="2"/>
              </w:rPr>
            </w:pPr>
          </w:p>
        </w:tc>
      </w:tr>
      <w:tr w:rsidR="00AD56B7">
        <w:trPr>
          <w:trHeight w:val="337"/>
        </w:trPr>
        <w:tc>
          <w:tcPr>
            <w:tcW w:w="708" w:type="dxa"/>
            <w:tcBorders>
              <w:top w:val="nil"/>
              <w:right w:val="single" w:sz="6" w:space="0" w:color="000000"/>
            </w:tcBorders>
          </w:tcPr>
          <w:p w:rsidR="00AD56B7" w:rsidRDefault="00AD56B7">
            <w:pPr>
              <w:pStyle w:val="TableParagraph"/>
              <w:rPr>
                <w:sz w:val="24"/>
              </w:rPr>
            </w:pPr>
          </w:p>
        </w:tc>
        <w:tc>
          <w:tcPr>
            <w:tcW w:w="4820" w:type="dxa"/>
            <w:tcBorders>
              <w:top w:val="nil"/>
              <w:left w:val="single" w:sz="6" w:space="0" w:color="000000"/>
              <w:right w:val="single" w:sz="6" w:space="0" w:color="000000"/>
            </w:tcBorders>
          </w:tcPr>
          <w:p w:rsidR="00AD56B7" w:rsidRDefault="00AD56B7">
            <w:pPr>
              <w:pStyle w:val="TableParagraph"/>
              <w:rPr>
                <w:sz w:val="24"/>
              </w:rPr>
            </w:pPr>
          </w:p>
        </w:tc>
        <w:tc>
          <w:tcPr>
            <w:tcW w:w="4045" w:type="dxa"/>
            <w:tcBorders>
              <w:top w:val="nil"/>
              <w:left w:val="single" w:sz="6" w:space="0" w:color="000000"/>
              <w:right w:val="nil"/>
            </w:tcBorders>
          </w:tcPr>
          <w:p w:rsidR="00AD56B7" w:rsidRDefault="00BB1008">
            <w:pPr>
              <w:pStyle w:val="TableParagraph"/>
              <w:spacing w:before="12"/>
              <w:ind w:right="113"/>
              <w:jc w:val="right"/>
              <w:rPr>
                <w:sz w:val="24"/>
              </w:rPr>
            </w:pPr>
            <w:r>
              <w:rPr>
                <w:sz w:val="24"/>
              </w:rPr>
              <w:t>Không có thông tin</w:t>
            </w:r>
          </w:p>
        </w:tc>
        <w:tc>
          <w:tcPr>
            <w:tcW w:w="350" w:type="dxa"/>
            <w:tcBorders>
              <w:top w:val="nil"/>
              <w:left w:val="nil"/>
              <w:right w:val="single" w:sz="6" w:space="0" w:color="000000"/>
            </w:tcBorders>
          </w:tcPr>
          <w:p w:rsidR="00AD56B7" w:rsidRDefault="00BB1008">
            <w:pPr>
              <w:pStyle w:val="TableParagraph"/>
              <w:spacing w:before="12"/>
              <w:ind w:left="27"/>
              <w:jc w:val="center"/>
              <w:rPr>
                <w:sz w:val="24"/>
              </w:rPr>
            </w:pPr>
            <w:r>
              <w:rPr>
                <w:sz w:val="24"/>
              </w:rPr>
              <w:t>3</w:t>
            </w:r>
          </w:p>
        </w:tc>
        <w:tc>
          <w:tcPr>
            <w:tcW w:w="850" w:type="dxa"/>
            <w:vMerge/>
            <w:tcBorders>
              <w:top w:val="nil"/>
              <w:left w:val="single" w:sz="6" w:space="0" w:color="000000"/>
            </w:tcBorders>
          </w:tcPr>
          <w:p w:rsidR="00AD56B7" w:rsidRDefault="00AD56B7">
            <w:pPr>
              <w:rPr>
                <w:sz w:val="2"/>
                <w:szCs w:val="2"/>
              </w:rPr>
            </w:pPr>
          </w:p>
        </w:tc>
      </w:tr>
      <w:tr w:rsidR="00AD56B7">
        <w:trPr>
          <w:trHeight w:val="291"/>
        </w:trPr>
        <w:tc>
          <w:tcPr>
            <w:tcW w:w="708" w:type="dxa"/>
            <w:tcBorders>
              <w:bottom w:val="nil"/>
              <w:right w:val="single" w:sz="6" w:space="0" w:color="000000"/>
            </w:tcBorders>
          </w:tcPr>
          <w:p w:rsidR="00AD56B7" w:rsidRDefault="00AD56B7">
            <w:pPr>
              <w:pStyle w:val="TableParagraph"/>
              <w:rPr>
                <w:sz w:val="20"/>
              </w:rPr>
            </w:pPr>
          </w:p>
        </w:tc>
        <w:tc>
          <w:tcPr>
            <w:tcW w:w="4820" w:type="dxa"/>
            <w:tcBorders>
              <w:left w:val="single" w:sz="6" w:space="0" w:color="000000"/>
              <w:bottom w:val="nil"/>
              <w:right w:val="single" w:sz="6" w:space="0" w:color="000000"/>
            </w:tcBorders>
          </w:tcPr>
          <w:p w:rsidR="00AD56B7" w:rsidRDefault="00AD56B7">
            <w:pPr>
              <w:pStyle w:val="TableParagraph"/>
              <w:rPr>
                <w:sz w:val="20"/>
              </w:rPr>
            </w:pPr>
          </w:p>
        </w:tc>
        <w:tc>
          <w:tcPr>
            <w:tcW w:w="4045" w:type="dxa"/>
            <w:tcBorders>
              <w:left w:val="single" w:sz="6" w:space="0" w:color="000000"/>
              <w:bottom w:val="nil"/>
              <w:right w:val="nil"/>
            </w:tcBorders>
          </w:tcPr>
          <w:p w:rsidR="00AD56B7" w:rsidRDefault="00BB1008">
            <w:pPr>
              <w:pStyle w:val="TableParagraph"/>
              <w:spacing w:line="272" w:lineRule="exact"/>
              <w:ind w:right="113"/>
              <w:jc w:val="right"/>
              <w:rPr>
                <w:sz w:val="24"/>
              </w:rPr>
            </w:pPr>
            <w:r>
              <w:rPr>
                <w:sz w:val="24"/>
              </w:rPr>
              <w:t>Dương tính</w:t>
            </w:r>
          </w:p>
        </w:tc>
        <w:tc>
          <w:tcPr>
            <w:tcW w:w="350" w:type="dxa"/>
            <w:tcBorders>
              <w:left w:val="nil"/>
              <w:bottom w:val="nil"/>
              <w:right w:val="single" w:sz="6" w:space="0" w:color="000000"/>
            </w:tcBorders>
          </w:tcPr>
          <w:p w:rsidR="00AD56B7" w:rsidRDefault="00BB1008">
            <w:pPr>
              <w:pStyle w:val="TableParagraph"/>
              <w:spacing w:line="272" w:lineRule="exact"/>
              <w:ind w:left="27"/>
              <w:jc w:val="center"/>
              <w:rPr>
                <w:sz w:val="24"/>
              </w:rPr>
            </w:pPr>
            <w:r>
              <w:rPr>
                <w:sz w:val="24"/>
              </w:rPr>
              <w:t>1</w:t>
            </w:r>
          </w:p>
        </w:tc>
        <w:tc>
          <w:tcPr>
            <w:tcW w:w="850" w:type="dxa"/>
            <w:vMerge w:val="restart"/>
            <w:tcBorders>
              <w:left w:val="single" w:sz="6" w:space="0" w:color="000000"/>
            </w:tcBorders>
          </w:tcPr>
          <w:p w:rsidR="00AD56B7" w:rsidRDefault="00AD56B7">
            <w:pPr>
              <w:pStyle w:val="TableParagraph"/>
              <w:rPr>
                <w:sz w:val="24"/>
              </w:rPr>
            </w:pPr>
          </w:p>
        </w:tc>
      </w:tr>
      <w:tr w:rsidR="00AD56B7">
        <w:trPr>
          <w:trHeight w:val="341"/>
        </w:trPr>
        <w:tc>
          <w:tcPr>
            <w:tcW w:w="708" w:type="dxa"/>
            <w:tcBorders>
              <w:top w:val="nil"/>
              <w:bottom w:val="nil"/>
              <w:right w:val="single" w:sz="6" w:space="0" w:color="000000"/>
            </w:tcBorders>
          </w:tcPr>
          <w:p w:rsidR="00AD56B7" w:rsidRDefault="00BB1008">
            <w:pPr>
              <w:pStyle w:val="TableParagraph"/>
              <w:spacing w:before="42"/>
              <w:ind w:right="227"/>
              <w:jc w:val="right"/>
              <w:rPr>
                <w:sz w:val="24"/>
              </w:rPr>
            </w:pPr>
            <w:r>
              <w:rPr>
                <w:sz w:val="24"/>
              </w:rPr>
              <w:t>2</w:t>
            </w:r>
          </w:p>
        </w:tc>
        <w:tc>
          <w:tcPr>
            <w:tcW w:w="4820" w:type="dxa"/>
            <w:tcBorders>
              <w:top w:val="nil"/>
              <w:left w:val="single" w:sz="6" w:space="0" w:color="000000"/>
              <w:bottom w:val="nil"/>
              <w:right w:val="single" w:sz="6" w:space="0" w:color="000000"/>
            </w:tcBorders>
          </w:tcPr>
          <w:p w:rsidR="00AD56B7" w:rsidRDefault="00BB1008">
            <w:pPr>
              <w:pStyle w:val="TableParagraph"/>
              <w:spacing w:before="42"/>
              <w:ind w:left="103"/>
              <w:rPr>
                <w:sz w:val="24"/>
              </w:rPr>
            </w:pPr>
            <w:r>
              <w:rPr>
                <w:sz w:val="24"/>
              </w:rPr>
              <w:t>Kết quả HCV</w:t>
            </w:r>
          </w:p>
        </w:tc>
        <w:tc>
          <w:tcPr>
            <w:tcW w:w="4045" w:type="dxa"/>
            <w:tcBorders>
              <w:top w:val="nil"/>
              <w:left w:val="single" w:sz="6" w:space="0" w:color="000000"/>
              <w:bottom w:val="nil"/>
              <w:right w:val="nil"/>
            </w:tcBorders>
          </w:tcPr>
          <w:p w:rsidR="00AD56B7" w:rsidRDefault="00BB1008">
            <w:pPr>
              <w:pStyle w:val="TableParagraph"/>
              <w:spacing w:before="6"/>
              <w:ind w:right="111"/>
              <w:jc w:val="right"/>
              <w:rPr>
                <w:sz w:val="24"/>
              </w:rPr>
            </w:pPr>
            <w:r>
              <w:rPr>
                <w:sz w:val="24"/>
              </w:rPr>
              <w:t>Âm tính</w:t>
            </w:r>
          </w:p>
        </w:tc>
        <w:tc>
          <w:tcPr>
            <w:tcW w:w="350" w:type="dxa"/>
            <w:tcBorders>
              <w:top w:val="nil"/>
              <w:left w:val="nil"/>
              <w:bottom w:val="nil"/>
              <w:right w:val="single" w:sz="6" w:space="0" w:color="000000"/>
            </w:tcBorders>
          </w:tcPr>
          <w:p w:rsidR="00AD56B7" w:rsidRDefault="00BB1008">
            <w:pPr>
              <w:pStyle w:val="TableParagraph"/>
              <w:spacing w:before="6"/>
              <w:ind w:left="31"/>
              <w:jc w:val="center"/>
              <w:rPr>
                <w:sz w:val="24"/>
              </w:rPr>
            </w:pPr>
            <w:r>
              <w:rPr>
                <w:sz w:val="24"/>
              </w:rPr>
              <w:t>2</w:t>
            </w:r>
          </w:p>
        </w:tc>
        <w:tc>
          <w:tcPr>
            <w:tcW w:w="850" w:type="dxa"/>
            <w:vMerge/>
            <w:tcBorders>
              <w:top w:val="nil"/>
              <w:left w:val="single" w:sz="6" w:space="0" w:color="000000"/>
            </w:tcBorders>
          </w:tcPr>
          <w:p w:rsidR="00AD56B7" w:rsidRDefault="00AD56B7">
            <w:pPr>
              <w:rPr>
                <w:sz w:val="2"/>
                <w:szCs w:val="2"/>
              </w:rPr>
            </w:pPr>
          </w:p>
        </w:tc>
      </w:tr>
      <w:tr w:rsidR="00AD56B7">
        <w:trPr>
          <w:trHeight w:val="337"/>
        </w:trPr>
        <w:tc>
          <w:tcPr>
            <w:tcW w:w="708" w:type="dxa"/>
            <w:tcBorders>
              <w:top w:val="nil"/>
              <w:right w:val="single" w:sz="6" w:space="0" w:color="000000"/>
            </w:tcBorders>
          </w:tcPr>
          <w:p w:rsidR="00AD56B7" w:rsidRDefault="00AD56B7">
            <w:pPr>
              <w:pStyle w:val="TableParagraph"/>
              <w:rPr>
                <w:sz w:val="24"/>
              </w:rPr>
            </w:pPr>
          </w:p>
        </w:tc>
        <w:tc>
          <w:tcPr>
            <w:tcW w:w="4820" w:type="dxa"/>
            <w:tcBorders>
              <w:top w:val="nil"/>
              <w:left w:val="single" w:sz="6" w:space="0" w:color="000000"/>
              <w:right w:val="single" w:sz="6" w:space="0" w:color="000000"/>
            </w:tcBorders>
          </w:tcPr>
          <w:p w:rsidR="00AD56B7" w:rsidRDefault="00AD56B7">
            <w:pPr>
              <w:pStyle w:val="TableParagraph"/>
              <w:rPr>
                <w:sz w:val="24"/>
              </w:rPr>
            </w:pPr>
          </w:p>
        </w:tc>
        <w:tc>
          <w:tcPr>
            <w:tcW w:w="4045" w:type="dxa"/>
            <w:tcBorders>
              <w:top w:val="nil"/>
              <w:left w:val="single" w:sz="6" w:space="0" w:color="000000"/>
              <w:right w:val="nil"/>
            </w:tcBorders>
          </w:tcPr>
          <w:p w:rsidR="00AD56B7" w:rsidRDefault="00BB1008">
            <w:pPr>
              <w:pStyle w:val="TableParagraph"/>
              <w:spacing w:before="13"/>
              <w:ind w:right="114"/>
              <w:jc w:val="right"/>
              <w:rPr>
                <w:sz w:val="24"/>
              </w:rPr>
            </w:pPr>
            <w:r>
              <w:rPr>
                <w:sz w:val="24"/>
              </w:rPr>
              <w:t>Không có thông tin</w:t>
            </w:r>
          </w:p>
        </w:tc>
        <w:tc>
          <w:tcPr>
            <w:tcW w:w="350" w:type="dxa"/>
            <w:tcBorders>
              <w:top w:val="nil"/>
              <w:left w:val="nil"/>
              <w:right w:val="single" w:sz="6" w:space="0" w:color="000000"/>
            </w:tcBorders>
          </w:tcPr>
          <w:p w:rsidR="00AD56B7" w:rsidRDefault="00BB1008">
            <w:pPr>
              <w:pStyle w:val="TableParagraph"/>
              <w:spacing w:before="13"/>
              <w:ind w:left="25"/>
              <w:jc w:val="center"/>
              <w:rPr>
                <w:sz w:val="24"/>
              </w:rPr>
            </w:pPr>
            <w:r>
              <w:rPr>
                <w:sz w:val="24"/>
              </w:rPr>
              <w:t>3</w:t>
            </w:r>
          </w:p>
        </w:tc>
        <w:tc>
          <w:tcPr>
            <w:tcW w:w="850" w:type="dxa"/>
            <w:vMerge/>
            <w:tcBorders>
              <w:top w:val="nil"/>
              <w:left w:val="single" w:sz="6" w:space="0" w:color="000000"/>
            </w:tcBorders>
          </w:tcPr>
          <w:p w:rsidR="00AD56B7" w:rsidRDefault="00AD56B7">
            <w:pPr>
              <w:rPr>
                <w:sz w:val="2"/>
                <w:szCs w:val="2"/>
              </w:rPr>
            </w:pPr>
          </w:p>
        </w:tc>
      </w:tr>
      <w:tr w:rsidR="00AD56B7">
        <w:trPr>
          <w:trHeight w:val="291"/>
        </w:trPr>
        <w:tc>
          <w:tcPr>
            <w:tcW w:w="708" w:type="dxa"/>
            <w:tcBorders>
              <w:bottom w:val="nil"/>
              <w:right w:val="single" w:sz="6" w:space="0" w:color="000000"/>
            </w:tcBorders>
          </w:tcPr>
          <w:p w:rsidR="00AD56B7" w:rsidRDefault="00AD56B7">
            <w:pPr>
              <w:pStyle w:val="TableParagraph"/>
              <w:rPr>
                <w:sz w:val="20"/>
              </w:rPr>
            </w:pPr>
          </w:p>
        </w:tc>
        <w:tc>
          <w:tcPr>
            <w:tcW w:w="4820" w:type="dxa"/>
            <w:tcBorders>
              <w:left w:val="single" w:sz="6" w:space="0" w:color="000000"/>
              <w:bottom w:val="nil"/>
              <w:right w:val="single" w:sz="6" w:space="0" w:color="000000"/>
            </w:tcBorders>
          </w:tcPr>
          <w:p w:rsidR="00AD56B7" w:rsidRDefault="00AD56B7">
            <w:pPr>
              <w:pStyle w:val="TableParagraph"/>
              <w:rPr>
                <w:sz w:val="20"/>
              </w:rPr>
            </w:pPr>
          </w:p>
        </w:tc>
        <w:tc>
          <w:tcPr>
            <w:tcW w:w="4045" w:type="dxa"/>
            <w:tcBorders>
              <w:left w:val="single" w:sz="6" w:space="0" w:color="000000"/>
              <w:bottom w:val="nil"/>
              <w:right w:val="nil"/>
            </w:tcBorders>
          </w:tcPr>
          <w:p w:rsidR="00AD56B7" w:rsidRDefault="00BB1008">
            <w:pPr>
              <w:pStyle w:val="TableParagraph"/>
              <w:spacing w:line="272" w:lineRule="exact"/>
              <w:ind w:right="113"/>
              <w:jc w:val="right"/>
              <w:rPr>
                <w:sz w:val="24"/>
              </w:rPr>
            </w:pPr>
            <w:r>
              <w:rPr>
                <w:sz w:val="24"/>
              </w:rPr>
              <w:t>Dương tính</w:t>
            </w:r>
          </w:p>
        </w:tc>
        <w:tc>
          <w:tcPr>
            <w:tcW w:w="350" w:type="dxa"/>
            <w:tcBorders>
              <w:left w:val="nil"/>
              <w:bottom w:val="nil"/>
              <w:right w:val="single" w:sz="6" w:space="0" w:color="000000"/>
            </w:tcBorders>
          </w:tcPr>
          <w:p w:rsidR="00AD56B7" w:rsidRDefault="00BB1008">
            <w:pPr>
              <w:pStyle w:val="TableParagraph"/>
              <w:spacing w:line="272" w:lineRule="exact"/>
              <w:ind w:left="27"/>
              <w:jc w:val="center"/>
              <w:rPr>
                <w:sz w:val="24"/>
              </w:rPr>
            </w:pPr>
            <w:r>
              <w:rPr>
                <w:sz w:val="24"/>
              </w:rPr>
              <w:t>1</w:t>
            </w:r>
          </w:p>
        </w:tc>
        <w:tc>
          <w:tcPr>
            <w:tcW w:w="850" w:type="dxa"/>
            <w:vMerge w:val="restart"/>
            <w:tcBorders>
              <w:left w:val="single" w:sz="6" w:space="0" w:color="000000"/>
            </w:tcBorders>
          </w:tcPr>
          <w:p w:rsidR="00AD56B7" w:rsidRDefault="00AD56B7">
            <w:pPr>
              <w:pStyle w:val="TableParagraph"/>
              <w:rPr>
                <w:sz w:val="24"/>
              </w:rPr>
            </w:pPr>
          </w:p>
        </w:tc>
      </w:tr>
      <w:tr w:rsidR="00AD56B7">
        <w:trPr>
          <w:trHeight w:val="341"/>
        </w:trPr>
        <w:tc>
          <w:tcPr>
            <w:tcW w:w="708" w:type="dxa"/>
            <w:tcBorders>
              <w:top w:val="nil"/>
              <w:bottom w:val="nil"/>
              <w:right w:val="single" w:sz="6" w:space="0" w:color="000000"/>
            </w:tcBorders>
          </w:tcPr>
          <w:p w:rsidR="00AD56B7" w:rsidRDefault="00BB1008">
            <w:pPr>
              <w:pStyle w:val="TableParagraph"/>
              <w:spacing w:before="42"/>
              <w:ind w:right="227"/>
              <w:jc w:val="right"/>
              <w:rPr>
                <w:sz w:val="24"/>
              </w:rPr>
            </w:pPr>
            <w:r>
              <w:rPr>
                <w:sz w:val="24"/>
              </w:rPr>
              <w:t>3</w:t>
            </w:r>
          </w:p>
        </w:tc>
        <w:tc>
          <w:tcPr>
            <w:tcW w:w="4820" w:type="dxa"/>
            <w:tcBorders>
              <w:top w:val="nil"/>
              <w:left w:val="single" w:sz="6" w:space="0" w:color="000000"/>
              <w:bottom w:val="nil"/>
              <w:right w:val="single" w:sz="6" w:space="0" w:color="000000"/>
            </w:tcBorders>
          </w:tcPr>
          <w:p w:rsidR="00AD56B7" w:rsidRDefault="00BB1008">
            <w:pPr>
              <w:pStyle w:val="TableParagraph"/>
              <w:spacing w:before="42"/>
              <w:ind w:left="103"/>
              <w:rPr>
                <w:sz w:val="24"/>
              </w:rPr>
            </w:pPr>
            <w:r>
              <w:rPr>
                <w:sz w:val="24"/>
              </w:rPr>
              <w:t>Kết quả HIV</w:t>
            </w:r>
          </w:p>
        </w:tc>
        <w:tc>
          <w:tcPr>
            <w:tcW w:w="4045" w:type="dxa"/>
            <w:tcBorders>
              <w:top w:val="nil"/>
              <w:left w:val="single" w:sz="6" w:space="0" w:color="000000"/>
              <w:bottom w:val="nil"/>
              <w:right w:val="nil"/>
            </w:tcBorders>
          </w:tcPr>
          <w:p w:rsidR="00AD56B7" w:rsidRDefault="00BB1008">
            <w:pPr>
              <w:pStyle w:val="TableParagraph"/>
              <w:spacing w:before="6"/>
              <w:ind w:right="111"/>
              <w:jc w:val="right"/>
              <w:rPr>
                <w:sz w:val="24"/>
              </w:rPr>
            </w:pPr>
            <w:r>
              <w:rPr>
                <w:sz w:val="24"/>
              </w:rPr>
              <w:t>Âm tính</w:t>
            </w:r>
          </w:p>
        </w:tc>
        <w:tc>
          <w:tcPr>
            <w:tcW w:w="350" w:type="dxa"/>
            <w:tcBorders>
              <w:top w:val="nil"/>
              <w:left w:val="nil"/>
              <w:bottom w:val="nil"/>
              <w:right w:val="single" w:sz="6" w:space="0" w:color="000000"/>
            </w:tcBorders>
          </w:tcPr>
          <w:p w:rsidR="00AD56B7" w:rsidRDefault="00BB1008">
            <w:pPr>
              <w:pStyle w:val="TableParagraph"/>
              <w:spacing w:before="6"/>
              <w:ind w:left="31"/>
              <w:jc w:val="center"/>
              <w:rPr>
                <w:sz w:val="24"/>
              </w:rPr>
            </w:pPr>
            <w:r>
              <w:rPr>
                <w:sz w:val="24"/>
              </w:rPr>
              <w:t>2</w:t>
            </w:r>
          </w:p>
        </w:tc>
        <w:tc>
          <w:tcPr>
            <w:tcW w:w="850" w:type="dxa"/>
            <w:vMerge/>
            <w:tcBorders>
              <w:top w:val="nil"/>
              <w:left w:val="single" w:sz="6" w:space="0" w:color="000000"/>
            </w:tcBorders>
          </w:tcPr>
          <w:p w:rsidR="00AD56B7" w:rsidRDefault="00AD56B7">
            <w:pPr>
              <w:rPr>
                <w:sz w:val="2"/>
                <w:szCs w:val="2"/>
              </w:rPr>
            </w:pPr>
          </w:p>
        </w:tc>
      </w:tr>
      <w:tr w:rsidR="00AD56B7">
        <w:trPr>
          <w:trHeight w:val="337"/>
        </w:trPr>
        <w:tc>
          <w:tcPr>
            <w:tcW w:w="708" w:type="dxa"/>
            <w:tcBorders>
              <w:top w:val="nil"/>
              <w:right w:val="single" w:sz="6" w:space="0" w:color="000000"/>
            </w:tcBorders>
          </w:tcPr>
          <w:p w:rsidR="00AD56B7" w:rsidRDefault="00AD56B7">
            <w:pPr>
              <w:pStyle w:val="TableParagraph"/>
              <w:rPr>
                <w:sz w:val="24"/>
              </w:rPr>
            </w:pPr>
          </w:p>
        </w:tc>
        <w:tc>
          <w:tcPr>
            <w:tcW w:w="4820" w:type="dxa"/>
            <w:tcBorders>
              <w:top w:val="nil"/>
              <w:left w:val="single" w:sz="6" w:space="0" w:color="000000"/>
              <w:right w:val="single" w:sz="6" w:space="0" w:color="000000"/>
            </w:tcBorders>
          </w:tcPr>
          <w:p w:rsidR="00AD56B7" w:rsidRDefault="00AD56B7">
            <w:pPr>
              <w:pStyle w:val="TableParagraph"/>
              <w:rPr>
                <w:sz w:val="24"/>
              </w:rPr>
            </w:pPr>
          </w:p>
        </w:tc>
        <w:tc>
          <w:tcPr>
            <w:tcW w:w="4045" w:type="dxa"/>
            <w:tcBorders>
              <w:top w:val="nil"/>
              <w:left w:val="single" w:sz="6" w:space="0" w:color="000000"/>
              <w:right w:val="nil"/>
            </w:tcBorders>
          </w:tcPr>
          <w:p w:rsidR="00AD56B7" w:rsidRDefault="00BB1008">
            <w:pPr>
              <w:pStyle w:val="TableParagraph"/>
              <w:spacing w:before="12"/>
              <w:ind w:right="114"/>
              <w:jc w:val="right"/>
              <w:rPr>
                <w:sz w:val="24"/>
              </w:rPr>
            </w:pPr>
            <w:r>
              <w:rPr>
                <w:sz w:val="24"/>
              </w:rPr>
              <w:t>Không có thông tin</w:t>
            </w:r>
          </w:p>
        </w:tc>
        <w:tc>
          <w:tcPr>
            <w:tcW w:w="350" w:type="dxa"/>
            <w:tcBorders>
              <w:top w:val="nil"/>
              <w:left w:val="nil"/>
              <w:right w:val="single" w:sz="6" w:space="0" w:color="000000"/>
            </w:tcBorders>
          </w:tcPr>
          <w:p w:rsidR="00AD56B7" w:rsidRDefault="00BB1008">
            <w:pPr>
              <w:pStyle w:val="TableParagraph"/>
              <w:spacing w:before="12"/>
              <w:ind w:left="25"/>
              <w:jc w:val="center"/>
              <w:rPr>
                <w:sz w:val="24"/>
              </w:rPr>
            </w:pPr>
            <w:r>
              <w:rPr>
                <w:sz w:val="24"/>
              </w:rPr>
              <w:t>3</w:t>
            </w:r>
          </w:p>
        </w:tc>
        <w:tc>
          <w:tcPr>
            <w:tcW w:w="850" w:type="dxa"/>
            <w:vMerge/>
            <w:tcBorders>
              <w:top w:val="nil"/>
              <w:left w:val="single" w:sz="6" w:space="0" w:color="000000"/>
            </w:tcBorders>
          </w:tcPr>
          <w:p w:rsidR="00AD56B7" w:rsidRDefault="00AD56B7">
            <w:pPr>
              <w:rPr>
                <w:sz w:val="2"/>
                <w:szCs w:val="2"/>
              </w:rPr>
            </w:pPr>
          </w:p>
        </w:tc>
      </w:tr>
      <w:tr w:rsidR="00AD56B7">
        <w:trPr>
          <w:trHeight w:val="301"/>
        </w:trPr>
        <w:tc>
          <w:tcPr>
            <w:tcW w:w="708" w:type="dxa"/>
            <w:vMerge w:val="restart"/>
            <w:tcBorders>
              <w:right w:val="single" w:sz="6" w:space="0" w:color="000000"/>
            </w:tcBorders>
          </w:tcPr>
          <w:p w:rsidR="00AD56B7" w:rsidRDefault="00BB1008">
            <w:pPr>
              <w:pStyle w:val="TableParagraph"/>
              <w:spacing w:before="167"/>
              <w:ind w:left="345"/>
              <w:rPr>
                <w:sz w:val="24"/>
              </w:rPr>
            </w:pPr>
            <w:r>
              <w:rPr>
                <w:sz w:val="24"/>
              </w:rPr>
              <w:t>4</w:t>
            </w:r>
          </w:p>
        </w:tc>
        <w:tc>
          <w:tcPr>
            <w:tcW w:w="4820" w:type="dxa"/>
            <w:tcBorders>
              <w:left w:val="single" w:sz="6" w:space="0" w:color="000000"/>
              <w:bottom w:val="nil"/>
              <w:right w:val="single" w:sz="6" w:space="0" w:color="000000"/>
            </w:tcBorders>
          </w:tcPr>
          <w:p w:rsidR="00AD56B7" w:rsidRDefault="00BB1008">
            <w:pPr>
              <w:pStyle w:val="TableParagraph"/>
              <w:spacing w:before="18" w:line="263" w:lineRule="exact"/>
              <w:ind w:left="103"/>
              <w:rPr>
                <w:sz w:val="24"/>
              </w:rPr>
            </w:pPr>
            <w:r>
              <w:rPr>
                <w:sz w:val="24"/>
              </w:rPr>
              <w:t>Xét nghiệm Heroin nước tiểu</w:t>
            </w:r>
          </w:p>
        </w:tc>
        <w:tc>
          <w:tcPr>
            <w:tcW w:w="4045" w:type="dxa"/>
            <w:tcBorders>
              <w:left w:val="single" w:sz="6" w:space="0" w:color="000000"/>
              <w:bottom w:val="nil"/>
              <w:right w:val="nil"/>
            </w:tcBorders>
          </w:tcPr>
          <w:p w:rsidR="00AD56B7" w:rsidRDefault="00BB1008">
            <w:pPr>
              <w:pStyle w:val="TableParagraph"/>
              <w:spacing w:line="275" w:lineRule="exact"/>
              <w:ind w:right="113"/>
              <w:jc w:val="right"/>
              <w:rPr>
                <w:sz w:val="24"/>
              </w:rPr>
            </w:pPr>
            <w:r>
              <w:rPr>
                <w:sz w:val="24"/>
              </w:rPr>
              <w:t>Dương tính</w:t>
            </w:r>
          </w:p>
        </w:tc>
        <w:tc>
          <w:tcPr>
            <w:tcW w:w="350" w:type="dxa"/>
            <w:tcBorders>
              <w:left w:val="nil"/>
              <w:bottom w:val="nil"/>
              <w:right w:val="single" w:sz="6" w:space="0" w:color="000000"/>
            </w:tcBorders>
          </w:tcPr>
          <w:p w:rsidR="00AD56B7" w:rsidRDefault="00BB1008">
            <w:pPr>
              <w:pStyle w:val="TableParagraph"/>
              <w:spacing w:line="275" w:lineRule="exact"/>
              <w:ind w:left="27"/>
              <w:jc w:val="center"/>
              <w:rPr>
                <w:sz w:val="24"/>
              </w:rPr>
            </w:pPr>
            <w:r>
              <w:rPr>
                <w:sz w:val="24"/>
              </w:rPr>
              <w:t>1</w:t>
            </w:r>
          </w:p>
        </w:tc>
        <w:tc>
          <w:tcPr>
            <w:tcW w:w="850" w:type="dxa"/>
            <w:vMerge w:val="restart"/>
            <w:tcBorders>
              <w:left w:val="single" w:sz="6" w:space="0" w:color="000000"/>
            </w:tcBorders>
          </w:tcPr>
          <w:p w:rsidR="00AD56B7" w:rsidRDefault="00AD56B7">
            <w:pPr>
              <w:pStyle w:val="TableParagraph"/>
              <w:rPr>
                <w:sz w:val="24"/>
              </w:rPr>
            </w:pPr>
          </w:p>
        </w:tc>
      </w:tr>
      <w:tr w:rsidR="00AD56B7">
        <w:trPr>
          <w:trHeight w:val="321"/>
        </w:trPr>
        <w:tc>
          <w:tcPr>
            <w:tcW w:w="708" w:type="dxa"/>
            <w:vMerge/>
            <w:tcBorders>
              <w:top w:val="nil"/>
              <w:right w:val="single" w:sz="6" w:space="0" w:color="000000"/>
            </w:tcBorders>
          </w:tcPr>
          <w:p w:rsidR="00AD56B7" w:rsidRDefault="00AD56B7">
            <w:pPr>
              <w:rPr>
                <w:sz w:val="2"/>
                <w:szCs w:val="2"/>
              </w:rPr>
            </w:pPr>
          </w:p>
        </w:tc>
        <w:tc>
          <w:tcPr>
            <w:tcW w:w="4820" w:type="dxa"/>
            <w:tcBorders>
              <w:top w:val="nil"/>
              <w:left w:val="single" w:sz="6" w:space="0" w:color="000000"/>
              <w:right w:val="single" w:sz="6" w:space="0" w:color="000000"/>
            </w:tcBorders>
          </w:tcPr>
          <w:p w:rsidR="00AD56B7" w:rsidRDefault="00BB1008">
            <w:pPr>
              <w:pStyle w:val="TableParagraph"/>
              <w:spacing w:before="4"/>
              <w:ind w:left="103"/>
              <w:rPr>
                <w:sz w:val="24"/>
              </w:rPr>
            </w:pPr>
            <w:r>
              <w:rPr>
                <w:sz w:val="24"/>
              </w:rPr>
              <w:t>(kết quả trước ngày điều trị)</w:t>
            </w:r>
          </w:p>
        </w:tc>
        <w:tc>
          <w:tcPr>
            <w:tcW w:w="4045" w:type="dxa"/>
            <w:tcBorders>
              <w:top w:val="nil"/>
              <w:left w:val="single" w:sz="6" w:space="0" w:color="000000"/>
              <w:right w:val="nil"/>
            </w:tcBorders>
          </w:tcPr>
          <w:p w:rsidR="00AD56B7" w:rsidRDefault="00BB1008">
            <w:pPr>
              <w:pStyle w:val="TableParagraph"/>
              <w:spacing w:line="273" w:lineRule="exact"/>
              <w:ind w:right="111"/>
              <w:jc w:val="right"/>
              <w:rPr>
                <w:sz w:val="24"/>
              </w:rPr>
            </w:pPr>
            <w:r>
              <w:rPr>
                <w:sz w:val="24"/>
              </w:rPr>
              <w:t>Âm tính</w:t>
            </w:r>
          </w:p>
        </w:tc>
        <w:tc>
          <w:tcPr>
            <w:tcW w:w="350" w:type="dxa"/>
            <w:tcBorders>
              <w:top w:val="nil"/>
              <w:left w:val="nil"/>
              <w:right w:val="single" w:sz="6" w:space="0" w:color="000000"/>
            </w:tcBorders>
          </w:tcPr>
          <w:p w:rsidR="00AD56B7" w:rsidRDefault="00BB1008">
            <w:pPr>
              <w:pStyle w:val="TableParagraph"/>
              <w:spacing w:line="273" w:lineRule="exact"/>
              <w:ind w:left="31"/>
              <w:jc w:val="center"/>
              <w:rPr>
                <w:sz w:val="24"/>
              </w:rPr>
            </w:pPr>
            <w:r>
              <w:rPr>
                <w:sz w:val="24"/>
              </w:rPr>
              <w:t>2</w:t>
            </w:r>
          </w:p>
        </w:tc>
        <w:tc>
          <w:tcPr>
            <w:tcW w:w="850" w:type="dxa"/>
            <w:vMerge/>
            <w:tcBorders>
              <w:top w:val="nil"/>
              <w:left w:val="single" w:sz="6" w:space="0" w:color="000000"/>
            </w:tcBorders>
          </w:tcPr>
          <w:p w:rsidR="00AD56B7" w:rsidRDefault="00AD56B7">
            <w:pPr>
              <w:rPr>
                <w:sz w:val="2"/>
                <w:szCs w:val="2"/>
              </w:rPr>
            </w:pPr>
          </w:p>
        </w:tc>
      </w:tr>
    </w:tbl>
    <w:p w:rsidR="00AD56B7" w:rsidRDefault="00AD56B7">
      <w:pPr>
        <w:pStyle w:val="BodyText"/>
        <w:rPr>
          <w:b/>
          <w:sz w:val="26"/>
        </w:rPr>
      </w:pPr>
    </w:p>
    <w:p w:rsidR="00AD56B7" w:rsidRDefault="00AD56B7">
      <w:pPr>
        <w:pStyle w:val="BodyText"/>
        <w:spacing w:before="8"/>
        <w:rPr>
          <w:b/>
          <w:sz w:val="20"/>
        </w:rPr>
      </w:pPr>
    </w:p>
    <w:p w:rsidR="00AD56B7" w:rsidRDefault="00BB1008">
      <w:pPr>
        <w:ind w:left="698"/>
        <w:rPr>
          <w:b/>
          <w:sz w:val="24"/>
        </w:rPr>
      </w:pPr>
      <w:bookmarkStart w:id="135" w:name="_bookmark135"/>
      <w:bookmarkEnd w:id="135"/>
      <w:r>
        <w:rPr>
          <w:b/>
          <w:sz w:val="24"/>
        </w:rPr>
        <w:t>PHẦN F. THÔNG TIN ĐIỀU TRỊ</w:t>
      </w:r>
    </w:p>
    <w:p w:rsidR="00AD56B7" w:rsidRDefault="00AD56B7">
      <w:pPr>
        <w:pStyle w:val="BodyText"/>
        <w:spacing w:before="2"/>
        <w:rPr>
          <w:b/>
          <w:sz w:val="7"/>
        </w:rPr>
      </w:pPr>
    </w:p>
    <w:tbl>
      <w:tblPr>
        <w:tblW w:w="0" w:type="auto"/>
        <w:tblInd w:w="3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8"/>
        <w:gridCol w:w="4820"/>
        <w:gridCol w:w="4395"/>
        <w:gridCol w:w="850"/>
      </w:tblGrid>
      <w:tr w:rsidR="00AD56B7">
        <w:trPr>
          <w:trHeight w:val="299"/>
        </w:trPr>
        <w:tc>
          <w:tcPr>
            <w:tcW w:w="708" w:type="dxa"/>
            <w:tcBorders>
              <w:right w:val="single" w:sz="6" w:space="0" w:color="000000"/>
            </w:tcBorders>
            <w:shd w:val="clear" w:color="auto" w:fill="BEBEBE"/>
          </w:tcPr>
          <w:p w:rsidR="00AD56B7" w:rsidRDefault="00BB1008">
            <w:pPr>
              <w:pStyle w:val="TableParagraph"/>
              <w:spacing w:before="15" w:line="264" w:lineRule="exact"/>
              <w:ind w:right="261"/>
              <w:jc w:val="right"/>
              <w:rPr>
                <w:b/>
                <w:sz w:val="24"/>
              </w:rPr>
            </w:pPr>
            <w:r>
              <w:rPr>
                <w:b/>
                <w:sz w:val="24"/>
              </w:rPr>
              <w:t>E</w:t>
            </w:r>
          </w:p>
        </w:tc>
        <w:tc>
          <w:tcPr>
            <w:tcW w:w="4820" w:type="dxa"/>
            <w:tcBorders>
              <w:left w:val="single" w:sz="6" w:space="0" w:color="000000"/>
              <w:right w:val="single" w:sz="6" w:space="0" w:color="000000"/>
            </w:tcBorders>
            <w:shd w:val="clear" w:color="auto" w:fill="BEBEBE"/>
          </w:tcPr>
          <w:p w:rsidR="00AD56B7" w:rsidRDefault="00BB1008">
            <w:pPr>
              <w:pStyle w:val="TableParagraph"/>
              <w:spacing w:before="3"/>
              <w:ind w:left="1476"/>
              <w:rPr>
                <w:b/>
                <w:sz w:val="24"/>
              </w:rPr>
            </w:pPr>
            <w:r>
              <w:rPr>
                <w:b/>
                <w:sz w:val="24"/>
              </w:rPr>
              <w:t>Nội dung trích lục</w:t>
            </w:r>
          </w:p>
        </w:tc>
        <w:tc>
          <w:tcPr>
            <w:tcW w:w="4395" w:type="dxa"/>
            <w:tcBorders>
              <w:left w:val="single" w:sz="6" w:space="0" w:color="000000"/>
              <w:right w:val="single" w:sz="6" w:space="0" w:color="000000"/>
            </w:tcBorders>
            <w:shd w:val="clear" w:color="auto" w:fill="BEBEBE"/>
          </w:tcPr>
          <w:p w:rsidR="00AD56B7" w:rsidRDefault="00BB1008">
            <w:pPr>
              <w:pStyle w:val="TableParagraph"/>
              <w:spacing w:before="3"/>
              <w:ind w:left="1782" w:right="1777"/>
              <w:jc w:val="center"/>
              <w:rPr>
                <w:b/>
                <w:sz w:val="24"/>
              </w:rPr>
            </w:pPr>
            <w:r>
              <w:rPr>
                <w:b/>
                <w:sz w:val="24"/>
              </w:rPr>
              <w:t>Mã hóa</w:t>
            </w:r>
          </w:p>
        </w:tc>
        <w:tc>
          <w:tcPr>
            <w:tcW w:w="850" w:type="dxa"/>
            <w:tcBorders>
              <w:left w:val="single" w:sz="6" w:space="0" w:color="000000"/>
            </w:tcBorders>
            <w:shd w:val="clear" w:color="auto" w:fill="BEBEBE"/>
          </w:tcPr>
          <w:p w:rsidR="00AD56B7" w:rsidRDefault="00AD56B7">
            <w:pPr>
              <w:pStyle w:val="TableParagraph"/>
            </w:pPr>
          </w:p>
        </w:tc>
      </w:tr>
      <w:tr w:rsidR="00AD56B7">
        <w:trPr>
          <w:trHeight w:val="715"/>
        </w:trPr>
        <w:tc>
          <w:tcPr>
            <w:tcW w:w="708" w:type="dxa"/>
            <w:tcBorders>
              <w:right w:val="single" w:sz="6" w:space="0" w:color="000000"/>
            </w:tcBorders>
          </w:tcPr>
          <w:p w:rsidR="00AD56B7" w:rsidRDefault="00BB1008">
            <w:pPr>
              <w:pStyle w:val="TableParagraph"/>
              <w:spacing w:before="208"/>
              <w:ind w:right="227"/>
              <w:jc w:val="right"/>
              <w:rPr>
                <w:sz w:val="24"/>
              </w:rPr>
            </w:pPr>
            <w:r>
              <w:rPr>
                <w:sz w:val="24"/>
              </w:rPr>
              <w:t>1</w:t>
            </w:r>
          </w:p>
        </w:tc>
        <w:tc>
          <w:tcPr>
            <w:tcW w:w="4820" w:type="dxa"/>
            <w:tcBorders>
              <w:left w:val="single" w:sz="6" w:space="0" w:color="000000"/>
              <w:right w:val="single" w:sz="6" w:space="0" w:color="000000"/>
            </w:tcBorders>
          </w:tcPr>
          <w:p w:rsidR="00AD56B7" w:rsidRDefault="00BB1008">
            <w:pPr>
              <w:pStyle w:val="TableParagraph"/>
              <w:spacing w:before="208"/>
              <w:ind w:left="103"/>
              <w:rPr>
                <w:sz w:val="24"/>
              </w:rPr>
            </w:pPr>
            <w:r>
              <w:rPr>
                <w:sz w:val="24"/>
              </w:rPr>
              <w:t>Thời gian bắt đầu điều trị</w:t>
            </w:r>
          </w:p>
        </w:tc>
        <w:tc>
          <w:tcPr>
            <w:tcW w:w="4395" w:type="dxa"/>
            <w:tcBorders>
              <w:left w:val="single" w:sz="6" w:space="0" w:color="000000"/>
              <w:right w:val="single" w:sz="6" w:space="0" w:color="000000"/>
            </w:tcBorders>
          </w:tcPr>
          <w:p w:rsidR="00AD56B7" w:rsidRDefault="00BB1008">
            <w:pPr>
              <w:pStyle w:val="TableParagraph"/>
              <w:tabs>
                <w:tab w:val="left" w:pos="573"/>
                <w:tab w:val="left" w:pos="1385"/>
                <w:tab w:val="left" w:pos="1673"/>
                <w:tab w:val="left" w:pos="1959"/>
              </w:tabs>
              <w:spacing w:before="32"/>
              <w:ind w:right="95"/>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 /</w:t>
            </w:r>
            <w:r>
              <w:rPr>
                <w:spacing w:val="-1"/>
                <w:sz w:val="24"/>
              </w:rPr>
              <w:t xml:space="preserve"> </w:t>
            </w: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t>|</w:t>
            </w:r>
            <w:r>
              <w:rPr>
                <w:sz w:val="24"/>
                <w:u w:val="single"/>
              </w:rPr>
              <w:tab/>
            </w:r>
            <w:r>
              <w:rPr>
                <w:sz w:val="24"/>
              </w:rPr>
              <w:t>|</w:t>
            </w:r>
          </w:p>
          <w:p w:rsidR="00AD56B7" w:rsidRDefault="00BB1008">
            <w:pPr>
              <w:pStyle w:val="TableParagraph"/>
              <w:spacing w:before="82"/>
              <w:ind w:right="95"/>
              <w:jc w:val="right"/>
              <w:rPr>
                <w:sz w:val="24"/>
              </w:rPr>
            </w:pPr>
            <w:r>
              <w:rPr>
                <w:spacing w:val="-1"/>
                <w:sz w:val="24"/>
              </w:rPr>
              <w:t>(Tháng/năm)</w:t>
            </w:r>
          </w:p>
        </w:tc>
        <w:tc>
          <w:tcPr>
            <w:tcW w:w="850" w:type="dxa"/>
            <w:tcBorders>
              <w:left w:val="single" w:sz="6" w:space="0" w:color="000000"/>
            </w:tcBorders>
          </w:tcPr>
          <w:p w:rsidR="00AD56B7" w:rsidRDefault="00AD56B7">
            <w:pPr>
              <w:pStyle w:val="TableParagraph"/>
              <w:rPr>
                <w:sz w:val="24"/>
              </w:rPr>
            </w:pPr>
          </w:p>
        </w:tc>
      </w:tr>
    </w:tbl>
    <w:p w:rsidR="00AD56B7" w:rsidRDefault="00AD56B7">
      <w:pPr>
        <w:pStyle w:val="BodyText"/>
        <w:rPr>
          <w:b/>
          <w:sz w:val="26"/>
        </w:rPr>
      </w:pPr>
    </w:p>
    <w:p w:rsidR="00AD56B7" w:rsidRDefault="00AD56B7">
      <w:pPr>
        <w:pStyle w:val="BodyText"/>
        <w:rPr>
          <w:b/>
          <w:sz w:val="26"/>
        </w:rPr>
      </w:pPr>
    </w:p>
    <w:p w:rsidR="00AD56B7" w:rsidRDefault="00AD56B7">
      <w:pPr>
        <w:pStyle w:val="BodyText"/>
        <w:rPr>
          <w:b/>
          <w:sz w:val="26"/>
        </w:rPr>
      </w:pPr>
    </w:p>
    <w:p w:rsidR="00AD56B7" w:rsidRDefault="00AD56B7">
      <w:pPr>
        <w:pStyle w:val="BodyText"/>
        <w:rPr>
          <w:b/>
          <w:sz w:val="26"/>
        </w:rPr>
      </w:pPr>
    </w:p>
    <w:p w:rsidR="00AD56B7" w:rsidRDefault="00AD56B7">
      <w:pPr>
        <w:pStyle w:val="BodyText"/>
        <w:rPr>
          <w:b/>
          <w:sz w:val="26"/>
        </w:rPr>
      </w:pPr>
    </w:p>
    <w:p w:rsidR="00AD56B7" w:rsidRDefault="00AD56B7">
      <w:pPr>
        <w:pStyle w:val="BodyText"/>
        <w:rPr>
          <w:b/>
          <w:sz w:val="26"/>
        </w:rPr>
      </w:pPr>
    </w:p>
    <w:p w:rsidR="00AD56B7" w:rsidRDefault="00AD56B7">
      <w:pPr>
        <w:pStyle w:val="BodyText"/>
        <w:spacing w:before="5"/>
        <w:rPr>
          <w:b/>
          <w:sz w:val="35"/>
        </w:rPr>
      </w:pPr>
    </w:p>
    <w:p w:rsidR="00AD56B7" w:rsidRDefault="00BB1008">
      <w:pPr>
        <w:spacing w:before="1"/>
        <w:ind w:right="520"/>
        <w:jc w:val="center"/>
      </w:pPr>
      <w:r>
        <w:t>7</w:t>
      </w:r>
    </w:p>
    <w:p w:rsidR="00AD56B7" w:rsidRDefault="00AD56B7">
      <w:pPr>
        <w:jc w:val="center"/>
        <w:sectPr w:rsidR="00AD56B7">
          <w:headerReference w:type="default" r:id="rId97"/>
          <w:pgSz w:w="12240" w:h="15840"/>
          <w:pgMar w:top="920" w:right="220" w:bottom="280" w:left="740" w:header="0" w:footer="0" w:gutter="0"/>
          <w:cols w:space="720"/>
        </w:sectPr>
      </w:pPr>
    </w:p>
    <w:p w:rsidR="00AD56B7" w:rsidRDefault="00AD56B7">
      <w:pPr>
        <w:pStyle w:val="BodyText"/>
        <w:spacing w:before="2"/>
        <w:rPr>
          <w:sz w:val="7"/>
        </w:rPr>
      </w:pPr>
    </w:p>
    <w:tbl>
      <w:tblPr>
        <w:tblW w:w="0" w:type="auto"/>
        <w:tblInd w:w="4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33"/>
        <w:gridCol w:w="1732"/>
        <w:gridCol w:w="1137"/>
        <w:gridCol w:w="1133"/>
        <w:gridCol w:w="1377"/>
        <w:gridCol w:w="1380"/>
        <w:gridCol w:w="1377"/>
        <w:gridCol w:w="1377"/>
        <w:gridCol w:w="1152"/>
        <w:gridCol w:w="1132"/>
        <w:gridCol w:w="1274"/>
      </w:tblGrid>
      <w:tr w:rsidR="00AD56B7">
        <w:trPr>
          <w:trHeight w:val="2106"/>
        </w:trPr>
        <w:tc>
          <w:tcPr>
            <w:tcW w:w="1133" w:type="dxa"/>
            <w:vMerge w:val="restart"/>
            <w:shd w:val="clear" w:color="auto" w:fill="BEBEBE"/>
          </w:tcPr>
          <w:p w:rsidR="00AD56B7" w:rsidRDefault="00AD56B7">
            <w:pPr>
              <w:pStyle w:val="TableParagraph"/>
              <w:rPr>
                <w:sz w:val="26"/>
              </w:rPr>
            </w:pPr>
          </w:p>
          <w:p w:rsidR="00AD56B7" w:rsidRDefault="00AD56B7">
            <w:pPr>
              <w:pStyle w:val="TableParagraph"/>
              <w:rPr>
                <w:sz w:val="26"/>
              </w:rPr>
            </w:pPr>
          </w:p>
          <w:p w:rsidR="00AD56B7" w:rsidRDefault="00AD56B7">
            <w:pPr>
              <w:pStyle w:val="TableParagraph"/>
              <w:rPr>
                <w:sz w:val="26"/>
              </w:rPr>
            </w:pPr>
          </w:p>
          <w:p w:rsidR="00AD56B7" w:rsidRDefault="00BB1008">
            <w:pPr>
              <w:pStyle w:val="TableParagraph"/>
              <w:spacing w:before="165"/>
              <w:ind w:left="4"/>
              <w:jc w:val="center"/>
              <w:rPr>
                <w:b/>
                <w:sz w:val="24"/>
              </w:rPr>
            </w:pPr>
            <w:bookmarkStart w:id="136" w:name="_bookmark136"/>
            <w:bookmarkEnd w:id="136"/>
            <w:r>
              <w:rPr>
                <w:b/>
                <w:sz w:val="24"/>
              </w:rPr>
              <w:t>K</w:t>
            </w:r>
          </w:p>
        </w:tc>
        <w:tc>
          <w:tcPr>
            <w:tcW w:w="1732" w:type="dxa"/>
            <w:shd w:val="clear" w:color="auto" w:fill="BEBEBE"/>
          </w:tcPr>
          <w:p w:rsidR="00AD56B7" w:rsidRDefault="00BB1008">
            <w:pPr>
              <w:pStyle w:val="TableParagraph"/>
              <w:spacing w:before="3" w:line="259" w:lineRule="auto"/>
              <w:ind w:left="127" w:right="117"/>
              <w:jc w:val="center"/>
              <w:rPr>
                <w:b/>
                <w:sz w:val="24"/>
              </w:rPr>
            </w:pPr>
            <w:r>
              <w:rPr>
                <w:b/>
                <w:sz w:val="24"/>
              </w:rPr>
              <w:t>Tình trạng điều trị</w:t>
            </w:r>
          </w:p>
          <w:p w:rsidR="00AD56B7" w:rsidRDefault="00BB1008">
            <w:pPr>
              <w:pStyle w:val="TableParagraph"/>
              <w:spacing w:before="156" w:line="259" w:lineRule="auto"/>
              <w:ind w:left="127" w:right="117"/>
              <w:jc w:val="center"/>
              <w:rPr>
                <w:i/>
                <w:sz w:val="24"/>
              </w:rPr>
            </w:pPr>
            <w:r>
              <w:rPr>
                <w:i/>
                <w:sz w:val="24"/>
              </w:rPr>
              <w:t>(Nếu chưa điều trị/ngừng điều trị chuyển tháng tiếp)</w:t>
            </w:r>
          </w:p>
        </w:tc>
        <w:tc>
          <w:tcPr>
            <w:tcW w:w="1137" w:type="dxa"/>
            <w:shd w:val="clear" w:color="auto" w:fill="BEBEBE"/>
          </w:tcPr>
          <w:p w:rsidR="00AD56B7" w:rsidRDefault="00AD56B7">
            <w:pPr>
              <w:pStyle w:val="TableParagraph"/>
              <w:rPr>
                <w:sz w:val="26"/>
              </w:rPr>
            </w:pPr>
          </w:p>
          <w:p w:rsidR="00AD56B7" w:rsidRDefault="00BB1008">
            <w:pPr>
              <w:pStyle w:val="TableParagraph"/>
              <w:spacing w:before="151" w:line="261" w:lineRule="auto"/>
              <w:ind w:left="281" w:right="269" w:hanging="7"/>
              <w:jc w:val="center"/>
              <w:rPr>
                <w:b/>
                <w:sz w:val="24"/>
              </w:rPr>
            </w:pPr>
            <w:r>
              <w:rPr>
                <w:b/>
                <w:sz w:val="24"/>
              </w:rPr>
              <w:t>Liều thuốc</w:t>
            </w:r>
          </w:p>
          <w:p w:rsidR="00AD56B7" w:rsidRDefault="00BB1008">
            <w:pPr>
              <w:pStyle w:val="TableParagraph"/>
              <w:spacing w:before="154"/>
              <w:ind w:left="86" w:right="81"/>
              <w:jc w:val="center"/>
              <w:rPr>
                <w:b/>
                <w:sz w:val="24"/>
              </w:rPr>
            </w:pPr>
            <w:r>
              <w:rPr>
                <w:b/>
                <w:sz w:val="24"/>
              </w:rPr>
              <w:t>(mg/day)</w:t>
            </w:r>
          </w:p>
        </w:tc>
        <w:tc>
          <w:tcPr>
            <w:tcW w:w="1133" w:type="dxa"/>
            <w:shd w:val="clear" w:color="auto" w:fill="BEBEBE"/>
          </w:tcPr>
          <w:p w:rsidR="00AD56B7" w:rsidRDefault="00AD56B7">
            <w:pPr>
              <w:pStyle w:val="TableParagraph"/>
              <w:spacing w:before="3"/>
              <w:rPr>
                <w:sz w:val="33"/>
              </w:rPr>
            </w:pPr>
          </w:p>
          <w:p w:rsidR="00AD56B7" w:rsidRDefault="00BB1008">
            <w:pPr>
              <w:pStyle w:val="TableParagraph"/>
              <w:spacing w:line="259" w:lineRule="auto"/>
              <w:ind w:left="123" w:right="114" w:hanging="5"/>
              <w:jc w:val="center"/>
              <w:rPr>
                <w:b/>
                <w:sz w:val="24"/>
              </w:rPr>
            </w:pPr>
            <w:r>
              <w:rPr>
                <w:b/>
                <w:sz w:val="24"/>
              </w:rPr>
              <w:t>Hình thức cấp phát thuốc</w:t>
            </w:r>
          </w:p>
        </w:tc>
        <w:tc>
          <w:tcPr>
            <w:tcW w:w="1377" w:type="dxa"/>
            <w:shd w:val="clear" w:color="auto" w:fill="BEBEBE"/>
          </w:tcPr>
          <w:p w:rsidR="00AD56B7" w:rsidRDefault="00BB1008">
            <w:pPr>
              <w:pStyle w:val="TableParagraph"/>
              <w:spacing w:before="3" w:line="259" w:lineRule="auto"/>
              <w:ind w:left="114" w:right="101"/>
              <w:jc w:val="center"/>
              <w:rPr>
                <w:b/>
                <w:sz w:val="24"/>
              </w:rPr>
            </w:pPr>
            <w:r>
              <w:rPr>
                <w:b/>
                <w:sz w:val="24"/>
              </w:rPr>
              <w:t># ngày được mang thuốc về nhà</w:t>
            </w:r>
          </w:p>
        </w:tc>
        <w:tc>
          <w:tcPr>
            <w:tcW w:w="1380" w:type="dxa"/>
            <w:shd w:val="clear" w:color="auto" w:fill="BEBEBE"/>
          </w:tcPr>
          <w:p w:rsidR="00AD56B7" w:rsidRDefault="00BB1008">
            <w:pPr>
              <w:pStyle w:val="TableParagraph"/>
              <w:spacing w:before="3" w:line="259" w:lineRule="auto"/>
              <w:ind w:left="153" w:right="141" w:hanging="2"/>
              <w:jc w:val="center"/>
              <w:rPr>
                <w:b/>
                <w:sz w:val="24"/>
              </w:rPr>
            </w:pPr>
            <w:r>
              <w:rPr>
                <w:b/>
                <w:sz w:val="24"/>
              </w:rPr>
              <w:t># lần không đến đúng lịch hẹn lấy thuốc</w:t>
            </w:r>
          </w:p>
        </w:tc>
        <w:tc>
          <w:tcPr>
            <w:tcW w:w="1377" w:type="dxa"/>
            <w:shd w:val="clear" w:color="auto" w:fill="BEBEBE"/>
          </w:tcPr>
          <w:p w:rsidR="00AD56B7" w:rsidRDefault="00BB1008">
            <w:pPr>
              <w:pStyle w:val="TableParagraph"/>
              <w:spacing w:before="3" w:line="259" w:lineRule="auto"/>
              <w:ind w:left="113" w:right="101" w:hanging="2"/>
              <w:jc w:val="center"/>
              <w:rPr>
                <w:b/>
                <w:sz w:val="24"/>
              </w:rPr>
            </w:pPr>
            <w:r>
              <w:rPr>
                <w:b/>
                <w:sz w:val="24"/>
              </w:rPr>
              <w:t xml:space="preserve"># lần không mang đủ </w:t>
            </w:r>
            <w:r>
              <w:rPr>
                <w:b/>
                <w:spacing w:val="-6"/>
                <w:sz w:val="24"/>
              </w:rPr>
              <w:t xml:space="preserve">lọ </w:t>
            </w:r>
            <w:r>
              <w:rPr>
                <w:b/>
                <w:sz w:val="24"/>
              </w:rPr>
              <w:t xml:space="preserve">thuốc </w:t>
            </w:r>
            <w:r>
              <w:rPr>
                <w:b/>
                <w:spacing w:val="-6"/>
                <w:sz w:val="24"/>
              </w:rPr>
              <w:t xml:space="preserve">được </w:t>
            </w:r>
            <w:r>
              <w:rPr>
                <w:b/>
                <w:sz w:val="24"/>
              </w:rPr>
              <w:t>cấp</w:t>
            </w:r>
            <w:r>
              <w:rPr>
                <w:b/>
                <w:spacing w:val="-1"/>
                <w:sz w:val="24"/>
              </w:rPr>
              <w:t xml:space="preserve"> </w:t>
            </w:r>
            <w:r>
              <w:rPr>
                <w:b/>
                <w:sz w:val="24"/>
              </w:rPr>
              <w:t>phát</w:t>
            </w:r>
          </w:p>
        </w:tc>
        <w:tc>
          <w:tcPr>
            <w:tcW w:w="1377" w:type="dxa"/>
            <w:shd w:val="clear" w:color="auto" w:fill="BEBEBE"/>
          </w:tcPr>
          <w:p w:rsidR="00AD56B7" w:rsidRDefault="00BB1008">
            <w:pPr>
              <w:pStyle w:val="TableParagraph"/>
              <w:spacing w:before="3" w:line="259" w:lineRule="auto"/>
              <w:ind w:left="113" w:right="101" w:hanging="2"/>
              <w:jc w:val="center"/>
              <w:rPr>
                <w:b/>
                <w:sz w:val="24"/>
              </w:rPr>
            </w:pPr>
            <w:r>
              <w:rPr>
                <w:b/>
                <w:sz w:val="24"/>
              </w:rPr>
              <w:t xml:space="preserve"># lần không sử dụng hết </w:t>
            </w:r>
            <w:r>
              <w:rPr>
                <w:b/>
                <w:spacing w:val="-6"/>
                <w:sz w:val="24"/>
              </w:rPr>
              <w:t xml:space="preserve">lọ </w:t>
            </w:r>
            <w:r>
              <w:rPr>
                <w:b/>
                <w:sz w:val="24"/>
              </w:rPr>
              <w:t xml:space="preserve">thuốc </w:t>
            </w:r>
            <w:r>
              <w:rPr>
                <w:b/>
                <w:spacing w:val="-6"/>
                <w:sz w:val="24"/>
              </w:rPr>
              <w:t xml:space="preserve">được </w:t>
            </w:r>
            <w:r>
              <w:rPr>
                <w:b/>
                <w:sz w:val="24"/>
              </w:rPr>
              <w:t>cấp</w:t>
            </w:r>
            <w:r>
              <w:rPr>
                <w:b/>
                <w:spacing w:val="-1"/>
                <w:sz w:val="24"/>
              </w:rPr>
              <w:t xml:space="preserve"> </w:t>
            </w:r>
            <w:r>
              <w:rPr>
                <w:b/>
                <w:sz w:val="24"/>
              </w:rPr>
              <w:t>phát</w:t>
            </w:r>
          </w:p>
        </w:tc>
        <w:tc>
          <w:tcPr>
            <w:tcW w:w="1152" w:type="dxa"/>
            <w:shd w:val="clear" w:color="auto" w:fill="BEBEBE"/>
          </w:tcPr>
          <w:p w:rsidR="00AD56B7" w:rsidRDefault="00AD56B7">
            <w:pPr>
              <w:pStyle w:val="TableParagraph"/>
              <w:rPr>
                <w:sz w:val="26"/>
              </w:rPr>
            </w:pPr>
          </w:p>
          <w:p w:rsidR="00AD56B7" w:rsidRDefault="00AD56B7">
            <w:pPr>
              <w:pStyle w:val="TableParagraph"/>
              <w:spacing w:before="2"/>
              <w:rPr>
                <w:sz w:val="33"/>
              </w:rPr>
            </w:pPr>
          </w:p>
          <w:p w:rsidR="00AD56B7" w:rsidRDefault="00BB1008">
            <w:pPr>
              <w:pStyle w:val="TableParagraph"/>
              <w:spacing w:line="259" w:lineRule="auto"/>
              <w:ind w:left="236" w:right="199" w:firstLine="4"/>
              <w:rPr>
                <w:b/>
                <w:sz w:val="24"/>
              </w:rPr>
            </w:pPr>
            <w:r>
              <w:rPr>
                <w:b/>
                <w:sz w:val="24"/>
              </w:rPr>
              <w:t># ngày bỏ liều</w:t>
            </w:r>
          </w:p>
        </w:tc>
        <w:tc>
          <w:tcPr>
            <w:tcW w:w="1132" w:type="dxa"/>
            <w:shd w:val="clear" w:color="auto" w:fill="BEBEBE"/>
          </w:tcPr>
          <w:p w:rsidR="00AD56B7" w:rsidRDefault="00AD56B7">
            <w:pPr>
              <w:pStyle w:val="TableParagraph"/>
              <w:rPr>
                <w:sz w:val="26"/>
              </w:rPr>
            </w:pPr>
          </w:p>
          <w:p w:rsidR="00AD56B7" w:rsidRDefault="00BB1008">
            <w:pPr>
              <w:pStyle w:val="TableParagraph"/>
              <w:spacing w:before="232" w:line="259" w:lineRule="auto"/>
              <w:ind w:left="134" w:right="118" w:hanging="2"/>
              <w:jc w:val="center"/>
              <w:rPr>
                <w:b/>
                <w:sz w:val="24"/>
              </w:rPr>
            </w:pPr>
            <w:r>
              <w:rPr>
                <w:b/>
                <w:sz w:val="24"/>
              </w:rPr>
              <w:t># ngày bỏ 5 liều liên tiếp</w:t>
            </w:r>
          </w:p>
        </w:tc>
        <w:tc>
          <w:tcPr>
            <w:tcW w:w="1274" w:type="dxa"/>
            <w:shd w:val="clear" w:color="auto" w:fill="BEBEBE"/>
          </w:tcPr>
          <w:p w:rsidR="00AD56B7" w:rsidRDefault="00AD56B7">
            <w:pPr>
              <w:pStyle w:val="TableParagraph"/>
              <w:rPr>
                <w:sz w:val="26"/>
              </w:rPr>
            </w:pPr>
          </w:p>
          <w:p w:rsidR="00AD56B7" w:rsidRDefault="00AD56B7">
            <w:pPr>
              <w:pStyle w:val="TableParagraph"/>
              <w:spacing w:before="2"/>
              <w:rPr>
                <w:sz w:val="33"/>
              </w:rPr>
            </w:pPr>
          </w:p>
          <w:p w:rsidR="00AD56B7" w:rsidRDefault="00BB1008">
            <w:pPr>
              <w:pStyle w:val="TableParagraph"/>
              <w:spacing w:line="259" w:lineRule="auto"/>
              <w:ind w:left="454" w:right="151" w:hanging="269"/>
              <w:rPr>
                <w:b/>
                <w:sz w:val="24"/>
              </w:rPr>
            </w:pPr>
            <w:r>
              <w:rPr>
                <w:b/>
                <w:sz w:val="24"/>
              </w:rPr>
              <w:t>Lý do bỏ liều</w:t>
            </w:r>
          </w:p>
        </w:tc>
      </w:tr>
      <w:tr w:rsidR="00AD56B7">
        <w:trPr>
          <w:trHeight w:val="458"/>
        </w:trPr>
        <w:tc>
          <w:tcPr>
            <w:tcW w:w="1133" w:type="dxa"/>
            <w:vMerge/>
            <w:tcBorders>
              <w:top w:val="nil"/>
            </w:tcBorders>
            <w:shd w:val="clear" w:color="auto" w:fill="BEBEBE"/>
          </w:tcPr>
          <w:p w:rsidR="00AD56B7" w:rsidRDefault="00AD56B7">
            <w:pPr>
              <w:rPr>
                <w:sz w:val="2"/>
                <w:szCs w:val="2"/>
              </w:rPr>
            </w:pPr>
          </w:p>
        </w:tc>
        <w:tc>
          <w:tcPr>
            <w:tcW w:w="1732" w:type="dxa"/>
            <w:shd w:val="clear" w:color="auto" w:fill="BEBEBE"/>
          </w:tcPr>
          <w:p w:rsidR="00AD56B7" w:rsidRDefault="00BB1008">
            <w:pPr>
              <w:pStyle w:val="TableParagraph"/>
              <w:spacing w:before="3"/>
              <w:ind w:left="124" w:right="117"/>
              <w:jc w:val="center"/>
              <w:rPr>
                <w:b/>
                <w:sz w:val="24"/>
              </w:rPr>
            </w:pPr>
            <w:r>
              <w:rPr>
                <w:b/>
                <w:sz w:val="24"/>
              </w:rPr>
              <w:t>(0)</w:t>
            </w:r>
          </w:p>
        </w:tc>
        <w:tc>
          <w:tcPr>
            <w:tcW w:w="1137" w:type="dxa"/>
            <w:shd w:val="clear" w:color="auto" w:fill="BEBEBE"/>
          </w:tcPr>
          <w:p w:rsidR="00AD56B7" w:rsidRDefault="00BB1008">
            <w:pPr>
              <w:pStyle w:val="TableParagraph"/>
              <w:spacing w:before="3"/>
              <w:ind w:left="85" w:right="81"/>
              <w:jc w:val="center"/>
              <w:rPr>
                <w:b/>
                <w:sz w:val="24"/>
              </w:rPr>
            </w:pPr>
            <w:r>
              <w:rPr>
                <w:b/>
                <w:sz w:val="24"/>
              </w:rPr>
              <w:t>(1)</w:t>
            </w:r>
          </w:p>
        </w:tc>
        <w:tc>
          <w:tcPr>
            <w:tcW w:w="1133" w:type="dxa"/>
            <w:shd w:val="clear" w:color="auto" w:fill="BEBEBE"/>
          </w:tcPr>
          <w:p w:rsidR="00AD56B7" w:rsidRDefault="00BB1008">
            <w:pPr>
              <w:pStyle w:val="TableParagraph"/>
              <w:spacing w:before="3"/>
              <w:ind w:left="129" w:right="124"/>
              <w:jc w:val="center"/>
              <w:rPr>
                <w:b/>
                <w:sz w:val="24"/>
              </w:rPr>
            </w:pPr>
            <w:r>
              <w:rPr>
                <w:b/>
                <w:sz w:val="24"/>
              </w:rPr>
              <w:t>(2)</w:t>
            </w:r>
          </w:p>
        </w:tc>
        <w:tc>
          <w:tcPr>
            <w:tcW w:w="1377" w:type="dxa"/>
            <w:shd w:val="clear" w:color="auto" w:fill="BEBEBE"/>
          </w:tcPr>
          <w:p w:rsidR="00AD56B7" w:rsidRDefault="00BB1008">
            <w:pPr>
              <w:pStyle w:val="TableParagraph"/>
              <w:spacing w:before="3"/>
              <w:ind w:left="111" w:right="101"/>
              <w:jc w:val="center"/>
              <w:rPr>
                <w:b/>
                <w:sz w:val="24"/>
              </w:rPr>
            </w:pPr>
            <w:r>
              <w:rPr>
                <w:b/>
                <w:sz w:val="24"/>
              </w:rPr>
              <w:t>(3)</w:t>
            </w:r>
          </w:p>
        </w:tc>
        <w:tc>
          <w:tcPr>
            <w:tcW w:w="1380" w:type="dxa"/>
            <w:shd w:val="clear" w:color="auto" w:fill="BEBEBE"/>
          </w:tcPr>
          <w:p w:rsidR="00AD56B7" w:rsidRDefault="00BB1008">
            <w:pPr>
              <w:pStyle w:val="TableParagraph"/>
              <w:spacing w:before="3"/>
              <w:ind w:left="529" w:right="520"/>
              <w:jc w:val="center"/>
              <w:rPr>
                <w:b/>
                <w:sz w:val="24"/>
              </w:rPr>
            </w:pPr>
            <w:r>
              <w:rPr>
                <w:b/>
                <w:sz w:val="24"/>
              </w:rPr>
              <w:t>(4)</w:t>
            </w:r>
          </w:p>
        </w:tc>
        <w:tc>
          <w:tcPr>
            <w:tcW w:w="1377" w:type="dxa"/>
            <w:shd w:val="clear" w:color="auto" w:fill="BEBEBE"/>
          </w:tcPr>
          <w:p w:rsidR="00AD56B7" w:rsidRDefault="00BB1008">
            <w:pPr>
              <w:pStyle w:val="TableParagraph"/>
              <w:spacing w:before="3"/>
              <w:ind w:left="109" w:right="101"/>
              <w:jc w:val="center"/>
              <w:rPr>
                <w:b/>
                <w:sz w:val="24"/>
              </w:rPr>
            </w:pPr>
            <w:r>
              <w:rPr>
                <w:b/>
                <w:sz w:val="24"/>
              </w:rPr>
              <w:t>(5)</w:t>
            </w:r>
          </w:p>
        </w:tc>
        <w:tc>
          <w:tcPr>
            <w:tcW w:w="1377" w:type="dxa"/>
            <w:shd w:val="clear" w:color="auto" w:fill="BEBEBE"/>
          </w:tcPr>
          <w:p w:rsidR="00AD56B7" w:rsidRDefault="00BB1008">
            <w:pPr>
              <w:pStyle w:val="TableParagraph"/>
              <w:spacing w:before="3"/>
              <w:ind w:left="110" w:right="101"/>
              <w:jc w:val="center"/>
              <w:rPr>
                <w:b/>
                <w:sz w:val="24"/>
              </w:rPr>
            </w:pPr>
            <w:r>
              <w:rPr>
                <w:b/>
                <w:sz w:val="24"/>
              </w:rPr>
              <w:t>(6)</w:t>
            </w:r>
          </w:p>
        </w:tc>
        <w:tc>
          <w:tcPr>
            <w:tcW w:w="1152" w:type="dxa"/>
            <w:shd w:val="clear" w:color="auto" w:fill="BEBEBE"/>
          </w:tcPr>
          <w:p w:rsidR="00AD56B7" w:rsidRDefault="00BB1008">
            <w:pPr>
              <w:pStyle w:val="TableParagraph"/>
              <w:spacing w:before="3"/>
              <w:ind w:left="418" w:right="404"/>
              <w:jc w:val="center"/>
              <w:rPr>
                <w:b/>
                <w:sz w:val="24"/>
              </w:rPr>
            </w:pPr>
            <w:r>
              <w:rPr>
                <w:b/>
                <w:sz w:val="24"/>
              </w:rPr>
              <w:t>(7)</w:t>
            </w:r>
          </w:p>
        </w:tc>
        <w:tc>
          <w:tcPr>
            <w:tcW w:w="1132" w:type="dxa"/>
            <w:shd w:val="clear" w:color="auto" w:fill="BEBEBE"/>
          </w:tcPr>
          <w:p w:rsidR="00AD56B7" w:rsidRDefault="00BB1008">
            <w:pPr>
              <w:pStyle w:val="TableParagraph"/>
              <w:spacing w:before="3"/>
              <w:ind w:left="104" w:right="93"/>
              <w:jc w:val="center"/>
              <w:rPr>
                <w:b/>
                <w:sz w:val="24"/>
              </w:rPr>
            </w:pPr>
            <w:r>
              <w:rPr>
                <w:b/>
                <w:sz w:val="24"/>
              </w:rPr>
              <w:t>(8)</w:t>
            </w:r>
          </w:p>
        </w:tc>
        <w:tc>
          <w:tcPr>
            <w:tcW w:w="1274" w:type="dxa"/>
            <w:shd w:val="clear" w:color="auto" w:fill="BEBEBE"/>
          </w:tcPr>
          <w:p w:rsidR="00AD56B7" w:rsidRDefault="00BB1008">
            <w:pPr>
              <w:pStyle w:val="TableParagraph"/>
              <w:spacing w:before="3"/>
              <w:ind w:left="479" w:right="464"/>
              <w:jc w:val="center"/>
              <w:rPr>
                <w:b/>
                <w:sz w:val="24"/>
              </w:rPr>
            </w:pPr>
            <w:r>
              <w:rPr>
                <w:b/>
                <w:sz w:val="24"/>
              </w:rPr>
              <w:t>(9)</w:t>
            </w:r>
          </w:p>
        </w:tc>
      </w:tr>
      <w:tr w:rsidR="00AD56B7">
        <w:trPr>
          <w:trHeight w:val="458"/>
        </w:trPr>
        <w:tc>
          <w:tcPr>
            <w:tcW w:w="1133" w:type="dxa"/>
          </w:tcPr>
          <w:p w:rsidR="00AD56B7" w:rsidRDefault="00BB1008">
            <w:pPr>
              <w:pStyle w:val="TableParagraph"/>
              <w:spacing w:before="3"/>
              <w:ind w:left="105"/>
              <w:rPr>
                <w:b/>
                <w:sz w:val="24"/>
              </w:rPr>
            </w:pPr>
            <w:r>
              <w:rPr>
                <w:b/>
                <w:sz w:val="24"/>
              </w:rPr>
              <w:t>…/2021</w:t>
            </w:r>
          </w:p>
        </w:tc>
        <w:tc>
          <w:tcPr>
            <w:tcW w:w="1732" w:type="dxa"/>
          </w:tcPr>
          <w:p w:rsidR="00AD56B7" w:rsidRDefault="00AD56B7">
            <w:pPr>
              <w:pStyle w:val="TableParagraph"/>
              <w:rPr>
                <w:sz w:val="24"/>
              </w:rPr>
            </w:pPr>
          </w:p>
        </w:tc>
        <w:tc>
          <w:tcPr>
            <w:tcW w:w="1137" w:type="dxa"/>
          </w:tcPr>
          <w:p w:rsidR="00AD56B7" w:rsidRDefault="00AD56B7">
            <w:pPr>
              <w:pStyle w:val="TableParagraph"/>
              <w:rPr>
                <w:sz w:val="24"/>
              </w:rPr>
            </w:pPr>
          </w:p>
        </w:tc>
        <w:tc>
          <w:tcPr>
            <w:tcW w:w="1133"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380"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152" w:type="dxa"/>
          </w:tcPr>
          <w:p w:rsidR="00AD56B7" w:rsidRDefault="00AD56B7">
            <w:pPr>
              <w:pStyle w:val="TableParagraph"/>
              <w:rPr>
                <w:sz w:val="24"/>
              </w:rPr>
            </w:pPr>
          </w:p>
        </w:tc>
        <w:tc>
          <w:tcPr>
            <w:tcW w:w="1132" w:type="dxa"/>
          </w:tcPr>
          <w:p w:rsidR="00AD56B7" w:rsidRDefault="00AD56B7">
            <w:pPr>
              <w:pStyle w:val="TableParagraph"/>
              <w:rPr>
                <w:sz w:val="24"/>
              </w:rPr>
            </w:pPr>
          </w:p>
        </w:tc>
        <w:tc>
          <w:tcPr>
            <w:tcW w:w="1274" w:type="dxa"/>
          </w:tcPr>
          <w:p w:rsidR="00AD56B7" w:rsidRDefault="00AD56B7">
            <w:pPr>
              <w:pStyle w:val="TableParagraph"/>
              <w:rPr>
                <w:sz w:val="24"/>
              </w:rPr>
            </w:pPr>
          </w:p>
        </w:tc>
      </w:tr>
      <w:tr w:rsidR="00AD56B7">
        <w:trPr>
          <w:trHeight w:val="457"/>
        </w:trPr>
        <w:tc>
          <w:tcPr>
            <w:tcW w:w="1133" w:type="dxa"/>
          </w:tcPr>
          <w:p w:rsidR="00AD56B7" w:rsidRDefault="00BB1008">
            <w:pPr>
              <w:pStyle w:val="TableParagraph"/>
              <w:spacing w:before="3"/>
              <w:ind w:left="105"/>
              <w:rPr>
                <w:b/>
                <w:sz w:val="24"/>
              </w:rPr>
            </w:pPr>
            <w:r>
              <w:rPr>
                <w:b/>
                <w:sz w:val="24"/>
              </w:rPr>
              <w:t>…/2021</w:t>
            </w:r>
          </w:p>
        </w:tc>
        <w:tc>
          <w:tcPr>
            <w:tcW w:w="1732" w:type="dxa"/>
          </w:tcPr>
          <w:p w:rsidR="00AD56B7" w:rsidRDefault="00AD56B7">
            <w:pPr>
              <w:pStyle w:val="TableParagraph"/>
              <w:rPr>
                <w:sz w:val="24"/>
              </w:rPr>
            </w:pPr>
          </w:p>
        </w:tc>
        <w:tc>
          <w:tcPr>
            <w:tcW w:w="1137" w:type="dxa"/>
          </w:tcPr>
          <w:p w:rsidR="00AD56B7" w:rsidRDefault="00AD56B7">
            <w:pPr>
              <w:pStyle w:val="TableParagraph"/>
              <w:rPr>
                <w:sz w:val="24"/>
              </w:rPr>
            </w:pPr>
          </w:p>
        </w:tc>
        <w:tc>
          <w:tcPr>
            <w:tcW w:w="1133"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380"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152" w:type="dxa"/>
          </w:tcPr>
          <w:p w:rsidR="00AD56B7" w:rsidRDefault="00AD56B7">
            <w:pPr>
              <w:pStyle w:val="TableParagraph"/>
              <w:rPr>
                <w:sz w:val="24"/>
              </w:rPr>
            </w:pPr>
          </w:p>
        </w:tc>
        <w:tc>
          <w:tcPr>
            <w:tcW w:w="1132" w:type="dxa"/>
          </w:tcPr>
          <w:p w:rsidR="00AD56B7" w:rsidRDefault="00AD56B7">
            <w:pPr>
              <w:pStyle w:val="TableParagraph"/>
              <w:rPr>
                <w:sz w:val="24"/>
              </w:rPr>
            </w:pPr>
          </w:p>
        </w:tc>
        <w:tc>
          <w:tcPr>
            <w:tcW w:w="1274" w:type="dxa"/>
          </w:tcPr>
          <w:p w:rsidR="00AD56B7" w:rsidRDefault="00AD56B7">
            <w:pPr>
              <w:pStyle w:val="TableParagraph"/>
              <w:rPr>
                <w:sz w:val="24"/>
              </w:rPr>
            </w:pPr>
          </w:p>
        </w:tc>
      </w:tr>
      <w:tr w:rsidR="00AD56B7">
        <w:trPr>
          <w:trHeight w:val="457"/>
        </w:trPr>
        <w:tc>
          <w:tcPr>
            <w:tcW w:w="1133" w:type="dxa"/>
          </w:tcPr>
          <w:p w:rsidR="00AD56B7" w:rsidRDefault="00BB1008">
            <w:pPr>
              <w:pStyle w:val="TableParagraph"/>
              <w:spacing w:before="3"/>
              <w:ind w:left="105"/>
              <w:rPr>
                <w:b/>
                <w:sz w:val="24"/>
              </w:rPr>
            </w:pPr>
            <w:r>
              <w:rPr>
                <w:b/>
                <w:sz w:val="24"/>
              </w:rPr>
              <w:t>…/2021</w:t>
            </w:r>
          </w:p>
        </w:tc>
        <w:tc>
          <w:tcPr>
            <w:tcW w:w="1732" w:type="dxa"/>
          </w:tcPr>
          <w:p w:rsidR="00AD56B7" w:rsidRDefault="00AD56B7">
            <w:pPr>
              <w:pStyle w:val="TableParagraph"/>
              <w:rPr>
                <w:sz w:val="24"/>
              </w:rPr>
            </w:pPr>
          </w:p>
        </w:tc>
        <w:tc>
          <w:tcPr>
            <w:tcW w:w="1137" w:type="dxa"/>
          </w:tcPr>
          <w:p w:rsidR="00AD56B7" w:rsidRDefault="00AD56B7">
            <w:pPr>
              <w:pStyle w:val="TableParagraph"/>
              <w:rPr>
                <w:sz w:val="24"/>
              </w:rPr>
            </w:pPr>
          </w:p>
        </w:tc>
        <w:tc>
          <w:tcPr>
            <w:tcW w:w="1133"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380"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152" w:type="dxa"/>
          </w:tcPr>
          <w:p w:rsidR="00AD56B7" w:rsidRDefault="00AD56B7">
            <w:pPr>
              <w:pStyle w:val="TableParagraph"/>
              <w:rPr>
                <w:sz w:val="24"/>
              </w:rPr>
            </w:pPr>
          </w:p>
        </w:tc>
        <w:tc>
          <w:tcPr>
            <w:tcW w:w="1132" w:type="dxa"/>
          </w:tcPr>
          <w:p w:rsidR="00AD56B7" w:rsidRDefault="00AD56B7">
            <w:pPr>
              <w:pStyle w:val="TableParagraph"/>
              <w:rPr>
                <w:sz w:val="24"/>
              </w:rPr>
            </w:pPr>
          </w:p>
        </w:tc>
        <w:tc>
          <w:tcPr>
            <w:tcW w:w="1274" w:type="dxa"/>
          </w:tcPr>
          <w:p w:rsidR="00AD56B7" w:rsidRDefault="00AD56B7">
            <w:pPr>
              <w:pStyle w:val="TableParagraph"/>
              <w:rPr>
                <w:sz w:val="24"/>
              </w:rPr>
            </w:pPr>
          </w:p>
        </w:tc>
      </w:tr>
      <w:tr w:rsidR="00AD56B7">
        <w:trPr>
          <w:trHeight w:val="458"/>
        </w:trPr>
        <w:tc>
          <w:tcPr>
            <w:tcW w:w="1133" w:type="dxa"/>
          </w:tcPr>
          <w:p w:rsidR="00AD56B7" w:rsidRDefault="00BB1008">
            <w:pPr>
              <w:pStyle w:val="TableParagraph"/>
              <w:spacing w:before="3"/>
              <w:ind w:left="105"/>
              <w:rPr>
                <w:b/>
                <w:sz w:val="24"/>
              </w:rPr>
            </w:pPr>
            <w:r>
              <w:rPr>
                <w:b/>
                <w:sz w:val="24"/>
              </w:rPr>
              <w:t>…/2021</w:t>
            </w:r>
          </w:p>
        </w:tc>
        <w:tc>
          <w:tcPr>
            <w:tcW w:w="1732" w:type="dxa"/>
          </w:tcPr>
          <w:p w:rsidR="00AD56B7" w:rsidRDefault="00AD56B7">
            <w:pPr>
              <w:pStyle w:val="TableParagraph"/>
              <w:rPr>
                <w:sz w:val="24"/>
              </w:rPr>
            </w:pPr>
          </w:p>
        </w:tc>
        <w:tc>
          <w:tcPr>
            <w:tcW w:w="1137" w:type="dxa"/>
          </w:tcPr>
          <w:p w:rsidR="00AD56B7" w:rsidRDefault="00AD56B7">
            <w:pPr>
              <w:pStyle w:val="TableParagraph"/>
              <w:rPr>
                <w:sz w:val="24"/>
              </w:rPr>
            </w:pPr>
          </w:p>
        </w:tc>
        <w:tc>
          <w:tcPr>
            <w:tcW w:w="1133"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380"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152" w:type="dxa"/>
          </w:tcPr>
          <w:p w:rsidR="00AD56B7" w:rsidRDefault="00AD56B7">
            <w:pPr>
              <w:pStyle w:val="TableParagraph"/>
              <w:rPr>
                <w:sz w:val="24"/>
              </w:rPr>
            </w:pPr>
          </w:p>
        </w:tc>
        <w:tc>
          <w:tcPr>
            <w:tcW w:w="1132" w:type="dxa"/>
          </w:tcPr>
          <w:p w:rsidR="00AD56B7" w:rsidRDefault="00AD56B7">
            <w:pPr>
              <w:pStyle w:val="TableParagraph"/>
              <w:rPr>
                <w:sz w:val="24"/>
              </w:rPr>
            </w:pPr>
          </w:p>
        </w:tc>
        <w:tc>
          <w:tcPr>
            <w:tcW w:w="1274" w:type="dxa"/>
          </w:tcPr>
          <w:p w:rsidR="00AD56B7" w:rsidRDefault="00AD56B7">
            <w:pPr>
              <w:pStyle w:val="TableParagraph"/>
              <w:rPr>
                <w:sz w:val="24"/>
              </w:rPr>
            </w:pPr>
          </w:p>
        </w:tc>
      </w:tr>
      <w:tr w:rsidR="00AD56B7">
        <w:trPr>
          <w:trHeight w:val="458"/>
        </w:trPr>
        <w:tc>
          <w:tcPr>
            <w:tcW w:w="1133" w:type="dxa"/>
          </w:tcPr>
          <w:p w:rsidR="00AD56B7" w:rsidRDefault="00BB1008">
            <w:pPr>
              <w:pStyle w:val="TableParagraph"/>
              <w:spacing w:before="3"/>
              <w:ind w:left="105"/>
              <w:rPr>
                <w:b/>
                <w:sz w:val="24"/>
              </w:rPr>
            </w:pPr>
            <w:r>
              <w:rPr>
                <w:b/>
                <w:sz w:val="24"/>
              </w:rPr>
              <w:t>…/2021</w:t>
            </w:r>
          </w:p>
        </w:tc>
        <w:tc>
          <w:tcPr>
            <w:tcW w:w="1732" w:type="dxa"/>
          </w:tcPr>
          <w:p w:rsidR="00AD56B7" w:rsidRDefault="00AD56B7">
            <w:pPr>
              <w:pStyle w:val="TableParagraph"/>
              <w:rPr>
                <w:sz w:val="24"/>
              </w:rPr>
            </w:pPr>
          </w:p>
        </w:tc>
        <w:tc>
          <w:tcPr>
            <w:tcW w:w="1137" w:type="dxa"/>
          </w:tcPr>
          <w:p w:rsidR="00AD56B7" w:rsidRDefault="00AD56B7">
            <w:pPr>
              <w:pStyle w:val="TableParagraph"/>
              <w:rPr>
                <w:sz w:val="24"/>
              </w:rPr>
            </w:pPr>
          </w:p>
        </w:tc>
        <w:tc>
          <w:tcPr>
            <w:tcW w:w="1133"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380"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152" w:type="dxa"/>
          </w:tcPr>
          <w:p w:rsidR="00AD56B7" w:rsidRDefault="00AD56B7">
            <w:pPr>
              <w:pStyle w:val="TableParagraph"/>
              <w:rPr>
                <w:sz w:val="24"/>
              </w:rPr>
            </w:pPr>
          </w:p>
        </w:tc>
        <w:tc>
          <w:tcPr>
            <w:tcW w:w="1132" w:type="dxa"/>
          </w:tcPr>
          <w:p w:rsidR="00AD56B7" w:rsidRDefault="00AD56B7">
            <w:pPr>
              <w:pStyle w:val="TableParagraph"/>
              <w:rPr>
                <w:sz w:val="24"/>
              </w:rPr>
            </w:pPr>
          </w:p>
        </w:tc>
        <w:tc>
          <w:tcPr>
            <w:tcW w:w="1274" w:type="dxa"/>
          </w:tcPr>
          <w:p w:rsidR="00AD56B7" w:rsidRDefault="00AD56B7">
            <w:pPr>
              <w:pStyle w:val="TableParagraph"/>
              <w:rPr>
                <w:sz w:val="24"/>
              </w:rPr>
            </w:pPr>
          </w:p>
        </w:tc>
      </w:tr>
      <w:tr w:rsidR="00AD56B7">
        <w:trPr>
          <w:trHeight w:val="458"/>
        </w:trPr>
        <w:tc>
          <w:tcPr>
            <w:tcW w:w="1133" w:type="dxa"/>
          </w:tcPr>
          <w:p w:rsidR="00AD56B7" w:rsidRDefault="00BB1008">
            <w:pPr>
              <w:pStyle w:val="TableParagraph"/>
              <w:spacing w:before="4"/>
              <w:ind w:left="105"/>
              <w:rPr>
                <w:b/>
                <w:sz w:val="24"/>
              </w:rPr>
            </w:pPr>
            <w:r>
              <w:rPr>
                <w:b/>
                <w:sz w:val="24"/>
              </w:rPr>
              <w:t>…/2021</w:t>
            </w:r>
          </w:p>
        </w:tc>
        <w:tc>
          <w:tcPr>
            <w:tcW w:w="1732" w:type="dxa"/>
          </w:tcPr>
          <w:p w:rsidR="00AD56B7" w:rsidRDefault="00AD56B7">
            <w:pPr>
              <w:pStyle w:val="TableParagraph"/>
              <w:rPr>
                <w:sz w:val="24"/>
              </w:rPr>
            </w:pPr>
          </w:p>
        </w:tc>
        <w:tc>
          <w:tcPr>
            <w:tcW w:w="1137" w:type="dxa"/>
          </w:tcPr>
          <w:p w:rsidR="00AD56B7" w:rsidRDefault="00AD56B7">
            <w:pPr>
              <w:pStyle w:val="TableParagraph"/>
              <w:rPr>
                <w:sz w:val="24"/>
              </w:rPr>
            </w:pPr>
          </w:p>
        </w:tc>
        <w:tc>
          <w:tcPr>
            <w:tcW w:w="1133"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380"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152" w:type="dxa"/>
          </w:tcPr>
          <w:p w:rsidR="00AD56B7" w:rsidRDefault="00AD56B7">
            <w:pPr>
              <w:pStyle w:val="TableParagraph"/>
              <w:rPr>
                <w:sz w:val="24"/>
              </w:rPr>
            </w:pPr>
          </w:p>
        </w:tc>
        <w:tc>
          <w:tcPr>
            <w:tcW w:w="1132" w:type="dxa"/>
          </w:tcPr>
          <w:p w:rsidR="00AD56B7" w:rsidRDefault="00AD56B7">
            <w:pPr>
              <w:pStyle w:val="TableParagraph"/>
              <w:rPr>
                <w:sz w:val="24"/>
              </w:rPr>
            </w:pPr>
          </w:p>
        </w:tc>
        <w:tc>
          <w:tcPr>
            <w:tcW w:w="1274" w:type="dxa"/>
          </w:tcPr>
          <w:p w:rsidR="00AD56B7" w:rsidRDefault="00AD56B7">
            <w:pPr>
              <w:pStyle w:val="TableParagraph"/>
              <w:rPr>
                <w:sz w:val="24"/>
              </w:rPr>
            </w:pPr>
          </w:p>
        </w:tc>
      </w:tr>
      <w:tr w:rsidR="00AD56B7">
        <w:trPr>
          <w:trHeight w:val="458"/>
        </w:trPr>
        <w:tc>
          <w:tcPr>
            <w:tcW w:w="1133" w:type="dxa"/>
          </w:tcPr>
          <w:p w:rsidR="00AD56B7" w:rsidRDefault="00BB1008">
            <w:pPr>
              <w:pStyle w:val="TableParagraph"/>
              <w:spacing w:before="3"/>
              <w:ind w:left="105"/>
              <w:rPr>
                <w:b/>
                <w:sz w:val="24"/>
              </w:rPr>
            </w:pPr>
            <w:r>
              <w:rPr>
                <w:b/>
                <w:sz w:val="24"/>
              </w:rPr>
              <w:t>…/2021</w:t>
            </w:r>
          </w:p>
        </w:tc>
        <w:tc>
          <w:tcPr>
            <w:tcW w:w="1732" w:type="dxa"/>
          </w:tcPr>
          <w:p w:rsidR="00AD56B7" w:rsidRDefault="00AD56B7">
            <w:pPr>
              <w:pStyle w:val="TableParagraph"/>
              <w:rPr>
                <w:sz w:val="24"/>
              </w:rPr>
            </w:pPr>
          </w:p>
        </w:tc>
        <w:tc>
          <w:tcPr>
            <w:tcW w:w="1137" w:type="dxa"/>
          </w:tcPr>
          <w:p w:rsidR="00AD56B7" w:rsidRDefault="00AD56B7">
            <w:pPr>
              <w:pStyle w:val="TableParagraph"/>
              <w:rPr>
                <w:sz w:val="24"/>
              </w:rPr>
            </w:pPr>
          </w:p>
        </w:tc>
        <w:tc>
          <w:tcPr>
            <w:tcW w:w="1133"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380"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152" w:type="dxa"/>
          </w:tcPr>
          <w:p w:rsidR="00AD56B7" w:rsidRDefault="00AD56B7">
            <w:pPr>
              <w:pStyle w:val="TableParagraph"/>
              <w:rPr>
                <w:sz w:val="24"/>
              </w:rPr>
            </w:pPr>
          </w:p>
        </w:tc>
        <w:tc>
          <w:tcPr>
            <w:tcW w:w="1132" w:type="dxa"/>
          </w:tcPr>
          <w:p w:rsidR="00AD56B7" w:rsidRDefault="00AD56B7">
            <w:pPr>
              <w:pStyle w:val="TableParagraph"/>
              <w:rPr>
                <w:sz w:val="24"/>
              </w:rPr>
            </w:pPr>
          </w:p>
        </w:tc>
        <w:tc>
          <w:tcPr>
            <w:tcW w:w="1274" w:type="dxa"/>
          </w:tcPr>
          <w:p w:rsidR="00AD56B7" w:rsidRDefault="00AD56B7">
            <w:pPr>
              <w:pStyle w:val="TableParagraph"/>
              <w:rPr>
                <w:sz w:val="24"/>
              </w:rPr>
            </w:pPr>
          </w:p>
        </w:tc>
      </w:tr>
      <w:tr w:rsidR="00AD56B7">
        <w:trPr>
          <w:trHeight w:val="458"/>
        </w:trPr>
        <w:tc>
          <w:tcPr>
            <w:tcW w:w="1133" w:type="dxa"/>
          </w:tcPr>
          <w:p w:rsidR="00AD56B7" w:rsidRDefault="00BB1008">
            <w:pPr>
              <w:pStyle w:val="TableParagraph"/>
              <w:spacing w:before="3"/>
              <w:ind w:left="105"/>
              <w:rPr>
                <w:b/>
                <w:sz w:val="24"/>
              </w:rPr>
            </w:pPr>
            <w:r>
              <w:rPr>
                <w:b/>
                <w:sz w:val="24"/>
              </w:rPr>
              <w:t>…/2021</w:t>
            </w:r>
          </w:p>
        </w:tc>
        <w:tc>
          <w:tcPr>
            <w:tcW w:w="1732" w:type="dxa"/>
          </w:tcPr>
          <w:p w:rsidR="00AD56B7" w:rsidRDefault="00AD56B7">
            <w:pPr>
              <w:pStyle w:val="TableParagraph"/>
              <w:rPr>
                <w:sz w:val="24"/>
              </w:rPr>
            </w:pPr>
          </w:p>
        </w:tc>
        <w:tc>
          <w:tcPr>
            <w:tcW w:w="1137" w:type="dxa"/>
          </w:tcPr>
          <w:p w:rsidR="00AD56B7" w:rsidRDefault="00AD56B7">
            <w:pPr>
              <w:pStyle w:val="TableParagraph"/>
              <w:rPr>
                <w:sz w:val="24"/>
              </w:rPr>
            </w:pPr>
          </w:p>
        </w:tc>
        <w:tc>
          <w:tcPr>
            <w:tcW w:w="1133"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380"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152" w:type="dxa"/>
          </w:tcPr>
          <w:p w:rsidR="00AD56B7" w:rsidRDefault="00AD56B7">
            <w:pPr>
              <w:pStyle w:val="TableParagraph"/>
              <w:rPr>
                <w:sz w:val="24"/>
              </w:rPr>
            </w:pPr>
          </w:p>
        </w:tc>
        <w:tc>
          <w:tcPr>
            <w:tcW w:w="1132" w:type="dxa"/>
          </w:tcPr>
          <w:p w:rsidR="00AD56B7" w:rsidRDefault="00AD56B7">
            <w:pPr>
              <w:pStyle w:val="TableParagraph"/>
              <w:rPr>
                <w:sz w:val="24"/>
              </w:rPr>
            </w:pPr>
          </w:p>
        </w:tc>
        <w:tc>
          <w:tcPr>
            <w:tcW w:w="1274" w:type="dxa"/>
          </w:tcPr>
          <w:p w:rsidR="00AD56B7" w:rsidRDefault="00AD56B7">
            <w:pPr>
              <w:pStyle w:val="TableParagraph"/>
              <w:rPr>
                <w:sz w:val="24"/>
              </w:rPr>
            </w:pPr>
          </w:p>
        </w:tc>
      </w:tr>
      <w:tr w:rsidR="00AD56B7">
        <w:trPr>
          <w:trHeight w:val="457"/>
        </w:trPr>
        <w:tc>
          <w:tcPr>
            <w:tcW w:w="1133" w:type="dxa"/>
          </w:tcPr>
          <w:p w:rsidR="00AD56B7" w:rsidRDefault="00BB1008">
            <w:pPr>
              <w:pStyle w:val="TableParagraph"/>
              <w:spacing w:before="3"/>
              <w:ind w:left="105"/>
              <w:rPr>
                <w:b/>
                <w:sz w:val="24"/>
              </w:rPr>
            </w:pPr>
            <w:r>
              <w:rPr>
                <w:b/>
                <w:sz w:val="24"/>
              </w:rPr>
              <w:t>...</w:t>
            </w:r>
          </w:p>
        </w:tc>
        <w:tc>
          <w:tcPr>
            <w:tcW w:w="1732" w:type="dxa"/>
          </w:tcPr>
          <w:p w:rsidR="00AD56B7" w:rsidRDefault="00AD56B7">
            <w:pPr>
              <w:pStyle w:val="TableParagraph"/>
              <w:rPr>
                <w:sz w:val="24"/>
              </w:rPr>
            </w:pPr>
          </w:p>
        </w:tc>
        <w:tc>
          <w:tcPr>
            <w:tcW w:w="1137" w:type="dxa"/>
          </w:tcPr>
          <w:p w:rsidR="00AD56B7" w:rsidRDefault="00AD56B7">
            <w:pPr>
              <w:pStyle w:val="TableParagraph"/>
              <w:rPr>
                <w:sz w:val="24"/>
              </w:rPr>
            </w:pPr>
          </w:p>
        </w:tc>
        <w:tc>
          <w:tcPr>
            <w:tcW w:w="1133"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380"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377" w:type="dxa"/>
          </w:tcPr>
          <w:p w:rsidR="00AD56B7" w:rsidRDefault="00AD56B7">
            <w:pPr>
              <w:pStyle w:val="TableParagraph"/>
              <w:rPr>
                <w:sz w:val="24"/>
              </w:rPr>
            </w:pPr>
          </w:p>
        </w:tc>
        <w:tc>
          <w:tcPr>
            <w:tcW w:w="1152" w:type="dxa"/>
          </w:tcPr>
          <w:p w:rsidR="00AD56B7" w:rsidRDefault="00AD56B7">
            <w:pPr>
              <w:pStyle w:val="TableParagraph"/>
              <w:rPr>
                <w:sz w:val="24"/>
              </w:rPr>
            </w:pPr>
          </w:p>
        </w:tc>
        <w:tc>
          <w:tcPr>
            <w:tcW w:w="1132" w:type="dxa"/>
          </w:tcPr>
          <w:p w:rsidR="00AD56B7" w:rsidRDefault="00AD56B7">
            <w:pPr>
              <w:pStyle w:val="TableParagraph"/>
              <w:rPr>
                <w:sz w:val="24"/>
              </w:rPr>
            </w:pPr>
          </w:p>
        </w:tc>
        <w:tc>
          <w:tcPr>
            <w:tcW w:w="1274" w:type="dxa"/>
          </w:tcPr>
          <w:p w:rsidR="00AD56B7" w:rsidRDefault="00AD56B7">
            <w:pPr>
              <w:pStyle w:val="TableParagraph"/>
              <w:rPr>
                <w:sz w:val="24"/>
              </w:rPr>
            </w:pPr>
          </w:p>
        </w:tc>
      </w:tr>
    </w:tbl>
    <w:p w:rsidR="00AD56B7" w:rsidRDefault="004A7864">
      <w:pPr>
        <w:pStyle w:val="BodyText"/>
        <w:spacing w:before="10"/>
        <w:rPr>
          <w:sz w:val="22"/>
        </w:rPr>
      </w:pPr>
      <w:r>
        <w:pict>
          <v:group id="_x0000_s1178" style="position:absolute;margin-left:59.5pt;margin-top:15.15pt;width:629.4pt;height:98.8pt;z-index:251593216;mso-wrap-distance-left:0;mso-wrap-distance-right:0;mso-position-horizontal-relative:page;mso-position-vertical-relative:text" coordorigin="1190,303" coordsize="12588,1976">
            <v:rect id="_x0000_s1187" style="position:absolute;left:1197;top:310;width:12574;height:1961" filled="f" strokeweight=".72pt"/>
            <v:shape id="_x0000_s1186" type="#_x0000_t202" style="position:absolute;left:8550;top:1586;width:2963;height:564" filled="f" stroked="f">
              <v:textbox inset="0,0,0,0">
                <w:txbxContent>
                  <w:p w:rsidR="004A7864" w:rsidRDefault="004A7864">
                    <w:pPr>
                      <w:spacing w:line="266" w:lineRule="exact"/>
                      <w:rPr>
                        <w:sz w:val="24"/>
                      </w:rPr>
                    </w:pPr>
                    <w:r>
                      <w:rPr>
                        <w:sz w:val="24"/>
                      </w:rPr>
                      <w:t>4. Không có phương tiện đi lại</w:t>
                    </w:r>
                  </w:p>
                  <w:p w:rsidR="004A7864" w:rsidRDefault="004A7864">
                    <w:pPr>
                      <w:spacing w:before="21"/>
                      <w:ind w:left="720"/>
                      <w:rPr>
                        <w:sz w:val="24"/>
                      </w:rPr>
                    </w:pPr>
                    <w:r>
                      <w:rPr>
                        <w:sz w:val="24"/>
                      </w:rPr>
                      <w:t>7. Không có thông tin</w:t>
                    </w:r>
                  </w:p>
                </w:txbxContent>
              </v:textbox>
            </v:shape>
            <v:shape id="_x0000_s1185" type="#_x0000_t202" style="position:absolute;left:2789;top:1884;width:5631;height:266" filled="f" stroked="f">
              <v:textbox inset="0,0,0,0">
                <w:txbxContent>
                  <w:p w:rsidR="004A7864" w:rsidRDefault="004A7864">
                    <w:pPr>
                      <w:tabs>
                        <w:tab w:val="left" w:pos="2159"/>
                        <w:tab w:val="left" w:leader="dot" w:pos="5530"/>
                      </w:tabs>
                      <w:spacing w:line="266" w:lineRule="exact"/>
                      <w:rPr>
                        <w:sz w:val="24"/>
                      </w:rPr>
                    </w:pPr>
                    <w:r>
                      <w:rPr>
                        <w:sz w:val="24"/>
                      </w:rPr>
                      <w:t>5. Bận việc</w:t>
                    </w:r>
                    <w:r>
                      <w:rPr>
                        <w:spacing w:val="-2"/>
                        <w:sz w:val="24"/>
                      </w:rPr>
                      <w:t xml:space="preserve"> </w:t>
                    </w:r>
                    <w:r>
                      <w:rPr>
                        <w:sz w:val="24"/>
                      </w:rPr>
                      <w:t>gia</w:t>
                    </w:r>
                    <w:r>
                      <w:rPr>
                        <w:spacing w:val="-1"/>
                        <w:sz w:val="24"/>
                      </w:rPr>
                      <w:t xml:space="preserve"> </w:t>
                    </w:r>
                    <w:r>
                      <w:rPr>
                        <w:sz w:val="24"/>
                      </w:rPr>
                      <w:t>đình</w:t>
                    </w:r>
                    <w:r>
                      <w:rPr>
                        <w:sz w:val="24"/>
                      </w:rPr>
                      <w:tab/>
                      <w:t>6. Khác</w:t>
                    </w:r>
                    <w:r>
                      <w:rPr>
                        <w:spacing w:val="-3"/>
                        <w:sz w:val="24"/>
                      </w:rPr>
                      <w:t xml:space="preserve"> </w:t>
                    </w:r>
                    <w:r>
                      <w:rPr>
                        <w:sz w:val="24"/>
                      </w:rPr>
                      <w:t>(Ghi</w:t>
                    </w:r>
                    <w:r>
                      <w:rPr>
                        <w:spacing w:val="-2"/>
                        <w:sz w:val="24"/>
                      </w:rPr>
                      <w:t xml:space="preserve"> </w:t>
                    </w:r>
                    <w:r>
                      <w:rPr>
                        <w:sz w:val="24"/>
                      </w:rPr>
                      <w:t>rõ:</w:t>
                    </w:r>
                    <w:r>
                      <w:rPr>
                        <w:sz w:val="24"/>
                      </w:rPr>
                      <w:tab/>
                      <w:t>)</w:t>
                    </w:r>
                  </w:p>
                </w:txbxContent>
              </v:textbox>
            </v:shape>
            <v:shape id="_x0000_s1184" type="#_x0000_t202" style="position:absolute;left:1346;top:1296;width:6384;height:557" filled="f" stroked="f">
              <v:textbox inset="0,0,0,0">
                <w:txbxContent>
                  <w:p w:rsidR="004A7864" w:rsidRDefault="004A7864">
                    <w:pPr>
                      <w:spacing w:line="266" w:lineRule="exact"/>
                      <w:rPr>
                        <w:b/>
                        <w:sz w:val="24"/>
                      </w:rPr>
                    </w:pPr>
                    <w:r>
                      <w:rPr>
                        <w:b/>
                        <w:sz w:val="24"/>
                      </w:rPr>
                      <w:t>Cột. (6) – Nhiều lựa chọn:</w:t>
                    </w:r>
                  </w:p>
                  <w:p w:rsidR="004A7864" w:rsidRDefault="004A7864">
                    <w:pPr>
                      <w:tabs>
                        <w:tab w:val="left" w:pos="3602"/>
                        <w:tab w:val="left" w:pos="5763"/>
                      </w:tabs>
                      <w:spacing w:before="14"/>
                      <w:ind w:left="1442"/>
                      <w:rPr>
                        <w:sz w:val="24"/>
                      </w:rPr>
                    </w:pPr>
                    <w:r>
                      <w:rPr>
                        <w:sz w:val="24"/>
                      </w:rPr>
                      <w:t>1.</w:t>
                    </w:r>
                    <w:r>
                      <w:rPr>
                        <w:spacing w:val="-2"/>
                        <w:sz w:val="24"/>
                      </w:rPr>
                      <w:t xml:space="preserve"> </w:t>
                    </w:r>
                    <w:r>
                      <w:rPr>
                        <w:sz w:val="24"/>
                      </w:rPr>
                      <w:t>Quên</w:t>
                    </w:r>
                    <w:r>
                      <w:rPr>
                        <w:sz w:val="24"/>
                      </w:rPr>
                      <w:tab/>
                      <w:t>2. Đi làm</w:t>
                    </w:r>
                    <w:r>
                      <w:rPr>
                        <w:spacing w:val="-1"/>
                        <w:sz w:val="24"/>
                      </w:rPr>
                      <w:t xml:space="preserve"> </w:t>
                    </w:r>
                    <w:r>
                      <w:rPr>
                        <w:sz w:val="24"/>
                      </w:rPr>
                      <w:t>ăn xa</w:t>
                    </w:r>
                    <w:r>
                      <w:rPr>
                        <w:sz w:val="24"/>
                      </w:rPr>
                      <w:tab/>
                      <w:t>3.</w:t>
                    </w:r>
                    <w:r>
                      <w:rPr>
                        <w:spacing w:val="-1"/>
                        <w:sz w:val="24"/>
                      </w:rPr>
                      <w:t xml:space="preserve"> </w:t>
                    </w:r>
                    <w:r>
                      <w:rPr>
                        <w:sz w:val="24"/>
                      </w:rPr>
                      <w:t>Ốm</w:t>
                    </w:r>
                  </w:p>
                </w:txbxContent>
              </v:textbox>
            </v:shape>
            <v:shape id="_x0000_s1183" type="#_x0000_t202" style="position:absolute;left:8550;top:695;width:2835;height:564" filled="f" stroked="f">
              <v:textbox inset="0,0,0,0">
                <w:txbxContent>
                  <w:p w:rsidR="004A7864" w:rsidRDefault="004A7864">
                    <w:pPr>
                      <w:spacing w:line="266" w:lineRule="exact"/>
                      <w:rPr>
                        <w:sz w:val="24"/>
                      </w:rPr>
                    </w:pPr>
                    <w:r>
                      <w:rPr>
                        <w:sz w:val="24"/>
                      </w:rPr>
                      <w:t>2. Ngừng điều trị</w:t>
                    </w:r>
                  </w:p>
                  <w:p w:rsidR="004A7864" w:rsidRDefault="004A7864">
                    <w:pPr>
                      <w:spacing w:before="22"/>
                      <w:rPr>
                        <w:sz w:val="24"/>
                      </w:rPr>
                    </w:pPr>
                    <w:r>
                      <w:rPr>
                        <w:sz w:val="24"/>
                      </w:rPr>
                      <w:t>2. Cấp phát thuốc nhiều ngày</w:t>
                    </w:r>
                  </w:p>
                </w:txbxContent>
              </v:textbox>
            </v:shape>
            <v:shape id="_x0000_s1182" type="#_x0000_t202" style="position:absolute;left:3509;top:993;width:2767;height:266" filled="f" stroked="f">
              <v:textbox inset="0,0,0,0">
                <w:txbxContent>
                  <w:p w:rsidR="004A7864" w:rsidRDefault="004A7864">
                    <w:pPr>
                      <w:spacing w:line="266" w:lineRule="exact"/>
                      <w:rPr>
                        <w:sz w:val="24"/>
                      </w:rPr>
                    </w:pPr>
                    <w:r>
                      <w:rPr>
                        <w:sz w:val="24"/>
                      </w:rPr>
                      <w:t>1. Cấp phát thuốc hàng ngày</w:t>
                    </w:r>
                  </w:p>
                </w:txbxContent>
              </v:textbox>
            </v:shape>
            <v:shape id="_x0000_s1181" type="#_x0000_t202" style="position:absolute;left:5669;top:695;width:1524;height:266" filled="f" stroked="f">
              <v:textbox inset="0,0,0,0">
                <w:txbxContent>
                  <w:p w:rsidR="004A7864" w:rsidRDefault="004A7864">
                    <w:pPr>
                      <w:spacing w:line="266" w:lineRule="exact"/>
                      <w:rPr>
                        <w:sz w:val="24"/>
                      </w:rPr>
                    </w:pPr>
                    <w:r>
                      <w:rPr>
                        <w:sz w:val="24"/>
                      </w:rPr>
                      <w:t>1. Đang điều trị</w:t>
                    </w:r>
                  </w:p>
                </w:txbxContent>
              </v:textbox>
            </v:shape>
            <v:shape id="_x0000_s1180" type="#_x0000_t202" style="position:absolute;left:3509;top:695;width:1522;height:266" filled="f" stroked="f">
              <v:textbox inset="0,0,0,0">
                <w:txbxContent>
                  <w:p w:rsidR="004A7864" w:rsidRDefault="004A7864">
                    <w:pPr>
                      <w:spacing w:line="266" w:lineRule="exact"/>
                      <w:rPr>
                        <w:sz w:val="24"/>
                      </w:rPr>
                    </w:pPr>
                    <w:r>
                      <w:rPr>
                        <w:sz w:val="24"/>
                      </w:rPr>
                      <w:t>0. Chưa điều trị</w:t>
                    </w:r>
                  </w:p>
                </w:txbxContent>
              </v:textbox>
            </v:shape>
            <v:shape id="_x0000_s1179" type="#_x0000_t202" style="position:absolute;left:1346;top:405;width:921;height:860" filled="f" stroked="f">
              <v:textbox inset="0,0,0,0">
                <w:txbxContent>
                  <w:p w:rsidR="004A7864" w:rsidRDefault="004A7864">
                    <w:pPr>
                      <w:spacing w:line="256" w:lineRule="auto"/>
                      <w:rPr>
                        <w:b/>
                        <w:sz w:val="24"/>
                      </w:rPr>
                    </w:pPr>
                    <w:r>
                      <w:rPr>
                        <w:b/>
                        <w:sz w:val="24"/>
                        <w:u w:val="thick"/>
                      </w:rPr>
                      <w:t xml:space="preserve">Ghi </w:t>
                    </w:r>
                    <w:r>
                      <w:rPr>
                        <w:b/>
                        <w:spacing w:val="-6"/>
                        <w:sz w:val="24"/>
                        <w:u w:val="thick"/>
                      </w:rPr>
                      <w:t>chú:</w:t>
                    </w:r>
                    <w:r>
                      <w:rPr>
                        <w:b/>
                        <w:spacing w:val="-6"/>
                        <w:sz w:val="24"/>
                      </w:rPr>
                      <w:t xml:space="preserve"> </w:t>
                    </w:r>
                    <w:r>
                      <w:rPr>
                        <w:b/>
                        <w:sz w:val="24"/>
                      </w:rPr>
                      <w:t>Cột.</w:t>
                    </w:r>
                    <w:r>
                      <w:rPr>
                        <w:b/>
                        <w:spacing w:val="-6"/>
                        <w:sz w:val="24"/>
                      </w:rPr>
                      <w:t xml:space="preserve"> </w:t>
                    </w:r>
                    <w:r>
                      <w:rPr>
                        <w:b/>
                        <w:sz w:val="24"/>
                      </w:rPr>
                      <w:t>(0):</w:t>
                    </w:r>
                  </w:p>
                  <w:p w:rsidR="004A7864" w:rsidRDefault="004A7864">
                    <w:pPr>
                      <w:rPr>
                        <w:b/>
                        <w:sz w:val="24"/>
                      </w:rPr>
                    </w:pPr>
                    <w:r>
                      <w:rPr>
                        <w:b/>
                        <w:sz w:val="24"/>
                      </w:rPr>
                      <w:t>Cột.</w:t>
                    </w:r>
                    <w:r>
                      <w:rPr>
                        <w:b/>
                        <w:spacing w:val="-6"/>
                        <w:sz w:val="24"/>
                      </w:rPr>
                      <w:t xml:space="preserve"> </w:t>
                    </w:r>
                    <w:r>
                      <w:rPr>
                        <w:b/>
                        <w:sz w:val="24"/>
                      </w:rPr>
                      <w:t>(2):</w:t>
                    </w:r>
                  </w:p>
                </w:txbxContent>
              </v:textbox>
            </v:shape>
            <w10:wrap type="topAndBottom" anchorx="page"/>
          </v:group>
        </w:pict>
      </w:r>
    </w:p>
    <w:p w:rsidR="00AD56B7" w:rsidRDefault="00AD56B7">
      <w:pPr>
        <w:pStyle w:val="BodyText"/>
        <w:spacing w:before="5"/>
        <w:rPr>
          <w:sz w:val="26"/>
        </w:rPr>
      </w:pPr>
    </w:p>
    <w:p w:rsidR="00AD56B7" w:rsidRDefault="00BB1008">
      <w:pPr>
        <w:spacing w:before="91"/>
        <w:ind w:right="112"/>
        <w:jc w:val="center"/>
      </w:pPr>
      <w:r>
        <w:t>8</w:t>
      </w:r>
    </w:p>
    <w:p w:rsidR="00AD56B7" w:rsidRDefault="00AD56B7">
      <w:pPr>
        <w:jc w:val="center"/>
        <w:sectPr w:rsidR="00AD56B7">
          <w:headerReference w:type="default" r:id="rId98"/>
          <w:pgSz w:w="15840" w:h="12240" w:orient="landscape"/>
          <w:pgMar w:top="1380" w:right="20" w:bottom="280" w:left="420" w:header="1128" w:footer="0" w:gutter="0"/>
          <w:cols w:space="720"/>
        </w:sectPr>
      </w:pPr>
    </w:p>
    <w:p w:rsidR="00AD56B7" w:rsidRDefault="00AD56B7">
      <w:pPr>
        <w:pStyle w:val="BodyText"/>
        <w:spacing w:before="2"/>
        <w:rPr>
          <w:sz w:val="7"/>
        </w:rPr>
      </w:pPr>
    </w:p>
    <w:tbl>
      <w:tblPr>
        <w:tblW w:w="0" w:type="auto"/>
        <w:tblInd w:w="8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27"/>
        <w:gridCol w:w="2268"/>
        <w:gridCol w:w="2552"/>
        <w:gridCol w:w="2835"/>
        <w:gridCol w:w="2127"/>
        <w:gridCol w:w="2554"/>
      </w:tblGrid>
      <w:tr w:rsidR="00AD56B7">
        <w:trPr>
          <w:trHeight w:val="755"/>
        </w:trPr>
        <w:tc>
          <w:tcPr>
            <w:tcW w:w="1527" w:type="dxa"/>
            <w:vMerge w:val="restart"/>
            <w:shd w:val="clear" w:color="auto" w:fill="BEBEBE"/>
          </w:tcPr>
          <w:p w:rsidR="00AD56B7" w:rsidRDefault="00AD56B7">
            <w:pPr>
              <w:pStyle w:val="TableParagraph"/>
              <w:spacing w:before="8"/>
              <w:rPr>
                <w:sz w:val="33"/>
              </w:rPr>
            </w:pPr>
          </w:p>
          <w:p w:rsidR="00AD56B7" w:rsidRDefault="00BB1008">
            <w:pPr>
              <w:pStyle w:val="TableParagraph"/>
              <w:ind w:left="4"/>
              <w:jc w:val="center"/>
              <w:rPr>
                <w:b/>
                <w:sz w:val="24"/>
              </w:rPr>
            </w:pPr>
            <w:bookmarkStart w:id="137" w:name="_bookmark137"/>
            <w:bookmarkEnd w:id="137"/>
            <w:r>
              <w:rPr>
                <w:b/>
                <w:sz w:val="24"/>
              </w:rPr>
              <w:t>K</w:t>
            </w:r>
          </w:p>
        </w:tc>
        <w:tc>
          <w:tcPr>
            <w:tcW w:w="2268" w:type="dxa"/>
            <w:shd w:val="clear" w:color="auto" w:fill="BEBEBE"/>
          </w:tcPr>
          <w:p w:rsidR="00AD56B7" w:rsidRDefault="00BB1008">
            <w:pPr>
              <w:pStyle w:val="TableParagraph"/>
              <w:spacing w:before="152"/>
              <w:ind w:left="146" w:right="141"/>
              <w:jc w:val="center"/>
              <w:rPr>
                <w:b/>
                <w:sz w:val="24"/>
              </w:rPr>
            </w:pPr>
            <w:r>
              <w:rPr>
                <w:b/>
                <w:sz w:val="24"/>
              </w:rPr>
              <w:t># lần XN nước tiểu</w:t>
            </w:r>
          </w:p>
        </w:tc>
        <w:tc>
          <w:tcPr>
            <w:tcW w:w="2552" w:type="dxa"/>
            <w:shd w:val="clear" w:color="auto" w:fill="BEBEBE"/>
          </w:tcPr>
          <w:p w:rsidR="00AD56B7" w:rsidRDefault="00BB1008">
            <w:pPr>
              <w:pStyle w:val="TableParagraph"/>
              <w:spacing w:before="152"/>
              <w:ind w:left="95" w:right="89"/>
              <w:jc w:val="center"/>
              <w:rPr>
                <w:b/>
                <w:sz w:val="24"/>
              </w:rPr>
            </w:pPr>
            <w:r>
              <w:rPr>
                <w:b/>
                <w:sz w:val="24"/>
              </w:rPr>
              <w:t># lần dương tính MOP</w:t>
            </w:r>
          </w:p>
        </w:tc>
        <w:tc>
          <w:tcPr>
            <w:tcW w:w="2835" w:type="dxa"/>
            <w:shd w:val="clear" w:color="auto" w:fill="BEBEBE"/>
          </w:tcPr>
          <w:p w:rsidR="00AD56B7" w:rsidRDefault="00BB1008">
            <w:pPr>
              <w:pStyle w:val="TableParagraph"/>
              <w:spacing w:before="152"/>
              <w:ind w:left="204" w:right="205"/>
              <w:jc w:val="center"/>
              <w:rPr>
                <w:b/>
                <w:sz w:val="24"/>
              </w:rPr>
            </w:pPr>
            <w:r>
              <w:rPr>
                <w:b/>
                <w:sz w:val="24"/>
              </w:rPr>
              <w:t># lần nhận được tư vấn</w:t>
            </w:r>
          </w:p>
        </w:tc>
        <w:tc>
          <w:tcPr>
            <w:tcW w:w="2127" w:type="dxa"/>
            <w:shd w:val="clear" w:color="auto" w:fill="BEBEBE"/>
          </w:tcPr>
          <w:p w:rsidR="00AD56B7" w:rsidRDefault="00BB1008">
            <w:pPr>
              <w:pStyle w:val="TableParagraph"/>
              <w:spacing w:before="3"/>
              <w:ind w:left="140" w:right="135"/>
              <w:jc w:val="center"/>
              <w:rPr>
                <w:b/>
                <w:sz w:val="24"/>
              </w:rPr>
            </w:pPr>
            <w:r>
              <w:rPr>
                <w:b/>
                <w:sz w:val="24"/>
              </w:rPr>
              <w:t>Tác dụng phụ</w:t>
            </w:r>
          </w:p>
          <w:p w:rsidR="00AD56B7" w:rsidRDefault="00BB1008">
            <w:pPr>
              <w:pStyle w:val="TableParagraph"/>
              <w:spacing w:before="17"/>
              <w:ind w:left="140" w:right="137"/>
              <w:jc w:val="center"/>
              <w:rPr>
                <w:i/>
                <w:sz w:val="24"/>
              </w:rPr>
            </w:pPr>
            <w:r>
              <w:rPr>
                <w:i/>
                <w:sz w:val="24"/>
              </w:rPr>
              <w:t>(1– Có, 2– Không)</w:t>
            </w:r>
          </w:p>
        </w:tc>
        <w:tc>
          <w:tcPr>
            <w:tcW w:w="2554" w:type="dxa"/>
            <w:shd w:val="clear" w:color="auto" w:fill="BEBEBE"/>
          </w:tcPr>
          <w:p w:rsidR="00AD56B7" w:rsidRDefault="00BB1008">
            <w:pPr>
              <w:pStyle w:val="TableParagraph"/>
              <w:spacing w:before="3" w:line="259" w:lineRule="auto"/>
              <w:ind w:left="313" w:right="290" w:firstLine="21"/>
              <w:rPr>
                <w:b/>
                <w:sz w:val="24"/>
              </w:rPr>
            </w:pPr>
            <w:r>
              <w:rPr>
                <w:b/>
                <w:sz w:val="24"/>
              </w:rPr>
              <w:t>Loại tác dụng phụ không mong muốn</w:t>
            </w:r>
          </w:p>
        </w:tc>
      </w:tr>
      <w:tr w:rsidR="00AD56B7">
        <w:trPr>
          <w:trHeight w:val="458"/>
        </w:trPr>
        <w:tc>
          <w:tcPr>
            <w:tcW w:w="1527" w:type="dxa"/>
            <w:vMerge/>
            <w:tcBorders>
              <w:top w:val="nil"/>
            </w:tcBorders>
            <w:shd w:val="clear" w:color="auto" w:fill="BEBEBE"/>
          </w:tcPr>
          <w:p w:rsidR="00AD56B7" w:rsidRDefault="00AD56B7">
            <w:pPr>
              <w:rPr>
                <w:sz w:val="2"/>
                <w:szCs w:val="2"/>
              </w:rPr>
            </w:pPr>
          </w:p>
        </w:tc>
        <w:tc>
          <w:tcPr>
            <w:tcW w:w="2268" w:type="dxa"/>
            <w:shd w:val="clear" w:color="auto" w:fill="BEBEBE"/>
          </w:tcPr>
          <w:p w:rsidR="00AD56B7" w:rsidRDefault="00BB1008">
            <w:pPr>
              <w:pStyle w:val="TableParagraph"/>
              <w:spacing w:before="3"/>
              <w:ind w:left="144" w:right="141"/>
              <w:jc w:val="center"/>
              <w:rPr>
                <w:b/>
                <w:sz w:val="24"/>
              </w:rPr>
            </w:pPr>
            <w:r>
              <w:rPr>
                <w:b/>
                <w:sz w:val="24"/>
              </w:rPr>
              <w:t>(10)</w:t>
            </w:r>
          </w:p>
        </w:tc>
        <w:tc>
          <w:tcPr>
            <w:tcW w:w="2552" w:type="dxa"/>
            <w:shd w:val="clear" w:color="auto" w:fill="BEBEBE"/>
          </w:tcPr>
          <w:p w:rsidR="00AD56B7" w:rsidRDefault="00BB1008">
            <w:pPr>
              <w:pStyle w:val="TableParagraph"/>
              <w:spacing w:before="3"/>
              <w:ind w:left="92" w:right="89"/>
              <w:jc w:val="center"/>
              <w:rPr>
                <w:b/>
                <w:sz w:val="24"/>
              </w:rPr>
            </w:pPr>
            <w:r>
              <w:rPr>
                <w:b/>
                <w:sz w:val="24"/>
              </w:rPr>
              <w:t>(11)</w:t>
            </w:r>
          </w:p>
        </w:tc>
        <w:tc>
          <w:tcPr>
            <w:tcW w:w="2835" w:type="dxa"/>
            <w:shd w:val="clear" w:color="auto" w:fill="BEBEBE"/>
          </w:tcPr>
          <w:p w:rsidR="00AD56B7" w:rsidRDefault="00BB1008">
            <w:pPr>
              <w:pStyle w:val="TableParagraph"/>
              <w:spacing w:before="3"/>
              <w:ind w:left="204" w:right="205"/>
              <w:jc w:val="center"/>
              <w:rPr>
                <w:b/>
                <w:sz w:val="24"/>
              </w:rPr>
            </w:pPr>
            <w:r>
              <w:rPr>
                <w:b/>
                <w:sz w:val="24"/>
              </w:rPr>
              <w:t>(12)</w:t>
            </w:r>
          </w:p>
        </w:tc>
        <w:tc>
          <w:tcPr>
            <w:tcW w:w="2127" w:type="dxa"/>
            <w:shd w:val="clear" w:color="auto" w:fill="BEBEBE"/>
          </w:tcPr>
          <w:p w:rsidR="00AD56B7" w:rsidRDefault="00BB1008">
            <w:pPr>
              <w:pStyle w:val="TableParagraph"/>
              <w:spacing w:before="3"/>
              <w:ind w:left="140" w:right="136"/>
              <w:jc w:val="center"/>
              <w:rPr>
                <w:b/>
                <w:sz w:val="24"/>
              </w:rPr>
            </w:pPr>
            <w:r>
              <w:rPr>
                <w:b/>
                <w:sz w:val="24"/>
              </w:rPr>
              <w:t>(13)</w:t>
            </w:r>
          </w:p>
        </w:tc>
        <w:tc>
          <w:tcPr>
            <w:tcW w:w="2554" w:type="dxa"/>
            <w:shd w:val="clear" w:color="auto" w:fill="BEBEBE"/>
          </w:tcPr>
          <w:p w:rsidR="00AD56B7" w:rsidRDefault="00BB1008">
            <w:pPr>
              <w:pStyle w:val="TableParagraph"/>
              <w:spacing w:before="3"/>
              <w:ind w:left="1052" w:right="1052"/>
              <w:jc w:val="center"/>
              <w:rPr>
                <w:b/>
                <w:sz w:val="24"/>
              </w:rPr>
            </w:pPr>
            <w:r>
              <w:rPr>
                <w:b/>
                <w:sz w:val="24"/>
              </w:rPr>
              <w:t>(14)</w:t>
            </w:r>
          </w:p>
        </w:tc>
      </w:tr>
      <w:tr w:rsidR="00AD56B7">
        <w:trPr>
          <w:trHeight w:val="457"/>
        </w:trPr>
        <w:tc>
          <w:tcPr>
            <w:tcW w:w="1527" w:type="dxa"/>
          </w:tcPr>
          <w:p w:rsidR="00AD56B7" w:rsidRDefault="00BB1008">
            <w:pPr>
              <w:pStyle w:val="TableParagraph"/>
              <w:spacing w:before="3"/>
              <w:ind w:left="105"/>
              <w:rPr>
                <w:b/>
                <w:sz w:val="24"/>
              </w:rPr>
            </w:pPr>
            <w:r>
              <w:rPr>
                <w:b/>
                <w:sz w:val="24"/>
              </w:rPr>
              <w:t>…/2021</w:t>
            </w:r>
          </w:p>
        </w:tc>
        <w:tc>
          <w:tcPr>
            <w:tcW w:w="2268" w:type="dxa"/>
          </w:tcPr>
          <w:p w:rsidR="00AD56B7" w:rsidRDefault="00AD56B7">
            <w:pPr>
              <w:pStyle w:val="TableParagraph"/>
              <w:rPr>
                <w:sz w:val="24"/>
              </w:rPr>
            </w:pPr>
          </w:p>
        </w:tc>
        <w:tc>
          <w:tcPr>
            <w:tcW w:w="2552" w:type="dxa"/>
          </w:tcPr>
          <w:p w:rsidR="00AD56B7" w:rsidRDefault="00AD56B7">
            <w:pPr>
              <w:pStyle w:val="TableParagraph"/>
              <w:rPr>
                <w:sz w:val="24"/>
              </w:rPr>
            </w:pPr>
          </w:p>
        </w:tc>
        <w:tc>
          <w:tcPr>
            <w:tcW w:w="2835" w:type="dxa"/>
          </w:tcPr>
          <w:p w:rsidR="00AD56B7" w:rsidRDefault="00AD56B7">
            <w:pPr>
              <w:pStyle w:val="TableParagraph"/>
              <w:rPr>
                <w:sz w:val="24"/>
              </w:rPr>
            </w:pPr>
          </w:p>
        </w:tc>
        <w:tc>
          <w:tcPr>
            <w:tcW w:w="2127" w:type="dxa"/>
          </w:tcPr>
          <w:p w:rsidR="00AD56B7" w:rsidRDefault="00AD56B7">
            <w:pPr>
              <w:pStyle w:val="TableParagraph"/>
              <w:rPr>
                <w:sz w:val="24"/>
              </w:rPr>
            </w:pPr>
          </w:p>
        </w:tc>
        <w:tc>
          <w:tcPr>
            <w:tcW w:w="2554" w:type="dxa"/>
          </w:tcPr>
          <w:p w:rsidR="00AD56B7" w:rsidRDefault="00AD56B7">
            <w:pPr>
              <w:pStyle w:val="TableParagraph"/>
              <w:rPr>
                <w:sz w:val="24"/>
              </w:rPr>
            </w:pPr>
          </w:p>
        </w:tc>
      </w:tr>
      <w:tr w:rsidR="00AD56B7">
        <w:trPr>
          <w:trHeight w:val="458"/>
        </w:trPr>
        <w:tc>
          <w:tcPr>
            <w:tcW w:w="1527" w:type="dxa"/>
          </w:tcPr>
          <w:p w:rsidR="00AD56B7" w:rsidRDefault="00BB1008">
            <w:pPr>
              <w:pStyle w:val="TableParagraph"/>
              <w:spacing w:before="3"/>
              <w:ind w:left="105"/>
              <w:rPr>
                <w:b/>
                <w:sz w:val="24"/>
              </w:rPr>
            </w:pPr>
            <w:r>
              <w:rPr>
                <w:b/>
                <w:sz w:val="24"/>
              </w:rPr>
              <w:t>…/2021</w:t>
            </w:r>
          </w:p>
        </w:tc>
        <w:tc>
          <w:tcPr>
            <w:tcW w:w="2268" w:type="dxa"/>
          </w:tcPr>
          <w:p w:rsidR="00AD56B7" w:rsidRDefault="00AD56B7">
            <w:pPr>
              <w:pStyle w:val="TableParagraph"/>
              <w:rPr>
                <w:sz w:val="24"/>
              </w:rPr>
            </w:pPr>
          </w:p>
        </w:tc>
        <w:tc>
          <w:tcPr>
            <w:tcW w:w="2552" w:type="dxa"/>
          </w:tcPr>
          <w:p w:rsidR="00AD56B7" w:rsidRDefault="00AD56B7">
            <w:pPr>
              <w:pStyle w:val="TableParagraph"/>
              <w:rPr>
                <w:sz w:val="24"/>
              </w:rPr>
            </w:pPr>
          </w:p>
        </w:tc>
        <w:tc>
          <w:tcPr>
            <w:tcW w:w="2835" w:type="dxa"/>
          </w:tcPr>
          <w:p w:rsidR="00AD56B7" w:rsidRDefault="00AD56B7">
            <w:pPr>
              <w:pStyle w:val="TableParagraph"/>
              <w:rPr>
                <w:sz w:val="24"/>
              </w:rPr>
            </w:pPr>
          </w:p>
        </w:tc>
        <w:tc>
          <w:tcPr>
            <w:tcW w:w="2127" w:type="dxa"/>
          </w:tcPr>
          <w:p w:rsidR="00AD56B7" w:rsidRDefault="00AD56B7">
            <w:pPr>
              <w:pStyle w:val="TableParagraph"/>
              <w:rPr>
                <w:sz w:val="24"/>
              </w:rPr>
            </w:pPr>
          </w:p>
        </w:tc>
        <w:tc>
          <w:tcPr>
            <w:tcW w:w="2554" w:type="dxa"/>
          </w:tcPr>
          <w:p w:rsidR="00AD56B7" w:rsidRDefault="00AD56B7">
            <w:pPr>
              <w:pStyle w:val="TableParagraph"/>
              <w:rPr>
                <w:sz w:val="24"/>
              </w:rPr>
            </w:pPr>
          </w:p>
        </w:tc>
      </w:tr>
      <w:tr w:rsidR="00AD56B7">
        <w:trPr>
          <w:trHeight w:val="457"/>
        </w:trPr>
        <w:tc>
          <w:tcPr>
            <w:tcW w:w="1527" w:type="dxa"/>
          </w:tcPr>
          <w:p w:rsidR="00AD56B7" w:rsidRDefault="00BB1008">
            <w:pPr>
              <w:pStyle w:val="TableParagraph"/>
              <w:spacing w:before="3"/>
              <w:ind w:left="105"/>
              <w:rPr>
                <w:b/>
                <w:sz w:val="24"/>
              </w:rPr>
            </w:pPr>
            <w:r>
              <w:rPr>
                <w:b/>
                <w:sz w:val="24"/>
              </w:rPr>
              <w:t>…/2021</w:t>
            </w:r>
          </w:p>
        </w:tc>
        <w:tc>
          <w:tcPr>
            <w:tcW w:w="2268" w:type="dxa"/>
          </w:tcPr>
          <w:p w:rsidR="00AD56B7" w:rsidRDefault="00AD56B7">
            <w:pPr>
              <w:pStyle w:val="TableParagraph"/>
              <w:rPr>
                <w:sz w:val="24"/>
              </w:rPr>
            </w:pPr>
          </w:p>
        </w:tc>
        <w:tc>
          <w:tcPr>
            <w:tcW w:w="2552" w:type="dxa"/>
          </w:tcPr>
          <w:p w:rsidR="00AD56B7" w:rsidRDefault="00AD56B7">
            <w:pPr>
              <w:pStyle w:val="TableParagraph"/>
              <w:rPr>
                <w:sz w:val="24"/>
              </w:rPr>
            </w:pPr>
          </w:p>
        </w:tc>
        <w:tc>
          <w:tcPr>
            <w:tcW w:w="2835" w:type="dxa"/>
          </w:tcPr>
          <w:p w:rsidR="00AD56B7" w:rsidRDefault="00AD56B7">
            <w:pPr>
              <w:pStyle w:val="TableParagraph"/>
              <w:rPr>
                <w:sz w:val="24"/>
              </w:rPr>
            </w:pPr>
          </w:p>
        </w:tc>
        <w:tc>
          <w:tcPr>
            <w:tcW w:w="2127" w:type="dxa"/>
          </w:tcPr>
          <w:p w:rsidR="00AD56B7" w:rsidRDefault="00AD56B7">
            <w:pPr>
              <w:pStyle w:val="TableParagraph"/>
              <w:rPr>
                <w:sz w:val="24"/>
              </w:rPr>
            </w:pPr>
          </w:p>
        </w:tc>
        <w:tc>
          <w:tcPr>
            <w:tcW w:w="2554" w:type="dxa"/>
          </w:tcPr>
          <w:p w:rsidR="00AD56B7" w:rsidRDefault="00AD56B7">
            <w:pPr>
              <w:pStyle w:val="TableParagraph"/>
              <w:rPr>
                <w:sz w:val="24"/>
              </w:rPr>
            </w:pPr>
          </w:p>
        </w:tc>
      </w:tr>
      <w:tr w:rsidR="00AD56B7">
        <w:trPr>
          <w:trHeight w:val="457"/>
        </w:trPr>
        <w:tc>
          <w:tcPr>
            <w:tcW w:w="1527" w:type="dxa"/>
          </w:tcPr>
          <w:p w:rsidR="00AD56B7" w:rsidRDefault="00BB1008">
            <w:pPr>
              <w:pStyle w:val="TableParagraph"/>
              <w:spacing w:before="3"/>
              <w:ind w:left="105"/>
              <w:rPr>
                <w:b/>
                <w:sz w:val="24"/>
              </w:rPr>
            </w:pPr>
            <w:r>
              <w:rPr>
                <w:b/>
                <w:sz w:val="24"/>
              </w:rPr>
              <w:t>…/2021</w:t>
            </w:r>
          </w:p>
        </w:tc>
        <w:tc>
          <w:tcPr>
            <w:tcW w:w="2268" w:type="dxa"/>
          </w:tcPr>
          <w:p w:rsidR="00AD56B7" w:rsidRDefault="00AD56B7">
            <w:pPr>
              <w:pStyle w:val="TableParagraph"/>
              <w:rPr>
                <w:sz w:val="24"/>
              </w:rPr>
            </w:pPr>
          </w:p>
        </w:tc>
        <w:tc>
          <w:tcPr>
            <w:tcW w:w="2552" w:type="dxa"/>
          </w:tcPr>
          <w:p w:rsidR="00AD56B7" w:rsidRDefault="00AD56B7">
            <w:pPr>
              <w:pStyle w:val="TableParagraph"/>
              <w:rPr>
                <w:sz w:val="24"/>
              </w:rPr>
            </w:pPr>
          </w:p>
        </w:tc>
        <w:tc>
          <w:tcPr>
            <w:tcW w:w="2835" w:type="dxa"/>
          </w:tcPr>
          <w:p w:rsidR="00AD56B7" w:rsidRDefault="00AD56B7">
            <w:pPr>
              <w:pStyle w:val="TableParagraph"/>
              <w:rPr>
                <w:sz w:val="24"/>
              </w:rPr>
            </w:pPr>
          </w:p>
        </w:tc>
        <w:tc>
          <w:tcPr>
            <w:tcW w:w="2127" w:type="dxa"/>
          </w:tcPr>
          <w:p w:rsidR="00AD56B7" w:rsidRDefault="00AD56B7">
            <w:pPr>
              <w:pStyle w:val="TableParagraph"/>
              <w:rPr>
                <w:sz w:val="24"/>
              </w:rPr>
            </w:pPr>
          </w:p>
        </w:tc>
        <w:tc>
          <w:tcPr>
            <w:tcW w:w="2554" w:type="dxa"/>
          </w:tcPr>
          <w:p w:rsidR="00AD56B7" w:rsidRDefault="00AD56B7">
            <w:pPr>
              <w:pStyle w:val="TableParagraph"/>
              <w:rPr>
                <w:sz w:val="24"/>
              </w:rPr>
            </w:pPr>
          </w:p>
        </w:tc>
      </w:tr>
      <w:tr w:rsidR="00AD56B7">
        <w:trPr>
          <w:trHeight w:val="457"/>
        </w:trPr>
        <w:tc>
          <w:tcPr>
            <w:tcW w:w="1527" w:type="dxa"/>
          </w:tcPr>
          <w:p w:rsidR="00AD56B7" w:rsidRDefault="00BB1008">
            <w:pPr>
              <w:pStyle w:val="TableParagraph"/>
              <w:spacing w:before="3"/>
              <w:ind w:left="105"/>
              <w:rPr>
                <w:b/>
                <w:sz w:val="24"/>
              </w:rPr>
            </w:pPr>
            <w:r>
              <w:rPr>
                <w:b/>
                <w:sz w:val="24"/>
              </w:rPr>
              <w:t>…/2021</w:t>
            </w:r>
          </w:p>
        </w:tc>
        <w:tc>
          <w:tcPr>
            <w:tcW w:w="2268" w:type="dxa"/>
          </w:tcPr>
          <w:p w:rsidR="00AD56B7" w:rsidRDefault="00AD56B7">
            <w:pPr>
              <w:pStyle w:val="TableParagraph"/>
              <w:rPr>
                <w:sz w:val="24"/>
              </w:rPr>
            </w:pPr>
          </w:p>
        </w:tc>
        <w:tc>
          <w:tcPr>
            <w:tcW w:w="2552" w:type="dxa"/>
          </w:tcPr>
          <w:p w:rsidR="00AD56B7" w:rsidRDefault="00AD56B7">
            <w:pPr>
              <w:pStyle w:val="TableParagraph"/>
              <w:rPr>
                <w:sz w:val="24"/>
              </w:rPr>
            </w:pPr>
          </w:p>
        </w:tc>
        <w:tc>
          <w:tcPr>
            <w:tcW w:w="2835" w:type="dxa"/>
          </w:tcPr>
          <w:p w:rsidR="00AD56B7" w:rsidRDefault="00AD56B7">
            <w:pPr>
              <w:pStyle w:val="TableParagraph"/>
              <w:rPr>
                <w:sz w:val="24"/>
              </w:rPr>
            </w:pPr>
          </w:p>
        </w:tc>
        <w:tc>
          <w:tcPr>
            <w:tcW w:w="2127" w:type="dxa"/>
          </w:tcPr>
          <w:p w:rsidR="00AD56B7" w:rsidRDefault="00AD56B7">
            <w:pPr>
              <w:pStyle w:val="TableParagraph"/>
              <w:rPr>
                <w:sz w:val="24"/>
              </w:rPr>
            </w:pPr>
          </w:p>
        </w:tc>
        <w:tc>
          <w:tcPr>
            <w:tcW w:w="2554" w:type="dxa"/>
          </w:tcPr>
          <w:p w:rsidR="00AD56B7" w:rsidRDefault="00AD56B7">
            <w:pPr>
              <w:pStyle w:val="TableParagraph"/>
              <w:rPr>
                <w:sz w:val="24"/>
              </w:rPr>
            </w:pPr>
          </w:p>
        </w:tc>
      </w:tr>
      <w:tr w:rsidR="00AD56B7">
        <w:trPr>
          <w:trHeight w:val="458"/>
        </w:trPr>
        <w:tc>
          <w:tcPr>
            <w:tcW w:w="1527" w:type="dxa"/>
          </w:tcPr>
          <w:p w:rsidR="00AD56B7" w:rsidRDefault="00BB1008">
            <w:pPr>
              <w:pStyle w:val="TableParagraph"/>
              <w:spacing w:before="3"/>
              <w:ind w:left="105"/>
              <w:rPr>
                <w:b/>
                <w:sz w:val="24"/>
              </w:rPr>
            </w:pPr>
            <w:r>
              <w:rPr>
                <w:b/>
                <w:sz w:val="24"/>
              </w:rPr>
              <w:t>…/2021</w:t>
            </w:r>
          </w:p>
        </w:tc>
        <w:tc>
          <w:tcPr>
            <w:tcW w:w="2268" w:type="dxa"/>
          </w:tcPr>
          <w:p w:rsidR="00AD56B7" w:rsidRDefault="00AD56B7">
            <w:pPr>
              <w:pStyle w:val="TableParagraph"/>
              <w:rPr>
                <w:sz w:val="24"/>
              </w:rPr>
            </w:pPr>
          </w:p>
        </w:tc>
        <w:tc>
          <w:tcPr>
            <w:tcW w:w="2552" w:type="dxa"/>
          </w:tcPr>
          <w:p w:rsidR="00AD56B7" w:rsidRDefault="00AD56B7">
            <w:pPr>
              <w:pStyle w:val="TableParagraph"/>
              <w:rPr>
                <w:sz w:val="24"/>
              </w:rPr>
            </w:pPr>
          </w:p>
        </w:tc>
        <w:tc>
          <w:tcPr>
            <w:tcW w:w="2835" w:type="dxa"/>
          </w:tcPr>
          <w:p w:rsidR="00AD56B7" w:rsidRDefault="00AD56B7">
            <w:pPr>
              <w:pStyle w:val="TableParagraph"/>
              <w:rPr>
                <w:sz w:val="24"/>
              </w:rPr>
            </w:pPr>
          </w:p>
        </w:tc>
        <w:tc>
          <w:tcPr>
            <w:tcW w:w="2127" w:type="dxa"/>
          </w:tcPr>
          <w:p w:rsidR="00AD56B7" w:rsidRDefault="00AD56B7">
            <w:pPr>
              <w:pStyle w:val="TableParagraph"/>
              <w:rPr>
                <w:sz w:val="24"/>
              </w:rPr>
            </w:pPr>
          </w:p>
        </w:tc>
        <w:tc>
          <w:tcPr>
            <w:tcW w:w="2554" w:type="dxa"/>
          </w:tcPr>
          <w:p w:rsidR="00AD56B7" w:rsidRDefault="00AD56B7">
            <w:pPr>
              <w:pStyle w:val="TableParagraph"/>
              <w:rPr>
                <w:sz w:val="24"/>
              </w:rPr>
            </w:pPr>
          </w:p>
        </w:tc>
      </w:tr>
      <w:tr w:rsidR="00AD56B7">
        <w:trPr>
          <w:trHeight w:val="457"/>
        </w:trPr>
        <w:tc>
          <w:tcPr>
            <w:tcW w:w="1527" w:type="dxa"/>
          </w:tcPr>
          <w:p w:rsidR="00AD56B7" w:rsidRDefault="00BB1008">
            <w:pPr>
              <w:pStyle w:val="TableParagraph"/>
              <w:spacing w:before="3"/>
              <w:ind w:left="105"/>
              <w:rPr>
                <w:b/>
                <w:sz w:val="24"/>
              </w:rPr>
            </w:pPr>
            <w:r>
              <w:rPr>
                <w:b/>
                <w:sz w:val="24"/>
              </w:rPr>
              <w:t>…/2021</w:t>
            </w:r>
          </w:p>
        </w:tc>
        <w:tc>
          <w:tcPr>
            <w:tcW w:w="2268" w:type="dxa"/>
          </w:tcPr>
          <w:p w:rsidR="00AD56B7" w:rsidRDefault="00AD56B7">
            <w:pPr>
              <w:pStyle w:val="TableParagraph"/>
              <w:rPr>
                <w:sz w:val="24"/>
              </w:rPr>
            </w:pPr>
          </w:p>
        </w:tc>
        <w:tc>
          <w:tcPr>
            <w:tcW w:w="2552" w:type="dxa"/>
          </w:tcPr>
          <w:p w:rsidR="00AD56B7" w:rsidRDefault="00AD56B7">
            <w:pPr>
              <w:pStyle w:val="TableParagraph"/>
              <w:rPr>
                <w:sz w:val="24"/>
              </w:rPr>
            </w:pPr>
          </w:p>
        </w:tc>
        <w:tc>
          <w:tcPr>
            <w:tcW w:w="2835" w:type="dxa"/>
          </w:tcPr>
          <w:p w:rsidR="00AD56B7" w:rsidRDefault="00AD56B7">
            <w:pPr>
              <w:pStyle w:val="TableParagraph"/>
              <w:rPr>
                <w:sz w:val="24"/>
              </w:rPr>
            </w:pPr>
          </w:p>
        </w:tc>
        <w:tc>
          <w:tcPr>
            <w:tcW w:w="2127" w:type="dxa"/>
          </w:tcPr>
          <w:p w:rsidR="00AD56B7" w:rsidRDefault="00AD56B7">
            <w:pPr>
              <w:pStyle w:val="TableParagraph"/>
              <w:rPr>
                <w:sz w:val="24"/>
              </w:rPr>
            </w:pPr>
          </w:p>
        </w:tc>
        <w:tc>
          <w:tcPr>
            <w:tcW w:w="2554" w:type="dxa"/>
          </w:tcPr>
          <w:p w:rsidR="00AD56B7" w:rsidRDefault="00AD56B7">
            <w:pPr>
              <w:pStyle w:val="TableParagraph"/>
              <w:rPr>
                <w:sz w:val="24"/>
              </w:rPr>
            </w:pPr>
          </w:p>
        </w:tc>
      </w:tr>
      <w:tr w:rsidR="00AD56B7">
        <w:trPr>
          <w:trHeight w:val="458"/>
        </w:trPr>
        <w:tc>
          <w:tcPr>
            <w:tcW w:w="1527" w:type="dxa"/>
          </w:tcPr>
          <w:p w:rsidR="00AD56B7" w:rsidRDefault="00BB1008">
            <w:pPr>
              <w:pStyle w:val="TableParagraph"/>
              <w:spacing w:before="4"/>
              <w:ind w:left="105"/>
              <w:rPr>
                <w:b/>
                <w:sz w:val="24"/>
              </w:rPr>
            </w:pPr>
            <w:r>
              <w:rPr>
                <w:b/>
                <w:sz w:val="24"/>
              </w:rPr>
              <w:t>…/2021</w:t>
            </w:r>
          </w:p>
        </w:tc>
        <w:tc>
          <w:tcPr>
            <w:tcW w:w="2268" w:type="dxa"/>
          </w:tcPr>
          <w:p w:rsidR="00AD56B7" w:rsidRDefault="00AD56B7">
            <w:pPr>
              <w:pStyle w:val="TableParagraph"/>
              <w:rPr>
                <w:sz w:val="24"/>
              </w:rPr>
            </w:pPr>
          </w:p>
        </w:tc>
        <w:tc>
          <w:tcPr>
            <w:tcW w:w="2552" w:type="dxa"/>
          </w:tcPr>
          <w:p w:rsidR="00AD56B7" w:rsidRDefault="00AD56B7">
            <w:pPr>
              <w:pStyle w:val="TableParagraph"/>
              <w:rPr>
                <w:sz w:val="24"/>
              </w:rPr>
            </w:pPr>
          </w:p>
        </w:tc>
        <w:tc>
          <w:tcPr>
            <w:tcW w:w="2835" w:type="dxa"/>
          </w:tcPr>
          <w:p w:rsidR="00AD56B7" w:rsidRDefault="00AD56B7">
            <w:pPr>
              <w:pStyle w:val="TableParagraph"/>
              <w:rPr>
                <w:sz w:val="24"/>
              </w:rPr>
            </w:pPr>
          </w:p>
        </w:tc>
        <w:tc>
          <w:tcPr>
            <w:tcW w:w="2127" w:type="dxa"/>
          </w:tcPr>
          <w:p w:rsidR="00AD56B7" w:rsidRDefault="00AD56B7">
            <w:pPr>
              <w:pStyle w:val="TableParagraph"/>
              <w:rPr>
                <w:sz w:val="24"/>
              </w:rPr>
            </w:pPr>
          </w:p>
        </w:tc>
        <w:tc>
          <w:tcPr>
            <w:tcW w:w="2554" w:type="dxa"/>
          </w:tcPr>
          <w:p w:rsidR="00AD56B7" w:rsidRDefault="00AD56B7">
            <w:pPr>
              <w:pStyle w:val="TableParagraph"/>
              <w:rPr>
                <w:sz w:val="24"/>
              </w:rPr>
            </w:pPr>
          </w:p>
        </w:tc>
      </w:tr>
      <w:tr w:rsidR="00AD56B7">
        <w:trPr>
          <w:trHeight w:val="458"/>
        </w:trPr>
        <w:tc>
          <w:tcPr>
            <w:tcW w:w="1527" w:type="dxa"/>
          </w:tcPr>
          <w:p w:rsidR="00AD56B7" w:rsidRDefault="00BB1008">
            <w:pPr>
              <w:pStyle w:val="TableParagraph"/>
              <w:spacing w:before="3"/>
              <w:ind w:left="105"/>
              <w:rPr>
                <w:b/>
                <w:sz w:val="24"/>
              </w:rPr>
            </w:pPr>
            <w:r>
              <w:rPr>
                <w:b/>
                <w:sz w:val="24"/>
              </w:rPr>
              <w:t>...</w:t>
            </w:r>
          </w:p>
        </w:tc>
        <w:tc>
          <w:tcPr>
            <w:tcW w:w="2268" w:type="dxa"/>
          </w:tcPr>
          <w:p w:rsidR="00AD56B7" w:rsidRDefault="00AD56B7">
            <w:pPr>
              <w:pStyle w:val="TableParagraph"/>
              <w:rPr>
                <w:sz w:val="24"/>
              </w:rPr>
            </w:pPr>
          </w:p>
        </w:tc>
        <w:tc>
          <w:tcPr>
            <w:tcW w:w="2552" w:type="dxa"/>
          </w:tcPr>
          <w:p w:rsidR="00AD56B7" w:rsidRDefault="00AD56B7">
            <w:pPr>
              <w:pStyle w:val="TableParagraph"/>
              <w:rPr>
                <w:sz w:val="24"/>
              </w:rPr>
            </w:pPr>
          </w:p>
        </w:tc>
        <w:tc>
          <w:tcPr>
            <w:tcW w:w="2835" w:type="dxa"/>
          </w:tcPr>
          <w:p w:rsidR="00AD56B7" w:rsidRDefault="00AD56B7">
            <w:pPr>
              <w:pStyle w:val="TableParagraph"/>
              <w:rPr>
                <w:sz w:val="24"/>
              </w:rPr>
            </w:pPr>
          </w:p>
        </w:tc>
        <w:tc>
          <w:tcPr>
            <w:tcW w:w="2127" w:type="dxa"/>
          </w:tcPr>
          <w:p w:rsidR="00AD56B7" w:rsidRDefault="00AD56B7">
            <w:pPr>
              <w:pStyle w:val="TableParagraph"/>
              <w:rPr>
                <w:sz w:val="24"/>
              </w:rPr>
            </w:pPr>
          </w:p>
        </w:tc>
        <w:tc>
          <w:tcPr>
            <w:tcW w:w="2554" w:type="dxa"/>
          </w:tcPr>
          <w:p w:rsidR="00AD56B7" w:rsidRDefault="00AD56B7">
            <w:pPr>
              <w:pStyle w:val="TableParagraph"/>
              <w:rPr>
                <w:sz w:val="24"/>
              </w:rPr>
            </w:pPr>
          </w:p>
        </w:tc>
      </w:tr>
    </w:tbl>
    <w:p w:rsidR="00AD56B7" w:rsidRDefault="004A7864">
      <w:pPr>
        <w:pStyle w:val="BodyText"/>
        <w:spacing w:before="4"/>
        <w:rPr>
          <w:sz w:val="19"/>
        </w:rPr>
      </w:pPr>
      <w:r>
        <w:pict>
          <v:group id="_x0000_s1170" style="position:absolute;margin-left:59.5pt;margin-top:13.15pt;width:685.1pt;height:76.6pt;z-index:251596288;mso-wrap-distance-left:0;mso-wrap-distance-right:0;mso-position-horizontal-relative:page;mso-position-vertical-relative:text" coordorigin="1190,263" coordsize="13702,1532">
            <v:rect id="_x0000_s1177" style="position:absolute;left:1197;top:269;width:13688;height:1517" filled="f" strokeweight=".72pt"/>
            <v:shape id="_x0000_s1176" type="#_x0000_t202" style="position:absolute;left:1346;top:952;width:2714;height:266" filled="f" stroked="f">
              <v:textbox inset="0,0,0,0">
                <w:txbxContent>
                  <w:p w:rsidR="004A7864" w:rsidRDefault="004A7864">
                    <w:pPr>
                      <w:spacing w:line="266" w:lineRule="exact"/>
                      <w:rPr>
                        <w:sz w:val="24"/>
                      </w:rPr>
                    </w:pPr>
                    <w:r>
                      <w:rPr>
                        <w:sz w:val="24"/>
                      </w:rPr>
                      <w:t>6. Giảm ham muốn tình dục</w:t>
                    </w:r>
                  </w:p>
                </w:txbxContent>
              </v:textbox>
            </v:shape>
            <v:shape id="_x0000_s1175" type="#_x0000_t202" style="position:absolute;left:9990;top:657;width:1287;height:266" filled="f" stroked="f">
              <v:textbox inset="0,0,0,0">
                <w:txbxContent>
                  <w:p w:rsidR="004A7864" w:rsidRDefault="004A7864">
                    <w:pPr>
                      <w:spacing w:line="266" w:lineRule="exact"/>
                      <w:rPr>
                        <w:sz w:val="24"/>
                      </w:rPr>
                    </w:pPr>
                    <w:r>
                      <w:rPr>
                        <w:sz w:val="24"/>
                      </w:rPr>
                      <w:t>5. Đổ mồ hôi</w:t>
                    </w:r>
                  </w:p>
                </w:txbxContent>
              </v:textbox>
            </v:shape>
            <v:shape id="_x0000_s1174" type="#_x0000_t202" style="position:absolute;left:7829;top:657;width:1334;height:266" filled="f" stroked="f">
              <v:textbox inset="0,0,0,0">
                <w:txbxContent>
                  <w:p w:rsidR="004A7864" w:rsidRDefault="004A7864">
                    <w:pPr>
                      <w:spacing w:line="266" w:lineRule="exact"/>
                      <w:rPr>
                        <w:sz w:val="24"/>
                      </w:rPr>
                    </w:pPr>
                    <w:r>
                      <w:rPr>
                        <w:sz w:val="24"/>
                      </w:rPr>
                      <w:t>4. Khô miệng</w:t>
                    </w:r>
                  </w:p>
                </w:txbxContent>
              </v:textbox>
            </v:shape>
            <v:shape id="_x0000_s1173" type="#_x0000_t202" style="position:absolute;left:4949;top:657;width:2513;height:561" filled="f" stroked="f">
              <v:textbox inset="0,0,0,0">
                <w:txbxContent>
                  <w:p w:rsidR="004A7864" w:rsidRDefault="004A7864">
                    <w:pPr>
                      <w:spacing w:line="266" w:lineRule="exact"/>
                      <w:ind w:left="720"/>
                      <w:rPr>
                        <w:sz w:val="24"/>
                      </w:rPr>
                    </w:pPr>
                    <w:r>
                      <w:rPr>
                        <w:sz w:val="24"/>
                      </w:rPr>
                      <w:t>3. Đau đầu</w:t>
                    </w:r>
                  </w:p>
                  <w:p w:rsidR="004A7864" w:rsidRDefault="004A7864">
                    <w:pPr>
                      <w:tabs>
                        <w:tab w:val="left" w:leader="dot" w:pos="2412"/>
                      </w:tabs>
                      <w:spacing w:before="19"/>
                      <w:rPr>
                        <w:sz w:val="24"/>
                      </w:rPr>
                    </w:pPr>
                    <w:r>
                      <w:rPr>
                        <w:sz w:val="24"/>
                      </w:rPr>
                      <w:t>7. Khác</w:t>
                    </w:r>
                    <w:r>
                      <w:rPr>
                        <w:spacing w:val="-3"/>
                        <w:sz w:val="24"/>
                      </w:rPr>
                      <w:t xml:space="preserve"> </w:t>
                    </w:r>
                    <w:r>
                      <w:rPr>
                        <w:sz w:val="24"/>
                      </w:rPr>
                      <w:t>(Ghi rõ:</w:t>
                    </w:r>
                    <w:r>
                      <w:rPr>
                        <w:sz w:val="24"/>
                      </w:rPr>
                      <w:tab/>
                      <w:t>)</w:t>
                    </w:r>
                  </w:p>
                </w:txbxContent>
              </v:textbox>
            </v:shape>
            <v:shape id="_x0000_s1172" type="#_x0000_t202" style="position:absolute;left:1346;top:657;width:3361;height:266" filled="f" stroked="f">
              <v:textbox inset="0,0,0,0">
                <w:txbxContent>
                  <w:p w:rsidR="004A7864" w:rsidRDefault="004A7864">
                    <w:pPr>
                      <w:tabs>
                        <w:tab w:val="left" w:pos="2162"/>
                      </w:tabs>
                      <w:spacing w:line="266" w:lineRule="exact"/>
                      <w:rPr>
                        <w:sz w:val="24"/>
                      </w:rPr>
                    </w:pPr>
                    <w:r>
                      <w:rPr>
                        <w:sz w:val="24"/>
                      </w:rPr>
                      <w:t>1.</w:t>
                    </w:r>
                    <w:r>
                      <w:rPr>
                        <w:spacing w:val="-1"/>
                        <w:sz w:val="24"/>
                      </w:rPr>
                      <w:t xml:space="preserve"> </w:t>
                    </w:r>
                    <w:r>
                      <w:rPr>
                        <w:sz w:val="24"/>
                      </w:rPr>
                      <w:t>Táo bón</w:t>
                    </w:r>
                    <w:r>
                      <w:rPr>
                        <w:sz w:val="24"/>
                      </w:rPr>
                      <w:tab/>
                      <w:t>2. Buồn</w:t>
                    </w:r>
                    <w:r>
                      <w:rPr>
                        <w:spacing w:val="-3"/>
                        <w:sz w:val="24"/>
                      </w:rPr>
                      <w:t xml:space="preserve"> </w:t>
                    </w:r>
                    <w:r>
                      <w:rPr>
                        <w:sz w:val="24"/>
                      </w:rPr>
                      <w:t>ngủ</w:t>
                    </w:r>
                  </w:p>
                </w:txbxContent>
              </v:textbox>
            </v:shape>
            <v:shape id="_x0000_s1171" type="#_x0000_t202" style="position:absolute;left:1346;top:364;width:2793;height:266" filled="f" stroked="f">
              <v:textbox inset="0,0,0,0">
                <w:txbxContent>
                  <w:p w:rsidR="004A7864" w:rsidRDefault="004A7864">
                    <w:pPr>
                      <w:spacing w:line="266" w:lineRule="exact"/>
                      <w:rPr>
                        <w:b/>
                        <w:sz w:val="24"/>
                      </w:rPr>
                    </w:pPr>
                    <w:r>
                      <w:rPr>
                        <w:b/>
                        <w:sz w:val="24"/>
                      </w:rPr>
                      <w:t>Cột. (14) – Nhiều lựa chọn:</w:t>
                    </w:r>
                  </w:p>
                </w:txbxContent>
              </v:textbox>
            </v:shape>
            <w10:wrap type="topAndBottom" anchorx="page"/>
          </v:group>
        </w:pict>
      </w: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spacing w:before="9"/>
        <w:rPr>
          <w:sz w:val="29"/>
        </w:rPr>
      </w:pPr>
    </w:p>
    <w:p w:rsidR="00AD56B7" w:rsidRDefault="00BB1008">
      <w:pPr>
        <w:spacing w:before="91"/>
        <w:ind w:right="112"/>
        <w:jc w:val="center"/>
      </w:pPr>
      <w:r>
        <w:t>9</w:t>
      </w:r>
    </w:p>
    <w:p w:rsidR="00AD56B7" w:rsidRDefault="00AD56B7">
      <w:pPr>
        <w:jc w:val="center"/>
        <w:sectPr w:rsidR="00AD56B7">
          <w:headerReference w:type="default" r:id="rId99"/>
          <w:pgSz w:w="15840" w:h="12240" w:orient="landscape"/>
          <w:pgMar w:top="1800" w:right="20" w:bottom="280" w:left="420" w:header="1546" w:footer="0" w:gutter="0"/>
          <w:cols w:space="720"/>
        </w:sectPr>
      </w:pPr>
    </w:p>
    <w:p w:rsidR="00AD56B7" w:rsidRDefault="00AD56B7">
      <w:pPr>
        <w:pStyle w:val="BodyText"/>
        <w:spacing w:before="2"/>
        <w:rPr>
          <w:sz w:val="7"/>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19"/>
        <w:gridCol w:w="2268"/>
        <w:gridCol w:w="2410"/>
        <w:gridCol w:w="3403"/>
        <w:gridCol w:w="3259"/>
        <w:gridCol w:w="2412"/>
      </w:tblGrid>
      <w:tr w:rsidR="00AD56B7">
        <w:trPr>
          <w:trHeight w:val="597"/>
        </w:trPr>
        <w:tc>
          <w:tcPr>
            <w:tcW w:w="1419" w:type="dxa"/>
            <w:vMerge w:val="restart"/>
            <w:shd w:val="clear" w:color="auto" w:fill="BEBEBE"/>
          </w:tcPr>
          <w:p w:rsidR="00AD56B7" w:rsidRDefault="00AD56B7">
            <w:pPr>
              <w:pStyle w:val="TableParagraph"/>
              <w:spacing w:before="9"/>
              <w:rPr>
                <w:sz w:val="26"/>
              </w:rPr>
            </w:pPr>
          </w:p>
          <w:p w:rsidR="00AD56B7" w:rsidRDefault="00BB1008">
            <w:pPr>
              <w:pStyle w:val="TableParagraph"/>
              <w:ind w:left="6"/>
              <w:jc w:val="center"/>
              <w:rPr>
                <w:b/>
                <w:sz w:val="24"/>
              </w:rPr>
            </w:pPr>
            <w:bookmarkStart w:id="138" w:name="_bookmark138"/>
            <w:bookmarkEnd w:id="138"/>
            <w:r>
              <w:rPr>
                <w:b/>
                <w:sz w:val="24"/>
              </w:rPr>
              <w:t>K</w:t>
            </w:r>
          </w:p>
        </w:tc>
        <w:tc>
          <w:tcPr>
            <w:tcW w:w="2268" w:type="dxa"/>
            <w:shd w:val="clear" w:color="auto" w:fill="BEBEBE"/>
          </w:tcPr>
          <w:p w:rsidR="00AD56B7" w:rsidRDefault="00BB1008">
            <w:pPr>
              <w:pStyle w:val="TableParagraph"/>
              <w:spacing w:before="3"/>
              <w:ind w:left="167"/>
              <w:rPr>
                <w:b/>
                <w:sz w:val="24"/>
              </w:rPr>
            </w:pPr>
            <w:r>
              <w:rPr>
                <w:b/>
                <w:sz w:val="24"/>
              </w:rPr>
              <w:t>Tình trạng điều</w:t>
            </w:r>
            <w:r>
              <w:rPr>
                <w:b/>
                <w:spacing w:val="-5"/>
                <w:sz w:val="24"/>
              </w:rPr>
              <w:t xml:space="preserve"> </w:t>
            </w:r>
            <w:r>
              <w:rPr>
                <w:b/>
                <w:sz w:val="24"/>
              </w:rPr>
              <w:t>trị</w:t>
            </w:r>
          </w:p>
          <w:p w:rsidR="00AD56B7" w:rsidRDefault="00BB1008">
            <w:pPr>
              <w:pStyle w:val="TableParagraph"/>
              <w:spacing w:before="22"/>
              <w:ind w:left="143"/>
              <w:rPr>
                <w:b/>
                <w:sz w:val="24"/>
              </w:rPr>
            </w:pPr>
            <w:r>
              <w:rPr>
                <w:b/>
                <w:sz w:val="24"/>
              </w:rPr>
              <w:t>tính đến cuối</w:t>
            </w:r>
            <w:r>
              <w:rPr>
                <w:b/>
                <w:spacing w:val="-5"/>
                <w:sz w:val="24"/>
              </w:rPr>
              <w:t xml:space="preserve"> </w:t>
            </w:r>
            <w:r>
              <w:rPr>
                <w:b/>
                <w:sz w:val="24"/>
              </w:rPr>
              <w:t>tháng</w:t>
            </w:r>
          </w:p>
        </w:tc>
        <w:tc>
          <w:tcPr>
            <w:tcW w:w="2410" w:type="dxa"/>
            <w:shd w:val="clear" w:color="auto" w:fill="BEBEBE"/>
          </w:tcPr>
          <w:p w:rsidR="00AD56B7" w:rsidRDefault="00BB1008">
            <w:pPr>
              <w:pStyle w:val="TableParagraph"/>
              <w:spacing w:before="3"/>
              <w:ind w:left="198"/>
              <w:rPr>
                <w:b/>
                <w:sz w:val="24"/>
              </w:rPr>
            </w:pPr>
            <w:r>
              <w:rPr>
                <w:b/>
                <w:sz w:val="24"/>
              </w:rPr>
              <w:t>Chuyển đi nơi khác</w:t>
            </w:r>
          </w:p>
          <w:p w:rsidR="00AD56B7" w:rsidRDefault="00BB1008">
            <w:pPr>
              <w:pStyle w:val="TableParagraph"/>
              <w:spacing w:before="17"/>
              <w:ind w:left="145"/>
              <w:rPr>
                <w:i/>
                <w:sz w:val="24"/>
              </w:rPr>
            </w:pPr>
            <w:r>
              <w:rPr>
                <w:i/>
                <w:sz w:val="24"/>
              </w:rPr>
              <w:t>(Điền nếu cột 15 là 2)</w:t>
            </w:r>
          </w:p>
        </w:tc>
        <w:tc>
          <w:tcPr>
            <w:tcW w:w="3403" w:type="dxa"/>
            <w:shd w:val="clear" w:color="auto" w:fill="BEBEBE"/>
          </w:tcPr>
          <w:p w:rsidR="00AD56B7" w:rsidRDefault="00BB1008">
            <w:pPr>
              <w:pStyle w:val="TableParagraph"/>
              <w:spacing w:before="3"/>
              <w:ind w:left="135" w:right="128"/>
              <w:jc w:val="center"/>
              <w:rPr>
                <w:b/>
                <w:sz w:val="24"/>
              </w:rPr>
            </w:pPr>
            <w:r>
              <w:rPr>
                <w:b/>
                <w:sz w:val="24"/>
              </w:rPr>
              <w:t>Lý do dừng điều trị tự nguyện</w:t>
            </w:r>
          </w:p>
          <w:p w:rsidR="00AD56B7" w:rsidRDefault="00BB1008">
            <w:pPr>
              <w:pStyle w:val="TableParagraph"/>
              <w:spacing w:before="17"/>
              <w:ind w:left="133" w:right="128"/>
              <w:jc w:val="center"/>
              <w:rPr>
                <w:i/>
                <w:sz w:val="24"/>
              </w:rPr>
            </w:pPr>
            <w:r>
              <w:rPr>
                <w:i/>
                <w:sz w:val="24"/>
              </w:rPr>
              <w:t>(Điền nếu cột 15 là 3)</w:t>
            </w:r>
          </w:p>
        </w:tc>
        <w:tc>
          <w:tcPr>
            <w:tcW w:w="3259" w:type="dxa"/>
            <w:shd w:val="clear" w:color="auto" w:fill="BEBEBE"/>
          </w:tcPr>
          <w:p w:rsidR="00AD56B7" w:rsidRDefault="00BB1008">
            <w:pPr>
              <w:pStyle w:val="TableParagraph"/>
              <w:spacing w:before="3"/>
              <w:ind w:left="135" w:right="128"/>
              <w:jc w:val="center"/>
              <w:rPr>
                <w:b/>
                <w:sz w:val="24"/>
              </w:rPr>
            </w:pPr>
            <w:r>
              <w:rPr>
                <w:b/>
                <w:sz w:val="24"/>
              </w:rPr>
              <w:t>Lý do dừng điều trị bắt buộc</w:t>
            </w:r>
          </w:p>
          <w:p w:rsidR="00AD56B7" w:rsidRDefault="00BB1008">
            <w:pPr>
              <w:pStyle w:val="TableParagraph"/>
              <w:spacing w:before="17"/>
              <w:ind w:left="134" w:right="128"/>
              <w:jc w:val="center"/>
              <w:rPr>
                <w:i/>
                <w:sz w:val="24"/>
              </w:rPr>
            </w:pPr>
            <w:r>
              <w:rPr>
                <w:i/>
                <w:sz w:val="24"/>
              </w:rPr>
              <w:t>(Điền nếu cột 15 là 4)</w:t>
            </w:r>
          </w:p>
        </w:tc>
        <w:tc>
          <w:tcPr>
            <w:tcW w:w="2412" w:type="dxa"/>
            <w:shd w:val="clear" w:color="auto" w:fill="BEBEBE"/>
          </w:tcPr>
          <w:p w:rsidR="00AD56B7" w:rsidRDefault="00BB1008">
            <w:pPr>
              <w:pStyle w:val="TableParagraph"/>
              <w:spacing w:before="3"/>
              <w:ind w:left="127" w:right="121"/>
              <w:jc w:val="center"/>
              <w:rPr>
                <w:b/>
                <w:sz w:val="24"/>
              </w:rPr>
            </w:pPr>
            <w:r>
              <w:rPr>
                <w:b/>
                <w:sz w:val="24"/>
              </w:rPr>
              <w:t>Lý do tử vong</w:t>
            </w:r>
          </w:p>
          <w:p w:rsidR="00AD56B7" w:rsidRDefault="00BB1008">
            <w:pPr>
              <w:pStyle w:val="TableParagraph"/>
              <w:spacing w:before="17"/>
              <w:ind w:left="127" w:right="122"/>
              <w:jc w:val="center"/>
              <w:rPr>
                <w:i/>
                <w:sz w:val="24"/>
              </w:rPr>
            </w:pPr>
            <w:r>
              <w:rPr>
                <w:i/>
                <w:sz w:val="24"/>
              </w:rPr>
              <w:t>(Điền nếu cột 15 là 5)</w:t>
            </w:r>
          </w:p>
        </w:tc>
      </w:tr>
      <w:tr w:rsidR="00AD56B7">
        <w:trPr>
          <w:trHeight w:val="297"/>
        </w:trPr>
        <w:tc>
          <w:tcPr>
            <w:tcW w:w="1419" w:type="dxa"/>
            <w:vMerge/>
            <w:tcBorders>
              <w:top w:val="nil"/>
            </w:tcBorders>
            <w:shd w:val="clear" w:color="auto" w:fill="BEBEBE"/>
          </w:tcPr>
          <w:p w:rsidR="00AD56B7" w:rsidRDefault="00AD56B7">
            <w:pPr>
              <w:rPr>
                <w:sz w:val="2"/>
                <w:szCs w:val="2"/>
              </w:rPr>
            </w:pPr>
          </w:p>
        </w:tc>
        <w:tc>
          <w:tcPr>
            <w:tcW w:w="2268" w:type="dxa"/>
            <w:shd w:val="clear" w:color="auto" w:fill="BEBEBE"/>
          </w:tcPr>
          <w:p w:rsidR="00AD56B7" w:rsidRDefault="00BB1008">
            <w:pPr>
              <w:pStyle w:val="TableParagraph"/>
              <w:spacing w:before="3" w:line="273" w:lineRule="exact"/>
              <w:ind w:left="144" w:right="141"/>
              <w:jc w:val="center"/>
              <w:rPr>
                <w:b/>
                <w:sz w:val="24"/>
              </w:rPr>
            </w:pPr>
            <w:r>
              <w:rPr>
                <w:b/>
                <w:sz w:val="24"/>
              </w:rPr>
              <w:t>(15)</w:t>
            </w:r>
          </w:p>
        </w:tc>
        <w:tc>
          <w:tcPr>
            <w:tcW w:w="2410" w:type="dxa"/>
            <w:shd w:val="clear" w:color="auto" w:fill="BEBEBE"/>
          </w:tcPr>
          <w:p w:rsidR="00AD56B7" w:rsidRDefault="00BB1008">
            <w:pPr>
              <w:pStyle w:val="TableParagraph"/>
              <w:spacing w:before="3" w:line="273" w:lineRule="exact"/>
              <w:ind w:left="983" w:right="977"/>
              <w:jc w:val="center"/>
              <w:rPr>
                <w:b/>
                <w:sz w:val="24"/>
              </w:rPr>
            </w:pPr>
            <w:r>
              <w:rPr>
                <w:b/>
                <w:sz w:val="24"/>
              </w:rPr>
              <w:t>(16)</w:t>
            </w:r>
          </w:p>
        </w:tc>
        <w:tc>
          <w:tcPr>
            <w:tcW w:w="3403" w:type="dxa"/>
            <w:shd w:val="clear" w:color="auto" w:fill="BEBEBE"/>
          </w:tcPr>
          <w:p w:rsidR="00AD56B7" w:rsidRDefault="00BB1008">
            <w:pPr>
              <w:pStyle w:val="TableParagraph"/>
              <w:spacing w:before="3" w:line="273" w:lineRule="exact"/>
              <w:ind w:left="134" w:right="128"/>
              <w:jc w:val="center"/>
              <w:rPr>
                <w:b/>
                <w:sz w:val="24"/>
              </w:rPr>
            </w:pPr>
            <w:r>
              <w:rPr>
                <w:b/>
                <w:sz w:val="24"/>
              </w:rPr>
              <w:t>(17)</w:t>
            </w:r>
          </w:p>
        </w:tc>
        <w:tc>
          <w:tcPr>
            <w:tcW w:w="3259" w:type="dxa"/>
            <w:shd w:val="clear" w:color="auto" w:fill="BEBEBE"/>
          </w:tcPr>
          <w:p w:rsidR="00AD56B7" w:rsidRDefault="00BB1008">
            <w:pPr>
              <w:pStyle w:val="TableParagraph"/>
              <w:spacing w:before="3" w:line="273" w:lineRule="exact"/>
              <w:ind w:left="135" w:right="128"/>
              <w:jc w:val="center"/>
              <w:rPr>
                <w:b/>
                <w:sz w:val="24"/>
              </w:rPr>
            </w:pPr>
            <w:r>
              <w:rPr>
                <w:b/>
                <w:sz w:val="24"/>
              </w:rPr>
              <w:t>(18)</w:t>
            </w:r>
          </w:p>
        </w:tc>
        <w:tc>
          <w:tcPr>
            <w:tcW w:w="2412" w:type="dxa"/>
            <w:shd w:val="clear" w:color="auto" w:fill="BEBEBE"/>
          </w:tcPr>
          <w:p w:rsidR="00AD56B7" w:rsidRDefault="00BB1008">
            <w:pPr>
              <w:pStyle w:val="TableParagraph"/>
              <w:spacing w:before="3" w:line="273" w:lineRule="exact"/>
              <w:ind w:left="127" w:right="121"/>
              <w:jc w:val="center"/>
              <w:rPr>
                <w:b/>
                <w:sz w:val="24"/>
              </w:rPr>
            </w:pPr>
            <w:r>
              <w:rPr>
                <w:b/>
                <w:sz w:val="24"/>
              </w:rPr>
              <w:t>(19)</w:t>
            </w:r>
          </w:p>
        </w:tc>
      </w:tr>
      <w:tr w:rsidR="00AD56B7">
        <w:trPr>
          <w:trHeight w:val="458"/>
        </w:trPr>
        <w:tc>
          <w:tcPr>
            <w:tcW w:w="1419" w:type="dxa"/>
          </w:tcPr>
          <w:p w:rsidR="00AD56B7" w:rsidRDefault="00BB1008">
            <w:pPr>
              <w:pStyle w:val="TableParagraph"/>
              <w:spacing w:before="3"/>
              <w:ind w:left="105"/>
              <w:rPr>
                <w:b/>
                <w:sz w:val="24"/>
              </w:rPr>
            </w:pPr>
            <w:r>
              <w:rPr>
                <w:b/>
                <w:sz w:val="24"/>
              </w:rPr>
              <w:t>…/2021</w:t>
            </w:r>
          </w:p>
        </w:tc>
        <w:tc>
          <w:tcPr>
            <w:tcW w:w="2268" w:type="dxa"/>
          </w:tcPr>
          <w:p w:rsidR="00AD56B7" w:rsidRDefault="00AD56B7">
            <w:pPr>
              <w:pStyle w:val="TableParagraph"/>
              <w:rPr>
                <w:sz w:val="24"/>
              </w:rPr>
            </w:pPr>
          </w:p>
        </w:tc>
        <w:tc>
          <w:tcPr>
            <w:tcW w:w="2410" w:type="dxa"/>
          </w:tcPr>
          <w:p w:rsidR="00AD56B7" w:rsidRDefault="00AD56B7">
            <w:pPr>
              <w:pStyle w:val="TableParagraph"/>
              <w:rPr>
                <w:sz w:val="24"/>
              </w:rPr>
            </w:pPr>
          </w:p>
        </w:tc>
        <w:tc>
          <w:tcPr>
            <w:tcW w:w="3403" w:type="dxa"/>
          </w:tcPr>
          <w:p w:rsidR="00AD56B7" w:rsidRDefault="00AD56B7">
            <w:pPr>
              <w:pStyle w:val="TableParagraph"/>
              <w:rPr>
                <w:sz w:val="24"/>
              </w:rPr>
            </w:pPr>
          </w:p>
        </w:tc>
        <w:tc>
          <w:tcPr>
            <w:tcW w:w="3259" w:type="dxa"/>
          </w:tcPr>
          <w:p w:rsidR="00AD56B7" w:rsidRDefault="00AD56B7">
            <w:pPr>
              <w:pStyle w:val="TableParagraph"/>
              <w:rPr>
                <w:sz w:val="24"/>
              </w:rPr>
            </w:pPr>
          </w:p>
        </w:tc>
        <w:tc>
          <w:tcPr>
            <w:tcW w:w="2412" w:type="dxa"/>
          </w:tcPr>
          <w:p w:rsidR="00AD56B7" w:rsidRDefault="00AD56B7">
            <w:pPr>
              <w:pStyle w:val="TableParagraph"/>
              <w:rPr>
                <w:sz w:val="24"/>
              </w:rPr>
            </w:pPr>
          </w:p>
        </w:tc>
      </w:tr>
      <w:tr w:rsidR="00AD56B7">
        <w:trPr>
          <w:trHeight w:val="457"/>
        </w:trPr>
        <w:tc>
          <w:tcPr>
            <w:tcW w:w="1419" w:type="dxa"/>
          </w:tcPr>
          <w:p w:rsidR="00AD56B7" w:rsidRDefault="00BB1008">
            <w:pPr>
              <w:pStyle w:val="TableParagraph"/>
              <w:spacing w:before="3"/>
              <w:ind w:left="105"/>
              <w:rPr>
                <w:b/>
                <w:sz w:val="24"/>
              </w:rPr>
            </w:pPr>
            <w:r>
              <w:rPr>
                <w:b/>
                <w:sz w:val="24"/>
              </w:rPr>
              <w:t>…/2021</w:t>
            </w:r>
          </w:p>
        </w:tc>
        <w:tc>
          <w:tcPr>
            <w:tcW w:w="2268" w:type="dxa"/>
          </w:tcPr>
          <w:p w:rsidR="00AD56B7" w:rsidRDefault="00AD56B7">
            <w:pPr>
              <w:pStyle w:val="TableParagraph"/>
              <w:rPr>
                <w:sz w:val="24"/>
              </w:rPr>
            </w:pPr>
          </w:p>
        </w:tc>
        <w:tc>
          <w:tcPr>
            <w:tcW w:w="2410" w:type="dxa"/>
          </w:tcPr>
          <w:p w:rsidR="00AD56B7" w:rsidRDefault="00AD56B7">
            <w:pPr>
              <w:pStyle w:val="TableParagraph"/>
              <w:rPr>
                <w:sz w:val="24"/>
              </w:rPr>
            </w:pPr>
          </w:p>
        </w:tc>
        <w:tc>
          <w:tcPr>
            <w:tcW w:w="3403" w:type="dxa"/>
          </w:tcPr>
          <w:p w:rsidR="00AD56B7" w:rsidRDefault="00AD56B7">
            <w:pPr>
              <w:pStyle w:val="TableParagraph"/>
              <w:rPr>
                <w:sz w:val="24"/>
              </w:rPr>
            </w:pPr>
          </w:p>
        </w:tc>
        <w:tc>
          <w:tcPr>
            <w:tcW w:w="3259" w:type="dxa"/>
          </w:tcPr>
          <w:p w:rsidR="00AD56B7" w:rsidRDefault="00AD56B7">
            <w:pPr>
              <w:pStyle w:val="TableParagraph"/>
              <w:rPr>
                <w:sz w:val="24"/>
              </w:rPr>
            </w:pPr>
          </w:p>
        </w:tc>
        <w:tc>
          <w:tcPr>
            <w:tcW w:w="2412" w:type="dxa"/>
          </w:tcPr>
          <w:p w:rsidR="00AD56B7" w:rsidRDefault="00AD56B7">
            <w:pPr>
              <w:pStyle w:val="TableParagraph"/>
              <w:rPr>
                <w:sz w:val="24"/>
              </w:rPr>
            </w:pPr>
          </w:p>
        </w:tc>
      </w:tr>
      <w:tr w:rsidR="00AD56B7">
        <w:trPr>
          <w:trHeight w:val="458"/>
        </w:trPr>
        <w:tc>
          <w:tcPr>
            <w:tcW w:w="1419" w:type="dxa"/>
          </w:tcPr>
          <w:p w:rsidR="00AD56B7" w:rsidRDefault="00BB1008">
            <w:pPr>
              <w:pStyle w:val="TableParagraph"/>
              <w:spacing w:before="4"/>
              <w:ind w:left="105"/>
              <w:rPr>
                <w:b/>
                <w:sz w:val="24"/>
              </w:rPr>
            </w:pPr>
            <w:r>
              <w:rPr>
                <w:b/>
                <w:sz w:val="24"/>
              </w:rPr>
              <w:t>…/2021</w:t>
            </w:r>
          </w:p>
        </w:tc>
        <w:tc>
          <w:tcPr>
            <w:tcW w:w="2268" w:type="dxa"/>
          </w:tcPr>
          <w:p w:rsidR="00AD56B7" w:rsidRDefault="00AD56B7">
            <w:pPr>
              <w:pStyle w:val="TableParagraph"/>
              <w:rPr>
                <w:sz w:val="24"/>
              </w:rPr>
            </w:pPr>
          </w:p>
        </w:tc>
        <w:tc>
          <w:tcPr>
            <w:tcW w:w="2410" w:type="dxa"/>
          </w:tcPr>
          <w:p w:rsidR="00AD56B7" w:rsidRDefault="00AD56B7">
            <w:pPr>
              <w:pStyle w:val="TableParagraph"/>
              <w:rPr>
                <w:sz w:val="24"/>
              </w:rPr>
            </w:pPr>
          </w:p>
        </w:tc>
        <w:tc>
          <w:tcPr>
            <w:tcW w:w="3403" w:type="dxa"/>
          </w:tcPr>
          <w:p w:rsidR="00AD56B7" w:rsidRDefault="00AD56B7">
            <w:pPr>
              <w:pStyle w:val="TableParagraph"/>
              <w:rPr>
                <w:sz w:val="24"/>
              </w:rPr>
            </w:pPr>
          </w:p>
        </w:tc>
        <w:tc>
          <w:tcPr>
            <w:tcW w:w="3259" w:type="dxa"/>
          </w:tcPr>
          <w:p w:rsidR="00AD56B7" w:rsidRDefault="00AD56B7">
            <w:pPr>
              <w:pStyle w:val="TableParagraph"/>
              <w:rPr>
                <w:sz w:val="24"/>
              </w:rPr>
            </w:pPr>
          </w:p>
        </w:tc>
        <w:tc>
          <w:tcPr>
            <w:tcW w:w="2412" w:type="dxa"/>
          </w:tcPr>
          <w:p w:rsidR="00AD56B7" w:rsidRDefault="00AD56B7">
            <w:pPr>
              <w:pStyle w:val="TableParagraph"/>
              <w:rPr>
                <w:sz w:val="24"/>
              </w:rPr>
            </w:pPr>
          </w:p>
        </w:tc>
      </w:tr>
      <w:tr w:rsidR="00AD56B7">
        <w:trPr>
          <w:trHeight w:val="458"/>
        </w:trPr>
        <w:tc>
          <w:tcPr>
            <w:tcW w:w="1419" w:type="dxa"/>
          </w:tcPr>
          <w:p w:rsidR="00AD56B7" w:rsidRDefault="00BB1008">
            <w:pPr>
              <w:pStyle w:val="TableParagraph"/>
              <w:spacing w:before="3"/>
              <w:ind w:left="105"/>
              <w:rPr>
                <w:b/>
                <w:sz w:val="24"/>
              </w:rPr>
            </w:pPr>
            <w:r>
              <w:rPr>
                <w:b/>
                <w:sz w:val="24"/>
              </w:rPr>
              <w:t>…/2021</w:t>
            </w:r>
          </w:p>
        </w:tc>
        <w:tc>
          <w:tcPr>
            <w:tcW w:w="2268" w:type="dxa"/>
          </w:tcPr>
          <w:p w:rsidR="00AD56B7" w:rsidRDefault="00AD56B7">
            <w:pPr>
              <w:pStyle w:val="TableParagraph"/>
              <w:rPr>
                <w:sz w:val="24"/>
              </w:rPr>
            </w:pPr>
          </w:p>
        </w:tc>
        <w:tc>
          <w:tcPr>
            <w:tcW w:w="2410" w:type="dxa"/>
          </w:tcPr>
          <w:p w:rsidR="00AD56B7" w:rsidRDefault="00AD56B7">
            <w:pPr>
              <w:pStyle w:val="TableParagraph"/>
              <w:rPr>
                <w:sz w:val="24"/>
              </w:rPr>
            </w:pPr>
          </w:p>
        </w:tc>
        <w:tc>
          <w:tcPr>
            <w:tcW w:w="3403" w:type="dxa"/>
          </w:tcPr>
          <w:p w:rsidR="00AD56B7" w:rsidRDefault="00AD56B7">
            <w:pPr>
              <w:pStyle w:val="TableParagraph"/>
              <w:rPr>
                <w:sz w:val="24"/>
              </w:rPr>
            </w:pPr>
          </w:p>
        </w:tc>
        <w:tc>
          <w:tcPr>
            <w:tcW w:w="3259" w:type="dxa"/>
          </w:tcPr>
          <w:p w:rsidR="00AD56B7" w:rsidRDefault="00AD56B7">
            <w:pPr>
              <w:pStyle w:val="TableParagraph"/>
              <w:rPr>
                <w:sz w:val="24"/>
              </w:rPr>
            </w:pPr>
          </w:p>
        </w:tc>
        <w:tc>
          <w:tcPr>
            <w:tcW w:w="2412" w:type="dxa"/>
          </w:tcPr>
          <w:p w:rsidR="00AD56B7" w:rsidRDefault="00AD56B7">
            <w:pPr>
              <w:pStyle w:val="TableParagraph"/>
              <w:rPr>
                <w:sz w:val="24"/>
              </w:rPr>
            </w:pPr>
          </w:p>
        </w:tc>
      </w:tr>
      <w:tr w:rsidR="00AD56B7">
        <w:trPr>
          <w:trHeight w:val="455"/>
        </w:trPr>
        <w:tc>
          <w:tcPr>
            <w:tcW w:w="1419" w:type="dxa"/>
          </w:tcPr>
          <w:p w:rsidR="00AD56B7" w:rsidRDefault="00BB1008">
            <w:pPr>
              <w:pStyle w:val="TableParagraph"/>
              <w:spacing w:before="3"/>
              <w:ind w:left="105"/>
              <w:rPr>
                <w:b/>
                <w:sz w:val="24"/>
              </w:rPr>
            </w:pPr>
            <w:r>
              <w:rPr>
                <w:b/>
                <w:sz w:val="24"/>
              </w:rPr>
              <w:t>…/2021</w:t>
            </w:r>
          </w:p>
        </w:tc>
        <w:tc>
          <w:tcPr>
            <w:tcW w:w="2268" w:type="dxa"/>
          </w:tcPr>
          <w:p w:rsidR="00AD56B7" w:rsidRDefault="00AD56B7">
            <w:pPr>
              <w:pStyle w:val="TableParagraph"/>
              <w:rPr>
                <w:sz w:val="24"/>
              </w:rPr>
            </w:pPr>
          </w:p>
        </w:tc>
        <w:tc>
          <w:tcPr>
            <w:tcW w:w="2410" w:type="dxa"/>
          </w:tcPr>
          <w:p w:rsidR="00AD56B7" w:rsidRDefault="00AD56B7">
            <w:pPr>
              <w:pStyle w:val="TableParagraph"/>
              <w:rPr>
                <w:sz w:val="24"/>
              </w:rPr>
            </w:pPr>
          </w:p>
        </w:tc>
        <w:tc>
          <w:tcPr>
            <w:tcW w:w="3403" w:type="dxa"/>
          </w:tcPr>
          <w:p w:rsidR="00AD56B7" w:rsidRDefault="00AD56B7">
            <w:pPr>
              <w:pStyle w:val="TableParagraph"/>
              <w:rPr>
                <w:sz w:val="24"/>
              </w:rPr>
            </w:pPr>
          </w:p>
        </w:tc>
        <w:tc>
          <w:tcPr>
            <w:tcW w:w="3259" w:type="dxa"/>
          </w:tcPr>
          <w:p w:rsidR="00AD56B7" w:rsidRDefault="00AD56B7">
            <w:pPr>
              <w:pStyle w:val="TableParagraph"/>
              <w:rPr>
                <w:sz w:val="24"/>
              </w:rPr>
            </w:pPr>
          </w:p>
        </w:tc>
        <w:tc>
          <w:tcPr>
            <w:tcW w:w="2412" w:type="dxa"/>
          </w:tcPr>
          <w:p w:rsidR="00AD56B7" w:rsidRDefault="00AD56B7">
            <w:pPr>
              <w:pStyle w:val="TableParagraph"/>
              <w:rPr>
                <w:sz w:val="24"/>
              </w:rPr>
            </w:pPr>
          </w:p>
        </w:tc>
      </w:tr>
      <w:tr w:rsidR="00AD56B7">
        <w:trPr>
          <w:trHeight w:val="457"/>
        </w:trPr>
        <w:tc>
          <w:tcPr>
            <w:tcW w:w="1419" w:type="dxa"/>
          </w:tcPr>
          <w:p w:rsidR="00AD56B7" w:rsidRDefault="00BB1008">
            <w:pPr>
              <w:pStyle w:val="TableParagraph"/>
              <w:spacing w:before="6"/>
              <w:ind w:left="105"/>
              <w:rPr>
                <w:b/>
                <w:sz w:val="24"/>
              </w:rPr>
            </w:pPr>
            <w:r>
              <w:rPr>
                <w:b/>
                <w:sz w:val="24"/>
              </w:rPr>
              <w:t>…/2021</w:t>
            </w:r>
          </w:p>
        </w:tc>
        <w:tc>
          <w:tcPr>
            <w:tcW w:w="2268" w:type="dxa"/>
          </w:tcPr>
          <w:p w:rsidR="00AD56B7" w:rsidRDefault="00AD56B7">
            <w:pPr>
              <w:pStyle w:val="TableParagraph"/>
              <w:rPr>
                <w:sz w:val="24"/>
              </w:rPr>
            </w:pPr>
          </w:p>
        </w:tc>
        <w:tc>
          <w:tcPr>
            <w:tcW w:w="2410" w:type="dxa"/>
          </w:tcPr>
          <w:p w:rsidR="00AD56B7" w:rsidRDefault="00AD56B7">
            <w:pPr>
              <w:pStyle w:val="TableParagraph"/>
              <w:rPr>
                <w:sz w:val="24"/>
              </w:rPr>
            </w:pPr>
          </w:p>
        </w:tc>
        <w:tc>
          <w:tcPr>
            <w:tcW w:w="3403" w:type="dxa"/>
          </w:tcPr>
          <w:p w:rsidR="00AD56B7" w:rsidRDefault="00AD56B7">
            <w:pPr>
              <w:pStyle w:val="TableParagraph"/>
              <w:rPr>
                <w:sz w:val="24"/>
              </w:rPr>
            </w:pPr>
          </w:p>
        </w:tc>
        <w:tc>
          <w:tcPr>
            <w:tcW w:w="3259" w:type="dxa"/>
          </w:tcPr>
          <w:p w:rsidR="00AD56B7" w:rsidRDefault="00AD56B7">
            <w:pPr>
              <w:pStyle w:val="TableParagraph"/>
              <w:rPr>
                <w:sz w:val="24"/>
              </w:rPr>
            </w:pPr>
          </w:p>
        </w:tc>
        <w:tc>
          <w:tcPr>
            <w:tcW w:w="2412" w:type="dxa"/>
          </w:tcPr>
          <w:p w:rsidR="00AD56B7" w:rsidRDefault="00AD56B7">
            <w:pPr>
              <w:pStyle w:val="TableParagraph"/>
              <w:rPr>
                <w:sz w:val="24"/>
              </w:rPr>
            </w:pPr>
          </w:p>
        </w:tc>
      </w:tr>
      <w:tr w:rsidR="00AD56B7">
        <w:trPr>
          <w:trHeight w:val="458"/>
        </w:trPr>
        <w:tc>
          <w:tcPr>
            <w:tcW w:w="1419" w:type="dxa"/>
          </w:tcPr>
          <w:p w:rsidR="00AD56B7" w:rsidRDefault="00BB1008">
            <w:pPr>
              <w:pStyle w:val="TableParagraph"/>
              <w:spacing w:before="6"/>
              <w:ind w:left="105"/>
              <w:rPr>
                <w:b/>
                <w:sz w:val="24"/>
              </w:rPr>
            </w:pPr>
            <w:r>
              <w:rPr>
                <w:b/>
                <w:sz w:val="24"/>
              </w:rPr>
              <w:t>…/2021</w:t>
            </w:r>
          </w:p>
        </w:tc>
        <w:tc>
          <w:tcPr>
            <w:tcW w:w="2268" w:type="dxa"/>
          </w:tcPr>
          <w:p w:rsidR="00AD56B7" w:rsidRDefault="00AD56B7">
            <w:pPr>
              <w:pStyle w:val="TableParagraph"/>
              <w:rPr>
                <w:sz w:val="24"/>
              </w:rPr>
            </w:pPr>
          </w:p>
        </w:tc>
        <w:tc>
          <w:tcPr>
            <w:tcW w:w="2410" w:type="dxa"/>
          </w:tcPr>
          <w:p w:rsidR="00AD56B7" w:rsidRDefault="00AD56B7">
            <w:pPr>
              <w:pStyle w:val="TableParagraph"/>
              <w:rPr>
                <w:sz w:val="24"/>
              </w:rPr>
            </w:pPr>
          </w:p>
        </w:tc>
        <w:tc>
          <w:tcPr>
            <w:tcW w:w="3403" w:type="dxa"/>
          </w:tcPr>
          <w:p w:rsidR="00AD56B7" w:rsidRDefault="00AD56B7">
            <w:pPr>
              <w:pStyle w:val="TableParagraph"/>
              <w:rPr>
                <w:sz w:val="24"/>
              </w:rPr>
            </w:pPr>
          </w:p>
        </w:tc>
        <w:tc>
          <w:tcPr>
            <w:tcW w:w="3259" w:type="dxa"/>
          </w:tcPr>
          <w:p w:rsidR="00AD56B7" w:rsidRDefault="00AD56B7">
            <w:pPr>
              <w:pStyle w:val="TableParagraph"/>
              <w:rPr>
                <w:sz w:val="24"/>
              </w:rPr>
            </w:pPr>
          </w:p>
        </w:tc>
        <w:tc>
          <w:tcPr>
            <w:tcW w:w="2412" w:type="dxa"/>
          </w:tcPr>
          <w:p w:rsidR="00AD56B7" w:rsidRDefault="00AD56B7">
            <w:pPr>
              <w:pStyle w:val="TableParagraph"/>
              <w:rPr>
                <w:sz w:val="24"/>
              </w:rPr>
            </w:pPr>
          </w:p>
        </w:tc>
      </w:tr>
      <w:tr w:rsidR="00AD56B7">
        <w:trPr>
          <w:trHeight w:val="458"/>
        </w:trPr>
        <w:tc>
          <w:tcPr>
            <w:tcW w:w="1419" w:type="dxa"/>
          </w:tcPr>
          <w:p w:rsidR="00AD56B7" w:rsidRDefault="00BB1008">
            <w:pPr>
              <w:pStyle w:val="TableParagraph"/>
              <w:spacing w:before="3"/>
              <w:ind w:left="105"/>
              <w:rPr>
                <w:b/>
                <w:sz w:val="24"/>
              </w:rPr>
            </w:pPr>
            <w:r>
              <w:rPr>
                <w:b/>
                <w:sz w:val="24"/>
              </w:rPr>
              <w:t>…/2021</w:t>
            </w:r>
          </w:p>
        </w:tc>
        <w:tc>
          <w:tcPr>
            <w:tcW w:w="2268" w:type="dxa"/>
          </w:tcPr>
          <w:p w:rsidR="00AD56B7" w:rsidRDefault="00AD56B7">
            <w:pPr>
              <w:pStyle w:val="TableParagraph"/>
              <w:rPr>
                <w:sz w:val="24"/>
              </w:rPr>
            </w:pPr>
          </w:p>
        </w:tc>
        <w:tc>
          <w:tcPr>
            <w:tcW w:w="2410" w:type="dxa"/>
          </w:tcPr>
          <w:p w:rsidR="00AD56B7" w:rsidRDefault="00AD56B7">
            <w:pPr>
              <w:pStyle w:val="TableParagraph"/>
              <w:rPr>
                <w:sz w:val="24"/>
              </w:rPr>
            </w:pPr>
          </w:p>
        </w:tc>
        <w:tc>
          <w:tcPr>
            <w:tcW w:w="3403" w:type="dxa"/>
          </w:tcPr>
          <w:p w:rsidR="00AD56B7" w:rsidRDefault="00AD56B7">
            <w:pPr>
              <w:pStyle w:val="TableParagraph"/>
              <w:rPr>
                <w:sz w:val="24"/>
              </w:rPr>
            </w:pPr>
          </w:p>
        </w:tc>
        <w:tc>
          <w:tcPr>
            <w:tcW w:w="3259" w:type="dxa"/>
          </w:tcPr>
          <w:p w:rsidR="00AD56B7" w:rsidRDefault="00AD56B7">
            <w:pPr>
              <w:pStyle w:val="TableParagraph"/>
              <w:rPr>
                <w:sz w:val="24"/>
              </w:rPr>
            </w:pPr>
          </w:p>
        </w:tc>
        <w:tc>
          <w:tcPr>
            <w:tcW w:w="2412" w:type="dxa"/>
          </w:tcPr>
          <w:p w:rsidR="00AD56B7" w:rsidRDefault="00AD56B7">
            <w:pPr>
              <w:pStyle w:val="TableParagraph"/>
              <w:rPr>
                <w:sz w:val="24"/>
              </w:rPr>
            </w:pPr>
          </w:p>
        </w:tc>
      </w:tr>
      <w:tr w:rsidR="00AD56B7">
        <w:trPr>
          <w:trHeight w:val="458"/>
        </w:trPr>
        <w:tc>
          <w:tcPr>
            <w:tcW w:w="1419" w:type="dxa"/>
          </w:tcPr>
          <w:p w:rsidR="00AD56B7" w:rsidRDefault="00BB1008">
            <w:pPr>
              <w:pStyle w:val="TableParagraph"/>
              <w:spacing w:before="3"/>
              <w:ind w:left="105"/>
              <w:rPr>
                <w:b/>
                <w:sz w:val="24"/>
              </w:rPr>
            </w:pPr>
            <w:r>
              <w:rPr>
                <w:b/>
                <w:sz w:val="24"/>
              </w:rPr>
              <w:t>...</w:t>
            </w:r>
          </w:p>
        </w:tc>
        <w:tc>
          <w:tcPr>
            <w:tcW w:w="2268" w:type="dxa"/>
          </w:tcPr>
          <w:p w:rsidR="00AD56B7" w:rsidRDefault="00AD56B7">
            <w:pPr>
              <w:pStyle w:val="TableParagraph"/>
              <w:rPr>
                <w:sz w:val="24"/>
              </w:rPr>
            </w:pPr>
          </w:p>
        </w:tc>
        <w:tc>
          <w:tcPr>
            <w:tcW w:w="2410" w:type="dxa"/>
          </w:tcPr>
          <w:p w:rsidR="00AD56B7" w:rsidRDefault="00AD56B7">
            <w:pPr>
              <w:pStyle w:val="TableParagraph"/>
              <w:rPr>
                <w:sz w:val="24"/>
              </w:rPr>
            </w:pPr>
          </w:p>
        </w:tc>
        <w:tc>
          <w:tcPr>
            <w:tcW w:w="3403" w:type="dxa"/>
          </w:tcPr>
          <w:p w:rsidR="00AD56B7" w:rsidRDefault="00AD56B7">
            <w:pPr>
              <w:pStyle w:val="TableParagraph"/>
              <w:rPr>
                <w:sz w:val="24"/>
              </w:rPr>
            </w:pPr>
          </w:p>
        </w:tc>
        <w:tc>
          <w:tcPr>
            <w:tcW w:w="3259" w:type="dxa"/>
          </w:tcPr>
          <w:p w:rsidR="00AD56B7" w:rsidRDefault="00AD56B7">
            <w:pPr>
              <w:pStyle w:val="TableParagraph"/>
              <w:rPr>
                <w:sz w:val="24"/>
              </w:rPr>
            </w:pPr>
          </w:p>
        </w:tc>
        <w:tc>
          <w:tcPr>
            <w:tcW w:w="2412" w:type="dxa"/>
          </w:tcPr>
          <w:p w:rsidR="00AD56B7" w:rsidRDefault="00AD56B7">
            <w:pPr>
              <w:pStyle w:val="TableParagraph"/>
              <w:rPr>
                <w:sz w:val="24"/>
              </w:rPr>
            </w:pPr>
          </w:p>
        </w:tc>
      </w:tr>
    </w:tbl>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spacing w:before="4"/>
        <w:rPr>
          <w:sz w:val="16"/>
        </w:rPr>
      </w:pPr>
    </w:p>
    <w:p w:rsidR="00AD56B7" w:rsidRDefault="00BB1008">
      <w:pPr>
        <w:spacing w:before="91"/>
        <w:ind w:left="7514" w:right="7626"/>
        <w:jc w:val="center"/>
      </w:pPr>
      <w:r>
        <w:t>10</w:t>
      </w:r>
    </w:p>
    <w:p w:rsidR="00AD56B7" w:rsidRDefault="00AD56B7">
      <w:pPr>
        <w:jc w:val="center"/>
        <w:sectPr w:rsidR="00AD56B7">
          <w:pgSz w:w="15840" w:h="12240" w:orient="landscape"/>
          <w:pgMar w:top="1800" w:right="20" w:bottom="280" w:left="420" w:header="1546" w:footer="0" w:gutter="0"/>
          <w:cols w:space="720"/>
        </w:sectPr>
      </w:pPr>
    </w:p>
    <w:p w:rsidR="00AD56B7" w:rsidRDefault="00AD56B7">
      <w:pPr>
        <w:pStyle w:val="BodyText"/>
        <w:spacing w:before="10"/>
        <w:rPr>
          <w:sz w:val="22"/>
        </w:rPr>
      </w:pPr>
    </w:p>
    <w:p w:rsidR="00AD56B7" w:rsidRDefault="004A7864">
      <w:pPr>
        <w:pStyle w:val="BodyText"/>
        <w:ind w:left="608"/>
        <w:rPr>
          <w:sz w:val="20"/>
        </w:rPr>
      </w:pPr>
      <w:r>
        <w:rPr>
          <w:sz w:val="20"/>
        </w:rPr>
      </w:r>
      <w:r>
        <w:rPr>
          <w:sz w:val="20"/>
        </w:rPr>
        <w:pict>
          <v:group id="_x0000_s1160" style="width:647.3pt;height:192.4pt;mso-position-horizontal-relative:char;mso-position-vertical-relative:line" coordsize="12946,3848">
            <v:rect id="_x0000_s1169" style="position:absolute;left:7;top:7;width:12932;height:3833" filled="f" strokeweight=".72pt"/>
            <v:shape id="_x0000_s1168" type="#_x0000_t202" style="position:absolute;left:5199;top:1874;width:4998;height:1157" filled="f" stroked="f">
              <v:textbox inset="0,0,0,0">
                <w:txbxContent>
                  <w:p w:rsidR="004A7864" w:rsidRDefault="004A7864">
                    <w:pPr>
                      <w:tabs>
                        <w:tab w:val="left" w:pos="2880"/>
                      </w:tabs>
                      <w:spacing w:line="266" w:lineRule="exact"/>
                      <w:rPr>
                        <w:sz w:val="24"/>
                      </w:rPr>
                    </w:pPr>
                    <w:r>
                      <w:rPr>
                        <w:sz w:val="24"/>
                      </w:rPr>
                      <w:t>6. Khác</w:t>
                    </w:r>
                    <w:r>
                      <w:rPr>
                        <w:spacing w:val="-4"/>
                        <w:sz w:val="24"/>
                      </w:rPr>
                      <w:t xml:space="preserve"> </w:t>
                    </w:r>
                    <w:r>
                      <w:rPr>
                        <w:sz w:val="24"/>
                      </w:rPr>
                      <w:t>(Ghi</w:t>
                    </w:r>
                    <w:r>
                      <w:rPr>
                        <w:spacing w:val="-2"/>
                        <w:sz w:val="24"/>
                      </w:rPr>
                      <w:t xml:space="preserve"> </w:t>
                    </w:r>
                    <w:r>
                      <w:rPr>
                        <w:sz w:val="24"/>
                      </w:rPr>
                      <w:t>rõ:………….)</w:t>
                    </w:r>
                    <w:r>
                      <w:rPr>
                        <w:sz w:val="24"/>
                      </w:rPr>
                      <w:tab/>
                      <w:t>7. Không có thông</w:t>
                    </w:r>
                    <w:r>
                      <w:rPr>
                        <w:spacing w:val="-7"/>
                        <w:sz w:val="24"/>
                      </w:rPr>
                      <w:t xml:space="preserve"> </w:t>
                    </w:r>
                    <w:r>
                      <w:rPr>
                        <w:sz w:val="24"/>
                      </w:rPr>
                      <w:t>tin</w:t>
                    </w:r>
                  </w:p>
                  <w:p w:rsidR="004A7864" w:rsidRDefault="004A7864">
                    <w:pPr>
                      <w:spacing w:before="21"/>
                      <w:ind w:left="720"/>
                      <w:rPr>
                        <w:sz w:val="24"/>
                      </w:rPr>
                    </w:pPr>
                    <w:r>
                      <w:rPr>
                        <w:sz w:val="24"/>
                      </w:rPr>
                      <w:t>2. Bắt đi tù do vi phạm pháp luật</w:t>
                    </w:r>
                  </w:p>
                  <w:p w:rsidR="004A7864" w:rsidRDefault="004A7864">
                    <w:pPr>
                      <w:spacing w:before="20"/>
                      <w:rPr>
                        <w:sz w:val="24"/>
                      </w:rPr>
                    </w:pPr>
                    <w:r>
                      <w:rPr>
                        <w:sz w:val="24"/>
                      </w:rPr>
                      <w:t>4. Vi phạm nội quy phòng khám</w:t>
                    </w:r>
                  </w:p>
                  <w:p w:rsidR="004A7864" w:rsidRDefault="004A7864">
                    <w:pPr>
                      <w:spacing w:before="22"/>
                      <w:rPr>
                        <w:sz w:val="24"/>
                      </w:rPr>
                    </w:pPr>
                    <w:r>
                      <w:rPr>
                        <w:sz w:val="24"/>
                      </w:rPr>
                      <w:t>6. Không có thông tin</w:t>
                    </w:r>
                  </w:p>
                </w:txbxContent>
              </v:textbox>
            </v:shape>
            <v:shape id="_x0000_s1167" type="#_x0000_t202" style="position:absolute;left:878;top:2467;width:3108;height:564" filled="f" stroked="f">
              <v:textbox inset="0,0,0,0">
                <w:txbxContent>
                  <w:p w:rsidR="004A7864" w:rsidRDefault="004A7864">
                    <w:pPr>
                      <w:spacing w:line="266" w:lineRule="exact"/>
                      <w:rPr>
                        <w:sz w:val="24"/>
                      </w:rPr>
                    </w:pPr>
                    <w:r>
                      <w:rPr>
                        <w:sz w:val="24"/>
                      </w:rPr>
                      <w:t>3. Sức khỏe yếu/Rối loạn SKTT</w:t>
                    </w:r>
                  </w:p>
                  <w:p w:rsidR="004A7864" w:rsidRDefault="004A7864">
                    <w:pPr>
                      <w:tabs>
                        <w:tab w:val="left" w:leader="dot" w:pos="2590"/>
                      </w:tabs>
                      <w:spacing w:before="21"/>
                      <w:rPr>
                        <w:sz w:val="24"/>
                      </w:rPr>
                    </w:pPr>
                    <w:r>
                      <w:rPr>
                        <w:sz w:val="24"/>
                      </w:rPr>
                      <w:t>5. Khác</w:t>
                    </w:r>
                    <w:r>
                      <w:rPr>
                        <w:spacing w:val="-4"/>
                        <w:sz w:val="24"/>
                      </w:rPr>
                      <w:t xml:space="preserve"> </w:t>
                    </w:r>
                    <w:r>
                      <w:rPr>
                        <w:sz w:val="24"/>
                      </w:rPr>
                      <w:t>(Ghi</w:t>
                    </w:r>
                    <w:r>
                      <w:rPr>
                        <w:spacing w:val="-2"/>
                        <w:sz w:val="24"/>
                      </w:rPr>
                      <w:t xml:space="preserve"> </w:t>
                    </w:r>
                    <w:r>
                      <w:rPr>
                        <w:sz w:val="24"/>
                      </w:rPr>
                      <w:t>rõ:</w:t>
                    </w:r>
                    <w:r>
                      <w:rPr>
                        <w:sz w:val="24"/>
                      </w:rPr>
                      <w:tab/>
                      <w:t>)</w:t>
                    </w:r>
                  </w:p>
                </w:txbxContent>
              </v:textbox>
            </v:shape>
            <v:shape id="_x0000_s1166" type="#_x0000_t202" style="position:absolute;left:156;top:984;width:11228;height:1459" filled="f" stroked="f">
              <v:textbox inset="0,0,0,0">
                <w:txbxContent>
                  <w:p w:rsidR="004A7864" w:rsidRDefault="004A7864">
                    <w:pPr>
                      <w:tabs>
                        <w:tab w:val="left" w:pos="1442"/>
                        <w:tab w:val="left" w:pos="7203"/>
                      </w:tabs>
                      <w:spacing w:line="271" w:lineRule="exact"/>
                      <w:rPr>
                        <w:sz w:val="24"/>
                      </w:rPr>
                    </w:pPr>
                    <w:r>
                      <w:rPr>
                        <w:b/>
                        <w:sz w:val="24"/>
                      </w:rPr>
                      <w:t>Cột</w:t>
                    </w:r>
                    <w:r>
                      <w:rPr>
                        <w:b/>
                        <w:spacing w:val="-4"/>
                        <w:sz w:val="24"/>
                      </w:rPr>
                      <w:t xml:space="preserve"> </w:t>
                    </w:r>
                    <w:r>
                      <w:rPr>
                        <w:b/>
                        <w:sz w:val="24"/>
                      </w:rPr>
                      <w:t>(16):</w:t>
                    </w:r>
                    <w:r>
                      <w:rPr>
                        <w:b/>
                        <w:sz w:val="24"/>
                      </w:rPr>
                      <w:tab/>
                    </w:r>
                    <w:r>
                      <w:rPr>
                        <w:sz w:val="24"/>
                      </w:rPr>
                      <w:t>1. Cơ sở MMT quận/huyện khác</w:t>
                    </w:r>
                    <w:r>
                      <w:rPr>
                        <w:spacing w:val="-6"/>
                        <w:sz w:val="24"/>
                      </w:rPr>
                      <w:t xml:space="preserve"> </w:t>
                    </w:r>
                    <w:r>
                      <w:rPr>
                        <w:sz w:val="24"/>
                      </w:rPr>
                      <w:t>trong</w:t>
                    </w:r>
                    <w:r>
                      <w:rPr>
                        <w:spacing w:val="-3"/>
                        <w:sz w:val="24"/>
                      </w:rPr>
                      <w:t xml:space="preserve"> </w:t>
                    </w:r>
                    <w:r>
                      <w:rPr>
                        <w:sz w:val="24"/>
                      </w:rPr>
                      <w:t>tỉnh</w:t>
                    </w:r>
                    <w:r>
                      <w:rPr>
                        <w:sz w:val="24"/>
                      </w:rPr>
                      <w:tab/>
                      <w:t>2. Cơ sở MMT ở tỉnh</w:t>
                    </w:r>
                    <w:r>
                      <w:rPr>
                        <w:spacing w:val="-3"/>
                        <w:sz w:val="24"/>
                      </w:rPr>
                      <w:t xml:space="preserve"> </w:t>
                    </w:r>
                    <w:r>
                      <w:rPr>
                        <w:sz w:val="24"/>
                      </w:rPr>
                      <w:t>khác</w:t>
                    </w:r>
                  </w:p>
                  <w:p w:rsidR="004A7864" w:rsidRDefault="004A7864">
                    <w:pPr>
                      <w:tabs>
                        <w:tab w:val="left" w:leader="dot" w:pos="2590"/>
                      </w:tabs>
                      <w:spacing w:before="17"/>
                      <w:rPr>
                        <w:sz w:val="24"/>
                      </w:rPr>
                    </w:pPr>
                    <w:r>
                      <w:rPr>
                        <w:sz w:val="24"/>
                      </w:rPr>
                      <w:t>3. Khác</w:t>
                    </w:r>
                    <w:r>
                      <w:rPr>
                        <w:spacing w:val="-4"/>
                        <w:sz w:val="24"/>
                      </w:rPr>
                      <w:t xml:space="preserve"> </w:t>
                    </w:r>
                    <w:r>
                      <w:rPr>
                        <w:sz w:val="24"/>
                      </w:rPr>
                      <w:t>(Ghi</w:t>
                    </w:r>
                    <w:r>
                      <w:rPr>
                        <w:spacing w:val="-2"/>
                        <w:sz w:val="24"/>
                      </w:rPr>
                      <w:t xml:space="preserve"> </w:t>
                    </w:r>
                    <w:r>
                      <w:rPr>
                        <w:sz w:val="24"/>
                      </w:rPr>
                      <w:t>rõ:</w:t>
                    </w:r>
                    <w:r>
                      <w:rPr>
                        <w:sz w:val="24"/>
                      </w:rPr>
                      <w:tab/>
                      <w:t>)</w:t>
                    </w:r>
                  </w:p>
                  <w:p w:rsidR="004A7864" w:rsidRDefault="004A7864">
                    <w:pPr>
                      <w:tabs>
                        <w:tab w:val="left" w:pos="1442"/>
                        <w:tab w:val="left" w:pos="4323"/>
                        <w:tab w:val="left" w:pos="5763"/>
                        <w:tab w:val="left" w:pos="8643"/>
                      </w:tabs>
                      <w:spacing w:before="24"/>
                      <w:rPr>
                        <w:sz w:val="24"/>
                      </w:rPr>
                    </w:pPr>
                    <w:r>
                      <w:rPr>
                        <w:b/>
                        <w:sz w:val="24"/>
                      </w:rPr>
                      <w:t>Cột</w:t>
                    </w:r>
                    <w:r>
                      <w:rPr>
                        <w:b/>
                        <w:spacing w:val="-4"/>
                        <w:sz w:val="24"/>
                      </w:rPr>
                      <w:t xml:space="preserve"> </w:t>
                    </w:r>
                    <w:r>
                      <w:rPr>
                        <w:b/>
                        <w:sz w:val="24"/>
                      </w:rPr>
                      <w:t>(17):</w:t>
                    </w:r>
                    <w:r>
                      <w:rPr>
                        <w:b/>
                        <w:sz w:val="24"/>
                      </w:rPr>
                      <w:tab/>
                    </w:r>
                    <w:r>
                      <w:rPr>
                        <w:sz w:val="24"/>
                      </w:rPr>
                      <w:t>1. Tác</w:t>
                    </w:r>
                    <w:r>
                      <w:rPr>
                        <w:spacing w:val="-1"/>
                        <w:sz w:val="24"/>
                      </w:rPr>
                      <w:t xml:space="preserve"> </w:t>
                    </w:r>
                    <w:r>
                      <w:rPr>
                        <w:sz w:val="24"/>
                      </w:rPr>
                      <w:t>dụng</w:t>
                    </w:r>
                    <w:r>
                      <w:rPr>
                        <w:spacing w:val="-3"/>
                        <w:sz w:val="24"/>
                      </w:rPr>
                      <w:t xml:space="preserve"> </w:t>
                    </w:r>
                    <w:r>
                      <w:rPr>
                        <w:sz w:val="24"/>
                      </w:rPr>
                      <w:t>phụ</w:t>
                    </w:r>
                    <w:r>
                      <w:rPr>
                        <w:sz w:val="24"/>
                      </w:rPr>
                      <w:tab/>
                      <w:t>2. Bận</w:t>
                    </w:r>
                    <w:r>
                      <w:rPr>
                        <w:spacing w:val="-1"/>
                        <w:sz w:val="24"/>
                      </w:rPr>
                      <w:t xml:space="preserve"> </w:t>
                    </w:r>
                    <w:r>
                      <w:rPr>
                        <w:sz w:val="24"/>
                      </w:rPr>
                      <w:t>việc</w:t>
                    </w:r>
                    <w:r>
                      <w:rPr>
                        <w:sz w:val="24"/>
                      </w:rPr>
                      <w:tab/>
                      <w:t>3. Rời đi nơi khác</w:t>
                    </w:r>
                    <w:r>
                      <w:rPr>
                        <w:sz w:val="24"/>
                      </w:rPr>
                      <w:tab/>
                      <w:t>4. Nhập viện/sức khỏe</w:t>
                    </w:r>
                    <w:r>
                      <w:rPr>
                        <w:spacing w:val="-3"/>
                        <w:sz w:val="24"/>
                      </w:rPr>
                      <w:t xml:space="preserve"> </w:t>
                    </w:r>
                    <w:r>
                      <w:rPr>
                        <w:sz w:val="24"/>
                      </w:rPr>
                      <w:t>yếu</w:t>
                    </w:r>
                  </w:p>
                  <w:p w:rsidR="004A7864" w:rsidRDefault="004A7864">
                    <w:pPr>
                      <w:spacing w:before="16"/>
                      <w:ind w:left="722"/>
                      <w:rPr>
                        <w:sz w:val="24"/>
                      </w:rPr>
                    </w:pPr>
                    <w:r>
                      <w:rPr>
                        <w:sz w:val="24"/>
                      </w:rPr>
                      <w:t>5. Không muốn tiếp tục điều trị</w:t>
                    </w:r>
                  </w:p>
                  <w:p w:rsidR="004A7864" w:rsidRDefault="004A7864">
                    <w:pPr>
                      <w:tabs>
                        <w:tab w:val="left" w:pos="1442"/>
                      </w:tabs>
                      <w:spacing w:before="27"/>
                      <w:rPr>
                        <w:sz w:val="24"/>
                      </w:rPr>
                    </w:pPr>
                    <w:r>
                      <w:rPr>
                        <w:b/>
                        <w:sz w:val="24"/>
                      </w:rPr>
                      <w:t>Cột</w:t>
                    </w:r>
                    <w:r>
                      <w:rPr>
                        <w:b/>
                        <w:spacing w:val="-4"/>
                        <w:sz w:val="24"/>
                      </w:rPr>
                      <w:t xml:space="preserve"> </w:t>
                    </w:r>
                    <w:r>
                      <w:rPr>
                        <w:b/>
                        <w:sz w:val="24"/>
                      </w:rPr>
                      <w:t>(18):</w:t>
                    </w:r>
                    <w:r>
                      <w:rPr>
                        <w:b/>
                        <w:sz w:val="24"/>
                      </w:rPr>
                      <w:tab/>
                    </w:r>
                    <w:r>
                      <w:rPr>
                        <w:sz w:val="24"/>
                      </w:rPr>
                      <w:t>1. Bắt đi cai nghiện bắt buộc</w:t>
                    </w:r>
                  </w:p>
                </w:txbxContent>
              </v:textbox>
            </v:shape>
            <v:shape id="_x0000_s1165" type="#_x0000_t202" style="position:absolute;left:7359;top:391;width:2573;height:266" filled="f" stroked="f">
              <v:textbox inset="0,0,0,0">
                <w:txbxContent>
                  <w:p w:rsidR="004A7864" w:rsidRDefault="004A7864">
                    <w:pPr>
                      <w:spacing w:line="266" w:lineRule="exact"/>
                      <w:rPr>
                        <w:sz w:val="24"/>
                      </w:rPr>
                    </w:pPr>
                    <w:r>
                      <w:rPr>
                        <w:sz w:val="24"/>
                      </w:rPr>
                      <w:t>3. Dừng điều trị tự nguyện</w:t>
                    </w:r>
                  </w:p>
                </w:txbxContent>
              </v:textbox>
            </v:shape>
            <v:shape id="_x0000_s1164" type="#_x0000_t202" style="position:absolute;left:3758;top:391;width:3047;height:564" filled="f" stroked="f">
              <v:textbox inset="0,0,0,0">
                <w:txbxContent>
                  <w:p w:rsidR="004A7864" w:rsidRDefault="004A7864">
                    <w:pPr>
                      <w:spacing w:line="266" w:lineRule="exact"/>
                      <w:ind w:left="720"/>
                      <w:rPr>
                        <w:sz w:val="24"/>
                      </w:rPr>
                    </w:pPr>
                    <w:r>
                      <w:rPr>
                        <w:sz w:val="24"/>
                      </w:rPr>
                      <w:t>2. Chuyển cơ sở điều trị</w:t>
                    </w:r>
                  </w:p>
                  <w:p w:rsidR="004A7864" w:rsidRDefault="004A7864">
                    <w:pPr>
                      <w:spacing w:before="21"/>
                      <w:rPr>
                        <w:sz w:val="24"/>
                      </w:rPr>
                    </w:pPr>
                    <w:r>
                      <w:rPr>
                        <w:sz w:val="24"/>
                      </w:rPr>
                      <w:t>5. Tử vong</w:t>
                    </w:r>
                  </w:p>
                </w:txbxContent>
              </v:textbox>
            </v:shape>
            <v:shape id="_x0000_s1163" type="#_x0000_t202" style="position:absolute;left:878;top:688;width:2428;height:266" filled="f" stroked="f">
              <v:textbox inset="0,0,0,0">
                <w:txbxContent>
                  <w:p w:rsidR="004A7864" w:rsidRDefault="004A7864">
                    <w:pPr>
                      <w:spacing w:line="266" w:lineRule="exact"/>
                      <w:rPr>
                        <w:sz w:val="24"/>
                      </w:rPr>
                    </w:pPr>
                    <w:r>
                      <w:rPr>
                        <w:sz w:val="24"/>
                      </w:rPr>
                      <w:t>4. Dừng điều trị bắt buộc</w:t>
                    </w:r>
                  </w:p>
                </w:txbxContent>
              </v:textbox>
            </v:shape>
            <v:shape id="_x0000_s1162" type="#_x0000_t202" style="position:absolute;left:1598;top:391;width:1799;height:266" filled="f" stroked="f">
              <v:textbox inset="0,0,0,0">
                <w:txbxContent>
                  <w:p w:rsidR="004A7864" w:rsidRDefault="004A7864">
                    <w:pPr>
                      <w:spacing w:line="266" w:lineRule="exact"/>
                      <w:rPr>
                        <w:sz w:val="24"/>
                      </w:rPr>
                    </w:pPr>
                    <w:r>
                      <w:rPr>
                        <w:sz w:val="24"/>
                      </w:rPr>
                      <w:t>1. Tiếp tục điều trị</w:t>
                    </w:r>
                  </w:p>
                </w:txbxContent>
              </v:textbox>
            </v:shape>
            <v:shape id="_x0000_s1161" type="#_x0000_t202" style="position:absolute;left:156;top:98;width:931;height:564" filled="f" stroked="f">
              <v:textbox inset="0,0,0,0">
                <w:txbxContent>
                  <w:p w:rsidR="004A7864" w:rsidRDefault="004A7864">
                    <w:pPr>
                      <w:spacing w:line="259" w:lineRule="auto"/>
                      <w:ind w:right="70"/>
                      <w:rPr>
                        <w:b/>
                        <w:sz w:val="24"/>
                      </w:rPr>
                    </w:pPr>
                    <w:r>
                      <w:rPr>
                        <w:b/>
                        <w:sz w:val="24"/>
                        <w:u w:val="thick"/>
                      </w:rPr>
                      <w:t>Ghi chú</w:t>
                    </w:r>
                    <w:r>
                      <w:rPr>
                        <w:b/>
                        <w:sz w:val="24"/>
                      </w:rPr>
                      <w:t xml:space="preserve"> Cột (15):</w:t>
                    </w:r>
                  </w:p>
                </w:txbxContent>
              </v:textbox>
            </v:shape>
            <w10:wrap type="none"/>
            <w10:anchorlock/>
          </v:group>
        </w:pict>
      </w: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spacing w:before="6"/>
      </w:pPr>
    </w:p>
    <w:p w:rsidR="00AD56B7" w:rsidRDefault="00BB1008">
      <w:pPr>
        <w:spacing w:before="91"/>
        <w:ind w:left="7514" w:right="7626"/>
        <w:jc w:val="center"/>
      </w:pPr>
      <w:r>
        <w:t>11</w:t>
      </w:r>
    </w:p>
    <w:p w:rsidR="00AD56B7" w:rsidRDefault="00AD56B7">
      <w:pPr>
        <w:jc w:val="center"/>
        <w:sectPr w:rsidR="00AD56B7">
          <w:headerReference w:type="default" r:id="rId100"/>
          <w:pgSz w:w="15840" w:h="12240" w:orient="landscape"/>
          <w:pgMar w:top="1140" w:right="20" w:bottom="280" w:left="420" w:header="0" w:footer="0" w:gutter="0"/>
          <w:cols w:space="720"/>
        </w:sectPr>
      </w:pPr>
    </w:p>
    <w:p w:rsidR="00AD56B7" w:rsidRDefault="00BB1008">
      <w:pPr>
        <w:spacing w:before="74"/>
        <w:ind w:left="3089"/>
        <w:rPr>
          <w:b/>
          <w:sz w:val="26"/>
        </w:rPr>
      </w:pPr>
      <w:r>
        <w:rPr>
          <w:spacing w:val="-65"/>
          <w:w w:val="99"/>
          <w:sz w:val="26"/>
          <w:u w:val="thick"/>
        </w:rPr>
        <w:lastRenderedPageBreak/>
        <w:t xml:space="preserve"> </w:t>
      </w:r>
      <w:r>
        <w:rPr>
          <w:b/>
          <w:sz w:val="26"/>
          <w:u w:val="thick"/>
        </w:rPr>
        <w:t>PHỤ LỤC 2. PHIẾU PHỎNG VẤN NGƯỜI BỆNH</w:t>
      </w:r>
    </w:p>
    <w:p w:rsidR="00AD56B7" w:rsidRDefault="00AD56B7">
      <w:pPr>
        <w:pStyle w:val="BodyText"/>
        <w:spacing w:before="8"/>
        <w:rPr>
          <w:b/>
          <w:sz w:val="23"/>
        </w:rPr>
      </w:pPr>
    </w:p>
    <w:p w:rsidR="00AD56B7" w:rsidRDefault="00BB1008">
      <w:pPr>
        <w:spacing w:before="89" w:line="360" w:lineRule="auto"/>
        <w:ind w:left="1411" w:right="1478" w:firstLine="180"/>
        <w:rPr>
          <w:b/>
          <w:sz w:val="26"/>
        </w:rPr>
      </w:pPr>
      <w:r>
        <w:rPr>
          <w:b/>
          <w:sz w:val="26"/>
        </w:rPr>
        <w:t>ĐỀ TÀI: ĐÁNH GIÁ KẾT QUẢ CHƯƠNG TRÌNH THÍ ĐIỂM CẤP THUỐC METHADONE NHIỀU NGÀY CHO NGƯỜI BỆNH ĐIỀU TRỊ NGHIỆN CHẤT</w:t>
      </w:r>
    </w:p>
    <w:p w:rsidR="00AD56B7" w:rsidRDefault="00BB1008">
      <w:pPr>
        <w:ind w:left="1212"/>
        <w:rPr>
          <w:b/>
          <w:sz w:val="26"/>
        </w:rPr>
      </w:pPr>
      <w:r>
        <w:rPr>
          <w:b/>
          <w:sz w:val="26"/>
        </w:rPr>
        <w:t>DẠNG THUỐC PHIỆN TẠI ĐIỆN BIÊN, LAI CHÂU VÀ HẢI PHÒNG, 2021 – 2022</w:t>
      </w:r>
    </w:p>
    <w:p w:rsidR="00AD56B7" w:rsidRDefault="00AD56B7">
      <w:pPr>
        <w:pStyle w:val="BodyText"/>
        <w:rPr>
          <w:b/>
          <w:sz w:val="20"/>
        </w:rPr>
      </w:pPr>
    </w:p>
    <w:p w:rsidR="00AD56B7" w:rsidRDefault="00AD56B7">
      <w:pPr>
        <w:pStyle w:val="BodyText"/>
        <w:rPr>
          <w:b/>
          <w:sz w:val="20"/>
        </w:rPr>
      </w:pPr>
    </w:p>
    <w:p w:rsidR="00AD56B7" w:rsidRDefault="00BB1008">
      <w:pPr>
        <w:spacing w:before="227"/>
        <w:ind w:left="3028" w:right="3028"/>
        <w:jc w:val="center"/>
        <w:rPr>
          <w:b/>
          <w:sz w:val="24"/>
        </w:rPr>
      </w:pPr>
      <w:r>
        <w:rPr>
          <w:b/>
          <w:sz w:val="24"/>
        </w:rPr>
        <w:t>MỤC LỤC</w:t>
      </w:r>
    </w:p>
    <w:p w:rsidR="00AD56B7" w:rsidRDefault="004A7864">
      <w:pPr>
        <w:spacing w:before="137"/>
        <w:ind w:left="1132"/>
        <w:rPr>
          <w:sz w:val="24"/>
        </w:rPr>
      </w:pPr>
      <w:hyperlink w:anchor="_bookmark139" w:history="1">
        <w:r w:rsidR="00BB1008">
          <w:rPr>
            <w:sz w:val="24"/>
          </w:rPr>
          <w:t>PHẦN A. PHẦN HÀNH CHÍNH</w:t>
        </w:r>
      </w:hyperlink>
    </w:p>
    <w:p w:rsidR="00AD56B7" w:rsidRDefault="004A7864">
      <w:pPr>
        <w:spacing w:before="142"/>
        <w:ind w:left="1132"/>
        <w:rPr>
          <w:sz w:val="24"/>
        </w:rPr>
      </w:pPr>
      <w:hyperlink w:anchor="_bookmark140" w:history="1">
        <w:r w:rsidR="00BB1008">
          <w:rPr>
            <w:sz w:val="24"/>
          </w:rPr>
          <w:t>PHẦN B. ĐẶC ĐIỂM NHÂN KHẨU HỌC</w:t>
        </w:r>
      </w:hyperlink>
    </w:p>
    <w:p w:rsidR="00AD56B7" w:rsidRDefault="004A7864">
      <w:pPr>
        <w:spacing w:before="141" w:line="364" w:lineRule="auto"/>
        <w:ind w:left="1132" w:right="5349"/>
        <w:rPr>
          <w:sz w:val="24"/>
        </w:rPr>
      </w:pPr>
      <w:hyperlink w:anchor="_bookmark141" w:history="1">
        <w:r w:rsidR="00BB1008">
          <w:rPr>
            <w:sz w:val="24"/>
          </w:rPr>
          <w:t>PHẦN C. HÀNH VI SỬ DỤNG CHẤT GÂY NGHIỆN</w:t>
        </w:r>
      </w:hyperlink>
      <w:r w:rsidR="00BB1008">
        <w:rPr>
          <w:sz w:val="24"/>
        </w:rPr>
        <w:t xml:space="preserve"> </w:t>
      </w:r>
      <w:hyperlink w:anchor="_bookmark142" w:history="1">
        <w:r w:rsidR="00BB1008">
          <w:rPr>
            <w:sz w:val="24"/>
          </w:rPr>
          <w:t>PHẦN D. TÌNH TRẠNG SỐC THUỐC QUÁ LIỀU</w:t>
        </w:r>
      </w:hyperlink>
      <w:r w:rsidR="00BB1008">
        <w:rPr>
          <w:sz w:val="24"/>
        </w:rPr>
        <w:t xml:space="preserve"> </w:t>
      </w:r>
      <w:hyperlink w:anchor="_bookmark143" w:history="1">
        <w:r w:rsidR="00BB1008">
          <w:rPr>
            <w:sz w:val="24"/>
          </w:rPr>
          <w:t>PHẦN E. HÀNH VI TÌNH DỤC</w:t>
        </w:r>
      </w:hyperlink>
    </w:p>
    <w:p w:rsidR="00AD56B7" w:rsidRDefault="004A7864">
      <w:pPr>
        <w:spacing w:line="362" w:lineRule="auto"/>
        <w:ind w:left="1132" w:right="5889"/>
        <w:rPr>
          <w:sz w:val="24"/>
        </w:rPr>
      </w:pPr>
      <w:hyperlink w:anchor="_bookmark144" w:history="1">
        <w:r w:rsidR="00BB1008">
          <w:rPr>
            <w:sz w:val="24"/>
          </w:rPr>
          <w:t>PHẦN F. TÌNH TRẠNG VI PHẠM PHÁP LUẬT</w:t>
        </w:r>
      </w:hyperlink>
      <w:r w:rsidR="00BB1008">
        <w:rPr>
          <w:sz w:val="24"/>
        </w:rPr>
        <w:t xml:space="preserve"> </w:t>
      </w:r>
      <w:hyperlink w:anchor="_bookmark145" w:history="1">
        <w:r w:rsidR="00BB1008">
          <w:rPr>
            <w:sz w:val="24"/>
          </w:rPr>
          <w:t>PHẦN G. SỨC KHỎE TÂM THẦN (PHQ-9)</w:t>
        </w:r>
      </w:hyperlink>
      <w:r w:rsidR="00BB1008">
        <w:rPr>
          <w:sz w:val="24"/>
        </w:rPr>
        <w:t xml:space="preserve"> </w:t>
      </w:r>
      <w:hyperlink w:anchor="_bookmark146" w:history="1">
        <w:r w:rsidR="00BB1008">
          <w:rPr>
            <w:sz w:val="24"/>
          </w:rPr>
          <w:t>PHẦN H. CHẤT LƯỢNG CUỘC SỐNG</w:t>
        </w:r>
      </w:hyperlink>
    </w:p>
    <w:p w:rsidR="00AD56B7" w:rsidRDefault="004A7864">
      <w:pPr>
        <w:spacing w:line="362" w:lineRule="auto"/>
        <w:ind w:left="1132" w:right="6816"/>
        <w:rPr>
          <w:sz w:val="24"/>
        </w:rPr>
      </w:pPr>
      <w:hyperlink w:anchor="_bookmark147" w:history="1">
        <w:r w:rsidR="00BB1008">
          <w:rPr>
            <w:sz w:val="24"/>
          </w:rPr>
          <w:t>PHẦN I. THÔNG TIN ĐIỀU TRỊ HIV</w:t>
        </w:r>
      </w:hyperlink>
      <w:r w:rsidR="00BB1008">
        <w:rPr>
          <w:sz w:val="24"/>
        </w:rPr>
        <w:t xml:space="preserve"> </w:t>
      </w:r>
      <w:hyperlink w:anchor="_bookmark148" w:history="1">
        <w:r w:rsidR="00BB1008">
          <w:rPr>
            <w:sz w:val="24"/>
          </w:rPr>
          <w:t>PHẦN J. THÔNG TIN ĐIỀU TRỊ MMT</w:t>
        </w:r>
      </w:hyperlink>
    </w:p>
    <w:p w:rsidR="00AD56B7" w:rsidRDefault="004A7864">
      <w:pPr>
        <w:spacing w:before="2" w:line="362" w:lineRule="auto"/>
        <w:ind w:left="1132" w:right="5476"/>
        <w:rPr>
          <w:sz w:val="24"/>
        </w:rPr>
      </w:pPr>
      <w:hyperlink w:anchor="_bookmark149" w:history="1">
        <w:r w:rsidR="00BB1008">
          <w:rPr>
            <w:sz w:val="24"/>
          </w:rPr>
          <w:t>PHẦN K. MỨC ĐỘ HÀI LÒNG VỀ ĐIỀU TRỊ MMT</w:t>
        </w:r>
      </w:hyperlink>
      <w:r w:rsidR="00BB1008">
        <w:rPr>
          <w:sz w:val="24"/>
        </w:rPr>
        <w:t xml:space="preserve"> </w:t>
      </w:r>
      <w:hyperlink w:anchor="_bookmark150" w:history="1">
        <w:r w:rsidR="00BB1008">
          <w:rPr>
            <w:sz w:val="24"/>
          </w:rPr>
          <w:t>PHẦN L. ĐÁNH GIÁ HIỆU QUẢ ĐIỀU TRỊ MMT</w:t>
        </w:r>
      </w:hyperlink>
      <w:r w:rsidR="00BB1008">
        <w:rPr>
          <w:sz w:val="24"/>
        </w:rPr>
        <w:t xml:space="preserve"> </w:t>
      </w:r>
      <w:hyperlink w:anchor="_bookmark151" w:history="1">
        <w:r w:rsidR="00BB1008">
          <w:rPr>
            <w:sz w:val="24"/>
          </w:rPr>
          <w:t>PHẦN M. ĐÁNH GIÁ CHI PHÍ ĐIỀU TRỊ</w:t>
        </w:r>
      </w:hyperlink>
    </w:p>
    <w:p w:rsidR="00AD56B7" w:rsidRDefault="004A7864">
      <w:pPr>
        <w:spacing w:before="3" w:line="364" w:lineRule="auto"/>
        <w:ind w:left="1132" w:right="5356"/>
        <w:rPr>
          <w:sz w:val="24"/>
        </w:rPr>
      </w:pPr>
      <w:hyperlink w:anchor="_bookmark152" w:history="1">
        <w:r w:rsidR="00BB1008">
          <w:rPr>
            <w:sz w:val="24"/>
          </w:rPr>
          <w:t>PHẦN P. KỲ THỊ LIÊN QUAN ĐẾN ĐIỀU TRỊ MMT</w:t>
        </w:r>
      </w:hyperlink>
      <w:r w:rsidR="00BB1008">
        <w:rPr>
          <w:sz w:val="24"/>
        </w:rPr>
        <w:t xml:space="preserve"> </w:t>
      </w:r>
      <w:hyperlink w:anchor="_bookmark153" w:history="1">
        <w:r w:rsidR="00BB1008">
          <w:rPr>
            <w:sz w:val="24"/>
          </w:rPr>
          <w:t>PHẦN Q. THAM GIA CÔNG VIỆC GIA ĐÌNH</w:t>
        </w:r>
      </w:hyperlink>
    </w:p>
    <w:p w:rsidR="00AD56B7" w:rsidRDefault="004A7864">
      <w:pPr>
        <w:spacing w:line="275" w:lineRule="exact"/>
        <w:ind w:left="1132"/>
        <w:rPr>
          <w:sz w:val="24"/>
        </w:rPr>
      </w:pPr>
      <w:hyperlink w:anchor="_bookmark154" w:history="1">
        <w:r w:rsidR="00BB1008">
          <w:rPr>
            <w:sz w:val="24"/>
          </w:rPr>
          <w:t>PHẦN O. XÉT NGHIỆM NƯỚC TIỂU VỚI CÁC LOẠI MA TÚY</w:t>
        </w:r>
      </w:hyperlink>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rPr>
          <w:sz w:val="20"/>
        </w:rPr>
      </w:pPr>
    </w:p>
    <w:p w:rsidR="00AD56B7" w:rsidRDefault="00AD56B7">
      <w:pPr>
        <w:pStyle w:val="BodyText"/>
        <w:spacing w:before="7"/>
        <w:rPr>
          <w:sz w:val="21"/>
        </w:rPr>
      </w:pPr>
    </w:p>
    <w:p w:rsidR="00AD56B7" w:rsidRDefault="00BB1008">
      <w:pPr>
        <w:spacing w:before="56"/>
        <w:ind w:left="3"/>
        <w:jc w:val="center"/>
        <w:rPr>
          <w:rFonts w:ascii="Calibri"/>
        </w:rPr>
      </w:pPr>
      <w:r>
        <w:rPr>
          <w:rFonts w:ascii="Calibri"/>
        </w:rPr>
        <w:t>1</w:t>
      </w:r>
    </w:p>
    <w:p w:rsidR="00AD56B7" w:rsidRDefault="00AD56B7">
      <w:pPr>
        <w:jc w:val="center"/>
        <w:rPr>
          <w:rFonts w:ascii="Calibri"/>
        </w:rPr>
        <w:sectPr w:rsidR="00AD56B7">
          <w:headerReference w:type="default" r:id="rId101"/>
          <w:pgSz w:w="11910" w:h="16850"/>
          <w:pgMar w:top="1060" w:right="2" w:bottom="280" w:left="0" w:header="0" w:footer="0" w:gutter="0"/>
          <w:cols w:space="720"/>
        </w:sectPr>
      </w:pPr>
    </w:p>
    <w:p w:rsidR="00AD56B7" w:rsidRDefault="00BB1008">
      <w:pPr>
        <w:spacing w:before="73"/>
        <w:ind w:left="1132"/>
        <w:rPr>
          <w:b/>
          <w:sz w:val="24"/>
        </w:rPr>
      </w:pPr>
      <w:bookmarkStart w:id="139" w:name="_bookmark139"/>
      <w:bookmarkEnd w:id="139"/>
      <w:r>
        <w:rPr>
          <w:b/>
          <w:sz w:val="24"/>
        </w:rPr>
        <w:lastRenderedPageBreak/>
        <w:t>PHẦN A. PHẦN HÀNH CHÍNH</w:t>
      </w:r>
    </w:p>
    <w:p w:rsidR="00AD56B7" w:rsidRDefault="00BB1008">
      <w:pPr>
        <w:pStyle w:val="ListParagraph"/>
        <w:numPr>
          <w:ilvl w:val="1"/>
          <w:numId w:val="4"/>
        </w:numPr>
        <w:tabs>
          <w:tab w:val="left" w:pos="1854"/>
          <w:tab w:val="left" w:pos="4013"/>
          <w:tab w:val="left" w:pos="6108"/>
        </w:tabs>
        <w:spacing w:before="133"/>
        <w:rPr>
          <w:sz w:val="24"/>
        </w:rPr>
      </w:pPr>
      <w:r>
        <w:rPr>
          <w:sz w:val="24"/>
        </w:rPr>
        <w:t>Tỉnh:</w:t>
      </w:r>
      <w:r>
        <w:rPr>
          <w:sz w:val="24"/>
        </w:rPr>
        <w:tab/>
      </w:r>
      <w:r>
        <w:rPr>
          <w:sz w:val="24"/>
          <w:u w:val="single"/>
        </w:rPr>
        <w:t xml:space="preserve"> </w:t>
      </w:r>
      <w:r>
        <w:rPr>
          <w:sz w:val="24"/>
          <w:u w:val="single"/>
        </w:rPr>
        <w:tab/>
      </w:r>
    </w:p>
    <w:p w:rsidR="00AD56B7" w:rsidRDefault="00BB1008">
      <w:pPr>
        <w:pStyle w:val="ListParagraph"/>
        <w:numPr>
          <w:ilvl w:val="1"/>
          <w:numId w:val="4"/>
        </w:numPr>
        <w:tabs>
          <w:tab w:val="left" w:pos="1854"/>
          <w:tab w:val="left" w:pos="4013"/>
          <w:tab w:val="left" w:pos="6108"/>
        </w:tabs>
        <w:spacing w:before="139"/>
        <w:rPr>
          <w:sz w:val="24"/>
        </w:rPr>
      </w:pPr>
      <w:r>
        <w:rPr>
          <w:sz w:val="24"/>
        </w:rPr>
        <w:t>Cơ cơ sở điều</w:t>
      </w:r>
      <w:r>
        <w:rPr>
          <w:spacing w:val="-4"/>
          <w:sz w:val="24"/>
        </w:rPr>
        <w:t xml:space="preserve"> </w:t>
      </w:r>
      <w:r>
        <w:rPr>
          <w:sz w:val="24"/>
        </w:rPr>
        <w:t>trị:</w:t>
      </w:r>
      <w:r>
        <w:rPr>
          <w:sz w:val="24"/>
        </w:rPr>
        <w:tab/>
      </w:r>
      <w:r>
        <w:rPr>
          <w:sz w:val="24"/>
          <w:u w:val="single"/>
        </w:rPr>
        <w:t xml:space="preserve"> </w:t>
      </w:r>
      <w:r>
        <w:rPr>
          <w:sz w:val="24"/>
          <w:u w:val="single"/>
        </w:rPr>
        <w:tab/>
      </w:r>
    </w:p>
    <w:p w:rsidR="00AD56B7" w:rsidRDefault="00AD56B7">
      <w:pPr>
        <w:rPr>
          <w:sz w:val="24"/>
        </w:rPr>
        <w:sectPr w:rsidR="00AD56B7">
          <w:headerReference w:type="default" r:id="rId102"/>
          <w:pgSz w:w="11910" w:h="16850"/>
          <w:pgMar w:top="1060" w:right="2" w:bottom="280" w:left="0" w:header="0" w:footer="0" w:gutter="0"/>
          <w:cols w:space="720"/>
        </w:sectPr>
      </w:pPr>
    </w:p>
    <w:p w:rsidR="00AD56B7" w:rsidRDefault="00BB1008">
      <w:pPr>
        <w:pStyle w:val="ListParagraph"/>
        <w:numPr>
          <w:ilvl w:val="1"/>
          <w:numId w:val="4"/>
        </w:numPr>
        <w:tabs>
          <w:tab w:val="left" w:pos="1854"/>
        </w:tabs>
        <w:spacing w:before="137"/>
        <w:rPr>
          <w:sz w:val="24"/>
        </w:rPr>
      </w:pPr>
      <w:r>
        <w:rPr>
          <w:sz w:val="24"/>
        </w:rPr>
        <w:lastRenderedPageBreak/>
        <w:t>Mã bệnh</w:t>
      </w:r>
      <w:r>
        <w:rPr>
          <w:spacing w:val="-3"/>
          <w:sz w:val="24"/>
        </w:rPr>
        <w:t xml:space="preserve"> </w:t>
      </w:r>
      <w:r>
        <w:rPr>
          <w:sz w:val="24"/>
        </w:rPr>
        <w:t>nhân:</w:t>
      </w:r>
    </w:p>
    <w:p w:rsidR="00AD56B7" w:rsidRDefault="00BB1008">
      <w:pPr>
        <w:pStyle w:val="ListParagraph"/>
        <w:numPr>
          <w:ilvl w:val="1"/>
          <w:numId w:val="4"/>
        </w:numPr>
        <w:tabs>
          <w:tab w:val="left" w:pos="1854"/>
        </w:tabs>
        <w:spacing w:before="139"/>
        <w:rPr>
          <w:sz w:val="24"/>
        </w:rPr>
      </w:pPr>
      <w:r>
        <w:rPr>
          <w:sz w:val="24"/>
        </w:rPr>
        <w:t>Ngày phỏng</w:t>
      </w:r>
      <w:r>
        <w:rPr>
          <w:spacing w:val="-1"/>
          <w:sz w:val="24"/>
        </w:rPr>
        <w:t xml:space="preserve"> </w:t>
      </w:r>
      <w:r>
        <w:rPr>
          <w:spacing w:val="-6"/>
          <w:sz w:val="24"/>
        </w:rPr>
        <w:t>vấn:</w:t>
      </w:r>
    </w:p>
    <w:p w:rsidR="00AD56B7" w:rsidRDefault="00BB1008">
      <w:pPr>
        <w:tabs>
          <w:tab w:val="left" w:pos="832"/>
          <w:tab w:val="left" w:pos="1237"/>
          <w:tab w:val="left" w:pos="1645"/>
          <w:tab w:val="left" w:pos="2053"/>
          <w:tab w:val="left" w:pos="2461"/>
          <w:tab w:val="left" w:pos="2868"/>
          <w:tab w:val="left" w:pos="3276"/>
        </w:tabs>
        <w:spacing w:before="137"/>
        <w:ind w:left="470"/>
        <w:rPr>
          <w:sz w:val="24"/>
        </w:rPr>
      </w:pPr>
      <w:r>
        <w:br w:type="column"/>
      </w:r>
      <w:r>
        <w:rPr>
          <w:sz w:val="24"/>
          <w:u w:val="single"/>
        </w:rPr>
        <w:lastRenderedPageBreak/>
        <w:t xml:space="preserve"> </w:t>
      </w:r>
      <w:r>
        <w:rPr>
          <w:sz w:val="24"/>
          <w:u w:val="single"/>
        </w:rPr>
        <w:tab/>
        <w:t>|</w:t>
      </w:r>
      <w:r>
        <w:rPr>
          <w:sz w:val="24"/>
          <w:u w:val="single"/>
        </w:rPr>
        <w:tab/>
        <w:t>|</w:t>
      </w:r>
      <w:r>
        <w:rPr>
          <w:sz w:val="24"/>
          <w:u w:val="single"/>
        </w:rPr>
        <w:tab/>
        <w:t>|</w:t>
      </w:r>
      <w:r>
        <w:rPr>
          <w:sz w:val="24"/>
          <w:u w:val="single"/>
        </w:rPr>
        <w:tab/>
        <w:t>|</w:t>
      </w:r>
      <w:r>
        <w:rPr>
          <w:sz w:val="24"/>
          <w:u w:val="single"/>
        </w:rPr>
        <w:tab/>
        <w:t>|</w:t>
      </w:r>
      <w:r>
        <w:rPr>
          <w:sz w:val="24"/>
          <w:u w:val="single"/>
        </w:rPr>
        <w:tab/>
        <w:t>|</w:t>
      </w:r>
      <w:r>
        <w:rPr>
          <w:sz w:val="24"/>
          <w:u w:val="single"/>
        </w:rPr>
        <w:tab/>
      </w:r>
      <w:r>
        <w:rPr>
          <w:sz w:val="24"/>
        </w:rPr>
        <w:t>|</w:t>
      </w:r>
    </w:p>
    <w:p w:rsidR="00AD56B7" w:rsidRDefault="00BB1008">
      <w:pPr>
        <w:tabs>
          <w:tab w:val="left" w:pos="950"/>
          <w:tab w:val="left" w:pos="1497"/>
          <w:tab w:val="left" w:pos="2339"/>
        </w:tabs>
        <w:spacing w:before="139"/>
        <w:ind w:left="470"/>
        <w:rPr>
          <w:sz w:val="24"/>
        </w:rPr>
      </w:pPr>
      <w:r>
        <w:rPr>
          <w:sz w:val="24"/>
          <w:u w:val="single"/>
        </w:rPr>
        <w:t xml:space="preserve"> </w:t>
      </w:r>
      <w:r>
        <w:rPr>
          <w:sz w:val="24"/>
          <w:u w:val="single"/>
        </w:rPr>
        <w:tab/>
      </w:r>
      <w:r>
        <w:rPr>
          <w:sz w:val="24"/>
        </w:rPr>
        <w:t>/</w:t>
      </w:r>
      <w:r>
        <w:rPr>
          <w:sz w:val="24"/>
          <w:u w:val="single"/>
        </w:rPr>
        <w:t xml:space="preserve"> </w:t>
      </w:r>
      <w:r>
        <w:rPr>
          <w:sz w:val="24"/>
        </w:rPr>
        <w:t>/</w:t>
      </w:r>
      <w:r>
        <w:rPr>
          <w:sz w:val="24"/>
          <w:u w:val="single"/>
        </w:rPr>
        <w:t xml:space="preserve"> </w:t>
      </w:r>
      <w:r>
        <w:rPr>
          <w:sz w:val="24"/>
          <w:u w:val="single"/>
        </w:rPr>
        <w:tab/>
      </w:r>
    </w:p>
    <w:p w:rsidR="00AD56B7" w:rsidRDefault="00AD56B7">
      <w:pPr>
        <w:rPr>
          <w:sz w:val="24"/>
        </w:rPr>
        <w:sectPr w:rsidR="00AD56B7">
          <w:type w:val="continuous"/>
          <w:pgSz w:w="11910" w:h="16850"/>
          <w:pgMar w:top="1320" w:right="2" w:bottom="280" w:left="0" w:header="720" w:footer="720" w:gutter="0"/>
          <w:cols w:num="2" w:space="720" w:equalWidth="0">
            <w:col w:w="3504" w:space="40"/>
            <w:col w:w="8364"/>
          </w:cols>
        </w:sectPr>
      </w:pPr>
    </w:p>
    <w:p w:rsidR="00AD56B7" w:rsidRDefault="00BB1008">
      <w:pPr>
        <w:pStyle w:val="ListParagraph"/>
        <w:numPr>
          <w:ilvl w:val="1"/>
          <w:numId w:val="4"/>
        </w:numPr>
        <w:tabs>
          <w:tab w:val="left" w:pos="1854"/>
          <w:tab w:val="left" w:pos="4013"/>
          <w:tab w:val="left" w:pos="7068"/>
        </w:tabs>
        <w:spacing w:before="137"/>
        <w:rPr>
          <w:sz w:val="24"/>
        </w:rPr>
      </w:pPr>
      <w:r>
        <w:rPr>
          <w:sz w:val="24"/>
        </w:rPr>
        <w:lastRenderedPageBreak/>
        <w:t>Phỏng vấn</w:t>
      </w:r>
      <w:r>
        <w:rPr>
          <w:spacing w:val="-4"/>
          <w:sz w:val="24"/>
        </w:rPr>
        <w:t xml:space="preserve"> </w:t>
      </w:r>
      <w:r>
        <w:rPr>
          <w:sz w:val="24"/>
        </w:rPr>
        <w:t>viên:</w:t>
      </w:r>
      <w:r>
        <w:rPr>
          <w:sz w:val="24"/>
        </w:rPr>
        <w:tab/>
      </w:r>
      <w:r>
        <w:rPr>
          <w:sz w:val="24"/>
          <w:u w:val="single"/>
        </w:rPr>
        <w:t xml:space="preserve"> </w:t>
      </w:r>
      <w:r>
        <w:rPr>
          <w:sz w:val="24"/>
          <w:u w:val="single"/>
        </w:rPr>
        <w:tab/>
      </w:r>
    </w:p>
    <w:p w:rsidR="00AD56B7" w:rsidRDefault="00AD56B7">
      <w:pPr>
        <w:pStyle w:val="BodyText"/>
        <w:spacing w:before="6"/>
        <w:rPr>
          <w:sz w:val="25"/>
        </w:rPr>
      </w:pPr>
    </w:p>
    <w:p w:rsidR="00AD56B7" w:rsidRDefault="004A7864">
      <w:pPr>
        <w:spacing w:before="90"/>
        <w:ind w:left="1132"/>
        <w:rPr>
          <w:b/>
          <w:sz w:val="24"/>
        </w:rPr>
      </w:pPr>
      <w:r>
        <w:pict>
          <v:shape id="_x0000_s1159" style="position:absolute;left:0;text-align:left;margin-left:501.95pt;margin-top:64.5pt;width:55.3pt;height:.1pt;z-index:-251614720;mso-position-horizontal-relative:page" coordorigin="10039,1290" coordsize="1106,0" o:spt="100" adj="0,,0" path="m10039,1290r240,m10326,1290r240,m10614,1290r240,m10904,1290r240,e" filled="f" strokeweight=".48pt">
            <v:stroke joinstyle="round"/>
            <v:formulas/>
            <v:path arrowok="t" o:connecttype="segments"/>
            <w10:wrap anchorx="page"/>
          </v:shape>
        </w:pict>
      </w:r>
      <w:bookmarkStart w:id="140" w:name="_bookmark140"/>
      <w:bookmarkEnd w:id="140"/>
      <w:r w:rsidR="00BB1008">
        <w:rPr>
          <w:b/>
          <w:sz w:val="24"/>
        </w:rPr>
        <w:t>PHẦN B. ĐẶC ĐIỂM NHÂN KHẨU HỌC</w:t>
      </w:r>
    </w:p>
    <w:p w:rsidR="00AD56B7" w:rsidRDefault="00AD56B7">
      <w:pPr>
        <w:pStyle w:val="BodyText"/>
        <w:spacing w:before="2" w:after="1"/>
        <w:rPr>
          <w:b/>
          <w:sz w:val="17"/>
        </w:rPr>
      </w:pPr>
    </w:p>
    <w:tbl>
      <w:tblPr>
        <w:tblW w:w="0" w:type="auto"/>
        <w:tblInd w:w="10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7"/>
        <w:gridCol w:w="4496"/>
        <w:gridCol w:w="3252"/>
        <w:gridCol w:w="890"/>
        <w:gridCol w:w="789"/>
      </w:tblGrid>
      <w:tr w:rsidR="00AD56B7">
        <w:trPr>
          <w:trHeight w:val="441"/>
        </w:trPr>
        <w:tc>
          <w:tcPr>
            <w:tcW w:w="857" w:type="dxa"/>
            <w:shd w:val="clear" w:color="auto" w:fill="D9D9D9"/>
          </w:tcPr>
          <w:p w:rsidR="00AD56B7" w:rsidRDefault="00BB1008">
            <w:pPr>
              <w:pStyle w:val="TableParagraph"/>
              <w:spacing w:before="71"/>
              <w:ind w:left="14"/>
              <w:jc w:val="center"/>
              <w:rPr>
                <w:b/>
                <w:sz w:val="24"/>
              </w:rPr>
            </w:pPr>
            <w:r>
              <w:rPr>
                <w:b/>
                <w:sz w:val="24"/>
              </w:rPr>
              <w:t>B</w:t>
            </w:r>
          </w:p>
        </w:tc>
        <w:tc>
          <w:tcPr>
            <w:tcW w:w="4496" w:type="dxa"/>
            <w:shd w:val="clear" w:color="auto" w:fill="D9D9D9"/>
          </w:tcPr>
          <w:p w:rsidR="00AD56B7" w:rsidRDefault="00BB1008">
            <w:pPr>
              <w:pStyle w:val="TableParagraph"/>
              <w:spacing w:before="71"/>
              <w:ind w:left="1826" w:right="1812"/>
              <w:jc w:val="center"/>
              <w:rPr>
                <w:b/>
                <w:sz w:val="24"/>
              </w:rPr>
            </w:pPr>
            <w:r>
              <w:rPr>
                <w:b/>
                <w:sz w:val="24"/>
              </w:rPr>
              <w:t>Câu hỏi</w:t>
            </w:r>
          </w:p>
        </w:tc>
        <w:tc>
          <w:tcPr>
            <w:tcW w:w="4931" w:type="dxa"/>
            <w:gridSpan w:val="3"/>
            <w:shd w:val="clear" w:color="auto" w:fill="D9D9D9"/>
          </w:tcPr>
          <w:p w:rsidR="00AD56B7" w:rsidRDefault="00BB1008">
            <w:pPr>
              <w:pStyle w:val="TableParagraph"/>
              <w:spacing w:before="71"/>
              <w:ind w:left="1716" w:right="1705"/>
              <w:jc w:val="center"/>
              <w:rPr>
                <w:b/>
                <w:sz w:val="24"/>
              </w:rPr>
            </w:pPr>
            <w:r>
              <w:rPr>
                <w:b/>
                <w:sz w:val="24"/>
              </w:rPr>
              <w:t>Mã câu trả lời</w:t>
            </w:r>
          </w:p>
        </w:tc>
      </w:tr>
      <w:tr w:rsidR="00AD56B7">
        <w:trPr>
          <w:trHeight w:val="361"/>
        </w:trPr>
        <w:tc>
          <w:tcPr>
            <w:tcW w:w="857" w:type="dxa"/>
          </w:tcPr>
          <w:p w:rsidR="00AD56B7" w:rsidRDefault="00BB1008">
            <w:pPr>
              <w:pStyle w:val="TableParagraph"/>
              <w:spacing w:line="270" w:lineRule="exact"/>
              <w:ind w:right="187"/>
              <w:jc w:val="right"/>
              <w:rPr>
                <w:sz w:val="24"/>
              </w:rPr>
            </w:pPr>
            <w:r>
              <w:rPr>
                <w:sz w:val="24"/>
              </w:rPr>
              <w:t>1.</w:t>
            </w:r>
          </w:p>
        </w:tc>
        <w:tc>
          <w:tcPr>
            <w:tcW w:w="4496" w:type="dxa"/>
          </w:tcPr>
          <w:p w:rsidR="00AD56B7" w:rsidRDefault="00BB1008">
            <w:pPr>
              <w:pStyle w:val="TableParagraph"/>
              <w:spacing w:line="270" w:lineRule="exact"/>
              <w:ind w:left="117"/>
              <w:rPr>
                <w:sz w:val="24"/>
              </w:rPr>
            </w:pPr>
            <w:r>
              <w:rPr>
                <w:sz w:val="24"/>
              </w:rPr>
              <w:t>Anh/chị sinh năm nào?</w:t>
            </w:r>
          </w:p>
        </w:tc>
        <w:tc>
          <w:tcPr>
            <w:tcW w:w="4931" w:type="dxa"/>
            <w:gridSpan w:val="3"/>
          </w:tcPr>
          <w:p w:rsidR="00AD56B7" w:rsidRDefault="00BB1008">
            <w:pPr>
              <w:pStyle w:val="TableParagraph"/>
              <w:tabs>
                <w:tab w:val="left" w:pos="3904"/>
                <w:tab w:val="left" w:pos="4192"/>
                <w:tab w:val="left" w:pos="4482"/>
                <w:tab w:val="left" w:pos="4770"/>
              </w:tabs>
              <w:spacing w:line="270" w:lineRule="exact"/>
              <w:ind w:left="2971"/>
              <w:rPr>
                <w:sz w:val="24"/>
              </w:rPr>
            </w:pPr>
            <w:r>
              <w:rPr>
                <w:sz w:val="24"/>
              </w:rPr>
              <w:t>Năm   |</w:t>
            </w:r>
            <w:r>
              <w:rPr>
                <w:sz w:val="24"/>
              </w:rPr>
              <w:tab/>
              <w:t>|</w:t>
            </w:r>
            <w:r>
              <w:rPr>
                <w:sz w:val="24"/>
              </w:rPr>
              <w:tab/>
              <w:t>|</w:t>
            </w:r>
            <w:r>
              <w:rPr>
                <w:sz w:val="24"/>
              </w:rPr>
              <w:tab/>
              <w:t>|</w:t>
            </w:r>
            <w:r>
              <w:rPr>
                <w:sz w:val="24"/>
              </w:rPr>
              <w:tab/>
              <w:t>|</w:t>
            </w:r>
          </w:p>
        </w:tc>
      </w:tr>
      <w:tr w:rsidR="00AD56B7">
        <w:trPr>
          <w:trHeight w:val="1375"/>
        </w:trPr>
        <w:tc>
          <w:tcPr>
            <w:tcW w:w="857" w:type="dxa"/>
          </w:tcPr>
          <w:p w:rsidR="00AD56B7" w:rsidRDefault="00BB1008">
            <w:pPr>
              <w:pStyle w:val="TableParagraph"/>
              <w:spacing w:before="114"/>
              <w:ind w:right="187"/>
              <w:jc w:val="right"/>
              <w:rPr>
                <w:sz w:val="24"/>
              </w:rPr>
            </w:pPr>
            <w:r>
              <w:rPr>
                <w:sz w:val="24"/>
              </w:rPr>
              <w:t>2.</w:t>
            </w:r>
          </w:p>
        </w:tc>
        <w:tc>
          <w:tcPr>
            <w:tcW w:w="4496" w:type="dxa"/>
          </w:tcPr>
          <w:p w:rsidR="00AD56B7" w:rsidRDefault="00BB1008">
            <w:pPr>
              <w:pStyle w:val="TableParagraph"/>
              <w:spacing w:before="114"/>
              <w:ind w:left="117"/>
              <w:rPr>
                <w:sz w:val="24"/>
              </w:rPr>
            </w:pPr>
            <w:r>
              <w:rPr>
                <w:sz w:val="24"/>
              </w:rPr>
              <w:t>Giới tính khi sinh?</w:t>
            </w:r>
          </w:p>
        </w:tc>
        <w:tc>
          <w:tcPr>
            <w:tcW w:w="4142" w:type="dxa"/>
            <w:gridSpan w:val="2"/>
          </w:tcPr>
          <w:p w:rsidR="00AD56B7" w:rsidRDefault="00BB1008">
            <w:pPr>
              <w:pStyle w:val="TableParagraph"/>
              <w:spacing w:line="403" w:lineRule="auto"/>
              <w:ind w:left="3725" w:right="102" w:hanging="164"/>
              <w:jc w:val="right"/>
              <w:rPr>
                <w:sz w:val="24"/>
              </w:rPr>
            </w:pPr>
            <w:r>
              <w:rPr>
                <w:spacing w:val="-1"/>
                <w:sz w:val="24"/>
              </w:rPr>
              <w:t>Nam</w:t>
            </w:r>
            <w:r>
              <w:rPr>
                <w:sz w:val="24"/>
              </w:rPr>
              <w:t xml:space="preserve"> </w:t>
            </w:r>
            <w:r>
              <w:rPr>
                <w:spacing w:val="-1"/>
                <w:sz w:val="24"/>
              </w:rPr>
              <w:t>Nữ</w:t>
            </w:r>
          </w:p>
          <w:p w:rsidR="00AD56B7" w:rsidRDefault="00BB1008">
            <w:pPr>
              <w:pStyle w:val="TableParagraph"/>
              <w:spacing w:line="273" w:lineRule="exact"/>
              <w:ind w:left="1233"/>
              <w:rPr>
                <w:sz w:val="24"/>
              </w:rPr>
            </w:pPr>
            <w:r>
              <w:rPr>
                <w:sz w:val="24"/>
              </w:rPr>
              <w:t>Khác (ghi</w:t>
            </w:r>
            <w:r>
              <w:rPr>
                <w:spacing w:val="-5"/>
                <w:sz w:val="24"/>
              </w:rPr>
              <w:t xml:space="preserve"> </w:t>
            </w:r>
            <w:r>
              <w:rPr>
                <w:sz w:val="24"/>
              </w:rPr>
              <w:t>rõ)……………….</w:t>
            </w:r>
          </w:p>
        </w:tc>
        <w:tc>
          <w:tcPr>
            <w:tcW w:w="789" w:type="dxa"/>
          </w:tcPr>
          <w:p w:rsidR="00AD56B7" w:rsidRDefault="00BB1008">
            <w:pPr>
              <w:pStyle w:val="TableParagraph"/>
              <w:spacing w:line="271" w:lineRule="exact"/>
              <w:ind w:left="10"/>
              <w:jc w:val="center"/>
              <w:rPr>
                <w:sz w:val="24"/>
              </w:rPr>
            </w:pPr>
            <w:r>
              <w:rPr>
                <w:sz w:val="24"/>
              </w:rPr>
              <w:t>1</w:t>
            </w:r>
          </w:p>
          <w:p w:rsidR="00AD56B7" w:rsidRDefault="00BB1008">
            <w:pPr>
              <w:pStyle w:val="TableParagraph"/>
              <w:spacing w:before="187"/>
              <w:ind w:left="10"/>
              <w:jc w:val="center"/>
              <w:rPr>
                <w:sz w:val="24"/>
              </w:rPr>
            </w:pPr>
            <w:r>
              <w:rPr>
                <w:sz w:val="24"/>
              </w:rPr>
              <w:t>2</w:t>
            </w:r>
          </w:p>
          <w:p w:rsidR="00AD56B7" w:rsidRDefault="00BB1008">
            <w:pPr>
              <w:pStyle w:val="TableParagraph"/>
              <w:spacing w:before="185"/>
              <w:ind w:left="10"/>
              <w:jc w:val="center"/>
              <w:rPr>
                <w:sz w:val="24"/>
              </w:rPr>
            </w:pPr>
            <w:r>
              <w:rPr>
                <w:sz w:val="24"/>
              </w:rPr>
              <w:t>9</w:t>
            </w:r>
          </w:p>
        </w:tc>
      </w:tr>
      <w:tr w:rsidR="00AD56B7">
        <w:trPr>
          <w:trHeight w:val="1840"/>
        </w:trPr>
        <w:tc>
          <w:tcPr>
            <w:tcW w:w="857" w:type="dxa"/>
          </w:tcPr>
          <w:p w:rsidR="00AD56B7" w:rsidRDefault="00BB1008">
            <w:pPr>
              <w:pStyle w:val="TableParagraph"/>
              <w:spacing w:before="114"/>
              <w:ind w:right="187"/>
              <w:jc w:val="right"/>
              <w:rPr>
                <w:sz w:val="24"/>
              </w:rPr>
            </w:pPr>
            <w:r>
              <w:rPr>
                <w:sz w:val="24"/>
              </w:rPr>
              <w:t>3.</w:t>
            </w:r>
          </w:p>
        </w:tc>
        <w:tc>
          <w:tcPr>
            <w:tcW w:w="4496" w:type="dxa"/>
          </w:tcPr>
          <w:p w:rsidR="00AD56B7" w:rsidRDefault="00BB1008">
            <w:pPr>
              <w:pStyle w:val="TableParagraph"/>
              <w:spacing w:before="114"/>
              <w:ind w:left="117"/>
              <w:rPr>
                <w:sz w:val="24"/>
              </w:rPr>
            </w:pPr>
            <w:r>
              <w:rPr>
                <w:sz w:val="24"/>
              </w:rPr>
              <w:t>Dân tộc của anh/chị?</w:t>
            </w:r>
          </w:p>
        </w:tc>
        <w:tc>
          <w:tcPr>
            <w:tcW w:w="4142" w:type="dxa"/>
            <w:gridSpan w:val="2"/>
          </w:tcPr>
          <w:p w:rsidR="00AD56B7" w:rsidRDefault="00BB1008">
            <w:pPr>
              <w:pStyle w:val="TableParagraph"/>
              <w:spacing w:line="403" w:lineRule="auto"/>
              <w:ind w:left="3454" w:right="102" w:firstLine="93"/>
              <w:jc w:val="both"/>
              <w:rPr>
                <w:sz w:val="24"/>
              </w:rPr>
            </w:pPr>
            <w:r>
              <w:rPr>
                <w:sz w:val="24"/>
              </w:rPr>
              <w:t>Kinh Thái Mông</w:t>
            </w:r>
          </w:p>
          <w:p w:rsidR="00AD56B7" w:rsidRDefault="00BB1008">
            <w:pPr>
              <w:pStyle w:val="TableParagraph"/>
              <w:spacing w:line="275" w:lineRule="exact"/>
              <w:ind w:left="1233"/>
              <w:rPr>
                <w:sz w:val="24"/>
              </w:rPr>
            </w:pPr>
            <w:r>
              <w:rPr>
                <w:sz w:val="24"/>
              </w:rPr>
              <w:t>Khác (ghi</w:t>
            </w:r>
            <w:r>
              <w:rPr>
                <w:spacing w:val="-5"/>
                <w:sz w:val="24"/>
              </w:rPr>
              <w:t xml:space="preserve"> </w:t>
            </w:r>
            <w:r>
              <w:rPr>
                <w:sz w:val="24"/>
              </w:rPr>
              <w:t>rõ)……………….</w:t>
            </w:r>
          </w:p>
        </w:tc>
        <w:tc>
          <w:tcPr>
            <w:tcW w:w="789" w:type="dxa"/>
          </w:tcPr>
          <w:p w:rsidR="00AD56B7" w:rsidRDefault="00BB1008">
            <w:pPr>
              <w:pStyle w:val="TableParagraph"/>
              <w:spacing w:line="270" w:lineRule="exact"/>
              <w:ind w:left="10"/>
              <w:jc w:val="center"/>
              <w:rPr>
                <w:sz w:val="24"/>
              </w:rPr>
            </w:pPr>
            <w:r>
              <w:rPr>
                <w:sz w:val="24"/>
              </w:rPr>
              <w:t>1</w:t>
            </w:r>
          </w:p>
          <w:p w:rsidR="00AD56B7" w:rsidRDefault="00BB1008">
            <w:pPr>
              <w:pStyle w:val="TableParagraph"/>
              <w:spacing w:before="189"/>
              <w:ind w:left="10"/>
              <w:jc w:val="center"/>
              <w:rPr>
                <w:sz w:val="24"/>
              </w:rPr>
            </w:pPr>
            <w:r>
              <w:rPr>
                <w:sz w:val="24"/>
              </w:rPr>
              <w:t>2</w:t>
            </w:r>
          </w:p>
          <w:p w:rsidR="00AD56B7" w:rsidRDefault="00BB1008">
            <w:pPr>
              <w:pStyle w:val="TableParagraph"/>
              <w:spacing w:before="185"/>
              <w:ind w:left="10"/>
              <w:jc w:val="center"/>
              <w:rPr>
                <w:sz w:val="24"/>
              </w:rPr>
            </w:pPr>
            <w:r>
              <w:rPr>
                <w:sz w:val="24"/>
              </w:rPr>
              <w:t>3</w:t>
            </w:r>
          </w:p>
          <w:p w:rsidR="00AD56B7" w:rsidRDefault="00BB1008">
            <w:pPr>
              <w:pStyle w:val="TableParagraph"/>
              <w:spacing w:before="187"/>
              <w:ind w:left="10"/>
              <w:jc w:val="center"/>
              <w:rPr>
                <w:sz w:val="24"/>
              </w:rPr>
            </w:pPr>
            <w:r>
              <w:rPr>
                <w:sz w:val="24"/>
              </w:rPr>
              <w:t>9</w:t>
            </w:r>
          </w:p>
        </w:tc>
      </w:tr>
      <w:tr w:rsidR="00AD56B7">
        <w:trPr>
          <w:trHeight w:val="2323"/>
        </w:trPr>
        <w:tc>
          <w:tcPr>
            <w:tcW w:w="857" w:type="dxa"/>
          </w:tcPr>
          <w:p w:rsidR="00AD56B7" w:rsidRDefault="00BB1008">
            <w:pPr>
              <w:pStyle w:val="TableParagraph"/>
              <w:spacing w:before="114"/>
              <w:ind w:right="187"/>
              <w:jc w:val="right"/>
              <w:rPr>
                <w:sz w:val="24"/>
              </w:rPr>
            </w:pPr>
            <w:r>
              <w:rPr>
                <w:sz w:val="24"/>
              </w:rPr>
              <w:t>4.</w:t>
            </w:r>
          </w:p>
        </w:tc>
        <w:tc>
          <w:tcPr>
            <w:tcW w:w="4496" w:type="dxa"/>
          </w:tcPr>
          <w:p w:rsidR="00AD56B7" w:rsidRDefault="00BB1008">
            <w:pPr>
              <w:pStyle w:val="TableParagraph"/>
              <w:spacing w:line="278" w:lineRule="auto"/>
              <w:ind w:left="117" w:right="750"/>
              <w:rPr>
                <w:sz w:val="24"/>
              </w:rPr>
            </w:pPr>
            <w:r>
              <w:rPr>
                <w:sz w:val="24"/>
              </w:rPr>
              <w:t>Lớp học cao nhất mà anh/chị đã hoàn thành?</w:t>
            </w:r>
          </w:p>
        </w:tc>
        <w:tc>
          <w:tcPr>
            <w:tcW w:w="4142" w:type="dxa"/>
            <w:gridSpan w:val="2"/>
          </w:tcPr>
          <w:p w:rsidR="00AD56B7" w:rsidRDefault="00BB1008">
            <w:pPr>
              <w:pStyle w:val="TableParagraph"/>
              <w:spacing w:line="270" w:lineRule="exact"/>
              <w:ind w:left="348"/>
              <w:rPr>
                <w:sz w:val="24"/>
              </w:rPr>
            </w:pPr>
            <w:r>
              <w:rPr>
                <w:sz w:val="24"/>
              </w:rPr>
              <w:t>Chưa từng đến trường/Không biết</w:t>
            </w:r>
            <w:r>
              <w:rPr>
                <w:spacing w:val="-6"/>
                <w:sz w:val="24"/>
              </w:rPr>
              <w:t xml:space="preserve"> </w:t>
            </w:r>
            <w:r>
              <w:rPr>
                <w:sz w:val="24"/>
              </w:rPr>
              <w:t>chữ</w:t>
            </w:r>
          </w:p>
          <w:p w:rsidR="00AD56B7" w:rsidRDefault="00BB1008">
            <w:pPr>
              <w:pStyle w:val="TableParagraph"/>
              <w:spacing w:before="161" w:line="393" w:lineRule="auto"/>
              <w:ind w:left="1468" w:firstLine="717"/>
              <w:rPr>
                <w:sz w:val="24"/>
              </w:rPr>
            </w:pPr>
            <w:r>
              <w:rPr>
                <w:sz w:val="24"/>
              </w:rPr>
              <w:t xml:space="preserve">Tiểu học (Lớp </w:t>
            </w:r>
            <w:r>
              <w:rPr>
                <w:spacing w:val="-4"/>
                <w:sz w:val="24"/>
              </w:rPr>
              <w:t xml:space="preserve">1-5) </w:t>
            </w:r>
            <w:r>
              <w:rPr>
                <w:sz w:val="24"/>
              </w:rPr>
              <w:t>Trung học cơ sở (Lớp</w:t>
            </w:r>
            <w:r>
              <w:rPr>
                <w:spacing w:val="-2"/>
                <w:sz w:val="24"/>
              </w:rPr>
              <w:t xml:space="preserve"> </w:t>
            </w:r>
            <w:r>
              <w:rPr>
                <w:spacing w:val="-4"/>
                <w:sz w:val="24"/>
              </w:rPr>
              <w:t>6-9)</w:t>
            </w:r>
          </w:p>
          <w:p w:rsidR="00AD56B7" w:rsidRDefault="00BB1008">
            <w:pPr>
              <w:pStyle w:val="TableParagraph"/>
              <w:spacing w:before="2"/>
              <w:ind w:left="772"/>
              <w:rPr>
                <w:sz w:val="24"/>
              </w:rPr>
            </w:pPr>
            <w:r>
              <w:rPr>
                <w:sz w:val="24"/>
              </w:rPr>
              <w:t>Trung học phổ thông (Lớp</w:t>
            </w:r>
            <w:r>
              <w:rPr>
                <w:spacing w:val="-4"/>
                <w:sz w:val="24"/>
              </w:rPr>
              <w:t xml:space="preserve"> </w:t>
            </w:r>
            <w:r>
              <w:rPr>
                <w:sz w:val="24"/>
              </w:rPr>
              <w:t>10-12)</w:t>
            </w:r>
          </w:p>
          <w:p w:rsidR="00AD56B7" w:rsidRDefault="00AD56B7">
            <w:pPr>
              <w:pStyle w:val="TableParagraph"/>
              <w:spacing w:before="6"/>
              <w:rPr>
                <w:b/>
              </w:rPr>
            </w:pPr>
          </w:p>
          <w:p w:rsidR="00AD56B7" w:rsidRDefault="00BB1008">
            <w:pPr>
              <w:pStyle w:val="TableParagraph"/>
              <w:ind w:left="202" w:right="87"/>
              <w:jc w:val="center"/>
              <w:rPr>
                <w:sz w:val="24"/>
              </w:rPr>
            </w:pPr>
            <w:r>
              <w:rPr>
                <w:sz w:val="24"/>
              </w:rPr>
              <w:t>Trung cấp, cao đẳng, đại học (&gt; lớp</w:t>
            </w:r>
            <w:r>
              <w:rPr>
                <w:spacing w:val="-6"/>
                <w:sz w:val="24"/>
              </w:rPr>
              <w:t xml:space="preserve"> </w:t>
            </w:r>
            <w:r>
              <w:rPr>
                <w:sz w:val="24"/>
              </w:rPr>
              <w:t>12)</w:t>
            </w:r>
          </w:p>
        </w:tc>
        <w:tc>
          <w:tcPr>
            <w:tcW w:w="789" w:type="dxa"/>
          </w:tcPr>
          <w:p w:rsidR="00AD56B7" w:rsidRDefault="00BB1008">
            <w:pPr>
              <w:pStyle w:val="TableParagraph"/>
              <w:spacing w:line="270" w:lineRule="exact"/>
              <w:ind w:left="10"/>
              <w:jc w:val="center"/>
              <w:rPr>
                <w:sz w:val="24"/>
              </w:rPr>
            </w:pPr>
            <w:r>
              <w:rPr>
                <w:sz w:val="24"/>
              </w:rPr>
              <w:t>1</w:t>
            </w:r>
          </w:p>
          <w:p w:rsidR="00AD56B7" w:rsidRDefault="00BB1008">
            <w:pPr>
              <w:pStyle w:val="TableParagraph"/>
              <w:spacing w:before="161"/>
              <w:ind w:left="10"/>
              <w:jc w:val="center"/>
              <w:rPr>
                <w:sz w:val="24"/>
              </w:rPr>
            </w:pPr>
            <w:r>
              <w:rPr>
                <w:sz w:val="24"/>
              </w:rPr>
              <w:t>2</w:t>
            </w:r>
          </w:p>
          <w:p w:rsidR="00AD56B7" w:rsidRDefault="00BB1008">
            <w:pPr>
              <w:pStyle w:val="TableParagraph"/>
              <w:spacing w:before="178"/>
              <w:ind w:left="10"/>
              <w:jc w:val="center"/>
              <w:rPr>
                <w:sz w:val="24"/>
              </w:rPr>
            </w:pPr>
            <w:r>
              <w:rPr>
                <w:sz w:val="24"/>
              </w:rPr>
              <w:t>3</w:t>
            </w:r>
          </w:p>
          <w:p w:rsidR="00AD56B7" w:rsidRDefault="00BB1008">
            <w:pPr>
              <w:pStyle w:val="TableParagraph"/>
              <w:spacing w:before="177"/>
              <w:ind w:left="10"/>
              <w:jc w:val="center"/>
              <w:rPr>
                <w:sz w:val="24"/>
              </w:rPr>
            </w:pPr>
            <w:r>
              <w:rPr>
                <w:sz w:val="24"/>
              </w:rPr>
              <w:t>4</w:t>
            </w:r>
          </w:p>
          <w:p w:rsidR="00AD56B7" w:rsidRDefault="00AD56B7">
            <w:pPr>
              <w:pStyle w:val="TableParagraph"/>
              <w:spacing w:before="6"/>
              <w:rPr>
                <w:b/>
              </w:rPr>
            </w:pPr>
          </w:p>
          <w:p w:rsidR="00AD56B7" w:rsidRDefault="00BB1008">
            <w:pPr>
              <w:pStyle w:val="TableParagraph"/>
              <w:ind w:left="10"/>
              <w:jc w:val="center"/>
              <w:rPr>
                <w:sz w:val="24"/>
              </w:rPr>
            </w:pPr>
            <w:r>
              <w:rPr>
                <w:sz w:val="24"/>
              </w:rPr>
              <w:t>5</w:t>
            </w:r>
          </w:p>
        </w:tc>
      </w:tr>
      <w:tr w:rsidR="00AD56B7">
        <w:trPr>
          <w:trHeight w:val="784"/>
        </w:trPr>
        <w:tc>
          <w:tcPr>
            <w:tcW w:w="857" w:type="dxa"/>
          </w:tcPr>
          <w:p w:rsidR="00AD56B7" w:rsidRDefault="00BB1008">
            <w:pPr>
              <w:pStyle w:val="TableParagraph"/>
              <w:spacing w:line="270" w:lineRule="exact"/>
              <w:ind w:right="187"/>
              <w:jc w:val="right"/>
              <w:rPr>
                <w:sz w:val="24"/>
              </w:rPr>
            </w:pPr>
            <w:r>
              <w:rPr>
                <w:sz w:val="24"/>
              </w:rPr>
              <w:t>5.</w:t>
            </w:r>
          </w:p>
        </w:tc>
        <w:tc>
          <w:tcPr>
            <w:tcW w:w="4496" w:type="dxa"/>
          </w:tcPr>
          <w:p w:rsidR="00AD56B7" w:rsidRDefault="00BB1008">
            <w:pPr>
              <w:pStyle w:val="TableParagraph"/>
              <w:spacing w:line="259" w:lineRule="auto"/>
              <w:ind w:left="117"/>
              <w:rPr>
                <w:sz w:val="24"/>
              </w:rPr>
            </w:pPr>
            <w:r>
              <w:rPr>
                <w:sz w:val="24"/>
              </w:rPr>
              <w:t>Anh/chị có khả năng đọc hiểu tiếng Kinh không?</w:t>
            </w:r>
          </w:p>
        </w:tc>
        <w:tc>
          <w:tcPr>
            <w:tcW w:w="4142" w:type="dxa"/>
            <w:gridSpan w:val="2"/>
          </w:tcPr>
          <w:p w:rsidR="00AD56B7" w:rsidRDefault="00BB1008">
            <w:pPr>
              <w:pStyle w:val="TableParagraph"/>
              <w:spacing w:line="270" w:lineRule="exact"/>
              <w:ind w:right="102"/>
              <w:jc w:val="right"/>
              <w:rPr>
                <w:sz w:val="24"/>
              </w:rPr>
            </w:pPr>
            <w:r>
              <w:rPr>
                <w:sz w:val="24"/>
              </w:rPr>
              <w:t>Có</w:t>
            </w:r>
          </w:p>
          <w:p w:rsidR="00AD56B7" w:rsidRDefault="00BB1008">
            <w:pPr>
              <w:pStyle w:val="TableParagraph"/>
              <w:spacing w:before="122"/>
              <w:ind w:right="101"/>
              <w:jc w:val="right"/>
              <w:rPr>
                <w:sz w:val="24"/>
              </w:rPr>
            </w:pPr>
            <w:r>
              <w:rPr>
                <w:spacing w:val="-1"/>
                <w:sz w:val="24"/>
              </w:rPr>
              <w:t>Không</w:t>
            </w:r>
          </w:p>
        </w:tc>
        <w:tc>
          <w:tcPr>
            <w:tcW w:w="789" w:type="dxa"/>
          </w:tcPr>
          <w:p w:rsidR="00AD56B7" w:rsidRDefault="00BB1008">
            <w:pPr>
              <w:pStyle w:val="TableParagraph"/>
              <w:spacing w:line="270" w:lineRule="exact"/>
              <w:ind w:left="10"/>
              <w:jc w:val="center"/>
              <w:rPr>
                <w:sz w:val="24"/>
              </w:rPr>
            </w:pPr>
            <w:r>
              <w:rPr>
                <w:sz w:val="24"/>
              </w:rPr>
              <w:t>1</w:t>
            </w:r>
          </w:p>
          <w:p w:rsidR="00AD56B7" w:rsidRDefault="00BB1008">
            <w:pPr>
              <w:pStyle w:val="TableParagraph"/>
              <w:spacing w:before="122"/>
              <w:ind w:left="10"/>
              <w:jc w:val="center"/>
              <w:rPr>
                <w:sz w:val="24"/>
              </w:rPr>
            </w:pPr>
            <w:r>
              <w:rPr>
                <w:sz w:val="24"/>
              </w:rPr>
              <w:t>0</w:t>
            </w:r>
          </w:p>
        </w:tc>
      </w:tr>
      <w:tr w:rsidR="00AD56B7">
        <w:trPr>
          <w:trHeight w:val="3883"/>
        </w:trPr>
        <w:tc>
          <w:tcPr>
            <w:tcW w:w="857" w:type="dxa"/>
          </w:tcPr>
          <w:p w:rsidR="00AD56B7" w:rsidRDefault="00BB1008">
            <w:pPr>
              <w:pStyle w:val="TableParagraph"/>
              <w:spacing w:line="270" w:lineRule="exact"/>
              <w:ind w:right="187"/>
              <w:jc w:val="right"/>
              <w:rPr>
                <w:sz w:val="24"/>
              </w:rPr>
            </w:pPr>
            <w:r>
              <w:rPr>
                <w:sz w:val="24"/>
              </w:rPr>
              <w:t>6.</w:t>
            </w:r>
          </w:p>
        </w:tc>
        <w:tc>
          <w:tcPr>
            <w:tcW w:w="4496" w:type="dxa"/>
          </w:tcPr>
          <w:p w:rsidR="00AD56B7" w:rsidRDefault="00BB1008">
            <w:pPr>
              <w:pStyle w:val="TableParagraph"/>
              <w:spacing w:line="259" w:lineRule="auto"/>
              <w:ind w:left="117" w:right="623"/>
              <w:rPr>
                <w:sz w:val="24"/>
              </w:rPr>
            </w:pPr>
            <w:r>
              <w:rPr>
                <w:sz w:val="24"/>
              </w:rPr>
              <w:t>Hiện tại, anh/chị làm nghề gì để có thu nhập?</w:t>
            </w:r>
          </w:p>
          <w:p w:rsidR="00AD56B7" w:rsidRDefault="00AD56B7">
            <w:pPr>
              <w:pStyle w:val="TableParagraph"/>
              <w:spacing w:before="6"/>
              <w:rPr>
                <w:b/>
                <w:sz w:val="25"/>
              </w:rPr>
            </w:pPr>
          </w:p>
          <w:p w:rsidR="00AD56B7" w:rsidRDefault="00BB1008">
            <w:pPr>
              <w:pStyle w:val="TableParagraph"/>
              <w:spacing w:line="259" w:lineRule="auto"/>
              <w:ind w:left="117" w:right="548"/>
              <w:rPr>
                <w:i/>
                <w:sz w:val="24"/>
              </w:rPr>
            </w:pPr>
            <w:r>
              <w:rPr>
                <w:i/>
                <w:sz w:val="24"/>
              </w:rPr>
              <w:t>(Không đọc câu trả lời, chỉ gặng hỏi và chọn các câu trả lời phủ hợp)</w:t>
            </w:r>
          </w:p>
        </w:tc>
        <w:tc>
          <w:tcPr>
            <w:tcW w:w="3252" w:type="dxa"/>
            <w:tcBorders>
              <w:bottom w:val="nil"/>
            </w:tcBorders>
          </w:tcPr>
          <w:p w:rsidR="00AD56B7" w:rsidRDefault="00AD56B7">
            <w:pPr>
              <w:pStyle w:val="TableParagraph"/>
              <w:spacing w:before="1"/>
              <w:rPr>
                <w:b/>
                <w:sz w:val="34"/>
              </w:rPr>
            </w:pPr>
          </w:p>
          <w:p w:rsidR="00AD56B7" w:rsidRDefault="00BB1008">
            <w:pPr>
              <w:pStyle w:val="TableParagraph"/>
              <w:spacing w:line="345" w:lineRule="auto"/>
              <w:ind w:left="1087" w:right="100" w:firstLine="1072"/>
              <w:jc w:val="both"/>
              <w:rPr>
                <w:sz w:val="24"/>
              </w:rPr>
            </w:pPr>
            <w:r>
              <w:rPr>
                <w:sz w:val="24"/>
              </w:rPr>
              <w:t xml:space="preserve">Làm </w:t>
            </w:r>
            <w:r>
              <w:rPr>
                <w:spacing w:val="-5"/>
                <w:sz w:val="24"/>
              </w:rPr>
              <w:t xml:space="preserve">nông </w:t>
            </w:r>
            <w:r>
              <w:rPr>
                <w:sz w:val="24"/>
              </w:rPr>
              <w:t>Nhân viên nhà nước Bán hàng/kinh</w:t>
            </w:r>
            <w:r>
              <w:rPr>
                <w:spacing w:val="2"/>
                <w:sz w:val="24"/>
              </w:rPr>
              <w:t xml:space="preserve"> </w:t>
            </w:r>
            <w:r>
              <w:rPr>
                <w:spacing w:val="-4"/>
                <w:sz w:val="24"/>
              </w:rPr>
              <w:t>doanh</w:t>
            </w:r>
          </w:p>
          <w:p w:rsidR="00AD56B7" w:rsidRDefault="00BB1008">
            <w:pPr>
              <w:pStyle w:val="TableParagraph"/>
              <w:spacing w:line="275" w:lineRule="exact"/>
              <w:ind w:left="314"/>
              <w:rPr>
                <w:sz w:val="24"/>
              </w:rPr>
            </w:pPr>
            <w:r>
              <w:rPr>
                <w:sz w:val="24"/>
              </w:rPr>
              <w:t>Nghề tự do (xe ôm, làm</w:t>
            </w:r>
            <w:r>
              <w:rPr>
                <w:spacing w:val="-5"/>
                <w:sz w:val="24"/>
              </w:rPr>
              <w:t xml:space="preserve"> </w:t>
            </w:r>
            <w:r>
              <w:rPr>
                <w:sz w:val="24"/>
              </w:rPr>
              <w:t>thuê,</w:t>
            </w:r>
          </w:p>
          <w:p w:rsidR="00AD56B7" w:rsidRDefault="00BB1008">
            <w:pPr>
              <w:pStyle w:val="TableParagraph"/>
              <w:spacing w:before="22" w:line="266" w:lineRule="auto"/>
              <w:ind w:left="1670" w:firstLine="508"/>
              <w:rPr>
                <w:sz w:val="24"/>
              </w:rPr>
            </w:pPr>
            <w:r>
              <w:rPr>
                <w:sz w:val="24"/>
              </w:rPr>
              <w:t xml:space="preserve">đi </w:t>
            </w:r>
            <w:r>
              <w:rPr>
                <w:spacing w:val="-3"/>
                <w:sz w:val="24"/>
              </w:rPr>
              <w:t xml:space="preserve">rừng,..) </w:t>
            </w:r>
            <w:r>
              <w:rPr>
                <w:sz w:val="24"/>
              </w:rPr>
              <w:t>Gia đình hỗ</w:t>
            </w:r>
            <w:r>
              <w:rPr>
                <w:spacing w:val="-3"/>
                <w:sz w:val="24"/>
              </w:rPr>
              <w:t xml:space="preserve"> </w:t>
            </w:r>
            <w:r>
              <w:rPr>
                <w:spacing w:val="-5"/>
                <w:sz w:val="24"/>
              </w:rPr>
              <w:t>trợ</w:t>
            </w:r>
          </w:p>
          <w:p w:rsidR="00AD56B7" w:rsidRDefault="00BB1008">
            <w:pPr>
              <w:pStyle w:val="TableParagraph"/>
              <w:spacing w:before="93" w:line="259" w:lineRule="auto"/>
              <w:ind w:left="412" w:hanging="130"/>
              <w:rPr>
                <w:sz w:val="24"/>
              </w:rPr>
            </w:pPr>
            <w:r>
              <w:rPr>
                <w:sz w:val="24"/>
              </w:rPr>
              <w:t xml:space="preserve">Trợ cấp của chính phủ </w:t>
            </w:r>
            <w:r>
              <w:rPr>
                <w:spacing w:val="-3"/>
                <w:sz w:val="24"/>
              </w:rPr>
              <w:t xml:space="preserve">(người </w:t>
            </w:r>
            <w:r>
              <w:rPr>
                <w:sz w:val="24"/>
              </w:rPr>
              <w:t>có công, thương binh,</w:t>
            </w:r>
            <w:r>
              <w:rPr>
                <w:spacing w:val="-4"/>
                <w:sz w:val="24"/>
              </w:rPr>
              <w:t xml:space="preserve"> </w:t>
            </w:r>
            <w:r>
              <w:rPr>
                <w:spacing w:val="-3"/>
                <w:sz w:val="24"/>
              </w:rPr>
              <w:t>lương</w:t>
            </w:r>
          </w:p>
          <w:p w:rsidR="00AD56B7" w:rsidRDefault="00BB1008">
            <w:pPr>
              <w:pStyle w:val="TableParagraph"/>
              <w:spacing w:line="266" w:lineRule="auto"/>
              <w:ind w:left="1984" w:right="87" w:firstLine="461"/>
              <w:rPr>
                <w:sz w:val="24"/>
              </w:rPr>
            </w:pPr>
            <w:r>
              <w:rPr>
                <w:sz w:val="24"/>
              </w:rPr>
              <w:t>hưu…) Thất</w:t>
            </w:r>
            <w:r>
              <w:rPr>
                <w:spacing w:val="5"/>
                <w:sz w:val="24"/>
              </w:rPr>
              <w:t xml:space="preserve"> </w:t>
            </w:r>
            <w:r>
              <w:rPr>
                <w:spacing w:val="-4"/>
                <w:sz w:val="24"/>
              </w:rPr>
              <w:t>nghiệp</w:t>
            </w:r>
          </w:p>
        </w:tc>
        <w:tc>
          <w:tcPr>
            <w:tcW w:w="890" w:type="dxa"/>
            <w:tcBorders>
              <w:bottom w:val="nil"/>
            </w:tcBorders>
          </w:tcPr>
          <w:p w:rsidR="00AD56B7" w:rsidRDefault="00BB1008">
            <w:pPr>
              <w:pStyle w:val="TableParagraph"/>
              <w:spacing w:line="345" w:lineRule="auto"/>
              <w:ind w:left="115" w:right="108"/>
              <w:jc w:val="center"/>
              <w:rPr>
                <w:sz w:val="24"/>
              </w:rPr>
            </w:pPr>
            <w:r>
              <w:rPr>
                <w:sz w:val="24"/>
              </w:rPr>
              <w:t>Không 0</w:t>
            </w:r>
          </w:p>
          <w:p w:rsidR="00AD56B7" w:rsidRDefault="00BB1008">
            <w:pPr>
              <w:pStyle w:val="TableParagraph"/>
              <w:ind w:left="9"/>
              <w:jc w:val="center"/>
              <w:rPr>
                <w:sz w:val="24"/>
              </w:rPr>
            </w:pPr>
            <w:r>
              <w:rPr>
                <w:sz w:val="24"/>
              </w:rPr>
              <w:t>0</w:t>
            </w:r>
          </w:p>
          <w:p w:rsidR="00AD56B7" w:rsidRDefault="00BB1008">
            <w:pPr>
              <w:pStyle w:val="TableParagraph"/>
              <w:spacing w:before="114"/>
              <w:ind w:left="9"/>
              <w:jc w:val="center"/>
              <w:rPr>
                <w:sz w:val="24"/>
              </w:rPr>
            </w:pPr>
            <w:r>
              <w:rPr>
                <w:sz w:val="24"/>
              </w:rPr>
              <w:t>0</w:t>
            </w:r>
          </w:p>
          <w:p w:rsidR="00AD56B7" w:rsidRDefault="00BB1008">
            <w:pPr>
              <w:pStyle w:val="TableParagraph"/>
              <w:spacing w:before="122"/>
              <w:ind w:left="9"/>
              <w:jc w:val="center"/>
              <w:rPr>
                <w:sz w:val="24"/>
              </w:rPr>
            </w:pPr>
            <w:r>
              <w:rPr>
                <w:sz w:val="24"/>
              </w:rPr>
              <w:t>0</w:t>
            </w:r>
          </w:p>
          <w:p w:rsidR="00AD56B7" w:rsidRDefault="00AD56B7">
            <w:pPr>
              <w:pStyle w:val="TableParagraph"/>
              <w:spacing w:before="7"/>
              <w:rPr>
                <w:b/>
                <w:sz w:val="28"/>
              </w:rPr>
            </w:pPr>
          </w:p>
          <w:p w:rsidR="00AD56B7" w:rsidRDefault="00BB1008">
            <w:pPr>
              <w:pStyle w:val="TableParagraph"/>
              <w:ind w:left="9"/>
              <w:jc w:val="center"/>
              <w:rPr>
                <w:sz w:val="24"/>
              </w:rPr>
            </w:pPr>
            <w:r>
              <w:rPr>
                <w:sz w:val="24"/>
              </w:rPr>
              <w:t>0</w:t>
            </w:r>
          </w:p>
          <w:p w:rsidR="00AD56B7" w:rsidRDefault="00BB1008">
            <w:pPr>
              <w:pStyle w:val="TableParagraph"/>
              <w:spacing w:before="123"/>
              <w:ind w:left="9"/>
              <w:jc w:val="center"/>
              <w:rPr>
                <w:sz w:val="24"/>
              </w:rPr>
            </w:pPr>
            <w:r>
              <w:rPr>
                <w:sz w:val="24"/>
              </w:rPr>
              <w:t>0</w:t>
            </w:r>
          </w:p>
          <w:p w:rsidR="00AD56B7" w:rsidRDefault="00AD56B7">
            <w:pPr>
              <w:pStyle w:val="TableParagraph"/>
              <w:rPr>
                <w:b/>
                <w:sz w:val="26"/>
              </w:rPr>
            </w:pPr>
          </w:p>
          <w:p w:rsidR="00AD56B7" w:rsidRDefault="00AD56B7">
            <w:pPr>
              <w:pStyle w:val="TableParagraph"/>
              <w:spacing w:before="5"/>
              <w:rPr>
                <w:b/>
                <w:sz w:val="28"/>
              </w:rPr>
            </w:pPr>
          </w:p>
          <w:p w:rsidR="00AD56B7" w:rsidRDefault="00BB1008">
            <w:pPr>
              <w:pStyle w:val="TableParagraph"/>
              <w:ind w:left="9"/>
              <w:jc w:val="center"/>
              <w:rPr>
                <w:sz w:val="24"/>
              </w:rPr>
            </w:pPr>
            <w:r>
              <w:rPr>
                <w:sz w:val="24"/>
              </w:rPr>
              <w:t>0</w:t>
            </w:r>
          </w:p>
        </w:tc>
        <w:tc>
          <w:tcPr>
            <w:tcW w:w="789" w:type="dxa"/>
            <w:tcBorders>
              <w:bottom w:val="nil"/>
            </w:tcBorders>
          </w:tcPr>
          <w:p w:rsidR="00AD56B7" w:rsidRDefault="00BB1008">
            <w:pPr>
              <w:pStyle w:val="TableParagraph"/>
              <w:spacing w:line="345" w:lineRule="auto"/>
              <w:ind w:left="255" w:right="239"/>
              <w:jc w:val="center"/>
              <w:rPr>
                <w:sz w:val="24"/>
              </w:rPr>
            </w:pPr>
            <w:r>
              <w:rPr>
                <w:sz w:val="24"/>
              </w:rPr>
              <w:t>Có 1</w:t>
            </w:r>
          </w:p>
          <w:p w:rsidR="00AD56B7" w:rsidRDefault="00BB1008">
            <w:pPr>
              <w:pStyle w:val="TableParagraph"/>
              <w:ind w:left="10"/>
              <w:jc w:val="center"/>
              <w:rPr>
                <w:sz w:val="24"/>
              </w:rPr>
            </w:pPr>
            <w:r>
              <w:rPr>
                <w:sz w:val="24"/>
              </w:rPr>
              <w:t>1</w:t>
            </w:r>
          </w:p>
          <w:p w:rsidR="00AD56B7" w:rsidRDefault="00BB1008">
            <w:pPr>
              <w:pStyle w:val="TableParagraph"/>
              <w:spacing w:before="114"/>
              <w:ind w:left="10"/>
              <w:jc w:val="center"/>
              <w:rPr>
                <w:sz w:val="24"/>
              </w:rPr>
            </w:pPr>
            <w:r>
              <w:rPr>
                <w:sz w:val="24"/>
              </w:rPr>
              <w:t>1</w:t>
            </w:r>
          </w:p>
          <w:p w:rsidR="00AD56B7" w:rsidRDefault="00BB1008">
            <w:pPr>
              <w:pStyle w:val="TableParagraph"/>
              <w:spacing w:before="122"/>
              <w:ind w:left="10"/>
              <w:jc w:val="center"/>
              <w:rPr>
                <w:sz w:val="24"/>
              </w:rPr>
            </w:pPr>
            <w:r>
              <w:rPr>
                <w:sz w:val="24"/>
              </w:rPr>
              <w:t>1</w:t>
            </w:r>
          </w:p>
          <w:p w:rsidR="00AD56B7" w:rsidRDefault="00AD56B7">
            <w:pPr>
              <w:pStyle w:val="TableParagraph"/>
              <w:spacing w:before="7"/>
              <w:rPr>
                <w:b/>
                <w:sz w:val="28"/>
              </w:rPr>
            </w:pPr>
          </w:p>
          <w:p w:rsidR="00AD56B7" w:rsidRDefault="00BB1008">
            <w:pPr>
              <w:pStyle w:val="TableParagraph"/>
              <w:ind w:left="10"/>
              <w:jc w:val="center"/>
              <w:rPr>
                <w:sz w:val="24"/>
              </w:rPr>
            </w:pPr>
            <w:r>
              <w:rPr>
                <w:sz w:val="24"/>
              </w:rPr>
              <w:t>1</w:t>
            </w:r>
          </w:p>
          <w:p w:rsidR="00AD56B7" w:rsidRDefault="00BB1008">
            <w:pPr>
              <w:pStyle w:val="TableParagraph"/>
              <w:spacing w:before="123"/>
              <w:ind w:left="10"/>
              <w:jc w:val="center"/>
              <w:rPr>
                <w:sz w:val="24"/>
              </w:rPr>
            </w:pPr>
            <w:r>
              <w:rPr>
                <w:sz w:val="24"/>
              </w:rPr>
              <w:t>1</w:t>
            </w:r>
          </w:p>
          <w:p w:rsidR="00AD56B7" w:rsidRDefault="00AD56B7">
            <w:pPr>
              <w:pStyle w:val="TableParagraph"/>
              <w:rPr>
                <w:b/>
                <w:sz w:val="26"/>
              </w:rPr>
            </w:pPr>
          </w:p>
          <w:p w:rsidR="00AD56B7" w:rsidRDefault="00AD56B7">
            <w:pPr>
              <w:pStyle w:val="TableParagraph"/>
              <w:spacing w:before="5"/>
              <w:rPr>
                <w:b/>
                <w:sz w:val="28"/>
              </w:rPr>
            </w:pPr>
          </w:p>
          <w:p w:rsidR="00AD56B7" w:rsidRDefault="00BB1008">
            <w:pPr>
              <w:pStyle w:val="TableParagraph"/>
              <w:ind w:left="10"/>
              <w:jc w:val="center"/>
              <w:rPr>
                <w:sz w:val="24"/>
              </w:rPr>
            </w:pPr>
            <w:r>
              <w:rPr>
                <w:sz w:val="24"/>
              </w:rPr>
              <w:t>1</w:t>
            </w:r>
          </w:p>
        </w:tc>
      </w:tr>
    </w:tbl>
    <w:p w:rsidR="00AD56B7" w:rsidRDefault="00BB1008">
      <w:pPr>
        <w:spacing w:before="119"/>
        <w:ind w:left="3"/>
        <w:jc w:val="center"/>
        <w:rPr>
          <w:rFonts w:ascii="Calibri"/>
        </w:rPr>
      </w:pPr>
      <w:r>
        <w:rPr>
          <w:rFonts w:ascii="Calibri"/>
        </w:rPr>
        <w:t>2</w:t>
      </w:r>
    </w:p>
    <w:p w:rsidR="00AD56B7" w:rsidRDefault="00AD56B7">
      <w:pPr>
        <w:jc w:val="center"/>
        <w:rPr>
          <w:rFonts w:ascii="Calibri"/>
        </w:rPr>
        <w:sectPr w:rsidR="00AD56B7">
          <w:type w:val="continuous"/>
          <w:pgSz w:w="11910" w:h="16850"/>
          <w:pgMar w:top="1320" w:right="2" w:bottom="280" w:left="0" w:header="720" w:footer="720" w:gutter="0"/>
          <w:cols w:space="720"/>
        </w:sectPr>
      </w:pPr>
    </w:p>
    <w:tbl>
      <w:tblPr>
        <w:tblW w:w="0" w:type="auto"/>
        <w:tblInd w:w="10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7"/>
        <w:gridCol w:w="4496"/>
        <w:gridCol w:w="3252"/>
        <w:gridCol w:w="890"/>
        <w:gridCol w:w="114"/>
        <w:gridCol w:w="676"/>
      </w:tblGrid>
      <w:tr w:rsidR="00AD56B7">
        <w:trPr>
          <w:trHeight w:val="385"/>
        </w:trPr>
        <w:tc>
          <w:tcPr>
            <w:tcW w:w="857" w:type="dxa"/>
          </w:tcPr>
          <w:p w:rsidR="00AD56B7" w:rsidRDefault="00AD56B7">
            <w:pPr>
              <w:pStyle w:val="TableParagraph"/>
              <w:rPr>
                <w:sz w:val="24"/>
              </w:rPr>
            </w:pPr>
          </w:p>
        </w:tc>
        <w:tc>
          <w:tcPr>
            <w:tcW w:w="4496" w:type="dxa"/>
          </w:tcPr>
          <w:p w:rsidR="00AD56B7" w:rsidRDefault="00AD56B7">
            <w:pPr>
              <w:pStyle w:val="TableParagraph"/>
              <w:rPr>
                <w:sz w:val="24"/>
              </w:rPr>
            </w:pPr>
          </w:p>
        </w:tc>
        <w:tc>
          <w:tcPr>
            <w:tcW w:w="3252" w:type="dxa"/>
            <w:tcBorders>
              <w:top w:val="nil"/>
            </w:tcBorders>
          </w:tcPr>
          <w:p w:rsidR="00AD56B7" w:rsidRDefault="00BB1008">
            <w:pPr>
              <w:pStyle w:val="TableParagraph"/>
              <w:spacing w:line="265" w:lineRule="exact"/>
              <w:ind w:left="583"/>
              <w:rPr>
                <w:sz w:val="24"/>
              </w:rPr>
            </w:pPr>
            <w:r>
              <w:rPr>
                <w:sz w:val="24"/>
              </w:rPr>
              <w:t>Khác (ghi rõ) ……………</w:t>
            </w:r>
          </w:p>
        </w:tc>
        <w:tc>
          <w:tcPr>
            <w:tcW w:w="890" w:type="dxa"/>
            <w:tcBorders>
              <w:top w:val="single" w:sz="4" w:space="0" w:color="FFFFFF"/>
            </w:tcBorders>
          </w:tcPr>
          <w:p w:rsidR="00AD56B7" w:rsidRDefault="00BB1008">
            <w:pPr>
              <w:pStyle w:val="TableParagraph"/>
              <w:spacing w:line="265" w:lineRule="exact"/>
              <w:ind w:left="9"/>
              <w:jc w:val="center"/>
              <w:rPr>
                <w:sz w:val="24"/>
              </w:rPr>
            </w:pPr>
            <w:r>
              <w:rPr>
                <w:sz w:val="24"/>
              </w:rPr>
              <w:t>0</w:t>
            </w:r>
          </w:p>
        </w:tc>
        <w:tc>
          <w:tcPr>
            <w:tcW w:w="790" w:type="dxa"/>
            <w:gridSpan w:val="2"/>
            <w:tcBorders>
              <w:top w:val="single" w:sz="4" w:space="0" w:color="FFFFFF"/>
            </w:tcBorders>
          </w:tcPr>
          <w:p w:rsidR="00AD56B7" w:rsidRDefault="00BB1008">
            <w:pPr>
              <w:pStyle w:val="TableParagraph"/>
              <w:spacing w:line="265" w:lineRule="exact"/>
              <w:ind w:left="9"/>
              <w:jc w:val="center"/>
              <w:rPr>
                <w:sz w:val="24"/>
              </w:rPr>
            </w:pPr>
            <w:r>
              <w:rPr>
                <w:sz w:val="24"/>
              </w:rPr>
              <w:t>1</w:t>
            </w:r>
          </w:p>
        </w:tc>
      </w:tr>
      <w:tr w:rsidR="00AD56B7">
        <w:trPr>
          <w:trHeight w:val="1192"/>
        </w:trPr>
        <w:tc>
          <w:tcPr>
            <w:tcW w:w="857" w:type="dxa"/>
          </w:tcPr>
          <w:p w:rsidR="00AD56B7" w:rsidRDefault="00BB1008">
            <w:pPr>
              <w:pStyle w:val="TableParagraph"/>
              <w:spacing w:line="267" w:lineRule="exact"/>
              <w:ind w:right="187"/>
              <w:jc w:val="right"/>
              <w:rPr>
                <w:sz w:val="24"/>
              </w:rPr>
            </w:pPr>
            <w:r>
              <w:rPr>
                <w:sz w:val="24"/>
              </w:rPr>
              <w:t>7.</w:t>
            </w:r>
          </w:p>
        </w:tc>
        <w:tc>
          <w:tcPr>
            <w:tcW w:w="4496" w:type="dxa"/>
          </w:tcPr>
          <w:p w:rsidR="00AD56B7" w:rsidRDefault="00BB1008">
            <w:pPr>
              <w:pStyle w:val="TableParagraph"/>
              <w:spacing w:line="259" w:lineRule="auto"/>
              <w:ind w:left="117" w:right="361"/>
              <w:rPr>
                <w:sz w:val="24"/>
              </w:rPr>
            </w:pPr>
            <w:r>
              <w:rPr>
                <w:b/>
                <w:i/>
                <w:sz w:val="24"/>
                <w:u w:val="thick"/>
              </w:rPr>
              <w:t>Trong 12 tháng qua,</w:t>
            </w:r>
            <w:r>
              <w:rPr>
                <w:b/>
                <w:i/>
                <w:sz w:val="24"/>
              </w:rPr>
              <w:t xml:space="preserve"> </w:t>
            </w:r>
            <w:r>
              <w:rPr>
                <w:sz w:val="24"/>
              </w:rPr>
              <w:t>thu nhập trung bình một tháng của anh/chị là bao nhiêu?</w:t>
            </w:r>
          </w:p>
          <w:p w:rsidR="00AD56B7" w:rsidRDefault="00BB1008">
            <w:pPr>
              <w:pStyle w:val="TableParagraph"/>
              <w:spacing w:line="275" w:lineRule="exact"/>
              <w:ind w:left="117"/>
              <w:rPr>
                <w:i/>
                <w:sz w:val="24"/>
              </w:rPr>
            </w:pPr>
            <w:r>
              <w:rPr>
                <w:i/>
                <w:sz w:val="24"/>
              </w:rPr>
              <w:t>(Tổng thu nhập từ mọi nguồn, đơn vị nghìn</w:t>
            </w:r>
          </w:p>
          <w:p w:rsidR="00AD56B7" w:rsidRDefault="00BB1008">
            <w:pPr>
              <w:pStyle w:val="TableParagraph"/>
              <w:spacing w:before="13"/>
              <w:ind w:left="117"/>
              <w:rPr>
                <w:i/>
                <w:sz w:val="24"/>
              </w:rPr>
            </w:pPr>
            <w:r>
              <w:rPr>
                <w:i/>
                <w:sz w:val="24"/>
              </w:rPr>
              <w:t>đồng)</w:t>
            </w:r>
          </w:p>
        </w:tc>
        <w:tc>
          <w:tcPr>
            <w:tcW w:w="4256" w:type="dxa"/>
            <w:gridSpan w:val="3"/>
            <w:tcBorders>
              <w:right w:val="nil"/>
            </w:tcBorders>
          </w:tcPr>
          <w:p w:rsidR="00AD56B7" w:rsidRDefault="00BB1008">
            <w:pPr>
              <w:pStyle w:val="TableParagraph"/>
              <w:tabs>
                <w:tab w:val="left" w:pos="2123"/>
                <w:tab w:val="left" w:pos="2869"/>
                <w:tab w:val="left" w:pos="3154"/>
                <w:tab w:val="left" w:pos="3840"/>
                <w:tab w:val="left" w:pos="4128"/>
              </w:tabs>
              <w:spacing w:line="283" w:lineRule="auto"/>
              <w:ind w:left="1687" w:right="31" w:hanging="137"/>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r>
              <w:rPr>
                <w:spacing w:val="1"/>
                <w:sz w:val="24"/>
              </w:rPr>
              <w:t xml:space="preserve"> </w:t>
            </w:r>
            <w:r>
              <w:rPr>
                <w:spacing w:val="-3"/>
                <w:sz w:val="24"/>
              </w:rPr>
              <w:t>|</w:t>
            </w:r>
            <w:r>
              <w:rPr>
                <w:spacing w:val="-3"/>
                <w:sz w:val="24"/>
                <w:u w:val="single"/>
              </w:rPr>
              <w:t xml:space="preserve">   </w:t>
            </w:r>
            <w:r>
              <w:rPr>
                <w:spacing w:val="9"/>
                <w:sz w:val="24"/>
                <w:u w:val="single"/>
              </w:rPr>
              <w:t xml:space="preserve"> </w:t>
            </w:r>
            <w:r>
              <w:rPr>
                <w:sz w:val="24"/>
                <w:u w:val="single"/>
              </w:rPr>
              <w:t>|</w:t>
            </w:r>
            <w:r>
              <w:rPr>
                <w:sz w:val="24"/>
                <w:u w:val="single"/>
              </w:rPr>
              <w:tab/>
              <w:t>|</w:t>
            </w:r>
            <w:r>
              <w:rPr>
                <w:sz w:val="24"/>
                <w:u w:val="single"/>
              </w:rPr>
              <w:tab/>
            </w:r>
            <w:r>
              <w:rPr>
                <w:sz w:val="24"/>
              </w:rPr>
              <w:t>|,|</w:t>
            </w:r>
            <w:r>
              <w:rPr>
                <w:sz w:val="24"/>
                <w:u w:val="single"/>
              </w:rPr>
              <w:t xml:space="preserve">    |</w:t>
            </w:r>
            <w:r>
              <w:rPr>
                <w:sz w:val="24"/>
                <w:u w:val="single"/>
              </w:rPr>
              <w:tab/>
              <w:t>|</w:t>
            </w:r>
            <w:r>
              <w:rPr>
                <w:sz w:val="24"/>
                <w:u w:val="single"/>
              </w:rPr>
              <w:tab/>
            </w:r>
            <w:r>
              <w:rPr>
                <w:sz w:val="24"/>
              </w:rPr>
              <w:t>| Không nhớ/Từ chối trả</w:t>
            </w:r>
            <w:r>
              <w:rPr>
                <w:spacing w:val="-6"/>
                <w:sz w:val="24"/>
              </w:rPr>
              <w:t xml:space="preserve"> </w:t>
            </w:r>
            <w:r>
              <w:rPr>
                <w:spacing w:val="-4"/>
                <w:sz w:val="24"/>
              </w:rPr>
              <w:t>lời</w:t>
            </w:r>
          </w:p>
        </w:tc>
        <w:tc>
          <w:tcPr>
            <w:tcW w:w="676" w:type="dxa"/>
            <w:tcBorders>
              <w:left w:val="nil"/>
            </w:tcBorders>
          </w:tcPr>
          <w:p w:rsidR="00AD56B7" w:rsidRDefault="00BB1008">
            <w:pPr>
              <w:pStyle w:val="TableParagraph"/>
              <w:spacing w:line="267" w:lineRule="exact"/>
              <w:ind w:left="45"/>
              <w:rPr>
                <w:sz w:val="24"/>
              </w:rPr>
            </w:pPr>
            <w:r>
              <w:rPr>
                <w:sz w:val="24"/>
              </w:rPr>
              <w:t>VND</w:t>
            </w:r>
          </w:p>
          <w:p w:rsidR="00AD56B7" w:rsidRDefault="00BB1008">
            <w:pPr>
              <w:pStyle w:val="TableParagraph"/>
              <w:spacing w:before="50"/>
              <w:ind w:left="327"/>
              <w:rPr>
                <w:sz w:val="24"/>
              </w:rPr>
            </w:pPr>
            <w:r>
              <w:rPr>
                <w:sz w:val="24"/>
              </w:rPr>
              <w:t>88</w:t>
            </w:r>
          </w:p>
        </w:tc>
      </w:tr>
      <w:tr w:rsidR="00AD56B7">
        <w:trPr>
          <w:trHeight w:val="300"/>
        </w:trPr>
        <w:tc>
          <w:tcPr>
            <w:tcW w:w="857" w:type="dxa"/>
            <w:tcBorders>
              <w:bottom w:val="nil"/>
            </w:tcBorders>
          </w:tcPr>
          <w:p w:rsidR="00AD56B7" w:rsidRDefault="00BB1008">
            <w:pPr>
              <w:pStyle w:val="TableParagraph"/>
              <w:spacing w:line="265" w:lineRule="exact"/>
              <w:ind w:right="187"/>
              <w:jc w:val="right"/>
              <w:rPr>
                <w:sz w:val="24"/>
              </w:rPr>
            </w:pPr>
            <w:r>
              <w:rPr>
                <w:sz w:val="24"/>
              </w:rPr>
              <w:t>8.</w:t>
            </w:r>
          </w:p>
        </w:tc>
        <w:tc>
          <w:tcPr>
            <w:tcW w:w="4496" w:type="dxa"/>
            <w:tcBorders>
              <w:bottom w:val="nil"/>
            </w:tcBorders>
          </w:tcPr>
          <w:p w:rsidR="00AD56B7" w:rsidRDefault="00BB1008">
            <w:pPr>
              <w:pStyle w:val="TableParagraph"/>
              <w:spacing w:line="265" w:lineRule="exact"/>
              <w:ind w:left="117"/>
              <w:rPr>
                <w:sz w:val="24"/>
              </w:rPr>
            </w:pPr>
            <w:r>
              <w:rPr>
                <w:sz w:val="24"/>
              </w:rPr>
              <w:t>Hiện nay tình trạng hôn nhân của anh/chị là</w:t>
            </w:r>
          </w:p>
        </w:tc>
        <w:tc>
          <w:tcPr>
            <w:tcW w:w="4142" w:type="dxa"/>
            <w:gridSpan w:val="2"/>
            <w:tcBorders>
              <w:bottom w:val="nil"/>
            </w:tcBorders>
          </w:tcPr>
          <w:p w:rsidR="00AD56B7" w:rsidRDefault="00BB1008">
            <w:pPr>
              <w:pStyle w:val="TableParagraph"/>
              <w:spacing w:before="17" w:line="263" w:lineRule="exact"/>
              <w:ind w:right="101"/>
              <w:jc w:val="right"/>
              <w:rPr>
                <w:sz w:val="24"/>
              </w:rPr>
            </w:pPr>
            <w:r>
              <w:rPr>
                <w:sz w:val="24"/>
              </w:rPr>
              <w:t>Độc thân</w:t>
            </w:r>
          </w:p>
        </w:tc>
        <w:tc>
          <w:tcPr>
            <w:tcW w:w="790" w:type="dxa"/>
            <w:gridSpan w:val="2"/>
            <w:tcBorders>
              <w:bottom w:val="nil"/>
            </w:tcBorders>
          </w:tcPr>
          <w:p w:rsidR="00AD56B7" w:rsidRDefault="00BB1008">
            <w:pPr>
              <w:pStyle w:val="TableParagraph"/>
              <w:spacing w:before="17" w:line="263" w:lineRule="exact"/>
              <w:ind w:left="9"/>
              <w:jc w:val="center"/>
              <w:rPr>
                <w:sz w:val="24"/>
              </w:rPr>
            </w:pPr>
            <w:r>
              <w:rPr>
                <w:sz w:val="24"/>
              </w:rPr>
              <w:t>1</w:t>
            </w:r>
          </w:p>
        </w:tc>
      </w:tr>
      <w:tr w:rsidR="00AD56B7">
        <w:trPr>
          <w:trHeight w:val="624"/>
        </w:trPr>
        <w:tc>
          <w:tcPr>
            <w:tcW w:w="857" w:type="dxa"/>
            <w:tcBorders>
              <w:top w:val="nil"/>
              <w:bottom w:val="nil"/>
            </w:tcBorders>
          </w:tcPr>
          <w:p w:rsidR="00AD56B7" w:rsidRDefault="00AD56B7">
            <w:pPr>
              <w:pStyle w:val="TableParagraph"/>
              <w:rPr>
                <w:sz w:val="24"/>
              </w:rPr>
            </w:pPr>
          </w:p>
        </w:tc>
        <w:tc>
          <w:tcPr>
            <w:tcW w:w="4496" w:type="dxa"/>
            <w:tcBorders>
              <w:top w:val="nil"/>
              <w:bottom w:val="nil"/>
            </w:tcBorders>
          </w:tcPr>
          <w:p w:rsidR="00AD56B7" w:rsidRDefault="00BB1008">
            <w:pPr>
              <w:pStyle w:val="TableParagraph"/>
              <w:spacing w:line="262" w:lineRule="exact"/>
              <w:ind w:left="117"/>
              <w:rPr>
                <w:sz w:val="24"/>
              </w:rPr>
            </w:pPr>
            <w:r>
              <w:rPr>
                <w:sz w:val="24"/>
              </w:rPr>
              <w:t>gì?</w:t>
            </w:r>
          </w:p>
        </w:tc>
        <w:tc>
          <w:tcPr>
            <w:tcW w:w="4142" w:type="dxa"/>
            <w:gridSpan w:val="2"/>
            <w:tcBorders>
              <w:top w:val="nil"/>
              <w:bottom w:val="nil"/>
            </w:tcBorders>
          </w:tcPr>
          <w:p w:rsidR="00AD56B7" w:rsidRDefault="00BB1008">
            <w:pPr>
              <w:pStyle w:val="TableParagraph"/>
              <w:spacing w:before="223"/>
              <w:ind w:left="679"/>
              <w:rPr>
                <w:sz w:val="24"/>
              </w:rPr>
            </w:pPr>
            <w:r>
              <w:rPr>
                <w:sz w:val="24"/>
              </w:rPr>
              <w:t>Chưa kết hôn, bạn tình sống chung</w:t>
            </w:r>
          </w:p>
        </w:tc>
        <w:tc>
          <w:tcPr>
            <w:tcW w:w="790" w:type="dxa"/>
            <w:gridSpan w:val="2"/>
            <w:tcBorders>
              <w:top w:val="nil"/>
              <w:bottom w:val="nil"/>
            </w:tcBorders>
          </w:tcPr>
          <w:p w:rsidR="00AD56B7" w:rsidRDefault="00BB1008">
            <w:pPr>
              <w:pStyle w:val="TableParagraph"/>
              <w:spacing w:before="223"/>
              <w:ind w:left="9"/>
              <w:jc w:val="center"/>
              <w:rPr>
                <w:sz w:val="24"/>
              </w:rPr>
            </w:pPr>
            <w:r>
              <w:rPr>
                <w:sz w:val="24"/>
              </w:rPr>
              <w:t>2</w:t>
            </w:r>
          </w:p>
        </w:tc>
      </w:tr>
      <w:tr w:rsidR="00AD56B7">
        <w:trPr>
          <w:trHeight w:val="503"/>
        </w:trPr>
        <w:tc>
          <w:tcPr>
            <w:tcW w:w="857" w:type="dxa"/>
            <w:tcBorders>
              <w:top w:val="nil"/>
              <w:bottom w:val="nil"/>
            </w:tcBorders>
          </w:tcPr>
          <w:p w:rsidR="00AD56B7" w:rsidRDefault="00AD56B7">
            <w:pPr>
              <w:pStyle w:val="TableParagraph"/>
              <w:rPr>
                <w:sz w:val="24"/>
              </w:rPr>
            </w:pPr>
          </w:p>
        </w:tc>
        <w:tc>
          <w:tcPr>
            <w:tcW w:w="4496" w:type="dxa"/>
            <w:tcBorders>
              <w:top w:val="nil"/>
              <w:bottom w:val="nil"/>
            </w:tcBorders>
          </w:tcPr>
          <w:p w:rsidR="00AD56B7" w:rsidRDefault="00AD56B7">
            <w:pPr>
              <w:pStyle w:val="TableParagraph"/>
              <w:rPr>
                <w:sz w:val="24"/>
              </w:rPr>
            </w:pPr>
          </w:p>
        </w:tc>
        <w:tc>
          <w:tcPr>
            <w:tcW w:w="4142" w:type="dxa"/>
            <w:gridSpan w:val="2"/>
            <w:tcBorders>
              <w:top w:val="nil"/>
              <w:bottom w:val="nil"/>
            </w:tcBorders>
          </w:tcPr>
          <w:p w:rsidR="00AD56B7" w:rsidRDefault="00BB1008">
            <w:pPr>
              <w:pStyle w:val="TableParagraph"/>
              <w:spacing w:before="103"/>
              <w:ind w:left="2260"/>
              <w:rPr>
                <w:sz w:val="24"/>
              </w:rPr>
            </w:pPr>
            <w:r>
              <w:rPr>
                <w:sz w:val="24"/>
              </w:rPr>
              <w:t>Đang có vợ/chồng</w:t>
            </w:r>
          </w:p>
        </w:tc>
        <w:tc>
          <w:tcPr>
            <w:tcW w:w="790" w:type="dxa"/>
            <w:gridSpan w:val="2"/>
            <w:tcBorders>
              <w:top w:val="nil"/>
              <w:bottom w:val="nil"/>
            </w:tcBorders>
          </w:tcPr>
          <w:p w:rsidR="00AD56B7" w:rsidRDefault="00BB1008">
            <w:pPr>
              <w:pStyle w:val="TableParagraph"/>
              <w:spacing w:before="103"/>
              <w:ind w:left="9"/>
              <w:jc w:val="center"/>
              <w:rPr>
                <w:sz w:val="24"/>
              </w:rPr>
            </w:pPr>
            <w:r>
              <w:rPr>
                <w:sz w:val="24"/>
              </w:rPr>
              <w:t>3</w:t>
            </w:r>
          </w:p>
        </w:tc>
      </w:tr>
      <w:tr w:rsidR="00AD56B7">
        <w:trPr>
          <w:trHeight w:val="503"/>
        </w:trPr>
        <w:tc>
          <w:tcPr>
            <w:tcW w:w="857" w:type="dxa"/>
            <w:tcBorders>
              <w:top w:val="nil"/>
              <w:bottom w:val="nil"/>
            </w:tcBorders>
          </w:tcPr>
          <w:p w:rsidR="00AD56B7" w:rsidRDefault="00AD56B7">
            <w:pPr>
              <w:pStyle w:val="TableParagraph"/>
              <w:rPr>
                <w:sz w:val="24"/>
              </w:rPr>
            </w:pPr>
          </w:p>
        </w:tc>
        <w:tc>
          <w:tcPr>
            <w:tcW w:w="4496" w:type="dxa"/>
            <w:tcBorders>
              <w:top w:val="nil"/>
              <w:bottom w:val="nil"/>
            </w:tcBorders>
          </w:tcPr>
          <w:p w:rsidR="00AD56B7" w:rsidRDefault="00AD56B7">
            <w:pPr>
              <w:pStyle w:val="TableParagraph"/>
              <w:rPr>
                <w:sz w:val="24"/>
              </w:rPr>
            </w:pPr>
          </w:p>
        </w:tc>
        <w:tc>
          <w:tcPr>
            <w:tcW w:w="4142" w:type="dxa"/>
            <w:gridSpan w:val="2"/>
            <w:tcBorders>
              <w:top w:val="nil"/>
              <w:bottom w:val="nil"/>
            </w:tcBorders>
          </w:tcPr>
          <w:p w:rsidR="00AD56B7" w:rsidRDefault="00BB1008">
            <w:pPr>
              <w:pStyle w:val="TableParagraph"/>
              <w:spacing w:before="103"/>
              <w:ind w:right="105"/>
              <w:jc w:val="right"/>
              <w:rPr>
                <w:sz w:val="24"/>
              </w:rPr>
            </w:pPr>
            <w:r>
              <w:rPr>
                <w:sz w:val="24"/>
              </w:rPr>
              <w:t>Đã ly dị</w:t>
            </w:r>
          </w:p>
        </w:tc>
        <w:tc>
          <w:tcPr>
            <w:tcW w:w="790" w:type="dxa"/>
            <w:gridSpan w:val="2"/>
            <w:tcBorders>
              <w:top w:val="nil"/>
              <w:bottom w:val="nil"/>
            </w:tcBorders>
          </w:tcPr>
          <w:p w:rsidR="00AD56B7" w:rsidRDefault="00BB1008">
            <w:pPr>
              <w:pStyle w:val="TableParagraph"/>
              <w:spacing w:before="103"/>
              <w:ind w:left="9"/>
              <w:jc w:val="center"/>
              <w:rPr>
                <w:sz w:val="24"/>
              </w:rPr>
            </w:pPr>
            <w:r>
              <w:rPr>
                <w:sz w:val="24"/>
              </w:rPr>
              <w:t>4</w:t>
            </w:r>
          </w:p>
        </w:tc>
      </w:tr>
      <w:tr w:rsidR="00AD56B7">
        <w:trPr>
          <w:trHeight w:val="504"/>
        </w:trPr>
        <w:tc>
          <w:tcPr>
            <w:tcW w:w="857" w:type="dxa"/>
            <w:tcBorders>
              <w:top w:val="nil"/>
              <w:bottom w:val="nil"/>
            </w:tcBorders>
          </w:tcPr>
          <w:p w:rsidR="00AD56B7" w:rsidRDefault="00AD56B7">
            <w:pPr>
              <w:pStyle w:val="TableParagraph"/>
              <w:rPr>
                <w:sz w:val="24"/>
              </w:rPr>
            </w:pPr>
          </w:p>
        </w:tc>
        <w:tc>
          <w:tcPr>
            <w:tcW w:w="4496" w:type="dxa"/>
            <w:tcBorders>
              <w:top w:val="nil"/>
              <w:bottom w:val="nil"/>
            </w:tcBorders>
          </w:tcPr>
          <w:p w:rsidR="00AD56B7" w:rsidRDefault="00AD56B7">
            <w:pPr>
              <w:pStyle w:val="TableParagraph"/>
              <w:rPr>
                <w:sz w:val="24"/>
              </w:rPr>
            </w:pPr>
          </w:p>
        </w:tc>
        <w:tc>
          <w:tcPr>
            <w:tcW w:w="4142" w:type="dxa"/>
            <w:gridSpan w:val="2"/>
            <w:tcBorders>
              <w:top w:val="nil"/>
              <w:bottom w:val="nil"/>
            </w:tcBorders>
          </w:tcPr>
          <w:p w:rsidR="00AD56B7" w:rsidRDefault="00BB1008">
            <w:pPr>
              <w:pStyle w:val="TableParagraph"/>
              <w:spacing w:before="103"/>
              <w:ind w:right="104"/>
              <w:jc w:val="right"/>
              <w:rPr>
                <w:sz w:val="24"/>
              </w:rPr>
            </w:pPr>
            <w:r>
              <w:rPr>
                <w:sz w:val="24"/>
              </w:rPr>
              <w:t>Đã ly thân</w:t>
            </w:r>
          </w:p>
        </w:tc>
        <w:tc>
          <w:tcPr>
            <w:tcW w:w="790" w:type="dxa"/>
            <w:gridSpan w:val="2"/>
            <w:tcBorders>
              <w:top w:val="nil"/>
              <w:bottom w:val="nil"/>
            </w:tcBorders>
          </w:tcPr>
          <w:p w:rsidR="00AD56B7" w:rsidRDefault="00BB1008">
            <w:pPr>
              <w:pStyle w:val="TableParagraph"/>
              <w:spacing w:before="103"/>
              <w:ind w:left="9"/>
              <w:jc w:val="center"/>
              <w:rPr>
                <w:sz w:val="24"/>
              </w:rPr>
            </w:pPr>
            <w:r>
              <w:rPr>
                <w:sz w:val="24"/>
              </w:rPr>
              <w:t>5</w:t>
            </w:r>
          </w:p>
        </w:tc>
      </w:tr>
      <w:tr w:rsidR="00AD56B7">
        <w:trPr>
          <w:trHeight w:val="580"/>
        </w:trPr>
        <w:tc>
          <w:tcPr>
            <w:tcW w:w="857" w:type="dxa"/>
            <w:tcBorders>
              <w:top w:val="nil"/>
            </w:tcBorders>
          </w:tcPr>
          <w:p w:rsidR="00AD56B7" w:rsidRDefault="00AD56B7">
            <w:pPr>
              <w:pStyle w:val="TableParagraph"/>
              <w:rPr>
                <w:sz w:val="24"/>
              </w:rPr>
            </w:pPr>
          </w:p>
        </w:tc>
        <w:tc>
          <w:tcPr>
            <w:tcW w:w="4496" w:type="dxa"/>
            <w:tcBorders>
              <w:top w:val="nil"/>
            </w:tcBorders>
          </w:tcPr>
          <w:p w:rsidR="00AD56B7" w:rsidRDefault="00AD56B7">
            <w:pPr>
              <w:pStyle w:val="TableParagraph"/>
              <w:rPr>
                <w:sz w:val="24"/>
              </w:rPr>
            </w:pPr>
          </w:p>
        </w:tc>
        <w:tc>
          <w:tcPr>
            <w:tcW w:w="4142" w:type="dxa"/>
            <w:gridSpan w:val="2"/>
            <w:tcBorders>
              <w:top w:val="nil"/>
            </w:tcBorders>
          </w:tcPr>
          <w:p w:rsidR="00AD56B7" w:rsidRDefault="00BB1008">
            <w:pPr>
              <w:pStyle w:val="TableParagraph"/>
              <w:spacing w:before="103"/>
              <w:ind w:right="104"/>
              <w:jc w:val="right"/>
              <w:rPr>
                <w:sz w:val="24"/>
              </w:rPr>
            </w:pPr>
            <w:r>
              <w:rPr>
                <w:sz w:val="24"/>
              </w:rPr>
              <w:t>Goá vợ</w:t>
            </w:r>
          </w:p>
        </w:tc>
        <w:tc>
          <w:tcPr>
            <w:tcW w:w="790" w:type="dxa"/>
            <w:gridSpan w:val="2"/>
            <w:tcBorders>
              <w:top w:val="nil"/>
            </w:tcBorders>
          </w:tcPr>
          <w:p w:rsidR="00AD56B7" w:rsidRDefault="00BB1008">
            <w:pPr>
              <w:pStyle w:val="TableParagraph"/>
              <w:spacing w:before="103"/>
              <w:ind w:left="9"/>
              <w:jc w:val="center"/>
              <w:rPr>
                <w:sz w:val="24"/>
              </w:rPr>
            </w:pPr>
            <w:r>
              <w:rPr>
                <w:sz w:val="24"/>
              </w:rPr>
              <w:t>6</w:t>
            </w:r>
          </w:p>
        </w:tc>
      </w:tr>
      <w:tr w:rsidR="00AD56B7">
        <w:trPr>
          <w:trHeight w:val="286"/>
        </w:trPr>
        <w:tc>
          <w:tcPr>
            <w:tcW w:w="857" w:type="dxa"/>
            <w:tcBorders>
              <w:bottom w:val="nil"/>
            </w:tcBorders>
          </w:tcPr>
          <w:p w:rsidR="00AD56B7" w:rsidRDefault="00BB1008">
            <w:pPr>
              <w:pStyle w:val="TableParagraph"/>
              <w:spacing w:line="265" w:lineRule="exact"/>
              <w:ind w:right="187"/>
              <w:jc w:val="right"/>
              <w:rPr>
                <w:sz w:val="24"/>
              </w:rPr>
            </w:pPr>
            <w:r>
              <w:rPr>
                <w:sz w:val="24"/>
              </w:rPr>
              <w:t>9.</w:t>
            </w:r>
          </w:p>
        </w:tc>
        <w:tc>
          <w:tcPr>
            <w:tcW w:w="4496" w:type="dxa"/>
            <w:tcBorders>
              <w:bottom w:val="nil"/>
            </w:tcBorders>
          </w:tcPr>
          <w:p w:rsidR="00AD56B7" w:rsidRDefault="00BB1008">
            <w:pPr>
              <w:pStyle w:val="TableParagraph"/>
              <w:spacing w:line="265" w:lineRule="exact"/>
              <w:ind w:left="117"/>
              <w:rPr>
                <w:sz w:val="24"/>
              </w:rPr>
            </w:pPr>
            <w:r>
              <w:rPr>
                <w:sz w:val="24"/>
              </w:rPr>
              <w:t>Hiện nay anh/chị có thẻ bảo hiểm y tế</w:t>
            </w:r>
          </w:p>
        </w:tc>
        <w:tc>
          <w:tcPr>
            <w:tcW w:w="4142" w:type="dxa"/>
            <w:gridSpan w:val="2"/>
            <w:tcBorders>
              <w:bottom w:val="nil"/>
            </w:tcBorders>
          </w:tcPr>
          <w:p w:rsidR="00AD56B7" w:rsidRDefault="00BB1008">
            <w:pPr>
              <w:pStyle w:val="TableParagraph"/>
              <w:spacing w:line="265" w:lineRule="exact"/>
              <w:ind w:right="102"/>
              <w:jc w:val="right"/>
              <w:rPr>
                <w:sz w:val="24"/>
              </w:rPr>
            </w:pPr>
            <w:r>
              <w:rPr>
                <w:sz w:val="24"/>
              </w:rPr>
              <w:t>Có</w:t>
            </w:r>
          </w:p>
        </w:tc>
        <w:tc>
          <w:tcPr>
            <w:tcW w:w="790" w:type="dxa"/>
            <w:gridSpan w:val="2"/>
            <w:tcBorders>
              <w:bottom w:val="nil"/>
            </w:tcBorders>
          </w:tcPr>
          <w:p w:rsidR="00AD56B7" w:rsidRDefault="00BB1008">
            <w:pPr>
              <w:pStyle w:val="TableParagraph"/>
              <w:spacing w:line="265" w:lineRule="exact"/>
              <w:ind w:left="9"/>
              <w:jc w:val="center"/>
              <w:rPr>
                <w:sz w:val="24"/>
              </w:rPr>
            </w:pPr>
            <w:r>
              <w:rPr>
                <w:sz w:val="24"/>
              </w:rPr>
              <w:t>1</w:t>
            </w:r>
          </w:p>
        </w:tc>
      </w:tr>
      <w:tr w:rsidR="00AD56B7">
        <w:trPr>
          <w:trHeight w:val="620"/>
        </w:trPr>
        <w:tc>
          <w:tcPr>
            <w:tcW w:w="857" w:type="dxa"/>
            <w:tcBorders>
              <w:top w:val="nil"/>
            </w:tcBorders>
          </w:tcPr>
          <w:p w:rsidR="00AD56B7" w:rsidRDefault="00AD56B7">
            <w:pPr>
              <w:pStyle w:val="TableParagraph"/>
              <w:rPr>
                <w:sz w:val="24"/>
              </w:rPr>
            </w:pPr>
          </w:p>
        </w:tc>
        <w:tc>
          <w:tcPr>
            <w:tcW w:w="4496" w:type="dxa"/>
            <w:tcBorders>
              <w:top w:val="nil"/>
            </w:tcBorders>
          </w:tcPr>
          <w:p w:rsidR="00AD56B7" w:rsidRDefault="00BB1008">
            <w:pPr>
              <w:pStyle w:val="TableParagraph"/>
              <w:ind w:left="117"/>
              <w:rPr>
                <w:sz w:val="24"/>
              </w:rPr>
            </w:pPr>
            <w:r>
              <w:rPr>
                <w:sz w:val="24"/>
              </w:rPr>
              <w:t>không?</w:t>
            </w:r>
          </w:p>
        </w:tc>
        <w:tc>
          <w:tcPr>
            <w:tcW w:w="4142" w:type="dxa"/>
            <w:gridSpan w:val="2"/>
            <w:tcBorders>
              <w:top w:val="nil"/>
            </w:tcBorders>
          </w:tcPr>
          <w:p w:rsidR="00AD56B7" w:rsidRDefault="00BB1008">
            <w:pPr>
              <w:pStyle w:val="TableParagraph"/>
              <w:spacing w:before="161"/>
              <w:ind w:right="101"/>
              <w:jc w:val="right"/>
              <w:rPr>
                <w:sz w:val="24"/>
              </w:rPr>
            </w:pPr>
            <w:r>
              <w:rPr>
                <w:sz w:val="24"/>
              </w:rPr>
              <w:t>Không</w:t>
            </w:r>
          </w:p>
        </w:tc>
        <w:tc>
          <w:tcPr>
            <w:tcW w:w="790" w:type="dxa"/>
            <w:gridSpan w:val="2"/>
            <w:tcBorders>
              <w:top w:val="nil"/>
            </w:tcBorders>
          </w:tcPr>
          <w:p w:rsidR="00AD56B7" w:rsidRDefault="00BB1008">
            <w:pPr>
              <w:pStyle w:val="TableParagraph"/>
              <w:spacing w:before="161"/>
              <w:ind w:left="9"/>
              <w:jc w:val="center"/>
              <w:rPr>
                <w:sz w:val="24"/>
              </w:rPr>
            </w:pPr>
            <w:r>
              <w:rPr>
                <w:sz w:val="24"/>
              </w:rPr>
              <w:t>0</w:t>
            </w:r>
          </w:p>
        </w:tc>
      </w:tr>
    </w:tbl>
    <w:p w:rsidR="00AD56B7" w:rsidRDefault="00AD56B7">
      <w:pPr>
        <w:pStyle w:val="BodyText"/>
        <w:rPr>
          <w:rFonts w:ascii="Calibri"/>
          <w:sz w:val="20"/>
        </w:rPr>
      </w:pPr>
    </w:p>
    <w:p w:rsidR="00AD56B7" w:rsidRDefault="00AD56B7">
      <w:pPr>
        <w:pStyle w:val="BodyText"/>
        <w:spacing w:before="1"/>
        <w:rPr>
          <w:rFonts w:ascii="Calibri"/>
          <w:sz w:val="16"/>
        </w:rPr>
      </w:pPr>
    </w:p>
    <w:p w:rsidR="00AD56B7" w:rsidRDefault="00BB1008">
      <w:pPr>
        <w:spacing w:before="90"/>
        <w:ind w:left="1132"/>
        <w:rPr>
          <w:b/>
          <w:sz w:val="24"/>
        </w:rPr>
      </w:pPr>
      <w:bookmarkStart w:id="141" w:name="_bookmark141"/>
      <w:bookmarkEnd w:id="141"/>
      <w:r>
        <w:rPr>
          <w:b/>
          <w:sz w:val="24"/>
        </w:rPr>
        <w:t>PHẦN C. HÀNH VI SỬ DỤNG CHẤT GÂY NGHIỆN</w:t>
      </w:r>
    </w:p>
    <w:p w:rsidR="00AD56B7" w:rsidRDefault="00AD56B7">
      <w:pPr>
        <w:pStyle w:val="BodyText"/>
        <w:spacing w:before="5"/>
        <w:rPr>
          <w:b/>
          <w:sz w:val="17"/>
        </w:rPr>
      </w:pPr>
    </w:p>
    <w:tbl>
      <w:tblPr>
        <w:tblW w:w="0" w:type="auto"/>
        <w:tblInd w:w="10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13"/>
        <w:gridCol w:w="2554"/>
        <w:gridCol w:w="710"/>
        <w:gridCol w:w="423"/>
        <w:gridCol w:w="1133"/>
        <w:gridCol w:w="872"/>
        <w:gridCol w:w="400"/>
        <w:gridCol w:w="782"/>
        <w:gridCol w:w="490"/>
        <w:gridCol w:w="2155"/>
      </w:tblGrid>
      <w:tr w:rsidR="00AD56B7">
        <w:trPr>
          <w:trHeight w:val="1788"/>
        </w:trPr>
        <w:tc>
          <w:tcPr>
            <w:tcW w:w="713" w:type="dxa"/>
            <w:shd w:val="clear" w:color="auto" w:fill="D9D9D9"/>
          </w:tcPr>
          <w:p w:rsidR="00AD56B7" w:rsidRDefault="00AD56B7">
            <w:pPr>
              <w:pStyle w:val="TableParagraph"/>
              <w:rPr>
                <w:b/>
                <w:sz w:val="26"/>
              </w:rPr>
            </w:pPr>
          </w:p>
          <w:p w:rsidR="00AD56B7" w:rsidRDefault="00AD56B7">
            <w:pPr>
              <w:pStyle w:val="TableParagraph"/>
              <w:spacing w:before="7"/>
              <w:rPr>
                <w:b/>
                <w:sz w:val="38"/>
              </w:rPr>
            </w:pPr>
          </w:p>
          <w:p w:rsidR="00AD56B7" w:rsidRDefault="00BB1008">
            <w:pPr>
              <w:pStyle w:val="TableParagraph"/>
              <w:ind w:left="112" w:right="97"/>
              <w:jc w:val="center"/>
              <w:rPr>
                <w:b/>
                <w:sz w:val="24"/>
              </w:rPr>
            </w:pPr>
            <w:r>
              <w:rPr>
                <w:b/>
                <w:sz w:val="24"/>
              </w:rPr>
              <w:t>STT</w:t>
            </w:r>
          </w:p>
        </w:tc>
        <w:tc>
          <w:tcPr>
            <w:tcW w:w="2554" w:type="dxa"/>
            <w:shd w:val="clear" w:color="auto" w:fill="D9D9D9"/>
          </w:tcPr>
          <w:p w:rsidR="00AD56B7" w:rsidRDefault="00AD56B7">
            <w:pPr>
              <w:pStyle w:val="TableParagraph"/>
              <w:rPr>
                <w:b/>
                <w:sz w:val="26"/>
              </w:rPr>
            </w:pPr>
          </w:p>
          <w:p w:rsidR="00AD56B7" w:rsidRDefault="00AD56B7">
            <w:pPr>
              <w:pStyle w:val="TableParagraph"/>
              <w:spacing w:before="7"/>
              <w:rPr>
                <w:b/>
                <w:sz w:val="38"/>
              </w:rPr>
            </w:pPr>
          </w:p>
          <w:p w:rsidR="00AD56B7" w:rsidRDefault="00BB1008">
            <w:pPr>
              <w:pStyle w:val="TableParagraph"/>
              <w:ind w:left="806"/>
              <w:rPr>
                <w:b/>
                <w:sz w:val="24"/>
              </w:rPr>
            </w:pPr>
            <w:r>
              <w:rPr>
                <w:b/>
                <w:sz w:val="24"/>
              </w:rPr>
              <w:t>Nội dung</w:t>
            </w:r>
          </w:p>
        </w:tc>
        <w:tc>
          <w:tcPr>
            <w:tcW w:w="1133" w:type="dxa"/>
            <w:gridSpan w:val="2"/>
            <w:shd w:val="clear" w:color="auto" w:fill="D9D9D9"/>
          </w:tcPr>
          <w:p w:rsidR="00AD56B7" w:rsidRDefault="00AD56B7">
            <w:pPr>
              <w:pStyle w:val="TableParagraph"/>
              <w:spacing w:before="8"/>
              <w:rPr>
                <w:b/>
                <w:sz w:val="38"/>
              </w:rPr>
            </w:pPr>
          </w:p>
          <w:p w:rsidR="00AD56B7" w:rsidRDefault="00BB1008">
            <w:pPr>
              <w:pStyle w:val="TableParagraph"/>
              <w:spacing w:line="259" w:lineRule="auto"/>
              <w:ind w:left="134" w:right="124"/>
              <w:jc w:val="center"/>
              <w:rPr>
                <w:b/>
                <w:sz w:val="24"/>
              </w:rPr>
            </w:pPr>
            <w:r>
              <w:rPr>
                <w:b/>
                <w:sz w:val="24"/>
              </w:rPr>
              <w:t>Tuổi lần đầu sử dụng</w:t>
            </w:r>
          </w:p>
        </w:tc>
        <w:tc>
          <w:tcPr>
            <w:tcW w:w="1133" w:type="dxa"/>
            <w:shd w:val="clear" w:color="auto" w:fill="D9D9D9"/>
          </w:tcPr>
          <w:p w:rsidR="00AD56B7" w:rsidRDefault="00AD56B7">
            <w:pPr>
              <w:pStyle w:val="TableParagraph"/>
              <w:spacing w:before="8"/>
              <w:rPr>
                <w:b/>
                <w:sz w:val="38"/>
              </w:rPr>
            </w:pPr>
          </w:p>
          <w:p w:rsidR="00AD56B7" w:rsidRDefault="00BB1008">
            <w:pPr>
              <w:pStyle w:val="TableParagraph"/>
              <w:spacing w:line="259" w:lineRule="auto"/>
              <w:ind w:left="194" w:right="158" w:hanging="27"/>
              <w:jc w:val="both"/>
              <w:rPr>
                <w:b/>
                <w:sz w:val="24"/>
              </w:rPr>
            </w:pPr>
            <w:r>
              <w:rPr>
                <w:b/>
                <w:sz w:val="24"/>
              </w:rPr>
              <w:t>30 ngày qua (số ngày)</w:t>
            </w:r>
          </w:p>
        </w:tc>
        <w:tc>
          <w:tcPr>
            <w:tcW w:w="1272" w:type="dxa"/>
            <w:gridSpan w:val="2"/>
            <w:shd w:val="clear" w:color="auto" w:fill="D9D9D9"/>
          </w:tcPr>
          <w:p w:rsidR="00AD56B7" w:rsidRDefault="00AD56B7">
            <w:pPr>
              <w:pStyle w:val="TableParagraph"/>
              <w:rPr>
                <w:b/>
                <w:sz w:val="26"/>
              </w:rPr>
            </w:pPr>
          </w:p>
          <w:p w:rsidR="00AD56B7" w:rsidRDefault="00AD56B7">
            <w:pPr>
              <w:pStyle w:val="TableParagraph"/>
              <w:spacing w:before="7"/>
              <w:rPr>
                <w:b/>
                <w:sz w:val="25"/>
              </w:rPr>
            </w:pPr>
          </w:p>
          <w:p w:rsidR="00AD56B7" w:rsidRDefault="00BB1008">
            <w:pPr>
              <w:pStyle w:val="TableParagraph"/>
              <w:spacing w:line="259" w:lineRule="auto"/>
              <w:ind w:left="173" w:right="88" w:hanging="53"/>
              <w:rPr>
                <w:b/>
                <w:sz w:val="24"/>
              </w:rPr>
            </w:pPr>
            <w:r>
              <w:rPr>
                <w:b/>
                <w:sz w:val="24"/>
              </w:rPr>
              <w:t>Trong đời (Số năm)</w:t>
            </w:r>
          </w:p>
        </w:tc>
        <w:tc>
          <w:tcPr>
            <w:tcW w:w="1272" w:type="dxa"/>
            <w:gridSpan w:val="2"/>
            <w:shd w:val="clear" w:color="auto" w:fill="D9D9D9"/>
          </w:tcPr>
          <w:p w:rsidR="00AD56B7" w:rsidRDefault="00AD56B7">
            <w:pPr>
              <w:pStyle w:val="TableParagraph"/>
              <w:rPr>
                <w:b/>
                <w:sz w:val="26"/>
              </w:rPr>
            </w:pPr>
          </w:p>
          <w:p w:rsidR="00AD56B7" w:rsidRDefault="00AD56B7">
            <w:pPr>
              <w:pStyle w:val="TableParagraph"/>
              <w:spacing w:before="7"/>
              <w:rPr>
                <w:b/>
                <w:sz w:val="25"/>
              </w:rPr>
            </w:pPr>
          </w:p>
          <w:p w:rsidR="00AD56B7" w:rsidRDefault="00BB1008">
            <w:pPr>
              <w:pStyle w:val="TableParagraph"/>
              <w:spacing w:line="259" w:lineRule="auto"/>
              <w:ind w:left="228" w:right="154" w:hanging="41"/>
              <w:rPr>
                <w:b/>
                <w:sz w:val="24"/>
              </w:rPr>
            </w:pPr>
            <w:r>
              <w:rPr>
                <w:b/>
                <w:sz w:val="24"/>
              </w:rPr>
              <w:t>Tần suất sử dụng</w:t>
            </w:r>
          </w:p>
        </w:tc>
        <w:tc>
          <w:tcPr>
            <w:tcW w:w="2155" w:type="dxa"/>
            <w:shd w:val="clear" w:color="auto" w:fill="D9D9D9"/>
          </w:tcPr>
          <w:p w:rsidR="00AD56B7" w:rsidRDefault="00BB1008">
            <w:pPr>
              <w:pStyle w:val="TableParagraph"/>
              <w:spacing w:line="275" w:lineRule="exact"/>
              <w:ind w:left="286"/>
              <w:rPr>
                <w:b/>
                <w:sz w:val="24"/>
              </w:rPr>
            </w:pPr>
            <w:r>
              <w:rPr>
                <w:b/>
                <w:sz w:val="24"/>
              </w:rPr>
              <w:t>Đường sử dụng</w:t>
            </w:r>
          </w:p>
          <w:p w:rsidR="00AD56B7" w:rsidRDefault="00BB1008">
            <w:pPr>
              <w:pStyle w:val="TableParagraph"/>
              <w:spacing w:before="17"/>
              <w:ind w:left="187"/>
              <w:rPr>
                <w:i/>
                <w:sz w:val="24"/>
              </w:rPr>
            </w:pPr>
            <w:r>
              <w:rPr>
                <w:i/>
                <w:sz w:val="24"/>
              </w:rPr>
              <w:t>1 – Uống; 2 – Hít;</w:t>
            </w:r>
          </w:p>
          <w:p w:rsidR="00AD56B7" w:rsidRDefault="00BB1008">
            <w:pPr>
              <w:pStyle w:val="TableParagraph"/>
              <w:spacing w:before="21" w:line="259" w:lineRule="auto"/>
              <w:ind w:left="228" w:right="214"/>
              <w:jc w:val="center"/>
              <w:rPr>
                <w:i/>
                <w:sz w:val="24"/>
              </w:rPr>
            </w:pPr>
            <w:r>
              <w:rPr>
                <w:i/>
                <w:sz w:val="24"/>
              </w:rPr>
              <w:t>3 – Hút; 4 – Tiêm không qua tĩnh mạch; 5 – Tiêm</w:t>
            </w:r>
          </w:p>
          <w:p w:rsidR="00AD56B7" w:rsidRDefault="00BB1008">
            <w:pPr>
              <w:pStyle w:val="TableParagraph"/>
              <w:spacing w:before="2"/>
              <w:ind w:left="223" w:right="214"/>
              <w:jc w:val="center"/>
              <w:rPr>
                <w:i/>
                <w:sz w:val="24"/>
              </w:rPr>
            </w:pPr>
            <w:r>
              <w:rPr>
                <w:i/>
                <w:sz w:val="24"/>
              </w:rPr>
              <w:t>tĩnh mạch</w:t>
            </w:r>
          </w:p>
        </w:tc>
      </w:tr>
      <w:tr w:rsidR="00AD56B7">
        <w:trPr>
          <w:trHeight w:val="281"/>
        </w:trPr>
        <w:tc>
          <w:tcPr>
            <w:tcW w:w="713" w:type="dxa"/>
            <w:tcBorders>
              <w:bottom w:val="nil"/>
            </w:tcBorders>
          </w:tcPr>
          <w:p w:rsidR="00AD56B7" w:rsidRDefault="00BB1008">
            <w:pPr>
              <w:pStyle w:val="TableParagraph"/>
              <w:spacing w:line="261" w:lineRule="exact"/>
              <w:ind w:left="95" w:right="97"/>
              <w:jc w:val="center"/>
              <w:rPr>
                <w:sz w:val="24"/>
              </w:rPr>
            </w:pPr>
            <w:r>
              <w:rPr>
                <w:sz w:val="24"/>
              </w:rPr>
              <w:t>1.</w:t>
            </w:r>
          </w:p>
        </w:tc>
        <w:tc>
          <w:tcPr>
            <w:tcW w:w="2554" w:type="dxa"/>
            <w:tcBorders>
              <w:bottom w:val="nil"/>
            </w:tcBorders>
          </w:tcPr>
          <w:p w:rsidR="00AD56B7" w:rsidRDefault="00BB1008">
            <w:pPr>
              <w:pStyle w:val="TableParagraph"/>
              <w:spacing w:line="261" w:lineRule="exact"/>
              <w:ind w:left="115"/>
              <w:rPr>
                <w:sz w:val="24"/>
              </w:rPr>
            </w:pPr>
            <w:r>
              <w:rPr>
                <w:sz w:val="24"/>
              </w:rPr>
              <w:t>a. Rượu bia (đã từng</w:t>
            </w:r>
          </w:p>
        </w:tc>
        <w:tc>
          <w:tcPr>
            <w:tcW w:w="710" w:type="dxa"/>
            <w:tcBorders>
              <w:bottom w:val="nil"/>
              <w:right w:val="nil"/>
            </w:tcBorders>
          </w:tcPr>
          <w:p w:rsidR="00AD56B7" w:rsidRDefault="00AD56B7">
            <w:pPr>
              <w:pStyle w:val="TableParagraph"/>
              <w:rPr>
                <w:sz w:val="20"/>
              </w:rPr>
            </w:pPr>
          </w:p>
        </w:tc>
        <w:tc>
          <w:tcPr>
            <w:tcW w:w="423" w:type="dxa"/>
            <w:tcBorders>
              <w:left w:val="nil"/>
              <w:bottom w:val="nil"/>
            </w:tcBorders>
          </w:tcPr>
          <w:p w:rsidR="00AD56B7" w:rsidRDefault="00AD56B7">
            <w:pPr>
              <w:pStyle w:val="TableParagraph"/>
              <w:rPr>
                <w:sz w:val="20"/>
              </w:rPr>
            </w:pPr>
          </w:p>
        </w:tc>
        <w:tc>
          <w:tcPr>
            <w:tcW w:w="1133" w:type="dxa"/>
            <w:tcBorders>
              <w:bottom w:val="nil"/>
            </w:tcBorders>
          </w:tcPr>
          <w:p w:rsidR="00AD56B7" w:rsidRDefault="00AD56B7">
            <w:pPr>
              <w:pStyle w:val="TableParagraph"/>
              <w:rPr>
                <w:sz w:val="20"/>
              </w:rPr>
            </w:pPr>
          </w:p>
        </w:tc>
        <w:tc>
          <w:tcPr>
            <w:tcW w:w="872" w:type="dxa"/>
            <w:tcBorders>
              <w:bottom w:val="nil"/>
              <w:right w:val="nil"/>
            </w:tcBorders>
          </w:tcPr>
          <w:p w:rsidR="00AD56B7" w:rsidRDefault="00AD56B7">
            <w:pPr>
              <w:pStyle w:val="TableParagraph"/>
              <w:rPr>
                <w:sz w:val="20"/>
              </w:rPr>
            </w:pPr>
          </w:p>
        </w:tc>
        <w:tc>
          <w:tcPr>
            <w:tcW w:w="400" w:type="dxa"/>
            <w:tcBorders>
              <w:left w:val="nil"/>
              <w:bottom w:val="nil"/>
            </w:tcBorders>
          </w:tcPr>
          <w:p w:rsidR="00AD56B7" w:rsidRDefault="00AD56B7">
            <w:pPr>
              <w:pStyle w:val="TableParagraph"/>
              <w:rPr>
                <w:sz w:val="20"/>
              </w:rPr>
            </w:pPr>
          </w:p>
        </w:tc>
        <w:tc>
          <w:tcPr>
            <w:tcW w:w="782" w:type="dxa"/>
            <w:tcBorders>
              <w:bottom w:val="nil"/>
              <w:right w:val="nil"/>
            </w:tcBorders>
          </w:tcPr>
          <w:p w:rsidR="00AD56B7" w:rsidRDefault="00BB1008">
            <w:pPr>
              <w:pStyle w:val="TableParagraph"/>
              <w:tabs>
                <w:tab w:val="left" w:pos="573"/>
              </w:tabs>
              <w:spacing w:line="261" w:lineRule="exact"/>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90" w:type="dxa"/>
            <w:tcBorders>
              <w:left w:val="nil"/>
              <w:bottom w:val="nil"/>
            </w:tcBorders>
          </w:tcPr>
          <w:p w:rsidR="00AD56B7" w:rsidRDefault="00BB1008">
            <w:pPr>
              <w:pStyle w:val="TableParagraph"/>
              <w:spacing w:line="261" w:lineRule="exact"/>
              <w:ind w:left="125"/>
              <w:rPr>
                <w:sz w:val="24"/>
              </w:rPr>
            </w:pPr>
            <w:r>
              <w:rPr>
                <w:sz w:val="24"/>
              </w:rPr>
              <w:t>|</w:t>
            </w:r>
          </w:p>
        </w:tc>
        <w:tc>
          <w:tcPr>
            <w:tcW w:w="2155" w:type="dxa"/>
            <w:vMerge w:val="restart"/>
          </w:tcPr>
          <w:p w:rsidR="00AD56B7" w:rsidRDefault="00AD56B7">
            <w:pPr>
              <w:pStyle w:val="TableParagraph"/>
              <w:rPr>
                <w:sz w:val="24"/>
              </w:rPr>
            </w:pPr>
          </w:p>
        </w:tc>
      </w:tr>
      <w:tr w:rsidR="00AD56B7">
        <w:trPr>
          <w:trHeight w:val="585"/>
        </w:trPr>
        <w:tc>
          <w:tcPr>
            <w:tcW w:w="713" w:type="dxa"/>
            <w:tcBorders>
              <w:top w:val="nil"/>
              <w:bottom w:val="nil"/>
            </w:tcBorders>
          </w:tcPr>
          <w:p w:rsidR="00AD56B7" w:rsidRDefault="00AD56B7">
            <w:pPr>
              <w:pStyle w:val="TableParagraph"/>
              <w:rPr>
                <w:sz w:val="24"/>
              </w:rPr>
            </w:pPr>
          </w:p>
        </w:tc>
        <w:tc>
          <w:tcPr>
            <w:tcW w:w="2554" w:type="dxa"/>
            <w:tcBorders>
              <w:top w:val="nil"/>
              <w:bottom w:val="nil"/>
            </w:tcBorders>
          </w:tcPr>
          <w:p w:rsidR="00AD56B7" w:rsidRDefault="00BB1008">
            <w:pPr>
              <w:pStyle w:val="TableParagraph"/>
              <w:ind w:left="115"/>
              <w:rPr>
                <w:sz w:val="24"/>
              </w:rPr>
            </w:pPr>
            <w:r>
              <w:rPr>
                <w:sz w:val="24"/>
              </w:rPr>
              <w:t>uống)</w:t>
            </w:r>
          </w:p>
        </w:tc>
        <w:tc>
          <w:tcPr>
            <w:tcW w:w="710" w:type="dxa"/>
            <w:tcBorders>
              <w:top w:val="nil"/>
              <w:bottom w:val="nil"/>
              <w:right w:val="nil"/>
            </w:tcBorders>
          </w:tcPr>
          <w:p w:rsidR="00AD56B7" w:rsidRDefault="00BB1008">
            <w:pPr>
              <w:pStyle w:val="TableParagraph"/>
              <w:tabs>
                <w:tab w:val="left" w:pos="573"/>
              </w:tabs>
              <w:spacing w:before="149"/>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23" w:type="dxa"/>
            <w:tcBorders>
              <w:top w:val="nil"/>
              <w:left w:val="nil"/>
              <w:bottom w:val="nil"/>
            </w:tcBorders>
          </w:tcPr>
          <w:p w:rsidR="00AD56B7" w:rsidRDefault="00BB1008">
            <w:pPr>
              <w:pStyle w:val="TableParagraph"/>
              <w:spacing w:before="149"/>
              <w:ind w:left="125"/>
              <w:rPr>
                <w:sz w:val="24"/>
              </w:rPr>
            </w:pPr>
            <w:r>
              <w:rPr>
                <w:sz w:val="24"/>
              </w:rPr>
              <w:t>|</w:t>
            </w:r>
          </w:p>
        </w:tc>
        <w:tc>
          <w:tcPr>
            <w:tcW w:w="1133" w:type="dxa"/>
            <w:tcBorders>
              <w:top w:val="nil"/>
              <w:bottom w:val="nil"/>
            </w:tcBorders>
          </w:tcPr>
          <w:p w:rsidR="00AD56B7" w:rsidRDefault="00BB1008">
            <w:pPr>
              <w:pStyle w:val="TableParagraph"/>
              <w:tabs>
                <w:tab w:val="left" w:pos="827"/>
              </w:tabs>
              <w:ind w:left="254"/>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p w:rsidR="00AD56B7" w:rsidRDefault="00BB1008">
            <w:pPr>
              <w:pStyle w:val="TableParagraph"/>
              <w:spacing w:before="22" w:line="267" w:lineRule="exact"/>
              <w:ind w:left="333"/>
              <w:rPr>
                <w:sz w:val="24"/>
              </w:rPr>
            </w:pPr>
            <w:r>
              <w:rPr>
                <w:sz w:val="24"/>
              </w:rPr>
              <w:t>ngày</w:t>
            </w:r>
          </w:p>
        </w:tc>
        <w:tc>
          <w:tcPr>
            <w:tcW w:w="872" w:type="dxa"/>
            <w:tcBorders>
              <w:top w:val="nil"/>
              <w:bottom w:val="nil"/>
              <w:right w:val="nil"/>
            </w:tcBorders>
          </w:tcPr>
          <w:p w:rsidR="00AD56B7" w:rsidRDefault="00BB1008">
            <w:pPr>
              <w:pStyle w:val="TableParagraph"/>
              <w:tabs>
                <w:tab w:val="left" w:pos="899"/>
              </w:tabs>
              <w:ind w:left="326" w:right="-4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p w:rsidR="00AD56B7" w:rsidRDefault="00BB1008">
            <w:pPr>
              <w:pStyle w:val="TableParagraph"/>
              <w:spacing w:before="22" w:line="267" w:lineRule="exact"/>
              <w:ind w:left="408" w:right="4"/>
              <w:jc w:val="center"/>
              <w:rPr>
                <w:sz w:val="24"/>
              </w:rPr>
            </w:pPr>
            <w:r>
              <w:rPr>
                <w:sz w:val="24"/>
              </w:rPr>
              <w:t>năm</w:t>
            </w:r>
          </w:p>
        </w:tc>
        <w:tc>
          <w:tcPr>
            <w:tcW w:w="400" w:type="dxa"/>
            <w:tcBorders>
              <w:top w:val="nil"/>
              <w:left w:val="nil"/>
              <w:bottom w:val="nil"/>
            </w:tcBorders>
          </w:tcPr>
          <w:p w:rsidR="00AD56B7" w:rsidRDefault="00BB1008">
            <w:pPr>
              <w:pStyle w:val="TableParagraph"/>
              <w:ind w:left="35"/>
              <w:rPr>
                <w:sz w:val="24"/>
              </w:rPr>
            </w:pPr>
            <w:r>
              <w:rPr>
                <w:sz w:val="24"/>
              </w:rPr>
              <w:t>|</w:t>
            </w:r>
          </w:p>
        </w:tc>
        <w:tc>
          <w:tcPr>
            <w:tcW w:w="1272" w:type="dxa"/>
            <w:gridSpan w:val="2"/>
            <w:tcBorders>
              <w:top w:val="nil"/>
              <w:bottom w:val="nil"/>
            </w:tcBorders>
          </w:tcPr>
          <w:p w:rsidR="00AD56B7" w:rsidRDefault="00BB1008">
            <w:pPr>
              <w:pStyle w:val="TableParagraph"/>
              <w:ind w:left="17"/>
              <w:jc w:val="center"/>
              <w:rPr>
                <w:sz w:val="24"/>
              </w:rPr>
            </w:pPr>
            <w:r>
              <w:rPr>
                <w:sz w:val="24"/>
              </w:rPr>
              <w:t>lần/ngày</w:t>
            </w:r>
          </w:p>
          <w:p w:rsidR="00AD56B7" w:rsidRDefault="00BB1008">
            <w:pPr>
              <w:pStyle w:val="TableParagraph"/>
              <w:tabs>
                <w:tab w:val="left" w:pos="588"/>
              </w:tabs>
              <w:spacing w:before="22" w:line="267" w:lineRule="exact"/>
              <w:ind w:left="1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tc>
        <w:tc>
          <w:tcPr>
            <w:tcW w:w="2155" w:type="dxa"/>
            <w:vMerge/>
            <w:tcBorders>
              <w:top w:val="nil"/>
            </w:tcBorders>
          </w:tcPr>
          <w:p w:rsidR="00AD56B7" w:rsidRDefault="00AD56B7">
            <w:pPr>
              <w:rPr>
                <w:sz w:val="2"/>
                <w:szCs w:val="2"/>
              </w:rPr>
            </w:pPr>
          </w:p>
        </w:tc>
      </w:tr>
      <w:tr w:rsidR="00AD56B7">
        <w:trPr>
          <w:trHeight w:val="303"/>
        </w:trPr>
        <w:tc>
          <w:tcPr>
            <w:tcW w:w="713" w:type="dxa"/>
            <w:tcBorders>
              <w:top w:val="nil"/>
              <w:bottom w:val="nil"/>
            </w:tcBorders>
          </w:tcPr>
          <w:p w:rsidR="00AD56B7" w:rsidRDefault="00AD56B7">
            <w:pPr>
              <w:pStyle w:val="TableParagraph"/>
            </w:pPr>
          </w:p>
        </w:tc>
        <w:tc>
          <w:tcPr>
            <w:tcW w:w="2554" w:type="dxa"/>
            <w:tcBorders>
              <w:top w:val="nil"/>
            </w:tcBorders>
          </w:tcPr>
          <w:p w:rsidR="00AD56B7" w:rsidRDefault="00AD56B7">
            <w:pPr>
              <w:pStyle w:val="TableParagraph"/>
            </w:pPr>
          </w:p>
        </w:tc>
        <w:tc>
          <w:tcPr>
            <w:tcW w:w="710" w:type="dxa"/>
            <w:tcBorders>
              <w:top w:val="nil"/>
              <w:right w:val="nil"/>
            </w:tcBorders>
          </w:tcPr>
          <w:p w:rsidR="00AD56B7" w:rsidRDefault="00AD56B7">
            <w:pPr>
              <w:pStyle w:val="TableParagraph"/>
            </w:pPr>
          </w:p>
        </w:tc>
        <w:tc>
          <w:tcPr>
            <w:tcW w:w="423" w:type="dxa"/>
            <w:tcBorders>
              <w:top w:val="nil"/>
              <w:left w:val="nil"/>
            </w:tcBorders>
          </w:tcPr>
          <w:p w:rsidR="00AD56B7" w:rsidRDefault="00AD56B7">
            <w:pPr>
              <w:pStyle w:val="TableParagraph"/>
            </w:pPr>
          </w:p>
        </w:tc>
        <w:tc>
          <w:tcPr>
            <w:tcW w:w="1133" w:type="dxa"/>
            <w:tcBorders>
              <w:top w:val="nil"/>
            </w:tcBorders>
          </w:tcPr>
          <w:p w:rsidR="00AD56B7" w:rsidRDefault="00AD56B7">
            <w:pPr>
              <w:pStyle w:val="TableParagraph"/>
            </w:pPr>
          </w:p>
        </w:tc>
        <w:tc>
          <w:tcPr>
            <w:tcW w:w="872" w:type="dxa"/>
            <w:tcBorders>
              <w:top w:val="nil"/>
              <w:right w:val="nil"/>
            </w:tcBorders>
          </w:tcPr>
          <w:p w:rsidR="00AD56B7" w:rsidRDefault="00AD56B7">
            <w:pPr>
              <w:pStyle w:val="TableParagraph"/>
            </w:pPr>
          </w:p>
        </w:tc>
        <w:tc>
          <w:tcPr>
            <w:tcW w:w="400" w:type="dxa"/>
            <w:tcBorders>
              <w:top w:val="nil"/>
              <w:left w:val="nil"/>
            </w:tcBorders>
          </w:tcPr>
          <w:p w:rsidR="00AD56B7" w:rsidRDefault="00AD56B7">
            <w:pPr>
              <w:pStyle w:val="TableParagraph"/>
            </w:pPr>
          </w:p>
        </w:tc>
        <w:tc>
          <w:tcPr>
            <w:tcW w:w="1272" w:type="dxa"/>
            <w:gridSpan w:val="2"/>
            <w:tcBorders>
              <w:top w:val="nil"/>
            </w:tcBorders>
          </w:tcPr>
          <w:p w:rsidR="00AD56B7" w:rsidRDefault="00BB1008">
            <w:pPr>
              <w:pStyle w:val="TableParagraph"/>
              <w:ind w:left="192"/>
              <w:rPr>
                <w:sz w:val="24"/>
              </w:rPr>
            </w:pPr>
            <w:r>
              <w:rPr>
                <w:sz w:val="24"/>
              </w:rPr>
              <w:t>lần/tháng</w:t>
            </w:r>
          </w:p>
        </w:tc>
        <w:tc>
          <w:tcPr>
            <w:tcW w:w="2155" w:type="dxa"/>
            <w:vMerge/>
            <w:tcBorders>
              <w:top w:val="nil"/>
            </w:tcBorders>
          </w:tcPr>
          <w:p w:rsidR="00AD56B7" w:rsidRDefault="00AD56B7">
            <w:pPr>
              <w:rPr>
                <w:sz w:val="2"/>
                <w:szCs w:val="2"/>
              </w:rPr>
            </w:pPr>
          </w:p>
        </w:tc>
      </w:tr>
      <w:tr w:rsidR="00AD56B7">
        <w:trPr>
          <w:trHeight w:val="281"/>
        </w:trPr>
        <w:tc>
          <w:tcPr>
            <w:tcW w:w="713" w:type="dxa"/>
            <w:tcBorders>
              <w:top w:val="nil"/>
              <w:bottom w:val="nil"/>
            </w:tcBorders>
          </w:tcPr>
          <w:p w:rsidR="00AD56B7" w:rsidRDefault="00AD56B7">
            <w:pPr>
              <w:pStyle w:val="TableParagraph"/>
              <w:rPr>
                <w:sz w:val="20"/>
              </w:rPr>
            </w:pPr>
          </w:p>
        </w:tc>
        <w:tc>
          <w:tcPr>
            <w:tcW w:w="2554" w:type="dxa"/>
            <w:tcBorders>
              <w:bottom w:val="nil"/>
            </w:tcBorders>
          </w:tcPr>
          <w:p w:rsidR="00AD56B7" w:rsidRDefault="00BB1008">
            <w:pPr>
              <w:pStyle w:val="TableParagraph"/>
              <w:spacing w:line="261" w:lineRule="exact"/>
              <w:ind w:left="115"/>
              <w:rPr>
                <w:sz w:val="24"/>
              </w:rPr>
            </w:pPr>
            <w:r>
              <w:rPr>
                <w:sz w:val="24"/>
              </w:rPr>
              <w:t>b. Rượu bia (uống đến</w:t>
            </w:r>
          </w:p>
        </w:tc>
        <w:tc>
          <w:tcPr>
            <w:tcW w:w="710" w:type="dxa"/>
            <w:tcBorders>
              <w:bottom w:val="nil"/>
              <w:right w:val="nil"/>
            </w:tcBorders>
          </w:tcPr>
          <w:p w:rsidR="00AD56B7" w:rsidRDefault="00AD56B7">
            <w:pPr>
              <w:pStyle w:val="TableParagraph"/>
              <w:rPr>
                <w:sz w:val="20"/>
              </w:rPr>
            </w:pPr>
          </w:p>
        </w:tc>
        <w:tc>
          <w:tcPr>
            <w:tcW w:w="423" w:type="dxa"/>
            <w:tcBorders>
              <w:left w:val="nil"/>
              <w:bottom w:val="nil"/>
            </w:tcBorders>
          </w:tcPr>
          <w:p w:rsidR="00AD56B7" w:rsidRDefault="00AD56B7">
            <w:pPr>
              <w:pStyle w:val="TableParagraph"/>
              <w:rPr>
                <w:sz w:val="20"/>
              </w:rPr>
            </w:pPr>
          </w:p>
        </w:tc>
        <w:tc>
          <w:tcPr>
            <w:tcW w:w="1133" w:type="dxa"/>
            <w:tcBorders>
              <w:bottom w:val="nil"/>
            </w:tcBorders>
          </w:tcPr>
          <w:p w:rsidR="00AD56B7" w:rsidRDefault="00AD56B7">
            <w:pPr>
              <w:pStyle w:val="TableParagraph"/>
              <w:rPr>
                <w:sz w:val="20"/>
              </w:rPr>
            </w:pPr>
          </w:p>
        </w:tc>
        <w:tc>
          <w:tcPr>
            <w:tcW w:w="872" w:type="dxa"/>
            <w:tcBorders>
              <w:bottom w:val="nil"/>
              <w:right w:val="nil"/>
            </w:tcBorders>
          </w:tcPr>
          <w:p w:rsidR="00AD56B7" w:rsidRDefault="00AD56B7">
            <w:pPr>
              <w:pStyle w:val="TableParagraph"/>
              <w:rPr>
                <w:sz w:val="20"/>
              </w:rPr>
            </w:pPr>
          </w:p>
        </w:tc>
        <w:tc>
          <w:tcPr>
            <w:tcW w:w="400" w:type="dxa"/>
            <w:tcBorders>
              <w:left w:val="nil"/>
              <w:bottom w:val="nil"/>
            </w:tcBorders>
          </w:tcPr>
          <w:p w:rsidR="00AD56B7" w:rsidRDefault="00AD56B7">
            <w:pPr>
              <w:pStyle w:val="TableParagraph"/>
              <w:rPr>
                <w:sz w:val="20"/>
              </w:rPr>
            </w:pPr>
          </w:p>
        </w:tc>
        <w:tc>
          <w:tcPr>
            <w:tcW w:w="782" w:type="dxa"/>
            <w:tcBorders>
              <w:bottom w:val="nil"/>
              <w:right w:val="nil"/>
            </w:tcBorders>
          </w:tcPr>
          <w:p w:rsidR="00AD56B7" w:rsidRDefault="00BB1008">
            <w:pPr>
              <w:pStyle w:val="TableParagraph"/>
              <w:tabs>
                <w:tab w:val="left" w:pos="573"/>
              </w:tabs>
              <w:spacing w:line="261" w:lineRule="exact"/>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90" w:type="dxa"/>
            <w:tcBorders>
              <w:left w:val="nil"/>
              <w:bottom w:val="nil"/>
            </w:tcBorders>
          </w:tcPr>
          <w:p w:rsidR="00AD56B7" w:rsidRDefault="00BB1008">
            <w:pPr>
              <w:pStyle w:val="TableParagraph"/>
              <w:spacing w:line="261" w:lineRule="exact"/>
              <w:ind w:left="125"/>
              <w:rPr>
                <w:sz w:val="24"/>
              </w:rPr>
            </w:pPr>
            <w:r>
              <w:rPr>
                <w:sz w:val="24"/>
              </w:rPr>
              <w:t>|</w:t>
            </w:r>
          </w:p>
        </w:tc>
        <w:tc>
          <w:tcPr>
            <w:tcW w:w="2155" w:type="dxa"/>
            <w:vMerge w:val="restart"/>
          </w:tcPr>
          <w:p w:rsidR="00AD56B7" w:rsidRDefault="00AD56B7">
            <w:pPr>
              <w:pStyle w:val="TableParagraph"/>
              <w:rPr>
                <w:sz w:val="24"/>
              </w:rPr>
            </w:pPr>
          </w:p>
        </w:tc>
      </w:tr>
      <w:tr w:rsidR="00AD56B7">
        <w:trPr>
          <w:trHeight w:val="587"/>
        </w:trPr>
        <w:tc>
          <w:tcPr>
            <w:tcW w:w="713" w:type="dxa"/>
            <w:tcBorders>
              <w:top w:val="nil"/>
              <w:bottom w:val="nil"/>
            </w:tcBorders>
          </w:tcPr>
          <w:p w:rsidR="00AD56B7" w:rsidRDefault="00AD56B7">
            <w:pPr>
              <w:pStyle w:val="TableParagraph"/>
              <w:rPr>
                <w:sz w:val="24"/>
              </w:rPr>
            </w:pPr>
          </w:p>
        </w:tc>
        <w:tc>
          <w:tcPr>
            <w:tcW w:w="2554" w:type="dxa"/>
            <w:tcBorders>
              <w:top w:val="nil"/>
              <w:bottom w:val="nil"/>
            </w:tcBorders>
          </w:tcPr>
          <w:p w:rsidR="00AD56B7" w:rsidRDefault="00BB1008">
            <w:pPr>
              <w:pStyle w:val="TableParagraph"/>
              <w:ind w:left="115"/>
              <w:rPr>
                <w:sz w:val="24"/>
              </w:rPr>
            </w:pPr>
            <w:r>
              <w:rPr>
                <w:sz w:val="24"/>
              </w:rPr>
              <w:t>say)</w:t>
            </w:r>
          </w:p>
        </w:tc>
        <w:tc>
          <w:tcPr>
            <w:tcW w:w="710" w:type="dxa"/>
            <w:tcBorders>
              <w:top w:val="nil"/>
              <w:bottom w:val="nil"/>
              <w:right w:val="nil"/>
            </w:tcBorders>
          </w:tcPr>
          <w:p w:rsidR="00AD56B7" w:rsidRDefault="00BB1008">
            <w:pPr>
              <w:pStyle w:val="TableParagraph"/>
              <w:tabs>
                <w:tab w:val="left" w:pos="573"/>
              </w:tabs>
              <w:spacing w:before="152"/>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23" w:type="dxa"/>
            <w:tcBorders>
              <w:top w:val="nil"/>
              <w:left w:val="nil"/>
              <w:bottom w:val="nil"/>
            </w:tcBorders>
          </w:tcPr>
          <w:p w:rsidR="00AD56B7" w:rsidRDefault="00BB1008">
            <w:pPr>
              <w:pStyle w:val="TableParagraph"/>
              <w:spacing w:before="152"/>
              <w:ind w:left="125"/>
              <w:rPr>
                <w:sz w:val="24"/>
              </w:rPr>
            </w:pPr>
            <w:r>
              <w:rPr>
                <w:sz w:val="24"/>
              </w:rPr>
              <w:t>|</w:t>
            </w:r>
          </w:p>
        </w:tc>
        <w:tc>
          <w:tcPr>
            <w:tcW w:w="1133" w:type="dxa"/>
            <w:tcBorders>
              <w:top w:val="nil"/>
              <w:bottom w:val="nil"/>
            </w:tcBorders>
          </w:tcPr>
          <w:p w:rsidR="00AD56B7" w:rsidRDefault="00BB1008">
            <w:pPr>
              <w:pStyle w:val="TableParagraph"/>
              <w:tabs>
                <w:tab w:val="left" w:pos="827"/>
              </w:tabs>
              <w:ind w:left="254"/>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p w:rsidR="00AD56B7" w:rsidRDefault="00BB1008">
            <w:pPr>
              <w:pStyle w:val="TableParagraph"/>
              <w:spacing w:before="24" w:line="267" w:lineRule="exact"/>
              <w:ind w:left="333"/>
              <w:rPr>
                <w:sz w:val="24"/>
              </w:rPr>
            </w:pPr>
            <w:r>
              <w:rPr>
                <w:sz w:val="24"/>
              </w:rPr>
              <w:t>ngày</w:t>
            </w:r>
          </w:p>
        </w:tc>
        <w:tc>
          <w:tcPr>
            <w:tcW w:w="872" w:type="dxa"/>
            <w:tcBorders>
              <w:top w:val="nil"/>
              <w:bottom w:val="nil"/>
              <w:right w:val="nil"/>
            </w:tcBorders>
          </w:tcPr>
          <w:p w:rsidR="00AD56B7" w:rsidRDefault="00BB1008">
            <w:pPr>
              <w:pStyle w:val="TableParagraph"/>
              <w:tabs>
                <w:tab w:val="left" w:pos="899"/>
              </w:tabs>
              <w:ind w:left="326" w:right="-4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p w:rsidR="00AD56B7" w:rsidRDefault="00BB1008">
            <w:pPr>
              <w:pStyle w:val="TableParagraph"/>
              <w:spacing w:before="24" w:line="267" w:lineRule="exact"/>
              <w:ind w:left="408" w:right="4"/>
              <w:jc w:val="center"/>
              <w:rPr>
                <w:sz w:val="24"/>
              </w:rPr>
            </w:pPr>
            <w:r>
              <w:rPr>
                <w:sz w:val="24"/>
              </w:rPr>
              <w:t>năm</w:t>
            </w:r>
          </w:p>
        </w:tc>
        <w:tc>
          <w:tcPr>
            <w:tcW w:w="400" w:type="dxa"/>
            <w:tcBorders>
              <w:top w:val="nil"/>
              <w:left w:val="nil"/>
              <w:bottom w:val="nil"/>
            </w:tcBorders>
          </w:tcPr>
          <w:p w:rsidR="00AD56B7" w:rsidRDefault="00BB1008">
            <w:pPr>
              <w:pStyle w:val="TableParagraph"/>
              <w:ind w:left="35"/>
              <w:rPr>
                <w:sz w:val="24"/>
              </w:rPr>
            </w:pPr>
            <w:r>
              <w:rPr>
                <w:sz w:val="24"/>
              </w:rPr>
              <w:t>|</w:t>
            </w:r>
          </w:p>
        </w:tc>
        <w:tc>
          <w:tcPr>
            <w:tcW w:w="1272" w:type="dxa"/>
            <w:gridSpan w:val="2"/>
            <w:tcBorders>
              <w:top w:val="nil"/>
              <w:bottom w:val="nil"/>
            </w:tcBorders>
          </w:tcPr>
          <w:p w:rsidR="00AD56B7" w:rsidRDefault="00BB1008">
            <w:pPr>
              <w:pStyle w:val="TableParagraph"/>
              <w:ind w:left="17"/>
              <w:jc w:val="center"/>
              <w:rPr>
                <w:sz w:val="24"/>
              </w:rPr>
            </w:pPr>
            <w:r>
              <w:rPr>
                <w:sz w:val="24"/>
              </w:rPr>
              <w:t>lần/ngày</w:t>
            </w:r>
          </w:p>
          <w:p w:rsidR="00AD56B7" w:rsidRDefault="00BB1008">
            <w:pPr>
              <w:pStyle w:val="TableParagraph"/>
              <w:tabs>
                <w:tab w:val="left" w:pos="588"/>
              </w:tabs>
              <w:spacing w:before="24" w:line="267" w:lineRule="exact"/>
              <w:ind w:left="1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tc>
        <w:tc>
          <w:tcPr>
            <w:tcW w:w="2155" w:type="dxa"/>
            <w:vMerge/>
            <w:tcBorders>
              <w:top w:val="nil"/>
            </w:tcBorders>
          </w:tcPr>
          <w:p w:rsidR="00AD56B7" w:rsidRDefault="00AD56B7">
            <w:pPr>
              <w:rPr>
                <w:sz w:val="2"/>
                <w:szCs w:val="2"/>
              </w:rPr>
            </w:pPr>
          </w:p>
        </w:tc>
      </w:tr>
      <w:tr w:rsidR="00AD56B7">
        <w:trPr>
          <w:trHeight w:val="303"/>
        </w:trPr>
        <w:tc>
          <w:tcPr>
            <w:tcW w:w="713" w:type="dxa"/>
            <w:tcBorders>
              <w:top w:val="nil"/>
              <w:bottom w:val="nil"/>
            </w:tcBorders>
          </w:tcPr>
          <w:p w:rsidR="00AD56B7" w:rsidRDefault="00AD56B7">
            <w:pPr>
              <w:pStyle w:val="TableParagraph"/>
            </w:pPr>
          </w:p>
        </w:tc>
        <w:tc>
          <w:tcPr>
            <w:tcW w:w="2554" w:type="dxa"/>
            <w:tcBorders>
              <w:top w:val="nil"/>
            </w:tcBorders>
          </w:tcPr>
          <w:p w:rsidR="00AD56B7" w:rsidRDefault="00AD56B7">
            <w:pPr>
              <w:pStyle w:val="TableParagraph"/>
            </w:pPr>
          </w:p>
        </w:tc>
        <w:tc>
          <w:tcPr>
            <w:tcW w:w="710" w:type="dxa"/>
            <w:tcBorders>
              <w:top w:val="nil"/>
              <w:right w:val="nil"/>
            </w:tcBorders>
          </w:tcPr>
          <w:p w:rsidR="00AD56B7" w:rsidRDefault="00AD56B7">
            <w:pPr>
              <w:pStyle w:val="TableParagraph"/>
            </w:pPr>
          </w:p>
        </w:tc>
        <w:tc>
          <w:tcPr>
            <w:tcW w:w="423" w:type="dxa"/>
            <w:tcBorders>
              <w:top w:val="nil"/>
              <w:left w:val="nil"/>
            </w:tcBorders>
          </w:tcPr>
          <w:p w:rsidR="00AD56B7" w:rsidRDefault="00AD56B7">
            <w:pPr>
              <w:pStyle w:val="TableParagraph"/>
            </w:pPr>
          </w:p>
        </w:tc>
        <w:tc>
          <w:tcPr>
            <w:tcW w:w="1133" w:type="dxa"/>
            <w:tcBorders>
              <w:top w:val="nil"/>
            </w:tcBorders>
          </w:tcPr>
          <w:p w:rsidR="00AD56B7" w:rsidRDefault="00AD56B7">
            <w:pPr>
              <w:pStyle w:val="TableParagraph"/>
            </w:pPr>
          </w:p>
        </w:tc>
        <w:tc>
          <w:tcPr>
            <w:tcW w:w="872" w:type="dxa"/>
            <w:tcBorders>
              <w:top w:val="nil"/>
              <w:right w:val="nil"/>
            </w:tcBorders>
          </w:tcPr>
          <w:p w:rsidR="00AD56B7" w:rsidRDefault="00AD56B7">
            <w:pPr>
              <w:pStyle w:val="TableParagraph"/>
            </w:pPr>
          </w:p>
        </w:tc>
        <w:tc>
          <w:tcPr>
            <w:tcW w:w="400" w:type="dxa"/>
            <w:tcBorders>
              <w:top w:val="nil"/>
              <w:left w:val="nil"/>
            </w:tcBorders>
          </w:tcPr>
          <w:p w:rsidR="00AD56B7" w:rsidRDefault="00AD56B7">
            <w:pPr>
              <w:pStyle w:val="TableParagraph"/>
            </w:pPr>
          </w:p>
        </w:tc>
        <w:tc>
          <w:tcPr>
            <w:tcW w:w="1272" w:type="dxa"/>
            <w:gridSpan w:val="2"/>
            <w:tcBorders>
              <w:top w:val="nil"/>
            </w:tcBorders>
          </w:tcPr>
          <w:p w:rsidR="00AD56B7" w:rsidRDefault="00BB1008">
            <w:pPr>
              <w:pStyle w:val="TableParagraph"/>
              <w:ind w:left="192"/>
              <w:rPr>
                <w:sz w:val="24"/>
              </w:rPr>
            </w:pPr>
            <w:r>
              <w:rPr>
                <w:sz w:val="24"/>
              </w:rPr>
              <w:t>lần/tháng</w:t>
            </w:r>
          </w:p>
        </w:tc>
        <w:tc>
          <w:tcPr>
            <w:tcW w:w="2155" w:type="dxa"/>
            <w:vMerge/>
            <w:tcBorders>
              <w:top w:val="nil"/>
            </w:tcBorders>
          </w:tcPr>
          <w:p w:rsidR="00AD56B7" w:rsidRDefault="00AD56B7">
            <w:pPr>
              <w:rPr>
                <w:sz w:val="2"/>
                <w:szCs w:val="2"/>
              </w:rPr>
            </w:pPr>
          </w:p>
        </w:tc>
      </w:tr>
      <w:tr w:rsidR="00AD56B7">
        <w:trPr>
          <w:trHeight w:val="286"/>
        </w:trPr>
        <w:tc>
          <w:tcPr>
            <w:tcW w:w="713" w:type="dxa"/>
            <w:tcBorders>
              <w:top w:val="nil"/>
              <w:bottom w:val="nil"/>
            </w:tcBorders>
          </w:tcPr>
          <w:p w:rsidR="00AD56B7" w:rsidRDefault="00AD56B7">
            <w:pPr>
              <w:pStyle w:val="TableParagraph"/>
              <w:rPr>
                <w:sz w:val="20"/>
              </w:rPr>
            </w:pPr>
          </w:p>
        </w:tc>
        <w:tc>
          <w:tcPr>
            <w:tcW w:w="2554" w:type="dxa"/>
            <w:tcBorders>
              <w:bottom w:val="nil"/>
            </w:tcBorders>
          </w:tcPr>
          <w:p w:rsidR="00AD56B7" w:rsidRDefault="00BB1008">
            <w:pPr>
              <w:pStyle w:val="TableParagraph"/>
              <w:spacing w:line="266" w:lineRule="exact"/>
              <w:ind w:left="115"/>
              <w:rPr>
                <w:sz w:val="24"/>
              </w:rPr>
            </w:pPr>
            <w:r>
              <w:rPr>
                <w:sz w:val="24"/>
              </w:rPr>
              <w:t>c. Heroin</w:t>
            </w:r>
          </w:p>
        </w:tc>
        <w:tc>
          <w:tcPr>
            <w:tcW w:w="710" w:type="dxa"/>
            <w:tcBorders>
              <w:bottom w:val="nil"/>
              <w:right w:val="nil"/>
            </w:tcBorders>
          </w:tcPr>
          <w:p w:rsidR="00AD56B7" w:rsidRDefault="00AD56B7">
            <w:pPr>
              <w:pStyle w:val="TableParagraph"/>
              <w:rPr>
                <w:sz w:val="20"/>
              </w:rPr>
            </w:pPr>
          </w:p>
        </w:tc>
        <w:tc>
          <w:tcPr>
            <w:tcW w:w="423" w:type="dxa"/>
            <w:tcBorders>
              <w:left w:val="nil"/>
              <w:bottom w:val="nil"/>
            </w:tcBorders>
          </w:tcPr>
          <w:p w:rsidR="00AD56B7" w:rsidRDefault="00AD56B7">
            <w:pPr>
              <w:pStyle w:val="TableParagraph"/>
              <w:rPr>
                <w:sz w:val="20"/>
              </w:rPr>
            </w:pPr>
          </w:p>
        </w:tc>
        <w:tc>
          <w:tcPr>
            <w:tcW w:w="1133" w:type="dxa"/>
            <w:tcBorders>
              <w:bottom w:val="nil"/>
            </w:tcBorders>
          </w:tcPr>
          <w:p w:rsidR="00AD56B7" w:rsidRDefault="00AD56B7">
            <w:pPr>
              <w:pStyle w:val="TableParagraph"/>
              <w:rPr>
                <w:sz w:val="20"/>
              </w:rPr>
            </w:pPr>
          </w:p>
        </w:tc>
        <w:tc>
          <w:tcPr>
            <w:tcW w:w="872" w:type="dxa"/>
            <w:tcBorders>
              <w:bottom w:val="nil"/>
              <w:right w:val="nil"/>
            </w:tcBorders>
          </w:tcPr>
          <w:p w:rsidR="00AD56B7" w:rsidRDefault="00AD56B7">
            <w:pPr>
              <w:pStyle w:val="TableParagraph"/>
              <w:rPr>
                <w:sz w:val="20"/>
              </w:rPr>
            </w:pPr>
          </w:p>
        </w:tc>
        <w:tc>
          <w:tcPr>
            <w:tcW w:w="400" w:type="dxa"/>
            <w:tcBorders>
              <w:left w:val="nil"/>
              <w:bottom w:val="nil"/>
            </w:tcBorders>
          </w:tcPr>
          <w:p w:rsidR="00AD56B7" w:rsidRDefault="00AD56B7">
            <w:pPr>
              <w:pStyle w:val="TableParagraph"/>
              <w:rPr>
                <w:sz w:val="20"/>
              </w:rPr>
            </w:pPr>
          </w:p>
        </w:tc>
        <w:tc>
          <w:tcPr>
            <w:tcW w:w="782" w:type="dxa"/>
            <w:tcBorders>
              <w:bottom w:val="nil"/>
              <w:right w:val="nil"/>
            </w:tcBorders>
          </w:tcPr>
          <w:p w:rsidR="00AD56B7" w:rsidRDefault="00BB1008">
            <w:pPr>
              <w:pStyle w:val="TableParagraph"/>
              <w:tabs>
                <w:tab w:val="left" w:pos="573"/>
              </w:tabs>
              <w:spacing w:line="266" w:lineRule="exact"/>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90" w:type="dxa"/>
            <w:tcBorders>
              <w:left w:val="nil"/>
              <w:bottom w:val="nil"/>
            </w:tcBorders>
          </w:tcPr>
          <w:p w:rsidR="00AD56B7" w:rsidRDefault="00BB1008">
            <w:pPr>
              <w:pStyle w:val="TableParagraph"/>
              <w:spacing w:line="266" w:lineRule="exact"/>
              <w:ind w:left="125"/>
              <w:rPr>
                <w:sz w:val="24"/>
              </w:rPr>
            </w:pPr>
            <w:r>
              <w:rPr>
                <w:sz w:val="24"/>
              </w:rPr>
              <w:t>|</w:t>
            </w:r>
          </w:p>
        </w:tc>
        <w:tc>
          <w:tcPr>
            <w:tcW w:w="2155" w:type="dxa"/>
            <w:tcBorders>
              <w:bottom w:val="nil"/>
            </w:tcBorders>
          </w:tcPr>
          <w:p w:rsidR="00AD56B7" w:rsidRDefault="00AD56B7">
            <w:pPr>
              <w:pStyle w:val="TableParagraph"/>
              <w:rPr>
                <w:sz w:val="20"/>
              </w:rPr>
            </w:pPr>
          </w:p>
        </w:tc>
      </w:tr>
      <w:tr w:rsidR="00AD56B7">
        <w:trPr>
          <w:trHeight w:val="595"/>
        </w:trPr>
        <w:tc>
          <w:tcPr>
            <w:tcW w:w="713" w:type="dxa"/>
            <w:tcBorders>
              <w:top w:val="nil"/>
              <w:bottom w:val="nil"/>
            </w:tcBorders>
          </w:tcPr>
          <w:p w:rsidR="00AD56B7" w:rsidRDefault="00AD56B7">
            <w:pPr>
              <w:pStyle w:val="TableParagraph"/>
              <w:rPr>
                <w:sz w:val="24"/>
              </w:rPr>
            </w:pPr>
          </w:p>
        </w:tc>
        <w:tc>
          <w:tcPr>
            <w:tcW w:w="2554" w:type="dxa"/>
            <w:tcBorders>
              <w:top w:val="nil"/>
              <w:bottom w:val="nil"/>
            </w:tcBorders>
          </w:tcPr>
          <w:p w:rsidR="00AD56B7" w:rsidRDefault="00AD56B7">
            <w:pPr>
              <w:pStyle w:val="TableParagraph"/>
              <w:rPr>
                <w:sz w:val="24"/>
              </w:rPr>
            </w:pPr>
          </w:p>
        </w:tc>
        <w:tc>
          <w:tcPr>
            <w:tcW w:w="710" w:type="dxa"/>
            <w:tcBorders>
              <w:top w:val="nil"/>
              <w:bottom w:val="nil"/>
              <w:right w:val="nil"/>
            </w:tcBorders>
          </w:tcPr>
          <w:p w:rsidR="00AD56B7" w:rsidRDefault="00BB1008">
            <w:pPr>
              <w:pStyle w:val="TableParagraph"/>
              <w:tabs>
                <w:tab w:val="left" w:pos="573"/>
              </w:tabs>
              <w:spacing w:before="155"/>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23" w:type="dxa"/>
            <w:tcBorders>
              <w:top w:val="nil"/>
              <w:left w:val="nil"/>
              <w:bottom w:val="nil"/>
            </w:tcBorders>
          </w:tcPr>
          <w:p w:rsidR="00AD56B7" w:rsidRDefault="00BB1008">
            <w:pPr>
              <w:pStyle w:val="TableParagraph"/>
              <w:spacing w:before="155"/>
              <w:ind w:left="125"/>
              <w:rPr>
                <w:sz w:val="24"/>
              </w:rPr>
            </w:pPr>
            <w:r>
              <w:rPr>
                <w:sz w:val="24"/>
              </w:rPr>
              <w:t>|</w:t>
            </w:r>
          </w:p>
        </w:tc>
        <w:tc>
          <w:tcPr>
            <w:tcW w:w="1133" w:type="dxa"/>
            <w:tcBorders>
              <w:top w:val="nil"/>
              <w:bottom w:val="nil"/>
            </w:tcBorders>
          </w:tcPr>
          <w:p w:rsidR="00AD56B7" w:rsidRDefault="00BB1008">
            <w:pPr>
              <w:pStyle w:val="TableParagraph"/>
              <w:tabs>
                <w:tab w:val="left" w:pos="827"/>
              </w:tabs>
              <w:spacing w:before="6"/>
              <w:ind w:left="254"/>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p w:rsidR="00AD56B7" w:rsidRDefault="00BB1008">
            <w:pPr>
              <w:pStyle w:val="TableParagraph"/>
              <w:spacing w:before="21" w:line="272" w:lineRule="exact"/>
              <w:ind w:left="333"/>
              <w:rPr>
                <w:sz w:val="24"/>
              </w:rPr>
            </w:pPr>
            <w:r>
              <w:rPr>
                <w:sz w:val="24"/>
              </w:rPr>
              <w:t>ngày</w:t>
            </w:r>
          </w:p>
        </w:tc>
        <w:tc>
          <w:tcPr>
            <w:tcW w:w="872" w:type="dxa"/>
            <w:tcBorders>
              <w:top w:val="nil"/>
              <w:bottom w:val="nil"/>
              <w:right w:val="nil"/>
            </w:tcBorders>
          </w:tcPr>
          <w:p w:rsidR="00AD56B7" w:rsidRDefault="00BB1008">
            <w:pPr>
              <w:pStyle w:val="TableParagraph"/>
              <w:tabs>
                <w:tab w:val="left" w:pos="899"/>
              </w:tabs>
              <w:spacing w:before="6"/>
              <w:ind w:left="326" w:right="-4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p w:rsidR="00AD56B7" w:rsidRDefault="00BB1008">
            <w:pPr>
              <w:pStyle w:val="TableParagraph"/>
              <w:spacing w:before="21" w:line="272" w:lineRule="exact"/>
              <w:ind w:left="408" w:right="4"/>
              <w:jc w:val="center"/>
              <w:rPr>
                <w:sz w:val="24"/>
              </w:rPr>
            </w:pPr>
            <w:r>
              <w:rPr>
                <w:sz w:val="24"/>
              </w:rPr>
              <w:t>năm</w:t>
            </w:r>
          </w:p>
        </w:tc>
        <w:tc>
          <w:tcPr>
            <w:tcW w:w="400" w:type="dxa"/>
            <w:tcBorders>
              <w:top w:val="nil"/>
              <w:left w:val="nil"/>
              <w:bottom w:val="nil"/>
            </w:tcBorders>
          </w:tcPr>
          <w:p w:rsidR="00AD56B7" w:rsidRDefault="00BB1008">
            <w:pPr>
              <w:pStyle w:val="TableParagraph"/>
              <w:spacing w:before="6"/>
              <w:ind w:left="35"/>
              <w:rPr>
                <w:sz w:val="24"/>
              </w:rPr>
            </w:pPr>
            <w:r>
              <w:rPr>
                <w:sz w:val="24"/>
              </w:rPr>
              <w:t>|</w:t>
            </w:r>
          </w:p>
        </w:tc>
        <w:tc>
          <w:tcPr>
            <w:tcW w:w="1272" w:type="dxa"/>
            <w:gridSpan w:val="2"/>
            <w:tcBorders>
              <w:top w:val="nil"/>
              <w:bottom w:val="nil"/>
            </w:tcBorders>
          </w:tcPr>
          <w:p w:rsidR="00AD56B7" w:rsidRDefault="00BB1008">
            <w:pPr>
              <w:pStyle w:val="TableParagraph"/>
              <w:spacing w:before="6"/>
              <w:ind w:left="17"/>
              <w:jc w:val="center"/>
              <w:rPr>
                <w:sz w:val="24"/>
              </w:rPr>
            </w:pPr>
            <w:r>
              <w:rPr>
                <w:sz w:val="24"/>
              </w:rPr>
              <w:t>lần/ngày</w:t>
            </w:r>
          </w:p>
          <w:p w:rsidR="00AD56B7" w:rsidRDefault="00BB1008">
            <w:pPr>
              <w:pStyle w:val="TableParagraph"/>
              <w:tabs>
                <w:tab w:val="left" w:pos="588"/>
              </w:tabs>
              <w:spacing w:before="21" w:line="272" w:lineRule="exact"/>
              <w:ind w:left="1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tc>
        <w:tc>
          <w:tcPr>
            <w:tcW w:w="2155" w:type="dxa"/>
            <w:tcBorders>
              <w:top w:val="nil"/>
              <w:bottom w:val="nil"/>
            </w:tcBorders>
          </w:tcPr>
          <w:p w:rsidR="00AD56B7" w:rsidRDefault="00BB1008">
            <w:pPr>
              <w:pStyle w:val="TableParagraph"/>
              <w:spacing w:before="155"/>
              <w:ind w:left="910"/>
              <w:rPr>
                <w:sz w:val="24"/>
              </w:rPr>
            </w:pPr>
            <w:r>
              <w:rPr>
                <w:sz w:val="24"/>
              </w:rPr>
              <w:t>|</w:t>
            </w:r>
            <w:r>
              <w:rPr>
                <w:sz w:val="24"/>
                <w:u w:val="single"/>
              </w:rPr>
              <w:t xml:space="preserve"> </w:t>
            </w:r>
            <w:r>
              <w:rPr>
                <w:sz w:val="24"/>
              </w:rPr>
              <w:t>|</w:t>
            </w:r>
          </w:p>
        </w:tc>
      </w:tr>
      <w:tr w:rsidR="00AD56B7">
        <w:trPr>
          <w:trHeight w:val="308"/>
        </w:trPr>
        <w:tc>
          <w:tcPr>
            <w:tcW w:w="713" w:type="dxa"/>
            <w:tcBorders>
              <w:top w:val="nil"/>
              <w:bottom w:val="nil"/>
            </w:tcBorders>
          </w:tcPr>
          <w:p w:rsidR="00AD56B7" w:rsidRDefault="00AD56B7">
            <w:pPr>
              <w:pStyle w:val="TableParagraph"/>
            </w:pPr>
          </w:p>
        </w:tc>
        <w:tc>
          <w:tcPr>
            <w:tcW w:w="2554" w:type="dxa"/>
            <w:tcBorders>
              <w:top w:val="nil"/>
            </w:tcBorders>
          </w:tcPr>
          <w:p w:rsidR="00AD56B7" w:rsidRDefault="00AD56B7">
            <w:pPr>
              <w:pStyle w:val="TableParagraph"/>
            </w:pPr>
          </w:p>
        </w:tc>
        <w:tc>
          <w:tcPr>
            <w:tcW w:w="710" w:type="dxa"/>
            <w:tcBorders>
              <w:top w:val="nil"/>
              <w:right w:val="nil"/>
            </w:tcBorders>
          </w:tcPr>
          <w:p w:rsidR="00AD56B7" w:rsidRDefault="00AD56B7">
            <w:pPr>
              <w:pStyle w:val="TableParagraph"/>
            </w:pPr>
          </w:p>
        </w:tc>
        <w:tc>
          <w:tcPr>
            <w:tcW w:w="423" w:type="dxa"/>
            <w:tcBorders>
              <w:top w:val="nil"/>
              <w:left w:val="nil"/>
            </w:tcBorders>
          </w:tcPr>
          <w:p w:rsidR="00AD56B7" w:rsidRDefault="00AD56B7">
            <w:pPr>
              <w:pStyle w:val="TableParagraph"/>
            </w:pPr>
          </w:p>
        </w:tc>
        <w:tc>
          <w:tcPr>
            <w:tcW w:w="1133" w:type="dxa"/>
            <w:tcBorders>
              <w:top w:val="nil"/>
            </w:tcBorders>
          </w:tcPr>
          <w:p w:rsidR="00AD56B7" w:rsidRDefault="00AD56B7">
            <w:pPr>
              <w:pStyle w:val="TableParagraph"/>
            </w:pPr>
          </w:p>
        </w:tc>
        <w:tc>
          <w:tcPr>
            <w:tcW w:w="872" w:type="dxa"/>
            <w:tcBorders>
              <w:top w:val="nil"/>
              <w:right w:val="nil"/>
            </w:tcBorders>
          </w:tcPr>
          <w:p w:rsidR="00AD56B7" w:rsidRDefault="00AD56B7">
            <w:pPr>
              <w:pStyle w:val="TableParagraph"/>
            </w:pPr>
          </w:p>
        </w:tc>
        <w:tc>
          <w:tcPr>
            <w:tcW w:w="400" w:type="dxa"/>
            <w:tcBorders>
              <w:top w:val="nil"/>
              <w:left w:val="nil"/>
            </w:tcBorders>
          </w:tcPr>
          <w:p w:rsidR="00AD56B7" w:rsidRDefault="00AD56B7">
            <w:pPr>
              <w:pStyle w:val="TableParagraph"/>
            </w:pPr>
          </w:p>
        </w:tc>
        <w:tc>
          <w:tcPr>
            <w:tcW w:w="1272" w:type="dxa"/>
            <w:gridSpan w:val="2"/>
            <w:tcBorders>
              <w:top w:val="nil"/>
            </w:tcBorders>
          </w:tcPr>
          <w:p w:rsidR="00AD56B7" w:rsidRDefault="00BB1008">
            <w:pPr>
              <w:pStyle w:val="TableParagraph"/>
              <w:spacing w:before="5"/>
              <w:ind w:left="192"/>
              <w:rPr>
                <w:sz w:val="24"/>
              </w:rPr>
            </w:pPr>
            <w:r>
              <w:rPr>
                <w:sz w:val="24"/>
              </w:rPr>
              <w:t>lần/tháng</w:t>
            </w:r>
          </w:p>
        </w:tc>
        <w:tc>
          <w:tcPr>
            <w:tcW w:w="2155" w:type="dxa"/>
            <w:tcBorders>
              <w:top w:val="nil"/>
            </w:tcBorders>
          </w:tcPr>
          <w:p w:rsidR="00AD56B7" w:rsidRDefault="00AD56B7">
            <w:pPr>
              <w:pStyle w:val="TableParagraph"/>
            </w:pPr>
          </w:p>
        </w:tc>
      </w:tr>
      <w:tr w:rsidR="00AD56B7">
        <w:trPr>
          <w:trHeight w:val="287"/>
        </w:trPr>
        <w:tc>
          <w:tcPr>
            <w:tcW w:w="713" w:type="dxa"/>
            <w:tcBorders>
              <w:top w:val="nil"/>
              <w:bottom w:val="nil"/>
            </w:tcBorders>
          </w:tcPr>
          <w:p w:rsidR="00AD56B7" w:rsidRDefault="00AD56B7">
            <w:pPr>
              <w:pStyle w:val="TableParagraph"/>
              <w:rPr>
                <w:sz w:val="20"/>
              </w:rPr>
            </w:pPr>
          </w:p>
        </w:tc>
        <w:tc>
          <w:tcPr>
            <w:tcW w:w="2554" w:type="dxa"/>
            <w:tcBorders>
              <w:bottom w:val="nil"/>
            </w:tcBorders>
          </w:tcPr>
          <w:p w:rsidR="00AD56B7" w:rsidRDefault="00BB1008">
            <w:pPr>
              <w:pStyle w:val="TableParagraph"/>
              <w:spacing w:line="267" w:lineRule="exact"/>
              <w:ind w:left="115"/>
              <w:rPr>
                <w:sz w:val="24"/>
              </w:rPr>
            </w:pPr>
            <w:r>
              <w:rPr>
                <w:sz w:val="24"/>
              </w:rPr>
              <w:t>d. Methadone (bất hợp</w:t>
            </w:r>
          </w:p>
        </w:tc>
        <w:tc>
          <w:tcPr>
            <w:tcW w:w="710" w:type="dxa"/>
            <w:tcBorders>
              <w:bottom w:val="nil"/>
              <w:right w:val="nil"/>
            </w:tcBorders>
          </w:tcPr>
          <w:p w:rsidR="00AD56B7" w:rsidRDefault="00AD56B7">
            <w:pPr>
              <w:pStyle w:val="TableParagraph"/>
              <w:rPr>
                <w:sz w:val="20"/>
              </w:rPr>
            </w:pPr>
          </w:p>
        </w:tc>
        <w:tc>
          <w:tcPr>
            <w:tcW w:w="423" w:type="dxa"/>
            <w:tcBorders>
              <w:left w:val="nil"/>
              <w:bottom w:val="nil"/>
            </w:tcBorders>
          </w:tcPr>
          <w:p w:rsidR="00AD56B7" w:rsidRDefault="00AD56B7">
            <w:pPr>
              <w:pStyle w:val="TableParagraph"/>
              <w:rPr>
                <w:sz w:val="20"/>
              </w:rPr>
            </w:pPr>
          </w:p>
        </w:tc>
        <w:tc>
          <w:tcPr>
            <w:tcW w:w="1133" w:type="dxa"/>
            <w:tcBorders>
              <w:bottom w:val="nil"/>
            </w:tcBorders>
          </w:tcPr>
          <w:p w:rsidR="00AD56B7" w:rsidRDefault="00AD56B7">
            <w:pPr>
              <w:pStyle w:val="TableParagraph"/>
              <w:rPr>
                <w:sz w:val="20"/>
              </w:rPr>
            </w:pPr>
          </w:p>
        </w:tc>
        <w:tc>
          <w:tcPr>
            <w:tcW w:w="872" w:type="dxa"/>
            <w:tcBorders>
              <w:bottom w:val="nil"/>
              <w:right w:val="nil"/>
            </w:tcBorders>
          </w:tcPr>
          <w:p w:rsidR="00AD56B7" w:rsidRDefault="00AD56B7">
            <w:pPr>
              <w:pStyle w:val="TableParagraph"/>
              <w:rPr>
                <w:sz w:val="20"/>
              </w:rPr>
            </w:pPr>
          </w:p>
        </w:tc>
        <w:tc>
          <w:tcPr>
            <w:tcW w:w="400" w:type="dxa"/>
            <w:tcBorders>
              <w:left w:val="nil"/>
              <w:bottom w:val="nil"/>
            </w:tcBorders>
          </w:tcPr>
          <w:p w:rsidR="00AD56B7" w:rsidRDefault="00AD56B7">
            <w:pPr>
              <w:pStyle w:val="TableParagraph"/>
              <w:rPr>
                <w:sz w:val="20"/>
              </w:rPr>
            </w:pPr>
          </w:p>
        </w:tc>
        <w:tc>
          <w:tcPr>
            <w:tcW w:w="782" w:type="dxa"/>
            <w:tcBorders>
              <w:bottom w:val="nil"/>
              <w:right w:val="nil"/>
            </w:tcBorders>
          </w:tcPr>
          <w:p w:rsidR="00AD56B7" w:rsidRDefault="00BB1008">
            <w:pPr>
              <w:pStyle w:val="TableParagraph"/>
              <w:tabs>
                <w:tab w:val="left" w:pos="573"/>
              </w:tabs>
              <w:spacing w:line="267" w:lineRule="exact"/>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90" w:type="dxa"/>
            <w:tcBorders>
              <w:left w:val="nil"/>
              <w:bottom w:val="nil"/>
            </w:tcBorders>
          </w:tcPr>
          <w:p w:rsidR="00AD56B7" w:rsidRDefault="00BB1008">
            <w:pPr>
              <w:pStyle w:val="TableParagraph"/>
              <w:spacing w:line="267" w:lineRule="exact"/>
              <w:ind w:left="125"/>
              <w:rPr>
                <w:sz w:val="24"/>
              </w:rPr>
            </w:pPr>
            <w:r>
              <w:rPr>
                <w:sz w:val="24"/>
              </w:rPr>
              <w:t>|</w:t>
            </w:r>
          </w:p>
        </w:tc>
        <w:tc>
          <w:tcPr>
            <w:tcW w:w="2155" w:type="dxa"/>
            <w:tcBorders>
              <w:bottom w:val="nil"/>
            </w:tcBorders>
          </w:tcPr>
          <w:p w:rsidR="00AD56B7" w:rsidRDefault="00AD56B7">
            <w:pPr>
              <w:pStyle w:val="TableParagraph"/>
              <w:rPr>
                <w:sz w:val="20"/>
              </w:rPr>
            </w:pPr>
          </w:p>
        </w:tc>
      </w:tr>
      <w:tr w:rsidR="00AD56B7">
        <w:trPr>
          <w:trHeight w:val="596"/>
        </w:trPr>
        <w:tc>
          <w:tcPr>
            <w:tcW w:w="713" w:type="dxa"/>
            <w:tcBorders>
              <w:top w:val="nil"/>
              <w:bottom w:val="nil"/>
            </w:tcBorders>
          </w:tcPr>
          <w:p w:rsidR="00AD56B7" w:rsidRDefault="00AD56B7">
            <w:pPr>
              <w:pStyle w:val="TableParagraph"/>
              <w:rPr>
                <w:sz w:val="24"/>
              </w:rPr>
            </w:pPr>
          </w:p>
        </w:tc>
        <w:tc>
          <w:tcPr>
            <w:tcW w:w="2554" w:type="dxa"/>
            <w:tcBorders>
              <w:top w:val="nil"/>
              <w:bottom w:val="nil"/>
            </w:tcBorders>
          </w:tcPr>
          <w:p w:rsidR="00AD56B7" w:rsidRDefault="00BB1008">
            <w:pPr>
              <w:pStyle w:val="TableParagraph"/>
              <w:spacing w:before="7"/>
              <w:ind w:left="115"/>
              <w:rPr>
                <w:sz w:val="24"/>
              </w:rPr>
            </w:pPr>
            <w:r>
              <w:rPr>
                <w:sz w:val="24"/>
              </w:rPr>
              <w:t>pháp)</w:t>
            </w:r>
          </w:p>
        </w:tc>
        <w:tc>
          <w:tcPr>
            <w:tcW w:w="710" w:type="dxa"/>
            <w:tcBorders>
              <w:top w:val="nil"/>
              <w:bottom w:val="nil"/>
              <w:right w:val="nil"/>
            </w:tcBorders>
          </w:tcPr>
          <w:p w:rsidR="00AD56B7" w:rsidRDefault="00BB1008">
            <w:pPr>
              <w:pStyle w:val="TableParagraph"/>
              <w:tabs>
                <w:tab w:val="left" w:pos="573"/>
              </w:tabs>
              <w:spacing w:before="155"/>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23" w:type="dxa"/>
            <w:tcBorders>
              <w:top w:val="nil"/>
              <w:left w:val="nil"/>
              <w:bottom w:val="nil"/>
            </w:tcBorders>
          </w:tcPr>
          <w:p w:rsidR="00AD56B7" w:rsidRDefault="00BB1008">
            <w:pPr>
              <w:pStyle w:val="TableParagraph"/>
              <w:spacing w:before="155"/>
              <w:ind w:left="125"/>
              <w:rPr>
                <w:sz w:val="24"/>
              </w:rPr>
            </w:pPr>
            <w:r>
              <w:rPr>
                <w:sz w:val="24"/>
              </w:rPr>
              <w:t>|</w:t>
            </w:r>
          </w:p>
        </w:tc>
        <w:tc>
          <w:tcPr>
            <w:tcW w:w="1133" w:type="dxa"/>
            <w:tcBorders>
              <w:top w:val="nil"/>
              <w:bottom w:val="nil"/>
            </w:tcBorders>
          </w:tcPr>
          <w:p w:rsidR="00AD56B7" w:rsidRDefault="00BB1008">
            <w:pPr>
              <w:pStyle w:val="TableParagraph"/>
              <w:tabs>
                <w:tab w:val="left" w:pos="827"/>
              </w:tabs>
              <w:spacing w:before="7"/>
              <w:ind w:left="254"/>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p w:rsidR="00AD56B7" w:rsidRDefault="00BB1008">
            <w:pPr>
              <w:pStyle w:val="TableParagraph"/>
              <w:spacing w:before="21" w:line="272" w:lineRule="exact"/>
              <w:ind w:left="333"/>
              <w:rPr>
                <w:sz w:val="24"/>
              </w:rPr>
            </w:pPr>
            <w:r>
              <w:rPr>
                <w:sz w:val="24"/>
              </w:rPr>
              <w:t>ngày</w:t>
            </w:r>
          </w:p>
        </w:tc>
        <w:tc>
          <w:tcPr>
            <w:tcW w:w="872" w:type="dxa"/>
            <w:tcBorders>
              <w:top w:val="nil"/>
              <w:bottom w:val="nil"/>
              <w:right w:val="nil"/>
            </w:tcBorders>
          </w:tcPr>
          <w:p w:rsidR="00AD56B7" w:rsidRDefault="00BB1008">
            <w:pPr>
              <w:pStyle w:val="TableParagraph"/>
              <w:tabs>
                <w:tab w:val="left" w:pos="899"/>
              </w:tabs>
              <w:spacing w:before="7"/>
              <w:ind w:left="326" w:right="-4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p w:rsidR="00AD56B7" w:rsidRDefault="00BB1008">
            <w:pPr>
              <w:pStyle w:val="TableParagraph"/>
              <w:spacing w:before="21" w:line="272" w:lineRule="exact"/>
              <w:ind w:left="408" w:right="4"/>
              <w:jc w:val="center"/>
              <w:rPr>
                <w:sz w:val="24"/>
              </w:rPr>
            </w:pPr>
            <w:r>
              <w:rPr>
                <w:sz w:val="24"/>
              </w:rPr>
              <w:t>năm</w:t>
            </w:r>
          </w:p>
        </w:tc>
        <w:tc>
          <w:tcPr>
            <w:tcW w:w="400" w:type="dxa"/>
            <w:tcBorders>
              <w:top w:val="nil"/>
              <w:left w:val="nil"/>
              <w:bottom w:val="nil"/>
            </w:tcBorders>
          </w:tcPr>
          <w:p w:rsidR="00AD56B7" w:rsidRDefault="00BB1008">
            <w:pPr>
              <w:pStyle w:val="TableParagraph"/>
              <w:spacing w:before="7"/>
              <w:ind w:left="35"/>
              <w:rPr>
                <w:sz w:val="24"/>
              </w:rPr>
            </w:pPr>
            <w:r>
              <w:rPr>
                <w:sz w:val="24"/>
              </w:rPr>
              <w:t>|</w:t>
            </w:r>
          </w:p>
        </w:tc>
        <w:tc>
          <w:tcPr>
            <w:tcW w:w="1272" w:type="dxa"/>
            <w:gridSpan w:val="2"/>
            <w:tcBorders>
              <w:top w:val="nil"/>
              <w:bottom w:val="nil"/>
            </w:tcBorders>
          </w:tcPr>
          <w:p w:rsidR="00AD56B7" w:rsidRDefault="00BB1008">
            <w:pPr>
              <w:pStyle w:val="TableParagraph"/>
              <w:spacing w:before="7"/>
              <w:ind w:left="17"/>
              <w:jc w:val="center"/>
              <w:rPr>
                <w:sz w:val="24"/>
              </w:rPr>
            </w:pPr>
            <w:r>
              <w:rPr>
                <w:sz w:val="24"/>
              </w:rPr>
              <w:t>lần/ngày</w:t>
            </w:r>
          </w:p>
          <w:p w:rsidR="00AD56B7" w:rsidRDefault="00BB1008">
            <w:pPr>
              <w:pStyle w:val="TableParagraph"/>
              <w:tabs>
                <w:tab w:val="left" w:pos="588"/>
              </w:tabs>
              <w:spacing w:before="21" w:line="272" w:lineRule="exact"/>
              <w:ind w:left="1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tc>
        <w:tc>
          <w:tcPr>
            <w:tcW w:w="2155" w:type="dxa"/>
            <w:tcBorders>
              <w:top w:val="nil"/>
              <w:bottom w:val="nil"/>
            </w:tcBorders>
          </w:tcPr>
          <w:p w:rsidR="00AD56B7" w:rsidRDefault="00BB1008">
            <w:pPr>
              <w:pStyle w:val="TableParagraph"/>
              <w:spacing w:before="155"/>
              <w:ind w:left="910"/>
              <w:rPr>
                <w:sz w:val="24"/>
              </w:rPr>
            </w:pPr>
            <w:r>
              <w:rPr>
                <w:sz w:val="24"/>
              </w:rPr>
              <w:t>|</w:t>
            </w:r>
            <w:r>
              <w:rPr>
                <w:sz w:val="24"/>
                <w:u w:val="single"/>
              </w:rPr>
              <w:t xml:space="preserve"> </w:t>
            </w:r>
            <w:r>
              <w:rPr>
                <w:sz w:val="24"/>
              </w:rPr>
              <w:t>|</w:t>
            </w:r>
          </w:p>
        </w:tc>
      </w:tr>
      <w:tr w:rsidR="00AD56B7">
        <w:trPr>
          <w:trHeight w:val="308"/>
        </w:trPr>
        <w:tc>
          <w:tcPr>
            <w:tcW w:w="713" w:type="dxa"/>
            <w:tcBorders>
              <w:top w:val="nil"/>
              <w:bottom w:val="nil"/>
            </w:tcBorders>
          </w:tcPr>
          <w:p w:rsidR="00AD56B7" w:rsidRDefault="00AD56B7">
            <w:pPr>
              <w:pStyle w:val="TableParagraph"/>
            </w:pPr>
          </w:p>
        </w:tc>
        <w:tc>
          <w:tcPr>
            <w:tcW w:w="2554" w:type="dxa"/>
            <w:tcBorders>
              <w:top w:val="nil"/>
            </w:tcBorders>
          </w:tcPr>
          <w:p w:rsidR="00AD56B7" w:rsidRDefault="00AD56B7">
            <w:pPr>
              <w:pStyle w:val="TableParagraph"/>
            </w:pPr>
          </w:p>
        </w:tc>
        <w:tc>
          <w:tcPr>
            <w:tcW w:w="710" w:type="dxa"/>
            <w:tcBorders>
              <w:top w:val="nil"/>
              <w:right w:val="nil"/>
            </w:tcBorders>
          </w:tcPr>
          <w:p w:rsidR="00AD56B7" w:rsidRDefault="00AD56B7">
            <w:pPr>
              <w:pStyle w:val="TableParagraph"/>
            </w:pPr>
          </w:p>
        </w:tc>
        <w:tc>
          <w:tcPr>
            <w:tcW w:w="423" w:type="dxa"/>
            <w:tcBorders>
              <w:top w:val="nil"/>
              <w:left w:val="nil"/>
            </w:tcBorders>
          </w:tcPr>
          <w:p w:rsidR="00AD56B7" w:rsidRDefault="00AD56B7">
            <w:pPr>
              <w:pStyle w:val="TableParagraph"/>
            </w:pPr>
          </w:p>
        </w:tc>
        <w:tc>
          <w:tcPr>
            <w:tcW w:w="1133" w:type="dxa"/>
            <w:tcBorders>
              <w:top w:val="nil"/>
            </w:tcBorders>
          </w:tcPr>
          <w:p w:rsidR="00AD56B7" w:rsidRDefault="00AD56B7">
            <w:pPr>
              <w:pStyle w:val="TableParagraph"/>
            </w:pPr>
          </w:p>
        </w:tc>
        <w:tc>
          <w:tcPr>
            <w:tcW w:w="872" w:type="dxa"/>
            <w:tcBorders>
              <w:top w:val="nil"/>
              <w:right w:val="nil"/>
            </w:tcBorders>
          </w:tcPr>
          <w:p w:rsidR="00AD56B7" w:rsidRDefault="00AD56B7">
            <w:pPr>
              <w:pStyle w:val="TableParagraph"/>
            </w:pPr>
          </w:p>
        </w:tc>
        <w:tc>
          <w:tcPr>
            <w:tcW w:w="400" w:type="dxa"/>
            <w:tcBorders>
              <w:top w:val="nil"/>
              <w:left w:val="nil"/>
            </w:tcBorders>
          </w:tcPr>
          <w:p w:rsidR="00AD56B7" w:rsidRDefault="00AD56B7">
            <w:pPr>
              <w:pStyle w:val="TableParagraph"/>
            </w:pPr>
          </w:p>
        </w:tc>
        <w:tc>
          <w:tcPr>
            <w:tcW w:w="1272" w:type="dxa"/>
            <w:gridSpan w:val="2"/>
            <w:tcBorders>
              <w:top w:val="nil"/>
            </w:tcBorders>
          </w:tcPr>
          <w:p w:rsidR="00AD56B7" w:rsidRDefault="00BB1008">
            <w:pPr>
              <w:pStyle w:val="TableParagraph"/>
              <w:spacing w:before="5"/>
              <w:ind w:left="192"/>
              <w:rPr>
                <w:sz w:val="24"/>
              </w:rPr>
            </w:pPr>
            <w:r>
              <w:rPr>
                <w:sz w:val="24"/>
              </w:rPr>
              <w:t>lần/tháng</w:t>
            </w:r>
          </w:p>
        </w:tc>
        <w:tc>
          <w:tcPr>
            <w:tcW w:w="2155" w:type="dxa"/>
            <w:tcBorders>
              <w:top w:val="nil"/>
            </w:tcBorders>
          </w:tcPr>
          <w:p w:rsidR="00AD56B7" w:rsidRDefault="00AD56B7">
            <w:pPr>
              <w:pStyle w:val="TableParagraph"/>
            </w:pPr>
          </w:p>
        </w:tc>
      </w:tr>
      <w:tr w:rsidR="00AD56B7">
        <w:trPr>
          <w:trHeight w:val="286"/>
        </w:trPr>
        <w:tc>
          <w:tcPr>
            <w:tcW w:w="713" w:type="dxa"/>
            <w:tcBorders>
              <w:top w:val="nil"/>
              <w:bottom w:val="nil"/>
            </w:tcBorders>
          </w:tcPr>
          <w:p w:rsidR="00AD56B7" w:rsidRDefault="00AD56B7">
            <w:pPr>
              <w:pStyle w:val="TableParagraph"/>
              <w:rPr>
                <w:sz w:val="20"/>
              </w:rPr>
            </w:pPr>
          </w:p>
        </w:tc>
        <w:tc>
          <w:tcPr>
            <w:tcW w:w="2554" w:type="dxa"/>
            <w:tcBorders>
              <w:bottom w:val="nil"/>
            </w:tcBorders>
          </w:tcPr>
          <w:p w:rsidR="00AD56B7" w:rsidRDefault="00BB1008">
            <w:pPr>
              <w:pStyle w:val="TableParagraph"/>
              <w:spacing w:line="266" w:lineRule="exact"/>
              <w:ind w:left="115"/>
              <w:rPr>
                <w:sz w:val="24"/>
              </w:rPr>
            </w:pPr>
            <w:r>
              <w:rPr>
                <w:sz w:val="24"/>
              </w:rPr>
              <w:t>e. Chất dạng thuốc</w:t>
            </w:r>
          </w:p>
        </w:tc>
        <w:tc>
          <w:tcPr>
            <w:tcW w:w="710" w:type="dxa"/>
            <w:tcBorders>
              <w:bottom w:val="nil"/>
              <w:right w:val="nil"/>
            </w:tcBorders>
          </w:tcPr>
          <w:p w:rsidR="00AD56B7" w:rsidRDefault="00AD56B7">
            <w:pPr>
              <w:pStyle w:val="TableParagraph"/>
              <w:rPr>
                <w:sz w:val="20"/>
              </w:rPr>
            </w:pPr>
          </w:p>
        </w:tc>
        <w:tc>
          <w:tcPr>
            <w:tcW w:w="423" w:type="dxa"/>
            <w:tcBorders>
              <w:left w:val="nil"/>
              <w:bottom w:val="nil"/>
            </w:tcBorders>
          </w:tcPr>
          <w:p w:rsidR="00AD56B7" w:rsidRDefault="00AD56B7">
            <w:pPr>
              <w:pStyle w:val="TableParagraph"/>
              <w:rPr>
                <w:sz w:val="20"/>
              </w:rPr>
            </w:pPr>
          </w:p>
        </w:tc>
        <w:tc>
          <w:tcPr>
            <w:tcW w:w="1133" w:type="dxa"/>
            <w:tcBorders>
              <w:bottom w:val="nil"/>
            </w:tcBorders>
          </w:tcPr>
          <w:p w:rsidR="00AD56B7" w:rsidRDefault="00AD56B7">
            <w:pPr>
              <w:pStyle w:val="TableParagraph"/>
              <w:rPr>
                <w:sz w:val="20"/>
              </w:rPr>
            </w:pPr>
          </w:p>
        </w:tc>
        <w:tc>
          <w:tcPr>
            <w:tcW w:w="872" w:type="dxa"/>
            <w:tcBorders>
              <w:bottom w:val="nil"/>
              <w:right w:val="nil"/>
            </w:tcBorders>
          </w:tcPr>
          <w:p w:rsidR="00AD56B7" w:rsidRDefault="00AD56B7">
            <w:pPr>
              <w:pStyle w:val="TableParagraph"/>
              <w:rPr>
                <w:sz w:val="20"/>
              </w:rPr>
            </w:pPr>
          </w:p>
        </w:tc>
        <w:tc>
          <w:tcPr>
            <w:tcW w:w="400" w:type="dxa"/>
            <w:tcBorders>
              <w:left w:val="nil"/>
              <w:bottom w:val="nil"/>
            </w:tcBorders>
          </w:tcPr>
          <w:p w:rsidR="00AD56B7" w:rsidRDefault="00AD56B7">
            <w:pPr>
              <w:pStyle w:val="TableParagraph"/>
              <w:rPr>
                <w:sz w:val="20"/>
              </w:rPr>
            </w:pPr>
          </w:p>
        </w:tc>
        <w:tc>
          <w:tcPr>
            <w:tcW w:w="782" w:type="dxa"/>
            <w:tcBorders>
              <w:bottom w:val="nil"/>
              <w:right w:val="nil"/>
            </w:tcBorders>
          </w:tcPr>
          <w:p w:rsidR="00AD56B7" w:rsidRDefault="00BB1008">
            <w:pPr>
              <w:pStyle w:val="TableParagraph"/>
              <w:tabs>
                <w:tab w:val="left" w:pos="573"/>
              </w:tabs>
              <w:spacing w:line="266" w:lineRule="exact"/>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90" w:type="dxa"/>
            <w:tcBorders>
              <w:left w:val="nil"/>
              <w:bottom w:val="nil"/>
            </w:tcBorders>
          </w:tcPr>
          <w:p w:rsidR="00AD56B7" w:rsidRDefault="00BB1008">
            <w:pPr>
              <w:pStyle w:val="TableParagraph"/>
              <w:spacing w:line="266" w:lineRule="exact"/>
              <w:ind w:left="125"/>
              <w:rPr>
                <w:sz w:val="24"/>
              </w:rPr>
            </w:pPr>
            <w:r>
              <w:rPr>
                <w:sz w:val="24"/>
              </w:rPr>
              <w:t>|</w:t>
            </w:r>
          </w:p>
        </w:tc>
        <w:tc>
          <w:tcPr>
            <w:tcW w:w="2155" w:type="dxa"/>
            <w:tcBorders>
              <w:bottom w:val="nil"/>
            </w:tcBorders>
          </w:tcPr>
          <w:p w:rsidR="00AD56B7" w:rsidRDefault="00AD56B7">
            <w:pPr>
              <w:pStyle w:val="TableParagraph"/>
              <w:rPr>
                <w:sz w:val="20"/>
              </w:rPr>
            </w:pPr>
          </w:p>
        </w:tc>
      </w:tr>
      <w:tr w:rsidR="00AD56B7">
        <w:trPr>
          <w:trHeight w:val="595"/>
        </w:trPr>
        <w:tc>
          <w:tcPr>
            <w:tcW w:w="713" w:type="dxa"/>
            <w:tcBorders>
              <w:top w:val="nil"/>
              <w:bottom w:val="nil"/>
            </w:tcBorders>
          </w:tcPr>
          <w:p w:rsidR="00AD56B7" w:rsidRDefault="00AD56B7">
            <w:pPr>
              <w:pStyle w:val="TableParagraph"/>
              <w:rPr>
                <w:sz w:val="24"/>
              </w:rPr>
            </w:pPr>
          </w:p>
        </w:tc>
        <w:tc>
          <w:tcPr>
            <w:tcW w:w="2554" w:type="dxa"/>
            <w:tcBorders>
              <w:top w:val="nil"/>
              <w:bottom w:val="nil"/>
            </w:tcBorders>
          </w:tcPr>
          <w:p w:rsidR="00AD56B7" w:rsidRDefault="00BB1008">
            <w:pPr>
              <w:pStyle w:val="TableParagraph"/>
              <w:spacing w:before="5"/>
              <w:ind w:left="115"/>
              <w:rPr>
                <w:sz w:val="24"/>
              </w:rPr>
            </w:pPr>
            <w:r>
              <w:rPr>
                <w:sz w:val="24"/>
              </w:rPr>
              <w:t>phiện / thuốc giảm đau</w:t>
            </w:r>
          </w:p>
          <w:p w:rsidR="00AD56B7" w:rsidRDefault="00BB1008">
            <w:pPr>
              <w:pStyle w:val="TableParagraph"/>
              <w:spacing w:before="22" w:line="272" w:lineRule="exact"/>
              <w:ind w:left="115"/>
              <w:rPr>
                <w:sz w:val="24"/>
              </w:rPr>
            </w:pPr>
            <w:r>
              <w:rPr>
                <w:sz w:val="24"/>
              </w:rPr>
              <w:t>khác</w:t>
            </w:r>
          </w:p>
        </w:tc>
        <w:tc>
          <w:tcPr>
            <w:tcW w:w="710" w:type="dxa"/>
            <w:tcBorders>
              <w:top w:val="nil"/>
              <w:bottom w:val="nil"/>
              <w:right w:val="nil"/>
            </w:tcBorders>
          </w:tcPr>
          <w:p w:rsidR="00AD56B7" w:rsidRDefault="00BB1008">
            <w:pPr>
              <w:pStyle w:val="TableParagraph"/>
              <w:tabs>
                <w:tab w:val="left" w:pos="573"/>
              </w:tabs>
              <w:spacing w:before="154"/>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23" w:type="dxa"/>
            <w:tcBorders>
              <w:top w:val="nil"/>
              <w:left w:val="nil"/>
              <w:bottom w:val="nil"/>
            </w:tcBorders>
          </w:tcPr>
          <w:p w:rsidR="00AD56B7" w:rsidRDefault="00BB1008">
            <w:pPr>
              <w:pStyle w:val="TableParagraph"/>
              <w:spacing w:before="154"/>
              <w:ind w:left="125"/>
              <w:rPr>
                <w:sz w:val="24"/>
              </w:rPr>
            </w:pPr>
            <w:r>
              <w:rPr>
                <w:sz w:val="24"/>
              </w:rPr>
              <w:t>|</w:t>
            </w:r>
          </w:p>
        </w:tc>
        <w:tc>
          <w:tcPr>
            <w:tcW w:w="1133" w:type="dxa"/>
            <w:tcBorders>
              <w:top w:val="nil"/>
              <w:bottom w:val="nil"/>
            </w:tcBorders>
          </w:tcPr>
          <w:p w:rsidR="00AD56B7" w:rsidRDefault="00BB1008">
            <w:pPr>
              <w:pStyle w:val="TableParagraph"/>
              <w:tabs>
                <w:tab w:val="left" w:pos="827"/>
              </w:tabs>
              <w:spacing w:before="5"/>
              <w:ind w:left="254"/>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p w:rsidR="00AD56B7" w:rsidRDefault="00BB1008">
            <w:pPr>
              <w:pStyle w:val="TableParagraph"/>
              <w:spacing w:before="22" w:line="272" w:lineRule="exact"/>
              <w:ind w:left="333"/>
              <w:rPr>
                <w:sz w:val="24"/>
              </w:rPr>
            </w:pPr>
            <w:r>
              <w:rPr>
                <w:sz w:val="24"/>
              </w:rPr>
              <w:t>ngày</w:t>
            </w:r>
          </w:p>
        </w:tc>
        <w:tc>
          <w:tcPr>
            <w:tcW w:w="872" w:type="dxa"/>
            <w:tcBorders>
              <w:top w:val="nil"/>
              <w:bottom w:val="nil"/>
              <w:right w:val="nil"/>
            </w:tcBorders>
          </w:tcPr>
          <w:p w:rsidR="00AD56B7" w:rsidRDefault="00BB1008">
            <w:pPr>
              <w:pStyle w:val="TableParagraph"/>
              <w:tabs>
                <w:tab w:val="left" w:pos="899"/>
              </w:tabs>
              <w:spacing w:before="5"/>
              <w:ind w:left="326" w:right="-4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p w:rsidR="00AD56B7" w:rsidRDefault="00BB1008">
            <w:pPr>
              <w:pStyle w:val="TableParagraph"/>
              <w:spacing w:before="22" w:line="272" w:lineRule="exact"/>
              <w:ind w:left="408" w:right="4"/>
              <w:jc w:val="center"/>
              <w:rPr>
                <w:sz w:val="24"/>
              </w:rPr>
            </w:pPr>
            <w:r>
              <w:rPr>
                <w:sz w:val="24"/>
              </w:rPr>
              <w:t>năm</w:t>
            </w:r>
          </w:p>
        </w:tc>
        <w:tc>
          <w:tcPr>
            <w:tcW w:w="400" w:type="dxa"/>
            <w:tcBorders>
              <w:top w:val="nil"/>
              <w:left w:val="nil"/>
              <w:bottom w:val="nil"/>
            </w:tcBorders>
          </w:tcPr>
          <w:p w:rsidR="00AD56B7" w:rsidRDefault="00BB1008">
            <w:pPr>
              <w:pStyle w:val="TableParagraph"/>
              <w:spacing w:before="5"/>
              <w:ind w:left="35"/>
              <w:rPr>
                <w:sz w:val="24"/>
              </w:rPr>
            </w:pPr>
            <w:r>
              <w:rPr>
                <w:sz w:val="24"/>
              </w:rPr>
              <w:t>|</w:t>
            </w:r>
          </w:p>
        </w:tc>
        <w:tc>
          <w:tcPr>
            <w:tcW w:w="1272" w:type="dxa"/>
            <w:gridSpan w:val="2"/>
            <w:tcBorders>
              <w:top w:val="nil"/>
              <w:bottom w:val="nil"/>
            </w:tcBorders>
          </w:tcPr>
          <w:p w:rsidR="00AD56B7" w:rsidRDefault="00BB1008">
            <w:pPr>
              <w:pStyle w:val="TableParagraph"/>
              <w:spacing w:before="5"/>
              <w:ind w:left="17"/>
              <w:jc w:val="center"/>
              <w:rPr>
                <w:sz w:val="24"/>
              </w:rPr>
            </w:pPr>
            <w:r>
              <w:rPr>
                <w:sz w:val="24"/>
              </w:rPr>
              <w:t>lần/ngày</w:t>
            </w:r>
          </w:p>
          <w:p w:rsidR="00AD56B7" w:rsidRDefault="00BB1008">
            <w:pPr>
              <w:pStyle w:val="TableParagraph"/>
              <w:tabs>
                <w:tab w:val="left" w:pos="588"/>
              </w:tabs>
              <w:spacing w:before="22" w:line="272" w:lineRule="exact"/>
              <w:ind w:left="1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tc>
        <w:tc>
          <w:tcPr>
            <w:tcW w:w="2155" w:type="dxa"/>
            <w:tcBorders>
              <w:top w:val="nil"/>
              <w:bottom w:val="nil"/>
            </w:tcBorders>
          </w:tcPr>
          <w:p w:rsidR="00AD56B7" w:rsidRDefault="00BB1008">
            <w:pPr>
              <w:pStyle w:val="TableParagraph"/>
              <w:spacing w:before="154"/>
              <w:ind w:left="910"/>
              <w:rPr>
                <w:sz w:val="24"/>
              </w:rPr>
            </w:pPr>
            <w:r>
              <w:rPr>
                <w:sz w:val="24"/>
              </w:rPr>
              <w:t>|</w:t>
            </w:r>
            <w:r>
              <w:rPr>
                <w:sz w:val="24"/>
                <w:u w:val="single"/>
              </w:rPr>
              <w:t xml:space="preserve"> </w:t>
            </w:r>
            <w:r>
              <w:rPr>
                <w:sz w:val="24"/>
              </w:rPr>
              <w:t>|</w:t>
            </w:r>
          </w:p>
        </w:tc>
      </w:tr>
      <w:tr w:rsidR="00AD56B7">
        <w:trPr>
          <w:trHeight w:val="311"/>
        </w:trPr>
        <w:tc>
          <w:tcPr>
            <w:tcW w:w="713" w:type="dxa"/>
            <w:tcBorders>
              <w:top w:val="nil"/>
            </w:tcBorders>
          </w:tcPr>
          <w:p w:rsidR="00AD56B7" w:rsidRDefault="00AD56B7">
            <w:pPr>
              <w:pStyle w:val="TableParagraph"/>
            </w:pPr>
          </w:p>
        </w:tc>
        <w:tc>
          <w:tcPr>
            <w:tcW w:w="2554" w:type="dxa"/>
            <w:tcBorders>
              <w:top w:val="nil"/>
            </w:tcBorders>
          </w:tcPr>
          <w:p w:rsidR="00AD56B7" w:rsidRDefault="00AD56B7">
            <w:pPr>
              <w:pStyle w:val="TableParagraph"/>
            </w:pPr>
          </w:p>
        </w:tc>
        <w:tc>
          <w:tcPr>
            <w:tcW w:w="710" w:type="dxa"/>
            <w:tcBorders>
              <w:top w:val="nil"/>
              <w:right w:val="nil"/>
            </w:tcBorders>
          </w:tcPr>
          <w:p w:rsidR="00AD56B7" w:rsidRDefault="00AD56B7">
            <w:pPr>
              <w:pStyle w:val="TableParagraph"/>
            </w:pPr>
          </w:p>
        </w:tc>
        <w:tc>
          <w:tcPr>
            <w:tcW w:w="423" w:type="dxa"/>
            <w:tcBorders>
              <w:top w:val="nil"/>
              <w:left w:val="nil"/>
            </w:tcBorders>
          </w:tcPr>
          <w:p w:rsidR="00AD56B7" w:rsidRDefault="00AD56B7">
            <w:pPr>
              <w:pStyle w:val="TableParagraph"/>
            </w:pPr>
          </w:p>
        </w:tc>
        <w:tc>
          <w:tcPr>
            <w:tcW w:w="1133" w:type="dxa"/>
            <w:tcBorders>
              <w:top w:val="nil"/>
            </w:tcBorders>
          </w:tcPr>
          <w:p w:rsidR="00AD56B7" w:rsidRDefault="00AD56B7">
            <w:pPr>
              <w:pStyle w:val="TableParagraph"/>
            </w:pPr>
          </w:p>
        </w:tc>
        <w:tc>
          <w:tcPr>
            <w:tcW w:w="872" w:type="dxa"/>
            <w:tcBorders>
              <w:top w:val="nil"/>
              <w:right w:val="nil"/>
            </w:tcBorders>
          </w:tcPr>
          <w:p w:rsidR="00AD56B7" w:rsidRDefault="00AD56B7">
            <w:pPr>
              <w:pStyle w:val="TableParagraph"/>
            </w:pPr>
          </w:p>
        </w:tc>
        <w:tc>
          <w:tcPr>
            <w:tcW w:w="400" w:type="dxa"/>
            <w:tcBorders>
              <w:top w:val="nil"/>
              <w:left w:val="nil"/>
            </w:tcBorders>
          </w:tcPr>
          <w:p w:rsidR="00AD56B7" w:rsidRDefault="00AD56B7">
            <w:pPr>
              <w:pStyle w:val="TableParagraph"/>
            </w:pPr>
          </w:p>
        </w:tc>
        <w:tc>
          <w:tcPr>
            <w:tcW w:w="1272" w:type="dxa"/>
            <w:gridSpan w:val="2"/>
            <w:tcBorders>
              <w:top w:val="nil"/>
            </w:tcBorders>
          </w:tcPr>
          <w:p w:rsidR="00AD56B7" w:rsidRDefault="00BB1008">
            <w:pPr>
              <w:pStyle w:val="TableParagraph"/>
              <w:spacing w:before="5"/>
              <w:ind w:left="192"/>
              <w:rPr>
                <w:sz w:val="24"/>
              </w:rPr>
            </w:pPr>
            <w:r>
              <w:rPr>
                <w:sz w:val="24"/>
              </w:rPr>
              <w:t>lần/tháng</w:t>
            </w:r>
          </w:p>
        </w:tc>
        <w:tc>
          <w:tcPr>
            <w:tcW w:w="2155" w:type="dxa"/>
            <w:tcBorders>
              <w:top w:val="nil"/>
            </w:tcBorders>
          </w:tcPr>
          <w:p w:rsidR="00AD56B7" w:rsidRDefault="00AD56B7">
            <w:pPr>
              <w:pStyle w:val="TableParagraph"/>
            </w:pPr>
          </w:p>
        </w:tc>
      </w:tr>
    </w:tbl>
    <w:p w:rsidR="00AD56B7" w:rsidRDefault="00BB1008">
      <w:pPr>
        <w:spacing w:before="25"/>
        <w:ind w:left="3"/>
        <w:jc w:val="center"/>
        <w:rPr>
          <w:rFonts w:ascii="Calibri"/>
        </w:rPr>
      </w:pPr>
      <w:r>
        <w:rPr>
          <w:rFonts w:ascii="Calibri"/>
        </w:rPr>
        <w:t>3</w:t>
      </w:r>
    </w:p>
    <w:p w:rsidR="00AD56B7" w:rsidRDefault="00AD56B7">
      <w:pPr>
        <w:jc w:val="center"/>
        <w:rPr>
          <w:rFonts w:ascii="Calibri"/>
        </w:rPr>
        <w:sectPr w:rsidR="00AD56B7">
          <w:headerReference w:type="default" r:id="rId103"/>
          <w:pgSz w:w="11910" w:h="16850"/>
          <w:pgMar w:top="1140" w:right="2" w:bottom="280" w:left="0" w:header="0" w:footer="0" w:gutter="0"/>
          <w:cols w:space="720"/>
        </w:sectPr>
      </w:pPr>
    </w:p>
    <w:tbl>
      <w:tblPr>
        <w:tblW w:w="0" w:type="auto"/>
        <w:tblInd w:w="10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13"/>
        <w:gridCol w:w="2554"/>
        <w:gridCol w:w="710"/>
        <w:gridCol w:w="423"/>
        <w:gridCol w:w="1133"/>
        <w:gridCol w:w="872"/>
        <w:gridCol w:w="400"/>
        <w:gridCol w:w="782"/>
        <w:gridCol w:w="490"/>
        <w:gridCol w:w="707"/>
        <w:gridCol w:w="1446"/>
      </w:tblGrid>
      <w:tr w:rsidR="00AD56B7">
        <w:trPr>
          <w:trHeight w:val="281"/>
        </w:trPr>
        <w:tc>
          <w:tcPr>
            <w:tcW w:w="713" w:type="dxa"/>
            <w:vMerge w:val="restart"/>
          </w:tcPr>
          <w:p w:rsidR="00AD56B7" w:rsidRDefault="00AD56B7">
            <w:pPr>
              <w:pStyle w:val="TableParagraph"/>
              <w:rPr>
                <w:sz w:val="24"/>
              </w:rPr>
            </w:pPr>
          </w:p>
        </w:tc>
        <w:tc>
          <w:tcPr>
            <w:tcW w:w="2554" w:type="dxa"/>
            <w:tcBorders>
              <w:bottom w:val="nil"/>
            </w:tcBorders>
          </w:tcPr>
          <w:p w:rsidR="00AD56B7" w:rsidRDefault="00BB1008">
            <w:pPr>
              <w:pStyle w:val="TableParagraph"/>
              <w:spacing w:line="261" w:lineRule="exact"/>
              <w:ind w:left="115"/>
              <w:rPr>
                <w:sz w:val="24"/>
              </w:rPr>
            </w:pPr>
            <w:r>
              <w:rPr>
                <w:sz w:val="24"/>
              </w:rPr>
              <w:t>f. Thuốc chứa</w:t>
            </w:r>
          </w:p>
        </w:tc>
        <w:tc>
          <w:tcPr>
            <w:tcW w:w="1133" w:type="dxa"/>
            <w:gridSpan w:val="2"/>
            <w:tcBorders>
              <w:bottom w:val="nil"/>
            </w:tcBorders>
          </w:tcPr>
          <w:p w:rsidR="00AD56B7" w:rsidRDefault="00AD56B7">
            <w:pPr>
              <w:pStyle w:val="TableParagraph"/>
              <w:rPr>
                <w:sz w:val="20"/>
              </w:rPr>
            </w:pPr>
          </w:p>
        </w:tc>
        <w:tc>
          <w:tcPr>
            <w:tcW w:w="1133" w:type="dxa"/>
            <w:tcBorders>
              <w:bottom w:val="nil"/>
            </w:tcBorders>
          </w:tcPr>
          <w:p w:rsidR="00AD56B7" w:rsidRDefault="00AD56B7">
            <w:pPr>
              <w:pStyle w:val="TableParagraph"/>
              <w:rPr>
                <w:sz w:val="20"/>
              </w:rPr>
            </w:pPr>
          </w:p>
        </w:tc>
        <w:tc>
          <w:tcPr>
            <w:tcW w:w="1272" w:type="dxa"/>
            <w:gridSpan w:val="2"/>
            <w:tcBorders>
              <w:bottom w:val="nil"/>
            </w:tcBorders>
          </w:tcPr>
          <w:p w:rsidR="00AD56B7" w:rsidRDefault="00AD56B7">
            <w:pPr>
              <w:pStyle w:val="TableParagraph"/>
              <w:rPr>
                <w:sz w:val="20"/>
              </w:rPr>
            </w:pPr>
          </w:p>
        </w:tc>
        <w:tc>
          <w:tcPr>
            <w:tcW w:w="782" w:type="dxa"/>
            <w:tcBorders>
              <w:bottom w:val="nil"/>
              <w:right w:val="nil"/>
            </w:tcBorders>
          </w:tcPr>
          <w:p w:rsidR="00AD56B7" w:rsidRDefault="00BB1008">
            <w:pPr>
              <w:pStyle w:val="TableParagraph"/>
              <w:tabs>
                <w:tab w:val="left" w:pos="573"/>
              </w:tabs>
              <w:spacing w:line="261" w:lineRule="exact"/>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90" w:type="dxa"/>
            <w:tcBorders>
              <w:left w:val="nil"/>
              <w:bottom w:val="nil"/>
            </w:tcBorders>
          </w:tcPr>
          <w:p w:rsidR="00AD56B7" w:rsidRDefault="00BB1008">
            <w:pPr>
              <w:pStyle w:val="TableParagraph"/>
              <w:spacing w:line="261" w:lineRule="exact"/>
              <w:ind w:left="125"/>
              <w:rPr>
                <w:sz w:val="24"/>
              </w:rPr>
            </w:pPr>
            <w:r>
              <w:rPr>
                <w:sz w:val="24"/>
              </w:rPr>
              <w:t>|</w:t>
            </w:r>
          </w:p>
        </w:tc>
        <w:tc>
          <w:tcPr>
            <w:tcW w:w="2153" w:type="dxa"/>
            <w:gridSpan w:val="2"/>
            <w:tcBorders>
              <w:bottom w:val="nil"/>
            </w:tcBorders>
          </w:tcPr>
          <w:p w:rsidR="00AD56B7" w:rsidRDefault="00AD56B7">
            <w:pPr>
              <w:pStyle w:val="TableParagraph"/>
              <w:rPr>
                <w:sz w:val="20"/>
              </w:rPr>
            </w:pPr>
          </w:p>
        </w:tc>
      </w:tr>
      <w:tr w:rsidR="00AD56B7">
        <w:trPr>
          <w:trHeight w:val="585"/>
        </w:trPr>
        <w:tc>
          <w:tcPr>
            <w:tcW w:w="713" w:type="dxa"/>
            <w:vMerge/>
            <w:tcBorders>
              <w:top w:val="nil"/>
            </w:tcBorders>
          </w:tcPr>
          <w:p w:rsidR="00AD56B7" w:rsidRDefault="00AD56B7">
            <w:pPr>
              <w:rPr>
                <w:sz w:val="2"/>
                <w:szCs w:val="2"/>
              </w:rPr>
            </w:pPr>
          </w:p>
        </w:tc>
        <w:tc>
          <w:tcPr>
            <w:tcW w:w="2554" w:type="dxa"/>
            <w:tcBorders>
              <w:top w:val="nil"/>
              <w:bottom w:val="nil"/>
            </w:tcBorders>
          </w:tcPr>
          <w:p w:rsidR="00AD56B7" w:rsidRDefault="00BB1008">
            <w:pPr>
              <w:pStyle w:val="TableParagraph"/>
              <w:spacing w:line="271" w:lineRule="exact"/>
              <w:ind w:left="115"/>
              <w:rPr>
                <w:sz w:val="24"/>
              </w:rPr>
            </w:pPr>
            <w:r>
              <w:rPr>
                <w:sz w:val="24"/>
              </w:rPr>
              <w:t>barbiturate (VD:</w:t>
            </w:r>
          </w:p>
          <w:p w:rsidR="00AD56B7" w:rsidRDefault="00BB1008">
            <w:pPr>
              <w:pStyle w:val="TableParagraph"/>
              <w:spacing w:before="22" w:line="272" w:lineRule="exact"/>
              <w:ind w:left="115"/>
              <w:rPr>
                <w:sz w:val="24"/>
              </w:rPr>
            </w:pPr>
            <w:r>
              <w:rPr>
                <w:sz w:val="24"/>
              </w:rPr>
              <w:t>phenobarbital)</w:t>
            </w:r>
          </w:p>
        </w:tc>
        <w:tc>
          <w:tcPr>
            <w:tcW w:w="710" w:type="dxa"/>
            <w:tcBorders>
              <w:top w:val="nil"/>
              <w:bottom w:val="nil"/>
              <w:right w:val="nil"/>
            </w:tcBorders>
          </w:tcPr>
          <w:p w:rsidR="00AD56B7" w:rsidRDefault="00BB1008">
            <w:pPr>
              <w:pStyle w:val="TableParagraph"/>
              <w:tabs>
                <w:tab w:val="left" w:pos="573"/>
              </w:tabs>
              <w:spacing w:before="144"/>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23" w:type="dxa"/>
            <w:tcBorders>
              <w:top w:val="nil"/>
              <w:left w:val="nil"/>
              <w:bottom w:val="nil"/>
            </w:tcBorders>
          </w:tcPr>
          <w:p w:rsidR="00AD56B7" w:rsidRDefault="00BB1008">
            <w:pPr>
              <w:pStyle w:val="TableParagraph"/>
              <w:spacing w:before="144"/>
              <w:ind w:left="125"/>
              <w:rPr>
                <w:sz w:val="24"/>
              </w:rPr>
            </w:pPr>
            <w:r>
              <w:rPr>
                <w:sz w:val="24"/>
              </w:rPr>
              <w:t>|</w:t>
            </w:r>
          </w:p>
        </w:tc>
        <w:tc>
          <w:tcPr>
            <w:tcW w:w="1133" w:type="dxa"/>
            <w:tcBorders>
              <w:top w:val="nil"/>
              <w:bottom w:val="nil"/>
            </w:tcBorders>
          </w:tcPr>
          <w:p w:rsidR="00AD56B7" w:rsidRDefault="00BB1008">
            <w:pPr>
              <w:pStyle w:val="TableParagraph"/>
              <w:tabs>
                <w:tab w:val="left" w:pos="827"/>
              </w:tabs>
              <w:spacing w:line="271" w:lineRule="exact"/>
              <w:ind w:left="254"/>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p w:rsidR="00AD56B7" w:rsidRDefault="00BB1008">
            <w:pPr>
              <w:pStyle w:val="TableParagraph"/>
              <w:spacing w:before="22" w:line="272" w:lineRule="exact"/>
              <w:ind w:left="333"/>
              <w:rPr>
                <w:sz w:val="24"/>
              </w:rPr>
            </w:pPr>
            <w:r>
              <w:rPr>
                <w:sz w:val="24"/>
              </w:rPr>
              <w:t>ngày</w:t>
            </w:r>
          </w:p>
        </w:tc>
        <w:tc>
          <w:tcPr>
            <w:tcW w:w="872" w:type="dxa"/>
            <w:tcBorders>
              <w:top w:val="nil"/>
              <w:bottom w:val="nil"/>
              <w:right w:val="nil"/>
            </w:tcBorders>
          </w:tcPr>
          <w:p w:rsidR="00AD56B7" w:rsidRDefault="00BB1008">
            <w:pPr>
              <w:pStyle w:val="TableParagraph"/>
              <w:tabs>
                <w:tab w:val="left" w:pos="899"/>
              </w:tabs>
              <w:spacing w:line="271" w:lineRule="exact"/>
              <w:ind w:left="326" w:right="-4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p w:rsidR="00AD56B7" w:rsidRDefault="00BB1008">
            <w:pPr>
              <w:pStyle w:val="TableParagraph"/>
              <w:spacing w:before="22" w:line="272" w:lineRule="exact"/>
              <w:ind w:left="408" w:right="4"/>
              <w:jc w:val="center"/>
              <w:rPr>
                <w:sz w:val="24"/>
              </w:rPr>
            </w:pPr>
            <w:r>
              <w:rPr>
                <w:sz w:val="24"/>
              </w:rPr>
              <w:t>năm</w:t>
            </w:r>
          </w:p>
        </w:tc>
        <w:tc>
          <w:tcPr>
            <w:tcW w:w="400" w:type="dxa"/>
            <w:tcBorders>
              <w:top w:val="nil"/>
              <w:left w:val="nil"/>
              <w:bottom w:val="nil"/>
            </w:tcBorders>
          </w:tcPr>
          <w:p w:rsidR="00AD56B7" w:rsidRDefault="00BB1008">
            <w:pPr>
              <w:pStyle w:val="TableParagraph"/>
              <w:spacing w:line="271" w:lineRule="exact"/>
              <w:ind w:left="35"/>
              <w:rPr>
                <w:sz w:val="24"/>
              </w:rPr>
            </w:pPr>
            <w:r>
              <w:rPr>
                <w:sz w:val="24"/>
              </w:rPr>
              <w:t>|</w:t>
            </w:r>
          </w:p>
        </w:tc>
        <w:tc>
          <w:tcPr>
            <w:tcW w:w="1272" w:type="dxa"/>
            <w:gridSpan w:val="2"/>
            <w:tcBorders>
              <w:top w:val="nil"/>
              <w:bottom w:val="nil"/>
            </w:tcBorders>
          </w:tcPr>
          <w:p w:rsidR="00AD56B7" w:rsidRDefault="00BB1008">
            <w:pPr>
              <w:pStyle w:val="TableParagraph"/>
              <w:spacing w:line="271" w:lineRule="exact"/>
              <w:ind w:left="17"/>
              <w:jc w:val="center"/>
              <w:rPr>
                <w:sz w:val="24"/>
              </w:rPr>
            </w:pPr>
            <w:r>
              <w:rPr>
                <w:sz w:val="24"/>
              </w:rPr>
              <w:t>lần/ngày</w:t>
            </w:r>
          </w:p>
          <w:p w:rsidR="00AD56B7" w:rsidRDefault="00BB1008">
            <w:pPr>
              <w:pStyle w:val="TableParagraph"/>
              <w:tabs>
                <w:tab w:val="left" w:pos="588"/>
              </w:tabs>
              <w:spacing w:before="22" w:line="272" w:lineRule="exact"/>
              <w:ind w:left="1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tc>
        <w:tc>
          <w:tcPr>
            <w:tcW w:w="2153" w:type="dxa"/>
            <w:gridSpan w:val="2"/>
            <w:tcBorders>
              <w:top w:val="nil"/>
              <w:bottom w:val="nil"/>
            </w:tcBorders>
          </w:tcPr>
          <w:p w:rsidR="00AD56B7" w:rsidRDefault="00BB1008">
            <w:pPr>
              <w:pStyle w:val="TableParagraph"/>
              <w:spacing w:before="144"/>
              <w:ind w:left="889" w:right="876"/>
              <w:jc w:val="center"/>
              <w:rPr>
                <w:sz w:val="24"/>
              </w:rPr>
            </w:pPr>
            <w:r>
              <w:rPr>
                <w:sz w:val="24"/>
              </w:rPr>
              <w:t>|</w:t>
            </w:r>
            <w:r>
              <w:rPr>
                <w:sz w:val="24"/>
                <w:u w:val="single"/>
              </w:rPr>
              <w:t xml:space="preserve">    </w:t>
            </w:r>
            <w:r>
              <w:rPr>
                <w:sz w:val="24"/>
              </w:rPr>
              <w:t>|</w:t>
            </w:r>
          </w:p>
        </w:tc>
      </w:tr>
      <w:tr w:rsidR="00AD56B7">
        <w:trPr>
          <w:trHeight w:val="303"/>
        </w:trPr>
        <w:tc>
          <w:tcPr>
            <w:tcW w:w="713" w:type="dxa"/>
            <w:vMerge/>
            <w:tcBorders>
              <w:top w:val="nil"/>
            </w:tcBorders>
          </w:tcPr>
          <w:p w:rsidR="00AD56B7" w:rsidRDefault="00AD56B7">
            <w:pPr>
              <w:rPr>
                <w:sz w:val="2"/>
                <w:szCs w:val="2"/>
              </w:rPr>
            </w:pPr>
          </w:p>
        </w:tc>
        <w:tc>
          <w:tcPr>
            <w:tcW w:w="2554" w:type="dxa"/>
            <w:tcBorders>
              <w:top w:val="nil"/>
            </w:tcBorders>
          </w:tcPr>
          <w:p w:rsidR="00AD56B7" w:rsidRDefault="00AD56B7">
            <w:pPr>
              <w:pStyle w:val="TableParagraph"/>
            </w:pPr>
          </w:p>
        </w:tc>
        <w:tc>
          <w:tcPr>
            <w:tcW w:w="1133" w:type="dxa"/>
            <w:gridSpan w:val="2"/>
            <w:tcBorders>
              <w:top w:val="nil"/>
            </w:tcBorders>
          </w:tcPr>
          <w:p w:rsidR="00AD56B7" w:rsidRDefault="00AD56B7">
            <w:pPr>
              <w:pStyle w:val="TableParagraph"/>
            </w:pPr>
          </w:p>
        </w:tc>
        <w:tc>
          <w:tcPr>
            <w:tcW w:w="1133" w:type="dxa"/>
            <w:tcBorders>
              <w:top w:val="nil"/>
            </w:tcBorders>
          </w:tcPr>
          <w:p w:rsidR="00AD56B7" w:rsidRDefault="00AD56B7">
            <w:pPr>
              <w:pStyle w:val="TableParagraph"/>
            </w:pPr>
          </w:p>
        </w:tc>
        <w:tc>
          <w:tcPr>
            <w:tcW w:w="1272" w:type="dxa"/>
            <w:gridSpan w:val="2"/>
            <w:tcBorders>
              <w:top w:val="nil"/>
            </w:tcBorders>
          </w:tcPr>
          <w:p w:rsidR="00AD56B7" w:rsidRDefault="00AD56B7">
            <w:pPr>
              <w:pStyle w:val="TableParagraph"/>
            </w:pPr>
          </w:p>
        </w:tc>
        <w:tc>
          <w:tcPr>
            <w:tcW w:w="1272" w:type="dxa"/>
            <w:gridSpan w:val="2"/>
            <w:tcBorders>
              <w:top w:val="nil"/>
            </w:tcBorders>
          </w:tcPr>
          <w:p w:rsidR="00AD56B7" w:rsidRDefault="00BB1008">
            <w:pPr>
              <w:pStyle w:val="TableParagraph"/>
              <w:spacing w:line="271" w:lineRule="exact"/>
              <w:ind w:left="192"/>
              <w:rPr>
                <w:sz w:val="24"/>
              </w:rPr>
            </w:pPr>
            <w:r>
              <w:rPr>
                <w:sz w:val="24"/>
              </w:rPr>
              <w:t>lần/tháng</w:t>
            </w:r>
          </w:p>
        </w:tc>
        <w:tc>
          <w:tcPr>
            <w:tcW w:w="2153" w:type="dxa"/>
            <w:gridSpan w:val="2"/>
            <w:tcBorders>
              <w:top w:val="nil"/>
            </w:tcBorders>
          </w:tcPr>
          <w:p w:rsidR="00AD56B7" w:rsidRDefault="00AD56B7">
            <w:pPr>
              <w:pStyle w:val="TableParagraph"/>
            </w:pPr>
          </w:p>
        </w:tc>
      </w:tr>
      <w:tr w:rsidR="00AD56B7">
        <w:trPr>
          <w:trHeight w:val="283"/>
        </w:trPr>
        <w:tc>
          <w:tcPr>
            <w:tcW w:w="713" w:type="dxa"/>
            <w:vMerge/>
            <w:tcBorders>
              <w:top w:val="nil"/>
            </w:tcBorders>
          </w:tcPr>
          <w:p w:rsidR="00AD56B7" w:rsidRDefault="00AD56B7">
            <w:pPr>
              <w:rPr>
                <w:sz w:val="2"/>
                <w:szCs w:val="2"/>
              </w:rPr>
            </w:pPr>
          </w:p>
        </w:tc>
        <w:tc>
          <w:tcPr>
            <w:tcW w:w="2554" w:type="dxa"/>
            <w:tcBorders>
              <w:bottom w:val="nil"/>
            </w:tcBorders>
          </w:tcPr>
          <w:p w:rsidR="00AD56B7" w:rsidRDefault="00BB1008">
            <w:pPr>
              <w:pStyle w:val="TableParagraph"/>
              <w:spacing w:line="263" w:lineRule="exact"/>
              <w:ind w:left="115"/>
              <w:rPr>
                <w:sz w:val="24"/>
              </w:rPr>
            </w:pPr>
            <w:r>
              <w:rPr>
                <w:sz w:val="24"/>
              </w:rPr>
              <w:t>g. Thuốc yên dịu/ thuốc</w:t>
            </w:r>
          </w:p>
        </w:tc>
        <w:tc>
          <w:tcPr>
            <w:tcW w:w="1133" w:type="dxa"/>
            <w:gridSpan w:val="2"/>
            <w:tcBorders>
              <w:bottom w:val="nil"/>
            </w:tcBorders>
          </w:tcPr>
          <w:p w:rsidR="00AD56B7" w:rsidRDefault="00AD56B7">
            <w:pPr>
              <w:pStyle w:val="TableParagraph"/>
              <w:rPr>
                <w:sz w:val="20"/>
              </w:rPr>
            </w:pPr>
          </w:p>
        </w:tc>
        <w:tc>
          <w:tcPr>
            <w:tcW w:w="1133" w:type="dxa"/>
            <w:tcBorders>
              <w:bottom w:val="nil"/>
            </w:tcBorders>
          </w:tcPr>
          <w:p w:rsidR="00AD56B7" w:rsidRDefault="00AD56B7">
            <w:pPr>
              <w:pStyle w:val="TableParagraph"/>
              <w:rPr>
                <w:sz w:val="20"/>
              </w:rPr>
            </w:pPr>
          </w:p>
        </w:tc>
        <w:tc>
          <w:tcPr>
            <w:tcW w:w="1272" w:type="dxa"/>
            <w:gridSpan w:val="2"/>
            <w:tcBorders>
              <w:bottom w:val="nil"/>
            </w:tcBorders>
          </w:tcPr>
          <w:p w:rsidR="00AD56B7" w:rsidRDefault="00AD56B7">
            <w:pPr>
              <w:pStyle w:val="TableParagraph"/>
              <w:rPr>
                <w:sz w:val="20"/>
              </w:rPr>
            </w:pPr>
          </w:p>
        </w:tc>
        <w:tc>
          <w:tcPr>
            <w:tcW w:w="782" w:type="dxa"/>
            <w:tcBorders>
              <w:bottom w:val="nil"/>
              <w:right w:val="nil"/>
            </w:tcBorders>
          </w:tcPr>
          <w:p w:rsidR="00AD56B7" w:rsidRDefault="00BB1008">
            <w:pPr>
              <w:pStyle w:val="TableParagraph"/>
              <w:tabs>
                <w:tab w:val="left" w:pos="573"/>
              </w:tabs>
              <w:spacing w:line="263" w:lineRule="exact"/>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90" w:type="dxa"/>
            <w:tcBorders>
              <w:left w:val="nil"/>
              <w:bottom w:val="nil"/>
            </w:tcBorders>
          </w:tcPr>
          <w:p w:rsidR="00AD56B7" w:rsidRDefault="00BB1008">
            <w:pPr>
              <w:pStyle w:val="TableParagraph"/>
              <w:spacing w:line="263" w:lineRule="exact"/>
              <w:ind w:left="125"/>
              <w:rPr>
                <w:sz w:val="24"/>
              </w:rPr>
            </w:pPr>
            <w:r>
              <w:rPr>
                <w:sz w:val="24"/>
              </w:rPr>
              <w:t>|</w:t>
            </w:r>
          </w:p>
        </w:tc>
        <w:tc>
          <w:tcPr>
            <w:tcW w:w="2153" w:type="dxa"/>
            <w:gridSpan w:val="2"/>
            <w:tcBorders>
              <w:bottom w:val="nil"/>
            </w:tcBorders>
          </w:tcPr>
          <w:p w:rsidR="00AD56B7" w:rsidRDefault="00AD56B7">
            <w:pPr>
              <w:pStyle w:val="TableParagraph"/>
              <w:rPr>
                <w:sz w:val="20"/>
              </w:rPr>
            </w:pPr>
          </w:p>
        </w:tc>
      </w:tr>
      <w:tr w:rsidR="00AD56B7">
        <w:trPr>
          <w:trHeight w:val="585"/>
        </w:trPr>
        <w:tc>
          <w:tcPr>
            <w:tcW w:w="713" w:type="dxa"/>
            <w:vMerge/>
            <w:tcBorders>
              <w:top w:val="nil"/>
            </w:tcBorders>
          </w:tcPr>
          <w:p w:rsidR="00AD56B7" w:rsidRDefault="00AD56B7">
            <w:pPr>
              <w:rPr>
                <w:sz w:val="2"/>
                <w:szCs w:val="2"/>
              </w:rPr>
            </w:pPr>
          </w:p>
        </w:tc>
        <w:tc>
          <w:tcPr>
            <w:tcW w:w="2554" w:type="dxa"/>
            <w:tcBorders>
              <w:top w:val="nil"/>
              <w:bottom w:val="nil"/>
            </w:tcBorders>
          </w:tcPr>
          <w:p w:rsidR="00AD56B7" w:rsidRDefault="00BB1008">
            <w:pPr>
              <w:pStyle w:val="TableParagraph"/>
              <w:spacing w:line="271" w:lineRule="exact"/>
              <w:ind w:left="115"/>
              <w:rPr>
                <w:sz w:val="24"/>
              </w:rPr>
            </w:pPr>
            <w:r>
              <w:rPr>
                <w:sz w:val="24"/>
              </w:rPr>
              <w:t>ngủ/thuốc an thần khác</w:t>
            </w:r>
          </w:p>
          <w:p w:rsidR="00AD56B7" w:rsidRDefault="00BB1008">
            <w:pPr>
              <w:pStyle w:val="TableParagraph"/>
              <w:spacing w:before="21" w:line="272" w:lineRule="exact"/>
              <w:ind w:left="115"/>
              <w:rPr>
                <w:sz w:val="24"/>
              </w:rPr>
            </w:pPr>
            <w:r>
              <w:rPr>
                <w:sz w:val="24"/>
              </w:rPr>
              <w:t>(VD: Seduxen,</w:t>
            </w:r>
          </w:p>
        </w:tc>
        <w:tc>
          <w:tcPr>
            <w:tcW w:w="710" w:type="dxa"/>
            <w:tcBorders>
              <w:top w:val="nil"/>
              <w:bottom w:val="nil"/>
              <w:right w:val="nil"/>
            </w:tcBorders>
          </w:tcPr>
          <w:p w:rsidR="00AD56B7" w:rsidRDefault="00BB1008">
            <w:pPr>
              <w:pStyle w:val="TableParagraph"/>
              <w:tabs>
                <w:tab w:val="left" w:pos="573"/>
              </w:tabs>
              <w:spacing w:before="144"/>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23" w:type="dxa"/>
            <w:tcBorders>
              <w:top w:val="nil"/>
              <w:left w:val="nil"/>
              <w:bottom w:val="nil"/>
            </w:tcBorders>
          </w:tcPr>
          <w:p w:rsidR="00AD56B7" w:rsidRDefault="00BB1008">
            <w:pPr>
              <w:pStyle w:val="TableParagraph"/>
              <w:spacing w:before="144"/>
              <w:ind w:left="125"/>
              <w:rPr>
                <w:sz w:val="24"/>
              </w:rPr>
            </w:pPr>
            <w:r>
              <w:rPr>
                <w:sz w:val="24"/>
              </w:rPr>
              <w:t>|</w:t>
            </w:r>
          </w:p>
        </w:tc>
        <w:tc>
          <w:tcPr>
            <w:tcW w:w="1133" w:type="dxa"/>
            <w:tcBorders>
              <w:top w:val="nil"/>
              <w:bottom w:val="nil"/>
            </w:tcBorders>
          </w:tcPr>
          <w:p w:rsidR="00AD56B7" w:rsidRDefault="00BB1008">
            <w:pPr>
              <w:pStyle w:val="TableParagraph"/>
              <w:tabs>
                <w:tab w:val="left" w:pos="827"/>
              </w:tabs>
              <w:spacing w:line="271" w:lineRule="exact"/>
              <w:ind w:left="254"/>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p w:rsidR="00AD56B7" w:rsidRDefault="00BB1008">
            <w:pPr>
              <w:pStyle w:val="TableParagraph"/>
              <w:spacing w:before="21" w:line="272" w:lineRule="exact"/>
              <w:ind w:left="333"/>
              <w:rPr>
                <w:sz w:val="24"/>
              </w:rPr>
            </w:pPr>
            <w:r>
              <w:rPr>
                <w:sz w:val="24"/>
              </w:rPr>
              <w:t>ngày</w:t>
            </w:r>
          </w:p>
        </w:tc>
        <w:tc>
          <w:tcPr>
            <w:tcW w:w="872" w:type="dxa"/>
            <w:tcBorders>
              <w:top w:val="nil"/>
              <w:bottom w:val="nil"/>
              <w:right w:val="nil"/>
            </w:tcBorders>
          </w:tcPr>
          <w:p w:rsidR="00AD56B7" w:rsidRDefault="00BB1008">
            <w:pPr>
              <w:pStyle w:val="TableParagraph"/>
              <w:tabs>
                <w:tab w:val="left" w:pos="899"/>
              </w:tabs>
              <w:spacing w:line="271" w:lineRule="exact"/>
              <w:ind w:left="326" w:right="-4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p w:rsidR="00AD56B7" w:rsidRDefault="00BB1008">
            <w:pPr>
              <w:pStyle w:val="TableParagraph"/>
              <w:spacing w:before="21" w:line="272" w:lineRule="exact"/>
              <w:ind w:left="408" w:right="4"/>
              <w:jc w:val="center"/>
              <w:rPr>
                <w:sz w:val="24"/>
              </w:rPr>
            </w:pPr>
            <w:r>
              <w:rPr>
                <w:sz w:val="24"/>
              </w:rPr>
              <w:t>năm</w:t>
            </w:r>
          </w:p>
        </w:tc>
        <w:tc>
          <w:tcPr>
            <w:tcW w:w="400" w:type="dxa"/>
            <w:tcBorders>
              <w:top w:val="nil"/>
              <w:left w:val="nil"/>
              <w:bottom w:val="nil"/>
            </w:tcBorders>
          </w:tcPr>
          <w:p w:rsidR="00AD56B7" w:rsidRDefault="00BB1008">
            <w:pPr>
              <w:pStyle w:val="TableParagraph"/>
              <w:spacing w:line="271" w:lineRule="exact"/>
              <w:ind w:left="35"/>
              <w:rPr>
                <w:sz w:val="24"/>
              </w:rPr>
            </w:pPr>
            <w:r>
              <w:rPr>
                <w:sz w:val="24"/>
              </w:rPr>
              <w:t>|</w:t>
            </w:r>
          </w:p>
        </w:tc>
        <w:tc>
          <w:tcPr>
            <w:tcW w:w="1272" w:type="dxa"/>
            <w:gridSpan w:val="2"/>
            <w:tcBorders>
              <w:top w:val="nil"/>
              <w:bottom w:val="nil"/>
            </w:tcBorders>
          </w:tcPr>
          <w:p w:rsidR="00AD56B7" w:rsidRDefault="00BB1008">
            <w:pPr>
              <w:pStyle w:val="TableParagraph"/>
              <w:spacing w:line="271" w:lineRule="exact"/>
              <w:ind w:left="17"/>
              <w:jc w:val="center"/>
              <w:rPr>
                <w:sz w:val="24"/>
              </w:rPr>
            </w:pPr>
            <w:r>
              <w:rPr>
                <w:sz w:val="24"/>
              </w:rPr>
              <w:t>lần/ngày</w:t>
            </w:r>
          </w:p>
          <w:p w:rsidR="00AD56B7" w:rsidRDefault="00BB1008">
            <w:pPr>
              <w:pStyle w:val="TableParagraph"/>
              <w:tabs>
                <w:tab w:val="left" w:pos="588"/>
              </w:tabs>
              <w:spacing w:before="21" w:line="272" w:lineRule="exact"/>
              <w:ind w:left="1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tc>
        <w:tc>
          <w:tcPr>
            <w:tcW w:w="2153" w:type="dxa"/>
            <w:gridSpan w:val="2"/>
            <w:tcBorders>
              <w:top w:val="nil"/>
              <w:bottom w:val="nil"/>
            </w:tcBorders>
          </w:tcPr>
          <w:p w:rsidR="00AD56B7" w:rsidRDefault="00BB1008">
            <w:pPr>
              <w:pStyle w:val="TableParagraph"/>
              <w:spacing w:before="144"/>
              <w:ind w:left="889" w:right="876"/>
              <w:jc w:val="center"/>
              <w:rPr>
                <w:sz w:val="24"/>
              </w:rPr>
            </w:pPr>
            <w:r>
              <w:rPr>
                <w:sz w:val="24"/>
              </w:rPr>
              <w:t>|</w:t>
            </w:r>
            <w:r>
              <w:rPr>
                <w:sz w:val="24"/>
                <w:u w:val="single"/>
              </w:rPr>
              <w:t xml:space="preserve">    </w:t>
            </w:r>
            <w:r>
              <w:rPr>
                <w:sz w:val="24"/>
              </w:rPr>
              <w:t>|</w:t>
            </w:r>
          </w:p>
        </w:tc>
      </w:tr>
      <w:tr w:rsidR="00AD56B7">
        <w:trPr>
          <w:trHeight w:val="303"/>
        </w:trPr>
        <w:tc>
          <w:tcPr>
            <w:tcW w:w="713" w:type="dxa"/>
            <w:vMerge/>
            <w:tcBorders>
              <w:top w:val="nil"/>
            </w:tcBorders>
          </w:tcPr>
          <w:p w:rsidR="00AD56B7" w:rsidRDefault="00AD56B7">
            <w:pPr>
              <w:rPr>
                <w:sz w:val="2"/>
                <w:szCs w:val="2"/>
              </w:rPr>
            </w:pPr>
          </w:p>
        </w:tc>
        <w:tc>
          <w:tcPr>
            <w:tcW w:w="2554" w:type="dxa"/>
            <w:tcBorders>
              <w:top w:val="nil"/>
            </w:tcBorders>
          </w:tcPr>
          <w:p w:rsidR="00AD56B7" w:rsidRDefault="00BB1008">
            <w:pPr>
              <w:pStyle w:val="TableParagraph"/>
              <w:spacing w:line="271" w:lineRule="exact"/>
              <w:ind w:left="115"/>
              <w:rPr>
                <w:sz w:val="24"/>
              </w:rPr>
            </w:pPr>
            <w:r>
              <w:rPr>
                <w:sz w:val="24"/>
              </w:rPr>
              <w:t>benzodiazepine)</w:t>
            </w:r>
          </w:p>
        </w:tc>
        <w:tc>
          <w:tcPr>
            <w:tcW w:w="1133" w:type="dxa"/>
            <w:gridSpan w:val="2"/>
            <w:tcBorders>
              <w:top w:val="nil"/>
            </w:tcBorders>
          </w:tcPr>
          <w:p w:rsidR="00AD56B7" w:rsidRDefault="00AD56B7">
            <w:pPr>
              <w:pStyle w:val="TableParagraph"/>
            </w:pPr>
          </w:p>
        </w:tc>
        <w:tc>
          <w:tcPr>
            <w:tcW w:w="1133" w:type="dxa"/>
            <w:tcBorders>
              <w:top w:val="nil"/>
            </w:tcBorders>
          </w:tcPr>
          <w:p w:rsidR="00AD56B7" w:rsidRDefault="00AD56B7">
            <w:pPr>
              <w:pStyle w:val="TableParagraph"/>
            </w:pPr>
          </w:p>
        </w:tc>
        <w:tc>
          <w:tcPr>
            <w:tcW w:w="1272" w:type="dxa"/>
            <w:gridSpan w:val="2"/>
            <w:tcBorders>
              <w:top w:val="nil"/>
            </w:tcBorders>
          </w:tcPr>
          <w:p w:rsidR="00AD56B7" w:rsidRDefault="00AD56B7">
            <w:pPr>
              <w:pStyle w:val="TableParagraph"/>
            </w:pPr>
          </w:p>
        </w:tc>
        <w:tc>
          <w:tcPr>
            <w:tcW w:w="1272" w:type="dxa"/>
            <w:gridSpan w:val="2"/>
            <w:tcBorders>
              <w:top w:val="nil"/>
            </w:tcBorders>
          </w:tcPr>
          <w:p w:rsidR="00AD56B7" w:rsidRDefault="00BB1008">
            <w:pPr>
              <w:pStyle w:val="TableParagraph"/>
              <w:spacing w:line="271" w:lineRule="exact"/>
              <w:ind w:left="192"/>
              <w:rPr>
                <w:sz w:val="24"/>
              </w:rPr>
            </w:pPr>
            <w:r>
              <w:rPr>
                <w:sz w:val="24"/>
              </w:rPr>
              <w:t>lần/tháng</w:t>
            </w:r>
          </w:p>
        </w:tc>
        <w:tc>
          <w:tcPr>
            <w:tcW w:w="2153" w:type="dxa"/>
            <w:gridSpan w:val="2"/>
            <w:tcBorders>
              <w:top w:val="nil"/>
            </w:tcBorders>
          </w:tcPr>
          <w:p w:rsidR="00AD56B7" w:rsidRDefault="00AD56B7">
            <w:pPr>
              <w:pStyle w:val="TableParagraph"/>
            </w:pPr>
          </w:p>
        </w:tc>
      </w:tr>
      <w:tr w:rsidR="00AD56B7">
        <w:trPr>
          <w:trHeight w:val="281"/>
        </w:trPr>
        <w:tc>
          <w:tcPr>
            <w:tcW w:w="713" w:type="dxa"/>
            <w:vMerge/>
            <w:tcBorders>
              <w:top w:val="nil"/>
            </w:tcBorders>
          </w:tcPr>
          <w:p w:rsidR="00AD56B7" w:rsidRDefault="00AD56B7">
            <w:pPr>
              <w:rPr>
                <w:sz w:val="2"/>
                <w:szCs w:val="2"/>
              </w:rPr>
            </w:pPr>
          </w:p>
        </w:tc>
        <w:tc>
          <w:tcPr>
            <w:tcW w:w="2554" w:type="dxa"/>
            <w:tcBorders>
              <w:bottom w:val="nil"/>
            </w:tcBorders>
          </w:tcPr>
          <w:p w:rsidR="00AD56B7" w:rsidRDefault="00BB1008">
            <w:pPr>
              <w:pStyle w:val="TableParagraph"/>
              <w:spacing w:line="261" w:lineRule="exact"/>
              <w:ind w:left="115"/>
              <w:rPr>
                <w:sz w:val="24"/>
              </w:rPr>
            </w:pPr>
            <w:r>
              <w:rPr>
                <w:sz w:val="24"/>
              </w:rPr>
              <w:t>h. Cocaine</w:t>
            </w:r>
          </w:p>
        </w:tc>
        <w:tc>
          <w:tcPr>
            <w:tcW w:w="1133" w:type="dxa"/>
            <w:gridSpan w:val="2"/>
            <w:tcBorders>
              <w:bottom w:val="nil"/>
            </w:tcBorders>
          </w:tcPr>
          <w:p w:rsidR="00AD56B7" w:rsidRDefault="00AD56B7">
            <w:pPr>
              <w:pStyle w:val="TableParagraph"/>
              <w:rPr>
                <w:sz w:val="20"/>
              </w:rPr>
            </w:pPr>
          </w:p>
        </w:tc>
        <w:tc>
          <w:tcPr>
            <w:tcW w:w="1133" w:type="dxa"/>
            <w:tcBorders>
              <w:bottom w:val="nil"/>
            </w:tcBorders>
          </w:tcPr>
          <w:p w:rsidR="00AD56B7" w:rsidRDefault="00AD56B7">
            <w:pPr>
              <w:pStyle w:val="TableParagraph"/>
              <w:rPr>
                <w:sz w:val="20"/>
              </w:rPr>
            </w:pPr>
          </w:p>
        </w:tc>
        <w:tc>
          <w:tcPr>
            <w:tcW w:w="1272" w:type="dxa"/>
            <w:gridSpan w:val="2"/>
            <w:tcBorders>
              <w:bottom w:val="nil"/>
            </w:tcBorders>
          </w:tcPr>
          <w:p w:rsidR="00AD56B7" w:rsidRDefault="00AD56B7">
            <w:pPr>
              <w:pStyle w:val="TableParagraph"/>
              <w:rPr>
                <w:sz w:val="20"/>
              </w:rPr>
            </w:pPr>
          </w:p>
        </w:tc>
        <w:tc>
          <w:tcPr>
            <w:tcW w:w="782" w:type="dxa"/>
            <w:tcBorders>
              <w:bottom w:val="nil"/>
              <w:right w:val="nil"/>
            </w:tcBorders>
          </w:tcPr>
          <w:p w:rsidR="00AD56B7" w:rsidRDefault="00BB1008">
            <w:pPr>
              <w:pStyle w:val="TableParagraph"/>
              <w:tabs>
                <w:tab w:val="left" w:pos="573"/>
              </w:tabs>
              <w:spacing w:line="261" w:lineRule="exact"/>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90" w:type="dxa"/>
            <w:tcBorders>
              <w:left w:val="nil"/>
              <w:bottom w:val="nil"/>
            </w:tcBorders>
          </w:tcPr>
          <w:p w:rsidR="00AD56B7" w:rsidRDefault="00BB1008">
            <w:pPr>
              <w:pStyle w:val="TableParagraph"/>
              <w:spacing w:line="261" w:lineRule="exact"/>
              <w:ind w:left="125"/>
              <w:rPr>
                <w:sz w:val="24"/>
              </w:rPr>
            </w:pPr>
            <w:r>
              <w:rPr>
                <w:sz w:val="24"/>
              </w:rPr>
              <w:t>|</w:t>
            </w:r>
          </w:p>
        </w:tc>
        <w:tc>
          <w:tcPr>
            <w:tcW w:w="2153" w:type="dxa"/>
            <w:gridSpan w:val="2"/>
            <w:tcBorders>
              <w:bottom w:val="nil"/>
            </w:tcBorders>
          </w:tcPr>
          <w:p w:rsidR="00AD56B7" w:rsidRDefault="00AD56B7">
            <w:pPr>
              <w:pStyle w:val="TableParagraph"/>
              <w:rPr>
                <w:sz w:val="20"/>
              </w:rPr>
            </w:pPr>
          </w:p>
        </w:tc>
      </w:tr>
      <w:tr w:rsidR="00AD56B7">
        <w:trPr>
          <w:trHeight w:val="585"/>
        </w:trPr>
        <w:tc>
          <w:tcPr>
            <w:tcW w:w="713" w:type="dxa"/>
            <w:vMerge/>
            <w:tcBorders>
              <w:top w:val="nil"/>
            </w:tcBorders>
          </w:tcPr>
          <w:p w:rsidR="00AD56B7" w:rsidRDefault="00AD56B7">
            <w:pPr>
              <w:rPr>
                <w:sz w:val="2"/>
                <w:szCs w:val="2"/>
              </w:rPr>
            </w:pPr>
          </w:p>
        </w:tc>
        <w:tc>
          <w:tcPr>
            <w:tcW w:w="2554" w:type="dxa"/>
            <w:tcBorders>
              <w:top w:val="nil"/>
              <w:bottom w:val="nil"/>
            </w:tcBorders>
          </w:tcPr>
          <w:p w:rsidR="00AD56B7" w:rsidRDefault="00AD56B7">
            <w:pPr>
              <w:pStyle w:val="TableParagraph"/>
              <w:rPr>
                <w:sz w:val="24"/>
              </w:rPr>
            </w:pPr>
          </w:p>
        </w:tc>
        <w:tc>
          <w:tcPr>
            <w:tcW w:w="710" w:type="dxa"/>
            <w:tcBorders>
              <w:top w:val="nil"/>
              <w:bottom w:val="nil"/>
              <w:right w:val="nil"/>
            </w:tcBorders>
          </w:tcPr>
          <w:p w:rsidR="00AD56B7" w:rsidRDefault="00BB1008">
            <w:pPr>
              <w:pStyle w:val="TableParagraph"/>
              <w:tabs>
                <w:tab w:val="left" w:pos="573"/>
              </w:tabs>
              <w:spacing w:before="144"/>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23" w:type="dxa"/>
            <w:tcBorders>
              <w:top w:val="nil"/>
              <w:left w:val="nil"/>
              <w:bottom w:val="nil"/>
            </w:tcBorders>
          </w:tcPr>
          <w:p w:rsidR="00AD56B7" w:rsidRDefault="00BB1008">
            <w:pPr>
              <w:pStyle w:val="TableParagraph"/>
              <w:spacing w:before="144"/>
              <w:ind w:left="125"/>
              <w:rPr>
                <w:sz w:val="24"/>
              </w:rPr>
            </w:pPr>
            <w:r>
              <w:rPr>
                <w:sz w:val="24"/>
              </w:rPr>
              <w:t>|</w:t>
            </w:r>
          </w:p>
        </w:tc>
        <w:tc>
          <w:tcPr>
            <w:tcW w:w="1133" w:type="dxa"/>
            <w:tcBorders>
              <w:top w:val="nil"/>
              <w:bottom w:val="nil"/>
            </w:tcBorders>
          </w:tcPr>
          <w:p w:rsidR="00AD56B7" w:rsidRDefault="00BB1008">
            <w:pPr>
              <w:pStyle w:val="TableParagraph"/>
              <w:tabs>
                <w:tab w:val="left" w:pos="827"/>
              </w:tabs>
              <w:spacing w:line="271" w:lineRule="exact"/>
              <w:ind w:left="254"/>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p w:rsidR="00AD56B7" w:rsidRDefault="00BB1008">
            <w:pPr>
              <w:pStyle w:val="TableParagraph"/>
              <w:spacing w:before="21" w:line="272" w:lineRule="exact"/>
              <w:ind w:left="333"/>
              <w:rPr>
                <w:sz w:val="24"/>
              </w:rPr>
            </w:pPr>
            <w:r>
              <w:rPr>
                <w:sz w:val="24"/>
              </w:rPr>
              <w:t>ngày</w:t>
            </w:r>
          </w:p>
        </w:tc>
        <w:tc>
          <w:tcPr>
            <w:tcW w:w="872" w:type="dxa"/>
            <w:tcBorders>
              <w:top w:val="nil"/>
              <w:bottom w:val="nil"/>
              <w:right w:val="nil"/>
            </w:tcBorders>
          </w:tcPr>
          <w:p w:rsidR="00AD56B7" w:rsidRDefault="00BB1008">
            <w:pPr>
              <w:pStyle w:val="TableParagraph"/>
              <w:tabs>
                <w:tab w:val="left" w:pos="899"/>
              </w:tabs>
              <w:spacing w:line="271" w:lineRule="exact"/>
              <w:ind w:left="326" w:right="-4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p w:rsidR="00AD56B7" w:rsidRDefault="00BB1008">
            <w:pPr>
              <w:pStyle w:val="TableParagraph"/>
              <w:spacing w:before="21" w:line="272" w:lineRule="exact"/>
              <w:ind w:left="408" w:right="4"/>
              <w:jc w:val="center"/>
              <w:rPr>
                <w:sz w:val="24"/>
              </w:rPr>
            </w:pPr>
            <w:r>
              <w:rPr>
                <w:sz w:val="24"/>
              </w:rPr>
              <w:t>năm</w:t>
            </w:r>
          </w:p>
        </w:tc>
        <w:tc>
          <w:tcPr>
            <w:tcW w:w="400" w:type="dxa"/>
            <w:tcBorders>
              <w:top w:val="nil"/>
              <w:left w:val="nil"/>
              <w:bottom w:val="nil"/>
            </w:tcBorders>
          </w:tcPr>
          <w:p w:rsidR="00AD56B7" w:rsidRDefault="00BB1008">
            <w:pPr>
              <w:pStyle w:val="TableParagraph"/>
              <w:spacing w:line="271" w:lineRule="exact"/>
              <w:ind w:left="35"/>
              <w:rPr>
                <w:sz w:val="24"/>
              </w:rPr>
            </w:pPr>
            <w:r>
              <w:rPr>
                <w:sz w:val="24"/>
              </w:rPr>
              <w:t>|</w:t>
            </w:r>
          </w:p>
        </w:tc>
        <w:tc>
          <w:tcPr>
            <w:tcW w:w="1272" w:type="dxa"/>
            <w:gridSpan w:val="2"/>
            <w:tcBorders>
              <w:top w:val="nil"/>
              <w:bottom w:val="nil"/>
            </w:tcBorders>
          </w:tcPr>
          <w:p w:rsidR="00AD56B7" w:rsidRDefault="00BB1008">
            <w:pPr>
              <w:pStyle w:val="TableParagraph"/>
              <w:spacing w:line="271" w:lineRule="exact"/>
              <w:ind w:left="17"/>
              <w:jc w:val="center"/>
              <w:rPr>
                <w:sz w:val="24"/>
              </w:rPr>
            </w:pPr>
            <w:r>
              <w:rPr>
                <w:sz w:val="24"/>
              </w:rPr>
              <w:t>lần/ngày</w:t>
            </w:r>
          </w:p>
          <w:p w:rsidR="00AD56B7" w:rsidRDefault="00BB1008">
            <w:pPr>
              <w:pStyle w:val="TableParagraph"/>
              <w:tabs>
                <w:tab w:val="left" w:pos="588"/>
              </w:tabs>
              <w:spacing w:before="21" w:line="272" w:lineRule="exact"/>
              <w:ind w:left="1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tc>
        <w:tc>
          <w:tcPr>
            <w:tcW w:w="2153" w:type="dxa"/>
            <w:gridSpan w:val="2"/>
            <w:tcBorders>
              <w:top w:val="nil"/>
              <w:bottom w:val="nil"/>
            </w:tcBorders>
          </w:tcPr>
          <w:p w:rsidR="00AD56B7" w:rsidRDefault="00BB1008">
            <w:pPr>
              <w:pStyle w:val="TableParagraph"/>
              <w:spacing w:before="144"/>
              <w:ind w:left="889" w:right="876"/>
              <w:jc w:val="center"/>
              <w:rPr>
                <w:sz w:val="24"/>
              </w:rPr>
            </w:pPr>
            <w:r>
              <w:rPr>
                <w:sz w:val="24"/>
              </w:rPr>
              <w:t>|</w:t>
            </w:r>
            <w:r>
              <w:rPr>
                <w:sz w:val="24"/>
                <w:u w:val="single"/>
              </w:rPr>
              <w:t xml:space="preserve">    </w:t>
            </w:r>
            <w:r>
              <w:rPr>
                <w:sz w:val="24"/>
              </w:rPr>
              <w:t>|</w:t>
            </w:r>
          </w:p>
        </w:tc>
      </w:tr>
      <w:tr w:rsidR="00AD56B7">
        <w:trPr>
          <w:trHeight w:val="306"/>
        </w:trPr>
        <w:tc>
          <w:tcPr>
            <w:tcW w:w="713" w:type="dxa"/>
            <w:vMerge/>
            <w:tcBorders>
              <w:top w:val="nil"/>
            </w:tcBorders>
          </w:tcPr>
          <w:p w:rsidR="00AD56B7" w:rsidRDefault="00AD56B7">
            <w:pPr>
              <w:rPr>
                <w:sz w:val="2"/>
                <w:szCs w:val="2"/>
              </w:rPr>
            </w:pPr>
          </w:p>
        </w:tc>
        <w:tc>
          <w:tcPr>
            <w:tcW w:w="2554" w:type="dxa"/>
            <w:tcBorders>
              <w:top w:val="nil"/>
            </w:tcBorders>
          </w:tcPr>
          <w:p w:rsidR="00AD56B7" w:rsidRDefault="00AD56B7">
            <w:pPr>
              <w:pStyle w:val="TableParagraph"/>
            </w:pPr>
          </w:p>
        </w:tc>
        <w:tc>
          <w:tcPr>
            <w:tcW w:w="1133" w:type="dxa"/>
            <w:gridSpan w:val="2"/>
            <w:tcBorders>
              <w:top w:val="nil"/>
            </w:tcBorders>
          </w:tcPr>
          <w:p w:rsidR="00AD56B7" w:rsidRDefault="00AD56B7">
            <w:pPr>
              <w:pStyle w:val="TableParagraph"/>
            </w:pPr>
          </w:p>
        </w:tc>
        <w:tc>
          <w:tcPr>
            <w:tcW w:w="1133" w:type="dxa"/>
            <w:tcBorders>
              <w:top w:val="nil"/>
            </w:tcBorders>
          </w:tcPr>
          <w:p w:rsidR="00AD56B7" w:rsidRDefault="00AD56B7">
            <w:pPr>
              <w:pStyle w:val="TableParagraph"/>
            </w:pPr>
          </w:p>
        </w:tc>
        <w:tc>
          <w:tcPr>
            <w:tcW w:w="1272" w:type="dxa"/>
            <w:gridSpan w:val="2"/>
            <w:tcBorders>
              <w:top w:val="nil"/>
            </w:tcBorders>
          </w:tcPr>
          <w:p w:rsidR="00AD56B7" w:rsidRDefault="00AD56B7">
            <w:pPr>
              <w:pStyle w:val="TableParagraph"/>
            </w:pPr>
          </w:p>
        </w:tc>
        <w:tc>
          <w:tcPr>
            <w:tcW w:w="1272" w:type="dxa"/>
            <w:gridSpan w:val="2"/>
            <w:tcBorders>
              <w:top w:val="nil"/>
            </w:tcBorders>
          </w:tcPr>
          <w:p w:rsidR="00AD56B7" w:rsidRDefault="00BB1008">
            <w:pPr>
              <w:pStyle w:val="TableParagraph"/>
              <w:spacing w:line="271" w:lineRule="exact"/>
              <w:ind w:left="192"/>
              <w:rPr>
                <w:sz w:val="24"/>
              </w:rPr>
            </w:pPr>
            <w:r>
              <w:rPr>
                <w:sz w:val="24"/>
              </w:rPr>
              <w:t>lần/tháng</w:t>
            </w:r>
          </w:p>
        </w:tc>
        <w:tc>
          <w:tcPr>
            <w:tcW w:w="2153" w:type="dxa"/>
            <w:gridSpan w:val="2"/>
            <w:tcBorders>
              <w:top w:val="nil"/>
            </w:tcBorders>
          </w:tcPr>
          <w:p w:rsidR="00AD56B7" w:rsidRDefault="00AD56B7">
            <w:pPr>
              <w:pStyle w:val="TableParagraph"/>
            </w:pPr>
          </w:p>
        </w:tc>
      </w:tr>
      <w:tr w:rsidR="00AD56B7">
        <w:trPr>
          <w:trHeight w:val="281"/>
        </w:trPr>
        <w:tc>
          <w:tcPr>
            <w:tcW w:w="713" w:type="dxa"/>
            <w:vMerge/>
            <w:tcBorders>
              <w:top w:val="nil"/>
            </w:tcBorders>
          </w:tcPr>
          <w:p w:rsidR="00AD56B7" w:rsidRDefault="00AD56B7">
            <w:pPr>
              <w:rPr>
                <w:sz w:val="2"/>
                <w:szCs w:val="2"/>
              </w:rPr>
            </w:pPr>
          </w:p>
        </w:tc>
        <w:tc>
          <w:tcPr>
            <w:tcW w:w="2554" w:type="dxa"/>
            <w:tcBorders>
              <w:bottom w:val="nil"/>
            </w:tcBorders>
          </w:tcPr>
          <w:p w:rsidR="00AD56B7" w:rsidRDefault="00BB1008">
            <w:pPr>
              <w:pStyle w:val="TableParagraph"/>
              <w:spacing w:line="261" w:lineRule="exact"/>
              <w:ind w:left="96"/>
              <w:rPr>
                <w:sz w:val="24"/>
              </w:rPr>
            </w:pPr>
            <w:r>
              <w:rPr>
                <w:sz w:val="24"/>
              </w:rPr>
              <w:t>i. Methamphetamine</w:t>
            </w:r>
          </w:p>
        </w:tc>
        <w:tc>
          <w:tcPr>
            <w:tcW w:w="1133" w:type="dxa"/>
            <w:gridSpan w:val="2"/>
            <w:tcBorders>
              <w:bottom w:val="nil"/>
            </w:tcBorders>
          </w:tcPr>
          <w:p w:rsidR="00AD56B7" w:rsidRDefault="00AD56B7">
            <w:pPr>
              <w:pStyle w:val="TableParagraph"/>
              <w:rPr>
                <w:sz w:val="20"/>
              </w:rPr>
            </w:pPr>
          </w:p>
        </w:tc>
        <w:tc>
          <w:tcPr>
            <w:tcW w:w="1133" w:type="dxa"/>
            <w:tcBorders>
              <w:bottom w:val="nil"/>
            </w:tcBorders>
          </w:tcPr>
          <w:p w:rsidR="00AD56B7" w:rsidRDefault="00AD56B7">
            <w:pPr>
              <w:pStyle w:val="TableParagraph"/>
              <w:rPr>
                <w:sz w:val="20"/>
              </w:rPr>
            </w:pPr>
          </w:p>
        </w:tc>
        <w:tc>
          <w:tcPr>
            <w:tcW w:w="1272" w:type="dxa"/>
            <w:gridSpan w:val="2"/>
            <w:tcBorders>
              <w:bottom w:val="nil"/>
            </w:tcBorders>
          </w:tcPr>
          <w:p w:rsidR="00AD56B7" w:rsidRDefault="00AD56B7">
            <w:pPr>
              <w:pStyle w:val="TableParagraph"/>
              <w:rPr>
                <w:sz w:val="20"/>
              </w:rPr>
            </w:pPr>
          </w:p>
        </w:tc>
        <w:tc>
          <w:tcPr>
            <w:tcW w:w="782" w:type="dxa"/>
            <w:tcBorders>
              <w:bottom w:val="nil"/>
              <w:right w:val="nil"/>
            </w:tcBorders>
          </w:tcPr>
          <w:p w:rsidR="00AD56B7" w:rsidRDefault="00BB1008">
            <w:pPr>
              <w:pStyle w:val="TableParagraph"/>
              <w:tabs>
                <w:tab w:val="left" w:pos="573"/>
              </w:tabs>
              <w:spacing w:line="261" w:lineRule="exact"/>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90" w:type="dxa"/>
            <w:tcBorders>
              <w:left w:val="nil"/>
              <w:bottom w:val="nil"/>
            </w:tcBorders>
          </w:tcPr>
          <w:p w:rsidR="00AD56B7" w:rsidRDefault="00BB1008">
            <w:pPr>
              <w:pStyle w:val="TableParagraph"/>
              <w:spacing w:line="261" w:lineRule="exact"/>
              <w:ind w:left="125"/>
              <w:rPr>
                <w:sz w:val="24"/>
              </w:rPr>
            </w:pPr>
            <w:r>
              <w:rPr>
                <w:sz w:val="24"/>
              </w:rPr>
              <w:t>|</w:t>
            </w:r>
          </w:p>
        </w:tc>
        <w:tc>
          <w:tcPr>
            <w:tcW w:w="2153" w:type="dxa"/>
            <w:gridSpan w:val="2"/>
            <w:tcBorders>
              <w:bottom w:val="nil"/>
            </w:tcBorders>
          </w:tcPr>
          <w:p w:rsidR="00AD56B7" w:rsidRDefault="00AD56B7">
            <w:pPr>
              <w:pStyle w:val="TableParagraph"/>
              <w:rPr>
                <w:sz w:val="20"/>
              </w:rPr>
            </w:pPr>
          </w:p>
        </w:tc>
      </w:tr>
      <w:tr w:rsidR="00AD56B7">
        <w:trPr>
          <w:trHeight w:val="585"/>
        </w:trPr>
        <w:tc>
          <w:tcPr>
            <w:tcW w:w="713" w:type="dxa"/>
            <w:vMerge/>
            <w:tcBorders>
              <w:top w:val="nil"/>
            </w:tcBorders>
          </w:tcPr>
          <w:p w:rsidR="00AD56B7" w:rsidRDefault="00AD56B7">
            <w:pPr>
              <w:rPr>
                <w:sz w:val="2"/>
                <w:szCs w:val="2"/>
              </w:rPr>
            </w:pPr>
          </w:p>
        </w:tc>
        <w:tc>
          <w:tcPr>
            <w:tcW w:w="2554" w:type="dxa"/>
            <w:tcBorders>
              <w:top w:val="nil"/>
              <w:bottom w:val="nil"/>
            </w:tcBorders>
          </w:tcPr>
          <w:p w:rsidR="00AD56B7" w:rsidRDefault="00AD56B7">
            <w:pPr>
              <w:pStyle w:val="TableParagraph"/>
              <w:rPr>
                <w:sz w:val="24"/>
              </w:rPr>
            </w:pPr>
          </w:p>
        </w:tc>
        <w:tc>
          <w:tcPr>
            <w:tcW w:w="710" w:type="dxa"/>
            <w:tcBorders>
              <w:top w:val="nil"/>
              <w:bottom w:val="nil"/>
              <w:right w:val="nil"/>
            </w:tcBorders>
          </w:tcPr>
          <w:p w:rsidR="00AD56B7" w:rsidRDefault="00BB1008">
            <w:pPr>
              <w:pStyle w:val="TableParagraph"/>
              <w:tabs>
                <w:tab w:val="left" w:pos="573"/>
              </w:tabs>
              <w:spacing w:before="144"/>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23" w:type="dxa"/>
            <w:tcBorders>
              <w:top w:val="nil"/>
              <w:left w:val="nil"/>
              <w:bottom w:val="nil"/>
            </w:tcBorders>
          </w:tcPr>
          <w:p w:rsidR="00AD56B7" w:rsidRDefault="00BB1008">
            <w:pPr>
              <w:pStyle w:val="TableParagraph"/>
              <w:spacing w:before="144"/>
              <w:ind w:left="125"/>
              <w:rPr>
                <w:sz w:val="24"/>
              </w:rPr>
            </w:pPr>
            <w:r>
              <w:rPr>
                <w:sz w:val="24"/>
              </w:rPr>
              <w:t>|</w:t>
            </w:r>
          </w:p>
        </w:tc>
        <w:tc>
          <w:tcPr>
            <w:tcW w:w="1133" w:type="dxa"/>
            <w:tcBorders>
              <w:top w:val="nil"/>
              <w:bottom w:val="nil"/>
            </w:tcBorders>
          </w:tcPr>
          <w:p w:rsidR="00AD56B7" w:rsidRDefault="00BB1008">
            <w:pPr>
              <w:pStyle w:val="TableParagraph"/>
              <w:tabs>
                <w:tab w:val="left" w:pos="827"/>
              </w:tabs>
              <w:spacing w:line="271" w:lineRule="exact"/>
              <w:ind w:left="254"/>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p w:rsidR="00AD56B7" w:rsidRDefault="00BB1008">
            <w:pPr>
              <w:pStyle w:val="TableParagraph"/>
              <w:spacing w:before="21" w:line="272" w:lineRule="exact"/>
              <w:ind w:left="333"/>
              <w:rPr>
                <w:sz w:val="24"/>
              </w:rPr>
            </w:pPr>
            <w:r>
              <w:rPr>
                <w:sz w:val="24"/>
              </w:rPr>
              <w:t>ngày</w:t>
            </w:r>
          </w:p>
        </w:tc>
        <w:tc>
          <w:tcPr>
            <w:tcW w:w="872" w:type="dxa"/>
            <w:tcBorders>
              <w:top w:val="nil"/>
              <w:bottom w:val="nil"/>
              <w:right w:val="nil"/>
            </w:tcBorders>
          </w:tcPr>
          <w:p w:rsidR="00AD56B7" w:rsidRDefault="00BB1008">
            <w:pPr>
              <w:pStyle w:val="TableParagraph"/>
              <w:tabs>
                <w:tab w:val="left" w:pos="899"/>
              </w:tabs>
              <w:spacing w:line="271" w:lineRule="exact"/>
              <w:ind w:left="326" w:right="-4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p w:rsidR="00AD56B7" w:rsidRDefault="00BB1008">
            <w:pPr>
              <w:pStyle w:val="TableParagraph"/>
              <w:spacing w:before="21" w:line="272" w:lineRule="exact"/>
              <w:ind w:left="408" w:right="4"/>
              <w:jc w:val="center"/>
              <w:rPr>
                <w:sz w:val="24"/>
              </w:rPr>
            </w:pPr>
            <w:r>
              <w:rPr>
                <w:sz w:val="24"/>
              </w:rPr>
              <w:t>năm</w:t>
            </w:r>
          </w:p>
        </w:tc>
        <w:tc>
          <w:tcPr>
            <w:tcW w:w="400" w:type="dxa"/>
            <w:tcBorders>
              <w:top w:val="nil"/>
              <w:left w:val="nil"/>
              <w:bottom w:val="nil"/>
            </w:tcBorders>
          </w:tcPr>
          <w:p w:rsidR="00AD56B7" w:rsidRDefault="00BB1008">
            <w:pPr>
              <w:pStyle w:val="TableParagraph"/>
              <w:spacing w:line="271" w:lineRule="exact"/>
              <w:ind w:left="35"/>
              <w:rPr>
                <w:sz w:val="24"/>
              </w:rPr>
            </w:pPr>
            <w:r>
              <w:rPr>
                <w:sz w:val="24"/>
              </w:rPr>
              <w:t>|</w:t>
            </w:r>
          </w:p>
        </w:tc>
        <w:tc>
          <w:tcPr>
            <w:tcW w:w="1272" w:type="dxa"/>
            <w:gridSpan w:val="2"/>
            <w:tcBorders>
              <w:top w:val="nil"/>
              <w:bottom w:val="nil"/>
            </w:tcBorders>
          </w:tcPr>
          <w:p w:rsidR="00AD56B7" w:rsidRDefault="00BB1008">
            <w:pPr>
              <w:pStyle w:val="TableParagraph"/>
              <w:spacing w:line="271" w:lineRule="exact"/>
              <w:ind w:left="17"/>
              <w:jc w:val="center"/>
              <w:rPr>
                <w:sz w:val="24"/>
              </w:rPr>
            </w:pPr>
            <w:r>
              <w:rPr>
                <w:sz w:val="24"/>
              </w:rPr>
              <w:t>lần/ngày</w:t>
            </w:r>
          </w:p>
          <w:p w:rsidR="00AD56B7" w:rsidRDefault="00BB1008">
            <w:pPr>
              <w:pStyle w:val="TableParagraph"/>
              <w:tabs>
                <w:tab w:val="left" w:pos="588"/>
              </w:tabs>
              <w:spacing w:before="21" w:line="272" w:lineRule="exact"/>
              <w:ind w:left="1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tc>
        <w:tc>
          <w:tcPr>
            <w:tcW w:w="2153" w:type="dxa"/>
            <w:gridSpan w:val="2"/>
            <w:tcBorders>
              <w:top w:val="nil"/>
              <w:bottom w:val="nil"/>
            </w:tcBorders>
          </w:tcPr>
          <w:p w:rsidR="00AD56B7" w:rsidRDefault="00BB1008">
            <w:pPr>
              <w:pStyle w:val="TableParagraph"/>
              <w:spacing w:before="144"/>
              <w:ind w:left="889" w:right="876"/>
              <w:jc w:val="center"/>
              <w:rPr>
                <w:sz w:val="24"/>
              </w:rPr>
            </w:pPr>
            <w:r>
              <w:rPr>
                <w:sz w:val="24"/>
              </w:rPr>
              <w:t>|</w:t>
            </w:r>
            <w:r>
              <w:rPr>
                <w:sz w:val="24"/>
                <w:u w:val="single"/>
              </w:rPr>
              <w:t xml:space="preserve">    </w:t>
            </w:r>
            <w:r>
              <w:rPr>
                <w:sz w:val="24"/>
              </w:rPr>
              <w:t>|</w:t>
            </w:r>
          </w:p>
        </w:tc>
      </w:tr>
      <w:tr w:rsidR="00AD56B7">
        <w:trPr>
          <w:trHeight w:val="303"/>
        </w:trPr>
        <w:tc>
          <w:tcPr>
            <w:tcW w:w="713" w:type="dxa"/>
            <w:vMerge/>
            <w:tcBorders>
              <w:top w:val="nil"/>
            </w:tcBorders>
          </w:tcPr>
          <w:p w:rsidR="00AD56B7" w:rsidRDefault="00AD56B7">
            <w:pPr>
              <w:rPr>
                <w:sz w:val="2"/>
                <w:szCs w:val="2"/>
              </w:rPr>
            </w:pPr>
          </w:p>
        </w:tc>
        <w:tc>
          <w:tcPr>
            <w:tcW w:w="2554" w:type="dxa"/>
            <w:tcBorders>
              <w:top w:val="nil"/>
            </w:tcBorders>
          </w:tcPr>
          <w:p w:rsidR="00AD56B7" w:rsidRDefault="00AD56B7">
            <w:pPr>
              <w:pStyle w:val="TableParagraph"/>
            </w:pPr>
          </w:p>
        </w:tc>
        <w:tc>
          <w:tcPr>
            <w:tcW w:w="1133" w:type="dxa"/>
            <w:gridSpan w:val="2"/>
            <w:tcBorders>
              <w:top w:val="nil"/>
            </w:tcBorders>
          </w:tcPr>
          <w:p w:rsidR="00AD56B7" w:rsidRDefault="00AD56B7">
            <w:pPr>
              <w:pStyle w:val="TableParagraph"/>
            </w:pPr>
          </w:p>
        </w:tc>
        <w:tc>
          <w:tcPr>
            <w:tcW w:w="1133" w:type="dxa"/>
            <w:tcBorders>
              <w:top w:val="nil"/>
            </w:tcBorders>
          </w:tcPr>
          <w:p w:rsidR="00AD56B7" w:rsidRDefault="00AD56B7">
            <w:pPr>
              <w:pStyle w:val="TableParagraph"/>
            </w:pPr>
          </w:p>
        </w:tc>
        <w:tc>
          <w:tcPr>
            <w:tcW w:w="1272" w:type="dxa"/>
            <w:gridSpan w:val="2"/>
            <w:tcBorders>
              <w:top w:val="nil"/>
            </w:tcBorders>
          </w:tcPr>
          <w:p w:rsidR="00AD56B7" w:rsidRDefault="00AD56B7">
            <w:pPr>
              <w:pStyle w:val="TableParagraph"/>
            </w:pPr>
          </w:p>
        </w:tc>
        <w:tc>
          <w:tcPr>
            <w:tcW w:w="1272" w:type="dxa"/>
            <w:gridSpan w:val="2"/>
            <w:tcBorders>
              <w:top w:val="nil"/>
            </w:tcBorders>
          </w:tcPr>
          <w:p w:rsidR="00AD56B7" w:rsidRDefault="00BB1008">
            <w:pPr>
              <w:pStyle w:val="TableParagraph"/>
              <w:spacing w:line="271" w:lineRule="exact"/>
              <w:ind w:left="192"/>
              <w:rPr>
                <w:sz w:val="24"/>
              </w:rPr>
            </w:pPr>
            <w:r>
              <w:rPr>
                <w:sz w:val="24"/>
              </w:rPr>
              <w:t>lần/tháng</w:t>
            </w:r>
          </w:p>
        </w:tc>
        <w:tc>
          <w:tcPr>
            <w:tcW w:w="2153" w:type="dxa"/>
            <w:gridSpan w:val="2"/>
            <w:tcBorders>
              <w:top w:val="nil"/>
            </w:tcBorders>
          </w:tcPr>
          <w:p w:rsidR="00AD56B7" w:rsidRDefault="00AD56B7">
            <w:pPr>
              <w:pStyle w:val="TableParagraph"/>
            </w:pPr>
          </w:p>
        </w:tc>
      </w:tr>
      <w:tr w:rsidR="00AD56B7">
        <w:trPr>
          <w:trHeight w:val="281"/>
        </w:trPr>
        <w:tc>
          <w:tcPr>
            <w:tcW w:w="713" w:type="dxa"/>
            <w:vMerge/>
            <w:tcBorders>
              <w:top w:val="nil"/>
            </w:tcBorders>
          </w:tcPr>
          <w:p w:rsidR="00AD56B7" w:rsidRDefault="00AD56B7">
            <w:pPr>
              <w:rPr>
                <w:sz w:val="2"/>
                <w:szCs w:val="2"/>
              </w:rPr>
            </w:pPr>
          </w:p>
        </w:tc>
        <w:tc>
          <w:tcPr>
            <w:tcW w:w="2554" w:type="dxa"/>
            <w:tcBorders>
              <w:bottom w:val="nil"/>
            </w:tcBorders>
          </w:tcPr>
          <w:p w:rsidR="00AD56B7" w:rsidRDefault="00BB1008">
            <w:pPr>
              <w:pStyle w:val="TableParagraph"/>
              <w:spacing w:line="261" w:lineRule="exact"/>
              <w:ind w:left="115"/>
              <w:rPr>
                <w:sz w:val="24"/>
              </w:rPr>
            </w:pPr>
            <w:r>
              <w:rPr>
                <w:sz w:val="24"/>
              </w:rPr>
              <w:t>j. Cần sa</w:t>
            </w:r>
          </w:p>
        </w:tc>
        <w:tc>
          <w:tcPr>
            <w:tcW w:w="1133" w:type="dxa"/>
            <w:gridSpan w:val="2"/>
            <w:tcBorders>
              <w:bottom w:val="nil"/>
            </w:tcBorders>
          </w:tcPr>
          <w:p w:rsidR="00AD56B7" w:rsidRDefault="00AD56B7">
            <w:pPr>
              <w:pStyle w:val="TableParagraph"/>
              <w:rPr>
                <w:sz w:val="20"/>
              </w:rPr>
            </w:pPr>
          </w:p>
        </w:tc>
        <w:tc>
          <w:tcPr>
            <w:tcW w:w="1133" w:type="dxa"/>
            <w:tcBorders>
              <w:bottom w:val="nil"/>
            </w:tcBorders>
          </w:tcPr>
          <w:p w:rsidR="00AD56B7" w:rsidRDefault="00AD56B7">
            <w:pPr>
              <w:pStyle w:val="TableParagraph"/>
              <w:rPr>
                <w:sz w:val="20"/>
              </w:rPr>
            </w:pPr>
          </w:p>
        </w:tc>
        <w:tc>
          <w:tcPr>
            <w:tcW w:w="1272" w:type="dxa"/>
            <w:gridSpan w:val="2"/>
            <w:tcBorders>
              <w:bottom w:val="nil"/>
            </w:tcBorders>
          </w:tcPr>
          <w:p w:rsidR="00AD56B7" w:rsidRDefault="00AD56B7">
            <w:pPr>
              <w:pStyle w:val="TableParagraph"/>
              <w:rPr>
                <w:sz w:val="20"/>
              </w:rPr>
            </w:pPr>
          </w:p>
        </w:tc>
        <w:tc>
          <w:tcPr>
            <w:tcW w:w="782" w:type="dxa"/>
            <w:tcBorders>
              <w:bottom w:val="nil"/>
              <w:right w:val="nil"/>
            </w:tcBorders>
          </w:tcPr>
          <w:p w:rsidR="00AD56B7" w:rsidRDefault="00BB1008">
            <w:pPr>
              <w:pStyle w:val="TableParagraph"/>
              <w:tabs>
                <w:tab w:val="left" w:pos="573"/>
              </w:tabs>
              <w:spacing w:line="261" w:lineRule="exact"/>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90" w:type="dxa"/>
            <w:tcBorders>
              <w:left w:val="nil"/>
              <w:bottom w:val="nil"/>
            </w:tcBorders>
          </w:tcPr>
          <w:p w:rsidR="00AD56B7" w:rsidRDefault="00BB1008">
            <w:pPr>
              <w:pStyle w:val="TableParagraph"/>
              <w:spacing w:line="261" w:lineRule="exact"/>
              <w:ind w:left="125"/>
              <w:rPr>
                <w:sz w:val="24"/>
              </w:rPr>
            </w:pPr>
            <w:r>
              <w:rPr>
                <w:sz w:val="24"/>
              </w:rPr>
              <w:t>|</w:t>
            </w:r>
          </w:p>
        </w:tc>
        <w:tc>
          <w:tcPr>
            <w:tcW w:w="2153" w:type="dxa"/>
            <w:gridSpan w:val="2"/>
            <w:tcBorders>
              <w:bottom w:val="nil"/>
            </w:tcBorders>
          </w:tcPr>
          <w:p w:rsidR="00AD56B7" w:rsidRDefault="00AD56B7">
            <w:pPr>
              <w:pStyle w:val="TableParagraph"/>
              <w:rPr>
                <w:sz w:val="20"/>
              </w:rPr>
            </w:pPr>
          </w:p>
        </w:tc>
      </w:tr>
      <w:tr w:rsidR="00AD56B7">
        <w:trPr>
          <w:trHeight w:val="586"/>
        </w:trPr>
        <w:tc>
          <w:tcPr>
            <w:tcW w:w="713" w:type="dxa"/>
            <w:vMerge/>
            <w:tcBorders>
              <w:top w:val="nil"/>
            </w:tcBorders>
          </w:tcPr>
          <w:p w:rsidR="00AD56B7" w:rsidRDefault="00AD56B7">
            <w:pPr>
              <w:rPr>
                <w:sz w:val="2"/>
                <w:szCs w:val="2"/>
              </w:rPr>
            </w:pPr>
          </w:p>
        </w:tc>
        <w:tc>
          <w:tcPr>
            <w:tcW w:w="2554" w:type="dxa"/>
            <w:tcBorders>
              <w:top w:val="nil"/>
              <w:bottom w:val="nil"/>
            </w:tcBorders>
          </w:tcPr>
          <w:p w:rsidR="00AD56B7" w:rsidRDefault="00AD56B7">
            <w:pPr>
              <w:pStyle w:val="TableParagraph"/>
              <w:rPr>
                <w:sz w:val="24"/>
              </w:rPr>
            </w:pPr>
          </w:p>
        </w:tc>
        <w:tc>
          <w:tcPr>
            <w:tcW w:w="710" w:type="dxa"/>
            <w:tcBorders>
              <w:top w:val="nil"/>
              <w:bottom w:val="nil"/>
              <w:right w:val="nil"/>
            </w:tcBorders>
          </w:tcPr>
          <w:p w:rsidR="00AD56B7" w:rsidRDefault="00BB1008">
            <w:pPr>
              <w:pStyle w:val="TableParagraph"/>
              <w:tabs>
                <w:tab w:val="left" w:pos="573"/>
              </w:tabs>
              <w:spacing w:before="144"/>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23" w:type="dxa"/>
            <w:tcBorders>
              <w:top w:val="nil"/>
              <w:left w:val="nil"/>
              <w:bottom w:val="nil"/>
            </w:tcBorders>
          </w:tcPr>
          <w:p w:rsidR="00AD56B7" w:rsidRDefault="00BB1008">
            <w:pPr>
              <w:pStyle w:val="TableParagraph"/>
              <w:spacing w:before="144"/>
              <w:ind w:left="125"/>
              <w:rPr>
                <w:sz w:val="24"/>
              </w:rPr>
            </w:pPr>
            <w:r>
              <w:rPr>
                <w:sz w:val="24"/>
              </w:rPr>
              <w:t>|</w:t>
            </w:r>
          </w:p>
        </w:tc>
        <w:tc>
          <w:tcPr>
            <w:tcW w:w="1133" w:type="dxa"/>
            <w:tcBorders>
              <w:top w:val="nil"/>
              <w:bottom w:val="nil"/>
            </w:tcBorders>
          </w:tcPr>
          <w:p w:rsidR="00AD56B7" w:rsidRDefault="00BB1008">
            <w:pPr>
              <w:pStyle w:val="TableParagraph"/>
              <w:tabs>
                <w:tab w:val="left" w:pos="827"/>
              </w:tabs>
              <w:spacing w:line="271" w:lineRule="exact"/>
              <w:ind w:left="254"/>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p w:rsidR="00AD56B7" w:rsidRDefault="00BB1008">
            <w:pPr>
              <w:pStyle w:val="TableParagraph"/>
              <w:spacing w:before="21" w:line="274" w:lineRule="exact"/>
              <w:ind w:left="333"/>
              <w:rPr>
                <w:sz w:val="24"/>
              </w:rPr>
            </w:pPr>
            <w:r>
              <w:rPr>
                <w:sz w:val="24"/>
              </w:rPr>
              <w:t>ngày</w:t>
            </w:r>
          </w:p>
        </w:tc>
        <w:tc>
          <w:tcPr>
            <w:tcW w:w="872" w:type="dxa"/>
            <w:tcBorders>
              <w:top w:val="nil"/>
              <w:bottom w:val="nil"/>
              <w:right w:val="nil"/>
            </w:tcBorders>
          </w:tcPr>
          <w:p w:rsidR="00AD56B7" w:rsidRDefault="00BB1008">
            <w:pPr>
              <w:pStyle w:val="TableParagraph"/>
              <w:tabs>
                <w:tab w:val="left" w:pos="899"/>
              </w:tabs>
              <w:spacing w:line="271" w:lineRule="exact"/>
              <w:ind w:left="326" w:right="-4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p w:rsidR="00AD56B7" w:rsidRDefault="00BB1008">
            <w:pPr>
              <w:pStyle w:val="TableParagraph"/>
              <w:spacing w:before="21" w:line="274" w:lineRule="exact"/>
              <w:ind w:left="408" w:right="4"/>
              <w:jc w:val="center"/>
              <w:rPr>
                <w:sz w:val="24"/>
              </w:rPr>
            </w:pPr>
            <w:r>
              <w:rPr>
                <w:sz w:val="24"/>
              </w:rPr>
              <w:t>năm</w:t>
            </w:r>
          </w:p>
        </w:tc>
        <w:tc>
          <w:tcPr>
            <w:tcW w:w="400" w:type="dxa"/>
            <w:tcBorders>
              <w:top w:val="nil"/>
              <w:left w:val="nil"/>
              <w:bottom w:val="nil"/>
            </w:tcBorders>
          </w:tcPr>
          <w:p w:rsidR="00AD56B7" w:rsidRDefault="00BB1008">
            <w:pPr>
              <w:pStyle w:val="TableParagraph"/>
              <w:spacing w:line="271" w:lineRule="exact"/>
              <w:ind w:left="35"/>
              <w:rPr>
                <w:sz w:val="24"/>
              </w:rPr>
            </w:pPr>
            <w:r>
              <w:rPr>
                <w:sz w:val="24"/>
              </w:rPr>
              <w:t>|</w:t>
            </w:r>
          </w:p>
        </w:tc>
        <w:tc>
          <w:tcPr>
            <w:tcW w:w="1272" w:type="dxa"/>
            <w:gridSpan w:val="2"/>
            <w:tcBorders>
              <w:top w:val="nil"/>
              <w:bottom w:val="nil"/>
            </w:tcBorders>
          </w:tcPr>
          <w:p w:rsidR="00AD56B7" w:rsidRDefault="00BB1008">
            <w:pPr>
              <w:pStyle w:val="TableParagraph"/>
              <w:spacing w:line="271" w:lineRule="exact"/>
              <w:ind w:left="17"/>
              <w:jc w:val="center"/>
              <w:rPr>
                <w:sz w:val="24"/>
              </w:rPr>
            </w:pPr>
            <w:r>
              <w:rPr>
                <w:sz w:val="24"/>
              </w:rPr>
              <w:t>lần/ngày</w:t>
            </w:r>
          </w:p>
          <w:p w:rsidR="00AD56B7" w:rsidRDefault="00BB1008">
            <w:pPr>
              <w:pStyle w:val="TableParagraph"/>
              <w:tabs>
                <w:tab w:val="left" w:pos="588"/>
              </w:tabs>
              <w:spacing w:before="21" w:line="274" w:lineRule="exact"/>
              <w:ind w:left="1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tc>
        <w:tc>
          <w:tcPr>
            <w:tcW w:w="2153" w:type="dxa"/>
            <w:gridSpan w:val="2"/>
            <w:tcBorders>
              <w:top w:val="nil"/>
              <w:bottom w:val="nil"/>
            </w:tcBorders>
          </w:tcPr>
          <w:p w:rsidR="00AD56B7" w:rsidRDefault="00BB1008">
            <w:pPr>
              <w:pStyle w:val="TableParagraph"/>
              <w:spacing w:before="144"/>
              <w:ind w:left="889" w:right="876"/>
              <w:jc w:val="center"/>
              <w:rPr>
                <w:sz w:val="24"/>
              </w:rPr>
            </w:pPr>
            <w:r>
              <w:rPr>
                <w:sz w:val="24"/>
              </w:rPr>
              <w:t>|</w:t>
            </w:r>
            <w:r>
              <w:rPr>
                <w:sz w:val="24"/>
                <w:u w:val="single"/>
              </w:rPr>
              <w:t xml:space="preserve">    </w:t>
            </w:r>
            <w:r>
              <w:rPr>
                <w:sz w:val="24"/>
              </w:rPr>
              <w:t>|</w:t>
            </w:r>
          </w:p>
        </w:tc>
      </w:tr>
      <w:tr w:rsidR="00AD56B7">
        <w:trPr>
          <w:trHeight w:val="304"/>
        </w:trPr>
        <w:tc>
          <w:tcPr>
            <w:tcW w:w="713" w:type="dxa"/>
            <w:vMerge/>
            <w:tcBorders>
              <w:top w:val="nil"/>
            </w:tcBorders>
          </w:tcPr>
          <w:p w:rsidR="00AD56B7" w:rsidRDefault="00AD56B7">
            <w:pPr>
              <w:rPr>
                <w:sz w:val="2"/>
                <w:szCs w:val="2"/>
              </w:rPr>
            </w:pPr>
          </w:p>
        </w:tc>
        <w:tc>
          <w:tcPr>
            <w:tcW w:w="2554" w:type="dxa"/>
            <w:tcBorders>
              <w:top w:val="nil"/>
            </w:tcBorders>
          </w:tcPr>
          <w:p w:rsidR="00AD56B7" w:rsidRDefault="00AD56B7">
            <w:pPr>
              <w:pStyle w:val="TableParagraph"/>
            </w:pPr>
          </w:p>
        </w:tc>
        <w:tc>
          <w:tcPr>
            <w:tcW w:w="1133" w:type="dxa"/>
            <w:gridSpan w:val="2"/>
            <w:tcBorders>
              <w:top w:val="nil"/>
            </w:tcBorders>
          </w:tcPr>
          <w:p w:rsidR="00AD56B7" w:rsidRDefault="00AD56B7">
            <w:pPr>
              <w:pStyle w:val="TableParagraph"/>
            </w:pPr>
          </w:p>
        </w:tc>
        <w:tc>
          <w:tcPr>
            <w:tcW w:w="1133" w:type="dxa"/>
            <w:tcBorders>
              <w:top w:val="nil"/>
            </w:tcBorders>
          </w:tcPr>
          <w:p w:rsidR="00AD56B7" w:rsidRDefault="00AD56B7">
            <w:pPr>
              <w:pStyle w:val="TableParagraph"/>
            </w:pPr>
          </w:p>
        </w:tc>
        <w:tc>
          <w:tcPr>
            <w:tcW w:w="1272" w:type="dxa"/>
            <w:gridSpan w:val="2"/>
            <w:tcBorders>
              <w:top w:val="nil"/>
            </w:tcBorders>
          </w:tcPr>
          <w:p w:rsidR="00AD56B7" w:rsidRDefault="00AD56B7">
            <w:pPr>
              <w:pStyle w:val="TableParagraph"/>
            </w:pPr>
          </w:p>
        </w:tc>
        <w:tc>
          <w:tcPr>
            <w:tcW w:w="1272" w:type="dxa"/>
            <w:gridSpan w:val="2"/>
            <w:tcBorders>
              <w:top w:val="nil"/>
            </w:tcBorders>
          </w:tcPr>
          <w:p w:rsidR="00AD56B7" w:rsidRDefault="00BB1008">
            <w:pPr>
              <w:pStyle w:val="TableParagraph"/>
              <w:spacing w:line="272" w:lineRule="exact"/>
              <w:ind w:left="192"/>
              <w:rPr>
                <w:sz w:val="24"/>
              </w:rPr>
            </w:pPr>
            <w:r>
              <w:rPr>
                <w:sz w:val="24"/>
              </w:rPr>
              <w:t>lần/tháng</w:t>
            </w:r>
          </w:p>
        </w:tc>
        <w:tc>
          <w:tcPr>
            <w:tcW w:w="2153" w:type="dxa"/>
            <w:gridSpan w:val="2"/>
            <w:tcBorders>
              <w:top w:val="nil"/>
            </w:tcBorders>
          </w:tcPr>
          <w:p w:rsidR="00AD56B7" w:rsidRDefault="00AD56B7">
            <w:pPr>
              <w:pStyle w:val="TableParagraph"/>
            </w:pPr>
          </w:p>
        </w:tc>
      </w:tr>
      <w:tr w:rsidR="00AD56B7">
        <w:trPr>
          <w:trHeight w:val="281"/>
        </w:trPr>
        <w:tc>
          <w:tcPr>
            <w:tcW w:w="713" w:type="dxa"/>
            <w:vMerge/>
            <w:tcBorders>
              <w:top w:val="nil"/>
            </w:tcBorders>
          </w:tcPr>
          <w:p w:rsidR="00AD56B7" w:rsidRDefault="00AD56B7">
            <w:pPr>
              <w:rPr>
                <w:sz w:val="2"/>
                <w:szCs w:val="2"/>
              </w:rPr>
            </w:pPr>
          </w:p>
        </w:tc>
        <w:tc>
          <w:tcPr>
            <w:tcW w:w="2554" w:type="dxa"/>
            <w:tcBorders>
              <w:bottom w:val="nil"/>
            </w:tcBorders>
          </w:tcPr>
          <w:p w:rsidR="00AD56B7" w:rsidRDefault="00BB1008">
            <w:pPr>
              <w:pStyle w:val="TableParagraph"/>
              <w:spacing w:line="261" w:lineRule="exact"/>
              <w:ind w:left="115"/>
              <w:rPr>
                <w:sz w:val="24"/>
              </w:rPr>
            </w:pPr>
            <w:r>
              <w:rPr>
                <w:sz w:val="24"/>
              </w:rPr>
              <w:t>k. Chất gây ảo giác</w:t>
            </w:r>
          </w:p>
        </w:tc>
        <w:tc>
          <w:tcPr>
            <w:tcW w:w="1133" w:type="dxa"/>
            <w:gridSpan w:val="2"/>
            <w:tcBorders>
              <w:bottom w:val="nil"/>
            </w:tcBorders>
          </w:tcPr>
          <w:p w:rsidR="00AD56B7" w:rsidRDefault="00AD56B7">
            <w:pPr>
              <w:pStyle w:val="TableParagraph"/>
              <w:rPr>
                <w:sz w:val="20"/>
              </w:rPr>
            </w:pPr>
          </w:p>
        </w:tc>
        <w:tc>
          <w:tcPr>
            <w:tcW w:w="1133" w:type="dxa"/>
            <w:tcBorders>
              <w:bottom w:val="nil"/>
            </w:tcBorders>
          </w:tcPr>
          <w:p w:rsidR="00AD56B7" w:rsidRDefault="00AD56B7">
            <w:pPr>
              <w:pStyle w:val="TableParagraph"/>
              <w:rPr>
                <w:sz w:val="20"/>
              </w:rPr>
            </w:pPr>
          </w:p>
        </w:tc>
        <w:tc>
          <w:tcPr>
            <w:tcW w:w="1272" w:type="dxa"/>
            <w:gridSpan w:val="2"/>
            <w:tcBorders>
              <w:bottom w:val="nil"/>
            </w:tcBorders>
          </w:tcPr>
          <w:p w:rsidR="00AD56B7" w:rsidRDefault="00AD56B7">
            <w:pPr>
              <w:pStyle w:val="TableParagraph"/>
              <w:rPr>
                <w:sz w:val="20"/>
              </w:rPr>
            </w:pPr>
          </w:p>
        </w:tc>
        <w:tc>
          <w:tcPr>
            <w:tcW w:w="782" w:type="dxa"/>
            <w:tcBorders>
              <w:bottom w:val="nil"/>
              <w:right w:val="nil"/>
            </w:tcBorders>
          </w:tcPr>
          <w:p w:rsidR="00AD56B7" w:rsidRDefault="00BB1008">
            <w:pPr>
              <w:pStyle w:val="TableParagraph"/>
              <w:tabs>
                <w:tab w:val="left" w:pos="573"/>
              </w:tabs>
              <w:spacing w:line="261" w:lineRule="exact"/>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90" w:type="dxa"/>
            <w:tcBorders>
              <w:left w:val="nil"/>
              <w:bottom w:val="nil"/>
            </w:tcBorders>
          </w:tcPr>
          <w:p w:rsidR="00AD56B7" w:rsidRDefault="00BB1008">
            <w:pPr>
              <w:pStyle w:val="TableParagraph"/>
              <w:spacing w:line="261" w:lineRule="exact"/>
              <w:ind w:left="125"/>
              <w:rPr>
                <w:sz w:val="24"/>
              </w:rPr>
            </w:pPr>
            <w:r>
              <w:rPr>
                <w:sz w:val="24"/>
              </w:rPr>
              <w:t>|</w:t>
            </w:r>
          </w:p>
        </w:tc>
        <w:tc>
          <w:tcPr>
            <w:tcW w:w="2153" w:type="dxa"/>
            <w:gridSpan w:val="2"/>
            <w:tcBorders>
              <w:bottom w:val="nil"/>
            </w:tcBorders>
          </w:tcPr>
          <w:p w:rsidR="00AD56B7" w:rsidRDefault="00AD56B7">
            <w:pPr>
              <w:pStyle w:val="TableParagraph"/>
              <w:rPr>
                <w:sz w:val="20"/>
              </w:rPr>
            </w:pPr>
          </w:p>
        </w:tc>
      </w:tr>
      <w:tr w:rsidR="00AD56B7">
        <w:trPr>
          <w:trHeight w:val="585"/>
        </w:trPr>
        <w:tc>
          <w:tcPr>
            <w:tcW w:w="713" w:type="dxa"/>
            <w:vMerge/>
            <w:tcBorders>
              <w:top w:val="nil"/>
            </w:tcBorders>
          </w:tcPr>
          <w:p w:rsidR="00AD56B7" w:rsidRDefault="00AD56B7">
            <w:pPr>
              <w:rPr>
                <w:sz w:val="2"/>
                <w:szCs w:val="2"/>
              </w:rPr>
            </w:pPr>
          </w:p>
        </w:tc>
        <w:tc>
          <w:tcPr>
            <w:tcW w:w="2554" w:type="dxa"/>
            <w:tcBorders>
              <w:top w:val="nil"/>
              <w:bottom w:val="nil"/>
            </w:tcBorders>
          </w:tcPr>
          <w:p w:rsidR="00AD56B7" w:rsidRDefault="00BB1008">
            <w:pPr>
              <w:pStyle w:val="TableParagraph"/>
              <w:spacing w:line="271" w:lineRule="exact"/>
              <w:ind w:left="115"/>
              <w:rPr>
                <w:sz w:val="24"/>
              </w:rPr>
            </w:pPr>
            <w:r>
              <w:rPr>
                <w:sz w:val="24"/>
              </w:rPr>
              <w:t>(VD: thuốc lắc,</w:t>
            </w:r>
          </w:p>
          <w:p w:rsidR="00AD56B7" w:rsidRDefault="00BB1008">
            <w:pPr>
              <w:pStyle w:val="TableParagraph"/>
              <w:spacing w:before="21" w:line="272" w:lineRule="exact"/>
              <w:ind w:left="115"/>
              <w:rPr>
                <w:sz w:val="24"/>
              </w:rPr>
            </w:pPr>
            <w:r>
              <w:rPr>
                <w:sz w:val="24"/>
              </w:rPr>
              <w:t>ketamine…)</w:t>
            </w:r>
          </w:p>
        </w:tc>
        <w:tc>
          <w:tcPr>
            <w:tcW w:w="710" w:type="dxa"/>
            <w:tcBorders>
              <w:top w:val="nil"/>
              <w:bottom w:val="nil"/>
              <w:right w:val="nil"/>
            </w:tcBorders>
          </w:tcPr>
          <w:p w:rsidR="00AD56B7" w:rsidRDefault="00BB1008">
            <w:pPr>
              <w:pStyle w:val="TableParagraph"/>
              <w:tabs>
                <w:tab w:val="left" w:pos="573"/>
              </w:tabs>
              <w:spacing w:before="144"/>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23" w:type="dxa"/>
            <w:tcBorders>
              <w:top w:val="nil"/>
              <w:left w:val="nil"/>
              <w:bottom w:val="nil"/>
            </w:tcBorders>
          </w:tcPr>
          <w:p w:rsidR="00AD56B7" w:rsidRDefault="00BB1008">
            <w:pPr>
              <w:pStyle w:val="TableParagraph"/>
              <w:spacing w:before="144"/>
              <w:ind w:left="125"/>
              <w:rPr>
                <w:sz w:val="24"/>
              </w:rPr>
            </w:pPr>
            <w:r>
              <w:rPr>
                <w:sz w:val="24"/>
              </w:rPr>
              <w:t>|</w:t>
            </w:r>
          </w:p>
        </w:tc>
        <w:tc>
          <w:tcPr>
            <w:tcW w:w="1133" w:type="dxa"/>
            <w:tcBorders>
              <w:top w:val="nil"/>
              <w:bottom w:val="nil"/>
            </w:tcBorders>
          </w:tcPr>
          <w:p w:rsidR="00AD56B7" w:rsidRDefault="00BB1008">
            <w:pPr>
              <w:pStyle w:val="TableParagraph"/>
              <w:tabs>
                <w:tab w:val="left" w:pos="827"/>
              </w:tabs>
              <w:spacing w:line="271" w:lineRule="exact"/>
              <w:ind w:left="254"/>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p w:rsidR="00AD56B7" w:rsidRDefault="00BB1008">
            <w:pPr>
              <w:pStyle w:val="TableParagraph"/>
              <w:spacing w:before="21" w:line="272" w:lineRule="exact"/>
              <w:ind w:left="333"/>
              <w:rPr>
                <w:sz w:val="24"/>
              </w:rPr>
            </w:pPr>
            <w:r>
              <w:rPr>
                <w:sz w:val="24"/>
              </w:rPr>
              <w:t>ngày</w:t>
            </w:r>
          </w:p>
        </w:tc>
        <w:tc>
          <w:tcPr>
            <w:tcW w:w="872" w:type="dxa"/>
            <w:tcBorders>
              <w:top w:val="nil"/>
              <w:bottom w:val="nil"/>
              <w:right w:val="nil"/>
            </w:tcBorders>
          </w:tcPr>
          <w:p w:rsidR="00AD56B7" w:rsidRDefault="00BB1008">
            <w:pPr>
              <w:pStyle w:val="TableParagraph"/>
              <w:tabs>
                <w:tab w:val="left" w:pos="899"/>
              </w:tabs>
              <w:spacing w:line="271" w:lineRule="exact"/>
              <w:ind w:left="326" w:right="-4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p w:rsidR="00AD56B7" w:rsidRDefault="00BB1008">
            <w:pPr>
              <w:pStyle w:val="TableParagraph"/>
              <w:spacing w:before="21" w:line="272" w:lineRule="exact"/>
              <w:ind w:left="408" w:right="4"/>
              <w:jc w:val="center"/>
              <w:rPr>
                <w:sz w:val="24"/>
              </w:rPr>
            </w:pPr>
            <w:r>
              <w:rPr>
                <w:sz w:val="24"/>
              </w:rPr>
              <w:t>năm</w:t>
            </w:r>
          </w:p>
        </w:tc>
        <w:tc>
          <w:tcPr>
            <w:tcW w:w="400" w:type="dxa"/>
            <w:tcBorders>
              <w:top w:val="nil"/>
              <w:left w:val="nil"/>
              <w:bottom w:val="nil"/>
            </w:tcBorders>
          </w:tcPr>
          <w:p w:rsidR="00AD56B7" w:rsidRDefault="00BB1008">
            <w:pPr>
              <w:pStyle w:val="TableParagraph"/>
              <w:spacing w:line="271" w:lineRule="exact"/>
              <w:ind w:left="35"/>
              <w:rPr>
                <w:sz w:val="24"/>
              </w:rPr>
            </w:pPr>
            <w:r>
              <w:rPr>
                <w:sz w:val="24"/>
              </w:rPr>
              <w:t>|</w:t>
            </w:r>
          </w:p>
        </w:tc>
        <w:tc>
          <w:tcPr>
            <w:tcW w:w="1272" w:type="dxa"/>
            <w:gridSpan w:val="2"/>
            <w:tcBorders>
              <w:top w:val="nil"/>
              <w:bottom w:val="nil"/>
            </w:tcBorders>
          </w:tcPr>
          <w:p w:rsidR="00AD56B7" w:rsidRDefault="00BB1008">
            <w:pPr>
              <w:pStyle w:val="TableParagraph"/>
              <w:spacing w:line="271" w:lineRule="exact"/>
              <w:ind w:left="17"/>
              <w:jc w:val="center"/>
              <w:rPr>
                <w:sz w:val="24"/>
              </w:rPr>
            </w:pPr>
            <w:r>
              <w:rPr>
                <w:sz w:val="24"/>
              </w:rPr>
              <w:t>lần/ngày</w:t>
            </w:r>
          </w:p>
          <w:p w:rsidR="00AD56B7" w:rsidRDefault="00BB1008">
            <w:pPr>
              <w:pStyle w:val="TableParagraph"/>
              <w:tabs>
                <w:tab w:val="left" w:pos="588"/>
              </w:tabs>
              <w:spacing w:before="21" w:line="272" w:lineRule="exact"/>
              <w:ind w:left="1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tc>
        <w:tc>
          <w:tcPr>
            <w:tcW w:w="2153" w:type="dxa"/>
            <w:gridSpan w:val="2"/>
            <w:tcBorders>
              <w:top w:val="nil"/>
              <w:bottom w:val="nil"/>
            </w:tcBorders>
          </w:tcPr>
          <w:p w:rsidR="00AD56B7" w:rsidRDefault="00BB1008">
            <w:pPr>
              <w:pStyle w:val="TableParagraph"/>
              <w:spacing w:before="144"/>
              <w:ind w:left="889" w:right="876"/>
              <w:jc w:val="center"/>
              <w:rPr>
                <w:sz w:val="24"/>
              </w:rPr>
            </w:pPr>
            <w:r>
              <w:rPr>
                <w:sz w:val="24"/>
              </w:rPr>
              <w:t>|</w:t>
            </w:r>
            <w:r>
              <w:rPr>
                <w:sz w:val="24"/>
                <w:u w:val="single"/>
              </w:rPr>
              <w:t xml:space="preserve">    </w:t>
            </w:r>
            <w:r>
              <w:rPr>
                <w:sz w:val="24"/>
              </w:rPr>
              <w:t>|</w:t>
            </w:r>
          </w:p>
        </w:tc>
      </w:tr>
      <w:tr w:rsidR="00AD56B7">
        <w:trPr>
          <w:trHeight w:val="303"/>
        </w:trPr>
        <w:tc>
          <w:tcPr>
            <w:tcW w:w="713" w:type="dxa"/>
            <w:vMerge/>
            <w:tcBorders>
              <w:top w:val="nil"/>
            </w:tcBorders>
          </w:tcPr>
          <w:p w:rsidR="00AD56B7" w:rsidRDefault="00AD56B7">
            <w:pPr>
              <w:rPr>
                <w:sz w:val="2"/>
                <w:szCs w:val="2"/>
              </w:rPr>
            </w:pPr>
          </w:p>
        </w:tc>
        <w:tc>
          <w:tcPr>
            <w:tcW w:w="2554" w:type="dxa"/>
            <w:tcBorders>
              <w:top w:val="nil"/>
            </w:tcBorders>
          </w:tcPr>
          <w:p w:rsidR="00AD56B7" w:rsidRDefault="00AD56B7">
            <w:pPr>
              <w:pStyle w:val="TableParagraph"/>
            </w:pPr>
          </w:p>
        </w:tc>
        <w:tc>
          <w:tcPr>
            <w:tcW w:w="1133" w:type="dxa"/>
            <w:gridSpan w:val="2"/>
            <w:tcBorders>
              <w:top w:val="nil"/>
            </w:tcBorders>
          </w:tcPr>
          <w:p w:rsidR="00AD56B7" w:rsidRDefault="00AD56B7">
            <w:pPr>
              <w:pStyle w:val="TableParagraph"/>
            </w:pPr>
          </w:p>
        </w:tc>
        <w:tc>
          <w:tcPr>
            <w:tcW w:w="1133" w:type="dxa"/>
            <w:tcBorders>
              <w:top w:val="nil"/>
            </w:tcBorders>
          </w:tcPr>
          <w:p w:rsidR="00AD56B7" w:rsidRDefault="00AD56B7">
            <w:pPr>
              <w:pStyle w:val="TableParagraph"/>
            </w:pPr>
          </w:p>
        </w:tc>
        <w:tc>
          <w:tcPr>
            <w:tcW w:w="1272" w:type="dxa"/>
            <w:gridSpan w:val="2"/>
            <w:tcBorders>
              <w:top w:val="nil"/>
            </w:tcBorders>
          </w:tcPr>
          <w:p w:rsidR="00AD56B7" w:rsidRDefault="00AD56B7">
            <w:pPr>
              <w:pStyle w:val="TableParagraph"/>
            </w:pPr>
          </w:p>
        </w:tc>
        <w:tc>
          <w:tcPr>
            <w:tcW w:w="1272" w:type="dxa"/>
            <w:gridSpan w:val="2"/>
            <w:tcBorders>
              <w:top w:val="nil"/>
            </w:tcBorders>
          </w:tcPr>
          <w:p w:rsidR="00AD56B7" w:rsidRDefault="00BB1008">
            <w:pPr>
              <w:pStyle w:val="TableParagraph"/>
              <w:spacing w:line="271" w:lineRule="exact"/>
              <w:ind w:left="192"/>
              <w:rPr>
                <w:sz w:val="24"/>
              </w:rPr>
            </w:pPr>
            <w:r>
              <w:rPr>
                <w:sz w:val="24"/>
              </w:rPr>
              <w:t>lần/tháng</w:t>
            </w:r>
          </w:p>
        </w:tc>
        <w:tc>
          <w:tcPr>
            <w:tcW w:w="2153" w:type="dxa"/>
            <w:gridSpan w:val="2"/>
            <w:tcBorders>
              <w:top w:val="nil"/>
            </w:tcBorders>
          </w:tcPr>
          <w:p w:rsidR="00AD56B7" w:rsidRDefault="00AD56B7">
            <w:pPr>
              <w:pStyle w:val="TableParagraph"/>
            </w:pPr>
          </w:p>
        </w:tc>
      </w:tr>
      <w:tr w:rsidR="00AD56B7">
        <w:trPr>
          <w:trHeight w:val="281"/>
        </w:trPr>
        <w:tc>
          <w:tcPr>
            <w:tcW w:w="713" w:type="dxa"/>
            <w:vMerge/>
            <w:tcBorders>
              <w:top w:val="nil"/>
            </w:tcBorders>
          </w:tcPr>
          <w:p w:rsidR="00AD56B7" w:rsidRDefault="00AD56B7">
            <w:pPr>
              <w:rPr>
                <w:sz w:val="2"/>
                <w:szCs w:val="2"/>
              </w:rPr>
            </w:pPr>
          </w:p>
        </w:tc>
        <w:tc>
          <w:tcPr>
            <w:tcW w:w="2554" w:type="dxa"/>
            <w:tcBorders>
              <w:bottom w:val="nil"/>
            </w:tcBorders>
          </w:tcPr>
          <w:p w:rsidR="00AD56B7" w:rsidRDefault="00BB1008">
            <w:pPr>
              <w:pStyle w:val="TableParagraph"/>
              <w:spacing w:line="261" w:lineRule="exact"/>
              <w:ind w:left="115"/>
              <w:rPr>
                <w:sz w:val="24"/>
              </w:rPr>
            </w:pPr>
            <w:r>
              <w:rPr>
                <w:sz w:val="24"/>
              </w:rPr>
              <w:t>l. Dung môi bay hơi</w:t>
            </w:r>
          </w:p>
        </w:tc>
        <w:tc>
          <w:tcPr>
            <w:tcW w:w="1133" w:type="dxa"/>
            <w:gridSpan w:val="2"/>
            <w:tcBorders>
              <w:bottom w:val="nil"/>
            </w:tcBorders>
          </w:tcPr>
          <w:p w:rsidR="00AD56B7" w:rsidRDefault="00AD56B7">
            <w:pPr>
              <w:pStyle w:val="TableParagraph"/>
              <w:rPr>
                <w:sz w:val="20"/>
              </w:rPr>
            </w:pPr>
          </w:p>
        </w:tc>
        <w:tc>
          <w:tcPr>
            <w:tcW w:w="1133" w:type="dxa"/>
            <w:tcBorders>
              <w:bottom w:val="nil"/>
            </w:tcBorders>
          </w:tcPr>
          <w:p w:rsidR="00AD56B7" w:rsidRDefault="00AD56B7">
            <w:pPr>
              <w:pStyle w:val="TableParagraph"/>
              <w:rPr>
                <w:sz w:val="20"/>
              </w:rPr>
            </w:pPr>
          </w:p>
        </w:tc>
        <w:tc>
          <w:tcPr>
            <w:tcW w:w="1272" w:type="dxa"/>
            <w:gridSpan w:val="2"/>
            <w:tcBorders>
              <w:bottom w:val="nil"/>
            </w:tcBorders>
          </w:tcPr>
          <w:p w:rsidR="00AD56B7" w:rsidRDefault="00AD56B7">
            <w:pPr>
              <w:pStyle w:val="TableParagraph"/>
              <w:rPr>
                <w:sz w:val="20"/>
              </w:rPr>
            </w:pPr>
          </w:p>
        </w:tc>
        <w:tc>
          <w:tcPr>
            <w:tcW w:w="782" w:type="dxa"/>
            <w:tcBorders>
              <w:bottom w:val="nil"/>
              <w:right w:val="nil"/>
            </w:tcBorders>
          </w:tcPr>
          <w:p w:rsidR="00AD56B7" w:rsidRDefault="00BB1008">
            <w:pPr>
              <w:pStyle w:val="TableParagraph"/>
              <w:tabs>
                <w:tab w:val="left" w:pos="573"/>
              </w:tabs>
              <w:spacing w:line="261" w:lineRule="exact"/>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90" w:type="dxa"/>
            <w:tcBorders>
              <w:left w:val="nil"/>
              <w:bottom w:val="nil"/>
            </w:tcBorders>
          </w:tcPr>
          <w:p w:rsidR="00AD56B7" w:rsidRDefault="00BB1008">
            <w:pPr>
              <w:pStyle w:val="TableParagraph"/>
              <w:spacing w:line="261" w:lineRule="exact"/>
              <w:ind w:left="125"/>
              <w:rPr>
                <w:sz w:val="24"/>
              </w:rPr>
            </w:pPr>
            <w:r>
              <w:rPr>
                <w:sz w:val="24"/>
              </w:rPr>
              <w:t>|</w:t>
            </w:r>
          </w:p>
        </w:tc>
        <w:tc>
          <w:tcPr>
            <w:tcW w:w="2153" w:type="dxa"/>
            <w:gridSpan w:val="2"/>
            <w:tcBorders>
              <w:bottom w:val="nil"/>
            </w:tcBorders>
          </w:tcPr>
          <w:p w:rsidR="00AD56B7" w:rsidRDefault="00AD56B7">
            <w:pPr>
              <w:pStyle w:val="TableParagraph"/>
              <w:rPr>
                <w:sz w:val="20"/>
              </w:rPr>
            </w:pPr>
          </w:p>
        </w:tc>
      </w:tr>
      <w:tr w:rsidR="00AD56B7">
        <w:trPr>
          <w:trHeight w:val="587"/>
        </w:trPr>
        <w:tc>
          <w:tcPr>
            <w:tcW w:w="713" w:type="dxa"/>
            <w:vMerge/>
            <w:tcBorders>
              <w:top w:val="nil"/>
            </w:tcBorders>
          </w:tcPr>
          <w:p w:rsidR="00AD56B7" w:rsidRDefault="00AD56B7">
            <w:pPr>
              <w:rPr>
                <w:sz w:val="2"/>
                <w:szCs w:val="2"/>
              </w:rPr>
            </w:pPr>
          </w:p>
        </w:tc>
        <w:tc>
          <w:tcPr>
            <w:tcW w:w="2554" w:type="dxa"/>
            <w:tcBorders>
              <w:top w:val="nil"/>
              <w:bottom w:val="nil"/>
            </w:tcBorders>
          </w:tcPr>
          <w:p w:rsidR="00AD56B7" w:rsidRDefault="00BB1008">
            <w:pPr>
              <w:pStyle w:val="TableParagraph"/>
              <w:spacing w:line="271" w:lineRule="exact"/>
              <w:ind w:left="115"/>
              <w:rPr>
                <w:sz w:val="24"/>
              </w:rPr>
            </w:pPr>
            <w:r>
              <w:rPr>
                <w:sz w:val="24"/>
              </w:rPr>
              <w:t>(VD: khí cười, keo</w:t>
            </w:r>
          </w:p>
          <w:p w:rsidR="00AD56B7" w:rsidRDefault="00BB1008">
            <w:pPr>
              <w:pStyle w:val="TableParagraph"/>
              <w:spacing w:before="24" w:line="272" w:lineRule="exact"/>
              <w:ind w:left="115"/>
              <w:rPr>
                <w:sz w:val="24"/>
              </w:rPr>
            </w:pPr>
            <w:r>
              <w:rPr>
                <w:sz w:val="24"/>
              </w:rPr>
              <w:t>dán…)</w:t>
            </w:r>
          </w:p>
        </w:tc>
        <w:tc>
          <w:tcPr>
            <w:tcW w:w="710" w:type="dxa"/>
            <w:tcBorders>
              <w:top w:val="nil"/>
              <w:bottom w:val="nil"/>
              <w:right w:val="nil"/>
            </w:tcBorders>
          </w:tcPr>
          <w:p w:rsidR="00AD56B7" w:rsidRDefault="00BB1008">
            <w:pPr>
              <w:pStyle w:val="TableParagraph"/>
              <w:tabs>
                <w:tab w:val="left" w:pos="573"/>
              </w:tabs>
              <w:spacing w:before="144"/>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23" w:type="dxa"/>
            <w:tcBorders>
              <w:top w:val="nil"/>
              <w:left w:val="nil"/>
              <w:bottom w:val="nil"/>
            </w:tcBorders>
          </w:tcPr>
          <w:p w:rsidR="00AD56B7" w:rsidRDefault="00BB1008">
            <w:pPr>
              <w:pStyle w:val="TableParagraph"/>
              <w:spacing w:before="144"/>
              <w:ind w:left="125"/>
              <w:rPr>
                <w:sz w:val="24"/>
              </w:rPr>
            </w:pPr>
            <w:r>
              <w:rPr>
                <w:sz w:val="24"/>
              </w:rPr>
              <w:t>|</w:t>
            </w:r>
          </w:p>
        </w:tc>
        <w:tc>
          <w:tcPr>
            <w:tcW w:w="1133" w:type="dxa"/>
            <w:tcBorders>
              <w:top w:val="nil"/>
              <w:bottom w:val="nil"/>
            </w:tcBorders>
          </w:tcPr>
          <w:p w:rsidR="00AD56B7" w:rsidRDefault="00BB1008">
            <w:pPr>
              <w:pStyle w:val="TableParagraph"/>
              <w:tabs>
                <w:tab w:val="left" w:pos="827"/>
              </w:tabs>
              <w:spacing w:line="271" w:lineRule="exact"/>
              <w:ind w:left="254"/>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p w:rsidR="00AD56B7" w:rsidRDefault="00BB1008">
            <w:pPr>
              <w:pStyle w:val="TableParagraph"/>
              <w:spacing w:before="24" w:line="272" w:lineRule="exact"/>
              <w:ind w:left="333"/>
              <w:rPr>
                <w:sz w:val="24"/>
              </w:rPr>
            </w:pPr>
            <w:r>
              <w:rPr>
                <w:sz w:val="24"/>
              </w:rPr>
              <w:t>ngày</w:t>
            </w:r>
          </w:p>
        </w:tc>
        <w:tc>
          <w:tcPr>
            <w:tcW w:w="872" w:type="dxa"/>
            <w:tcBorders>
              <w:top w:val="nil"/>
              <w:bottom w:val="nil"/>
              <w:right w:val="nil"/>
            </w:tcBorders>
          </w:tcPr>
          <w:p w:rsidR="00AD56B7" w:rsidRDefault="00BB1008">
            <w:pPr>
              <w:pStyle w:val="TableParagraph"/>
              <w:tabs>
                <w:tab w:val="left" w:pos="899"/>
              </w:tabs>
              <w:spacing w:line="271" w:lineRule="exact"/>
              <w:ind w:left="326" w:right="-4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p w:rsidR="00AD56B7" w:rsidRDefault="00BB1008">
            <w:pPr>
              <w:pStyle w:val="TableParagraph"/>
              <w:spacing w:before="24" w:line="272" w:lineRule="exact"/>
              <w:ind w:left="408" w:right="4"/>
              <w:jc w:val="center"/>
              <w:rPr>
                <w:sz w:val="24"/>
              </w:rPr>
            </w:pPr>
            <w:r>
              <w:rPr>
                <w:sz w:val="24"/>
              </w:rPr>
              <w:t>năm</w:t>
            </w:r>
          </w:p>
        </w:tc>
        <w:tc>
          <w:tcPr>
            <w:tcW w:w="400" w:type="dxa"/>
            <w:tcBorders>
              <w:top w:val="nil"/>
              <w:left w:val="nil"/>
              <w:bottom w:val="nil"/>
            </w:tcBorders>
          </w:tcPr>
          <w:p w:rsidR="00AD56B7" w:rsidRDefault="00BB1008">
            <w:pPr>
              <w:pStyle w:val="TableParagraph"/>
              <w:spacing w:line="271" w:lineRule="exact"/>
              <w:ind w:left="35"/>
              <w:rPr>
                <w:sz w:val="24"/>
              </w:rPr>
            </w:pPr>
            <w:r>
              <w:rPr>
                <w:sz w:val="24"/>
              </w:rPr>
              <w:t>|</w:t>
            </w:r>
          </w:p>
        </w:tc>
        <w:tc>
          <w:tcPr>
            <w:tcW w:w="1272" w:type="dxa"/>
            <w:gridSpan w:val="2"/>
            <w:tcBorders>
              <w:top w:val="nil"/>
              <w:bottom w:val="nil"/>
            </w:tcBorders>
          </w:tcPr>
          <w:p w:rsidR="00AD56B7" w:rsidRDefault="00BB1008">
            <w:pPr>
              <w:pStyle w:val="TableParagraph"/>
              <w:spacing w:line="271" w:lineRule="exact"/>
              <w:ind w:left="17"/>
              <w:jc w:val="center"/>
              <w:rPr>
                <w:sz w:val="24"/>
              </w:rPr>
            </w:pPr>
            <w:r>
              <w:rPr>
                <w:sz w:val="24"/>
              </w:rPr>
              <w:t>lần/ngày</w:t>
            </w:r>
          </w:p>
          <w:p w:rsidR="00AD56B7" w:rsidRDefault="00BB1008">
            <w:pPr>
              <w:pStyle w:val="TableParagraph"/>
              <w:tabs>
                <w:tab w:val="left" w:pos="588"/>
              </w:tabs>
              <w:spacing w:before="24" w:line="272" w:lineRule="exact"/>
              <w:ind w:left="1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tc>
        <w:tc>
          <w:tcPr>
            <w:tcW w:w="2153" w:type="dxa"/>
            <w:gridSpan w:val="2"/>
            <w:tcBorders>
              <w:top w:val="nil"/>
              <w:bottom w:val="nil"/>
            </w:tcBorders>
          </w:tcPr>
          <w:p w:rsidR="00AD56B7" w:rsidRDefault="00BB1008">
            <w:pPr>
              <w:pStyle w:val="TableParagraph"/>
              <w:spacing w:before="144"/>
              <w:ind w:left="889" w:right="876"/>
              <w:jc w:val="center"/>
              <w:rPr>
                <w:sz w:val="24"/>
              </w:rPr>
            </w:pPr>
            <w:r>
              <w:rPr>
                <w:sz w:val="24"/>
              </w:rPr>
              <w:t>|</w:t>
            </w:r>
            <w:r>
              <w:rPr>
                <w:sz w:val="24"/>
                <w:u w:val="single"/>
              </w:rPr>
              <w:t xml:space="preserve">    </w:t>
            </w:r>
            <w:r>
              <w:rPr>
                <w:sz w:val="24"/>
              </w:rPr>
              <w:t>|</w:t>
            </w:r>
          </w:p>
        </w:tc>
      </w:tr>
      <w:tr w:rsidR="00AD56B7">
        <w:trPr>
          <w:trHeight w:val="303"/>
        </w:trPr>
        <w:tc>
          <w:tcPr>
            <w:tcW w:w="713" w:type="dxa"/>
            <w:vMerge/>
            <w:tcBorders>
              <w:top w:val="nil"/>
            </w:tcBorders>
          </w:tcPr>
          <w:p w:rsidR="00AD56B7" w:rsidRDefault="00AD56B7">
            <w:pPr>
              <w:rPr>
                <w:sz w:val="2"/>
                <w:szCs w:val="2"/>
              </w:rPr>
            </w:pPr>
          </w:p>
        </w:tc>
        <w:tc>
          <w:tcPr>
            <w:tcW w:w="2554" w:type="dxa"/>
            <w:tcBorders>
              <w:top w:val="nil"/>
            </w:tcBorders>
          </w:tcPr>
          <w:p w:rsidR="00AD56B7" w:rsidRDefault="00AD56B7">
            <w:pPr>
              <w:pStyle w:val="TableParagraph"/>
            </w:pPr>
          </w:p>
        </w:tc>
        <w:tc>
          <w:tcPr>
            <w:tcW w:w="1133" w:type="dxa"/>
            <w:gridSpan w:val="2"/>
            <w:tcBorders>
              <w:top w:val="nil"/>
            </w:tcBorders>
          </w:tcPr>
          <w:p w:rsidR="00AD56B7" w:rsidRDefault="00AD56B7">
            <w:pPr>
              <w:pStyle w:val="TableParagraph"/>
            </w:pPr>
          </w:p>
        </w:tc>
        <w:tc>
          <w:tcPr>
            <w:tcW w:w="1133" w:type="dxa"/>
            <w:tcBorders>
              <w:top w:val="nil"/>
            </w:tcBorders>
          </w:tcPr>
          <w:p w:rsidR="00AD56B7" w:rsidRDefault="00AD56B7">
            <w:pPr>
              <w:pStyle w:val="TableParagraph"/>
            </w:pPr>
          </w:p>
        </w:tc>
        <w:tc>
          <w:tcPr>
            <w:tcW w:w="1272" w:type="dxa"/>
            <w:gridSpan w:val="2"/>
            <w:tcBorders>
              <w:top w:val="nil"/>
            </w:tcBorders>
          </w:tcPr>
          <w:p w:rsidR="00AD56B7" w:rsidRDefault="00AD56B7">
            <w:pPr>
              <w:pStyle w:val="TableParagraph"/>
            </w:pPr>
          </w:p>
        </w:tc>
        <w:tc>
          <w:tcPr>
            <w:tcW w:w="1272" w:type="dxa"/>
            <w:gridSpan w:val="2"/>
            <w:tcBorders>
              <w:top w:val="nil"/>
            </w:tcBorders>
          </w:tcPr>
          <w:p w:rsidR="00AD56B7" w:rsidRDefault="00BB1008">
            <w:pPr>
              <w:pStyle w:val="TableParagraph"/>
              <w:spacing w:line="271" w:lineRule="exact"/>
              <w:ind w:left="192"/>
              <w:rPr>
                <w:sz w:val="24"/>
              </w:rPr>
            </w:pPr>
            <w:r>
              <w:rPr>
                <w:sz w:val="24"/>
              </w:rPr>
              <w:t>lần/tháng</w:t>
            </w:r>
          </w:p>
        </w:tc>
        <w:tc>
          <w:tcPr>
            <w:tcW w:w="2153" w:type="dxa"/>
            <w:gridSpan w:val="2"/>
            <w:tcBorders>
              <w:top w:val="nil"/>
            </w:tcBorders>
          </w:tcPr>
          <w:p w:rsidR="00AD56B7" w:rsidRDefault="00AD56B7">
            <w:pPr>
              <w:pStyle w:val="TableParagraph"/>
            </w:pPr>
          </w:p>
        </w:tc>
      </w:tr>
      <w:tr w:rsidR="00AD56B7">
        <w:trPr>
          <w:trHeight w:val="281"/>
        </w:trPr>
        <w:tc>
          <w:tcPr>
            <w:tcW w:w="713" w:type="dxa"/>
            <w:vMerge/>
            <w:tcBorders>
              <w:top w:val="nil"/>
            </w:tcBorders>
          </w:tcPr>
          <w:p w:rsidR="00AD56B7" w:rsidRDefault="00AD56B7">
            <w:pPr>
              <w:rPr>
                <w:sz w:val="2"/>
                <w:szCs w:val="2"/>
              </w:rPr>
            </w:pPr>
          </w:p>
        </w:tc>
        <w:tc>
          <w:tcPr>
            <w:tcW w:w="2554" w:type="dxa"/>
            <w:tcBorders>
              <w:bottom w:val="nil"/>
            </w:tcBorders>
          </w:tcPr>
          <w:p w:rsidR="00AD56B7" w:rsidRDefault="00BB1008">
            <w:pPr>
              <w:pStyle w:val="TableParagraph"/>
              <w:spacing w:line="261" w:lineRule="exact"/>
              <w:ind w:left="115"/>
              <w:rPr>
                <w:sz w:val="24"/>
              </w:rPr>
            </w:pPr>
            <w:r>
              <w:rPr>
                <w:sz w:val="24"/>
              </w:rPr>
              <w:t>m. Dùng hơn 1 loại</w:t>
            </w:r>
          </w:p>
        </w:tc>
        <w:tc>
          <w:tcPr>
            <w:tcW w:w="1133" w:type="dxa"/>
            <w:gridSpan w:val="2"/>
            <w:tcBorders>
              <w:bottom w:val="nil"/>
            </w:tcBorders>
          </w:tcPr>
          <w:p w:rsidR="00AD56B7" w:rsidRDefault="00AD56B7">
            <w:pPr>
              <w:pStyle w:val="TableParagraph"/>
              <w:rPr>
                <w:sz w:val="20"/>
              </w:rPr>
            </w:pPr>
          </w:p>
        </w:tc>
        <w:tc>
          <w:tcPr>
            <w:tcW w:w="1133" w:type="dxa"/>
            <w:tcBorders>
              <w:bottom w:val="nil"/>
            </w:tcBorders>
          </w:tcPr>
          <w:p w:rsidR="00AD56B7" w:rsidRDefault="00AD56B7">
            <w:pPr>
              <w:pStyle w:val="TableParagraph"/>
              <w:rPr>
                <w:sz w:val="20"/>
              </w:rPr>
            </w:pPr>
          </w:p>
        </w:tc>
        <w:tc>
          <w:tcPr>
            <w:tcW w:w="1272" w:type="dxa"/>
            <w:gridSpan w:val="2"/>
            <w:tcBorders>
              <w:bottom w:val="nil"/>
            </w:tcBorders>
          </w:tcPr>
          <w:p w:rsidR="00AD56B7" w:rsidRDefault="00AD56B7">
            <w:pPr>
              <w:pStyle w:val="TableParagraph"/>
              <w:rPr>
                <w:sz w:val="20"/>
              </w:rPr>
            </w:pPr>
          </w:p>
        </w:tc>
        <w:tc>
          <w:tcPr>
            <w:tcW w:w="782" w:type="dxa"/>
            <w:tcBorders>
              <w:bottom w:val="nil"/>
              <w:right w:val="nil"/>
            </w:tcBorders>
          </w:tcPr>
          <w:p w:rsidR="00AD56B7" w:rsidRDefault="00BB1008">
            <w:pPr>
              <w:pStyle w:val="TableParagraph"/>
              <w:tabs>
                <w:tab w:val="left" w:pos="573"/>
              </w:tabs>
              <w:spacing w:line="261" w:lineRule="exact"/>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90" w:type="dxa"/>
            <w:tcBorders>
              <w:left w:val="nil"/>
              <w:bottom w:val="nil"/>
            </w:tcBorders>
          </w:tcPr>
          <w:p w:rsidR="00AD56B7" w:rsidRDefault="00BB1008">
            <w:pPr>
              <w:pStyle w:val="TableParagraph"/>
              <w:spacing w:line="261" w:lineRule="exact"/>
              <w:ind w:left="125"/>
              <w:rPr>
                <w:sz w:val="24"/>
              </w:rPr>
            </w:pPr>
            <w:r>
              <w:rPr>
                <w:sz w:val="24"/>
              </w:rPr>
              <w:t>|</w:t>
            </w:r>
          </w:p>
        </w:tc>
        <w:tc>
          <w:tcPr>
            <w:tcW w:w="2153" w:type="dxa"/>
            <w:gridSpan w:val="2"/>
            <w:vMerge w:val="restart"/>
          </w:tcPr>
          <w:p w:rsidR="00AD56B7" w:rsidRDefault="00AD56B7">
            <w:pPr>
              <w:pStyle w:val="TableParagraph"/>
              <w:rPr>
                <w:sz w:val="24"/>
              </w:rPr>
            </w:pPr>
          </w:p>
        </w:tc>
      </w:tr>
      <w:tr w:rsidR="00AD56B7">
        <w:trPr>
          <w:trHeight w:val="585"/>
        </w:trPr>
        <w:tc>
          <w:tcPr>
            <w:tcW w:w="713" w:type="dxa"/>
            <w:vMerge/>
            <w:tcBorders>
              <w:top w:val="nil"/>
            </w:tcBorders>
          </w:tcPr>
          <w:p w:rsidR="00AD56B7" w:rsidRDefault="00AD56B7">
            <w:pPr>
              <w:rPr>
                <w:sz w:val="2"/>
                <w:szCs w:val="2"/>
              </w:rPr>
            </w:pPr>
          </w:p>
        </w:tc>
        <w:tc>
          <w:tcPr>
            <w:tcW w:w="2554" w:type="dxa"/>
            <w:tcBorders>
              <w:top w:val="nil"/>
              <w:bottom w:val="nil"/>
            </w:tcBorders>
          </w:tcPr>
          <w:p w:rsidR="00AD56B7" w:rsidRDefault="00BB1008">
            <w:pPr>
              <w:pStyle w:val="TableParagraph"/>
              <w:spacing w:line="271" w:lineRule="exact"/>
              <w:ind w:left="115"/>
              <w:rPr>
                <w:sz w:val="24"/>
              </w:rPr>
            </w:pPr>
            <w:r>
              <w:rPr>
                <w:sz w:val="24"/>
              </w:rPr>
              <w:t>chất/ngày (bao gồm cả</w:t>
            </w:r>
          </w:p>
          <w:p w:rsidR="00AD56B7" w:rsidRDefault="00BB1008">
            <w:pPr>
              <w:pStyle w:val="TableParagraph"/>
              <w:spacing w:before="21" w:line="272" w:lineRule="exact"/>
              <w:ind w:left="115"/>
              <w:rPr>
                <w:sz w:val="24"/>
              </w:rPr>
            </w:pPr>
            <w:r>
              <w:rPr>
                <w:sz w:val="24"/>
              </w:rPr>
              <w:t>rượu bia, trừ methadone</w:t>
            </w:r>
          </w:p>
        </w:tc>
        <w:tc>
          <w:tcPr>
            <w:tcW w:w="710" w:type="dxa"/>
            <w:tcBorders>
              <w:top w:val="nil"/>
              <w:bottom w:val="nil"/>
              <w:right w:val="nil"/>
            </w:tcBorders>
          </w:tcPr>
          <w:p w:rsidR="00AD56B7" w:rsidRDefault="00BB1008">
            <w:pPr>
              <w:pStyle w:val="TableParagraph"/>
              <w:tabs>
                <w:tab w:val="left" w:pos="573"/>
              </w:tabs>
              <w:spacing w:before="144"/>
              <w:ind w:right="-130"/>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tc>
        <w:tc>
          <w:tcPr>
            <w:tcW w:w="423" w:type="dxa"/>
            <w:tcBorders>
              <w:top w:val="nil"/>
              <w:left w:val="nil"/>
              <w:bottom w:val="nil"/>
            </w:tcBorders>
          </w:tcPr>
          <w:p w:rsidR="00AD56B7" w:rsidRDefault="00BB1008">
            <w:pPr>
              <w:pStyle w:val="TableParagraph"/>
              <w:spacing w:before="144"/>
              <w:ind w:left="125"/>
              <w:rPr>
                <w:sz w:val="24"/>
              </w:rPr>
            </w:pPr>
            <w:r>
              <w:rPr>
                <w:sz w:val="24"/>
              </w:rPr>
              <w:t>|</w:t>
            </w:r>
          </w:p>
        </w:tc>
        <w:tc>
          <w:tcPr>
            <w:tcW w:w="1133" w:type="dxa"/>
            <w:tcBorders>
              <w:top w:val="nil"/>
              <w:bottom w:val="nil"/>
            </w:tcBorders>
          </w:tcPr>
          <w:p w:rsidR="00AD56B7" w:rsidRDefault="00BB1008">
            <w:pPr>
              <w:pStyle w:val="TableParagraph"/>
              <w:tabs>
                <w:tab w:val="left" w:pos="827"/>
              </w:tabs>
              <w:spacing w:line="271" w:lineRule="exact"/>
              <w:ind w:left="254"/>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p w:rsidR="00AD56B7" w:rsidRDefault="00BB1008">
            <w:pPr>
              <w:pStyle w:val="TableParagraph"/>
              <w:spacing w:before="21" w:line="272" w:lineRule="exact"/>
              <w:ind w:left="333"/>
              <w:rPr>
                <w:sz w:val="24"/>
              </w:rPr>
            </w:pPr>
            <w:r>
              <w:rPr>
                <w:sz w:val="24"/>
              </w:rPr>
              <w:t>ngày</w:t>
            </w:r>
          </w:p>
        </w:tc>
        <w:tc>
          <w:tcPr>
            <w:tcW w:w="872" w:type="dxa"/>
            <w:tcBorders>
              <w:top w:val="nil"/>
              <w:bottom w:val="nil"/>
              <w:right w:val="nil"/>
            </w:tcBorders>
          </w:tcPr>
          <w:p w:rsidR="00AD56B7" w:rsidRDefault="00BB1008">
            <w:pPr>
              <w:pStyle w:val="TableParagraph"/>
              <w:tabs>
                <w:tab w:val="left" w:pos="899"/>
              </w:tabs>
              <w:spacing w:line="271" w:lineRule="exact"/>
              <w:ind w:left="326" w:right="-4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p>
          <w:p w:rsidR="00AD56B7" w:rsidRDefault="00BB1008">
            <w:pPr>
              <w:pStyle w:val="TableParagraph"/>
              <w:spacing w:before="21" w:line="272" w:lineRule="exact"/>
              <w:ind w:left="408" w:right="4"/>
              <w:jc w:val="center"/>
              <w:rPr>
                <w:sz w:val="24"/>
              </w:rPr>
            </w:pPr>
            <w:r>
              <w:rPr>
                <w:sz w:val="24"/>
              </w:rPr>
              <w:t>năm</w:t>
            </w:r>
          </w:p>
        </w:tc>
        <w:tc>
          <w:tcPr>
            <w:tcW w:w="400" w:type="dxa"/>
            <w:tcBorders>
              <w:top w:val="nil"/>
              <w:left w:val="nil"/>
              <w:bottom w:val="nil"/>
            </w:tcBorders>
          </w:tcPr>
          <w:p w:rsidR="00AD56B7" w:rsidRDefault="00BB1008">
            <w:pPr>
              <w:pStyle w:val="TableParagraph"/>
              <w:spacing w:line="271" w:lineRule="exact"/>
              <w:ind w:left="35"/>
              <w:rPr>
                <w:sz w:val="24"/>
              </w:rPr>
            </w:pPr>
            <w:r>
              <w:rPr>
                <w:sz w:val="24"/>
              </w:rPr>
              <w:t>|</w:t>
            </w:r>
          </w:p>
        </w:tc>
        <w:tc>
          <w:tcPr>
            <w:tcW w:w="1272" w:type="dxa"/>
            <w:gridSpan w:val="2"/>
            <w:tcBorders>
              <w:top w:val="nil"/>
              <w:bottom w:val="nil"/>
            </w:tcBorders>
          </w:tcPr>
          <w:p w:rsidR="00AD56B7" w:rsidRDefault="00BB1008">
            <w:pPr>
              <w:pStyle w:val="TableParagraph"/>
              <w:spacing w:line="271" w:lineRule="exact"/>
              <w:ind w:left="17"/>
              <w:jc w:val="center"/>
              <w:rPr>
                <w:sz w:val="24"/>
              </w:rPr>
            </w:pPr>
            <w:r>
              <w:rPr>
                <w:sz w:val="24"/>
              </w:rPr>
              <w:t>lần/ngày</w:t>
            </w:r>
          </w:p>
          <w:p w:rsidR="00AD56B7" w:rsidRDefault="00BB1008">
            <w:pPr>
              <w:pStyle w:val="TableParagraph"/>
              <w:tabs>
                <w:tab w:val="left" w:pos="588"/>
              </w:tabs>
              <w:spacing w:before="21" w:line="272" w:lineRule="exact"/>
              <w:ind w:left="14"/>
              <w:jc w:val="center"/>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p>
        </w:tc>
        <w:tc>
          <w:tcPr>
            <w:tcW w:w="2153" w:type="dxa"/>
            <w:gridSpan w:val="2"/>
            <w:vMerge/>
            <w:tcBorders>
              <w:top w:val="nil"/>
            </w:tcBorders>
          </w:tcPr>
          <w:p w:rsidR="00AD56B7" w:rsidRDefault="00AD56B7">
            <w:pPr>
              <w:rPr>
                <w:sz w:val="2"/>
                <w:szCs w:val="2"/>
              </w:rPr>
            </w:pPr>
          </w:p>
        </w:tc>
      </w:tr>
      <w:tr w:rsidR="00AD56B7">
        <w:trPr>
          <w:trHeight w:val="303"/>
        </w:trPr>
        <w:tc>
          <w:tcPr>
            <w:tcW w:w="713" w:type="dxa"/>
            <w:vMerge/>
            <w:tcBorders>
              <w:top w:val="nil"/>
            </w:tcBorders>
          </w:tcPr>
          <w:p w:rsidR="00AD56B7" w:rsidRDefault="00AD56B7">
            <w:pPr>
              <w:rPr>
                <w:sz w:val="2"/>
                <w:szCs w:val="2"/>
              </w:rPr>
            </w:pPr>
          </w:p>
        </w:tc>
        <w:tc>
          <w:tcPr>
            <w:tcW w:w="2554" w:type="dxa"/>
            <w:tcBorders>
              <w:top w:val="nil"/>
            </w:tcBorders>
          </w:tcPr>
          <w:p w:rsidR="00AD56B7" w:rsidRDefault="00BB1008">
            <w:pPr>
              <w:pStyle w:val="TableParagraph"/>
              <w:spacing w:line="271" w:lineRule="exact"/>
              <w:ind w:left="115"/>
              <w:rPr>
                <w:sz w:val="24"/>
              </w:rPr>
            </w:pPr>
            <w:r>
              <w:rPr>
                <w:sz w:val="24"/>
              </w:rPr>
              <w:t>tại phòng khám)</w:t>
            </w:r>
          </w:p>
        </w:tc>
        <w:tc>
          <w:tcPr>
            <w:tcW w:w="1133" w:type="dxa"/>
            <w:gridSpan w:val="2"/>
            <w:tcBorders>
              <w:top w:val="nil"/>
            </w:tcBorders>
          </w:tcPr>
          <w:p w:rsidR="00AD56B7" w:rsidRDefault="00AD56B7">
            <w:pPr>
              <w:pStyle w:val="TableParagraph"/>
            </w:pPr>
          </w:p>
        </w:tc>
        <w:tc>
          <w:tcPr>
            <w:tcW w:w="1133" w:type="dxa"/>
            <w:tcBorders>
              <w:top w:val="nil"/>
            </w:tcBorders>
          </w:tcPr>
          <w:p w:rsidR="00AD56B7" w:rsidRDefault="00AD56B7">
            <w:pPr>
              <w:pStyle w:val="TableParagraph"/>
            </w:pPr>
          </w:p>
        </w:tc>
        <w:tc>
          <w:tcPr>
            <w:tcW w:w="1272" w:type="dxa"/>
            <w:gridSpan w:val="2"/>
            <w:tcBorders>
              <w:top w:val="nil"/>
            </w:tcBorders>
          </w:tcPr>
          <w:p w:rsidR="00AD56B7" w:rsidRDefault="00AD56B7">
            <w:pPr>
              <w:pStyle w:val="TableParagraph"/>
            </w:pPr>
          </w:p>
        </w:tc>
        <w:tc>
          <w:tcPr>
            <w:tcW w:w="1272" w:type="dxa"/>
            <w:gridSpan w:val="2"/>
            <w:tcBorders>
              <w:top w:val="nil"/>
            </w:tcBorders>
          </w:tcPr>
          <w:p w:rsidR="00AD56B7" w:rsidRDefault="00BB1008">
            <w:pPr>
              <w:pStyle w:val="TableParagraph"/>
              <w:spacing w:line="271" w:lineRule="exact"/>
              <w:ind w:left="192"/>
              <w:rPr>
                <w:sz w:val="24"/>
              </w:rPr>
            </w:pPr>
            <w:r>
              <w:rPr>
                <w:sz w:val="24"/>
              </w:rPr>
              <w:t>lần/tháng</w:t>
            </w:r>
          </w:p>
        </w:tc>
        <w:tc>
          <w:tcPr>
            <w:tcW w:w="2153" w:type="dxa"/>
            <w:gridSpan w:val="2"/>
            <w:vMerge/>
            <w:tcBorders>
              <w:top w:val="nil"/>
            </w:tcBorders>
          </w:tcPr>
          <w:p w:rsidR="00AD56B7" w:rsidRDefault="00AD56B7">
            <w:pPr>
              <w:rPr>
                <w:sz w:val="2"/>
                <w:szCs w:val="2"/>
              </w:rPr>
            </w:pPr>
          </w:p>
        </w:tc>
      </w:tr>
      <w:tr w:rsidR="00AD56B7">
        <w:trPr>
          <w:trHeight w:val="287"/>
        </w:trPr>
        <w:tc>
          <w:tcPr>
            <w:tcW w:w="713" w:type="dxa"/>
            <w:tcBorders>
              <w:bottom w:val="nil"/>
            </w:tcBorders>
          </w:tcPr>
          <w:p w:rsidR="00AD56B7" w:rsidRDefault="00BB1008">
            <w:pPr>
              <w:pStyle w:val="TableParagraph"/>
              <w:spacing w:line="265" w:lineRule="exact"/>
              <w:ind w:left="259"/>
              <w:rPr>
                <w:sz w:val="24"/>
              </w:rPr>
            </w:pPr>
            <w:r>
              <w:rPr>
                <w:sz w:val="24"/>
              </w:rPr>
              <w:t>2.</w:t>
            </w:r>
          </w:p>
        </w:tc>
        <w:tc>
          <w:tcPr>
            <w:tcW w:w="4820" w:type="dxa"/>
            <w:gridSpan w:val="4"/>
            <w:tcBorders>
              <w:bottom w:val="nil"/>
            </w:tcBorders>
          </w:tcPr>
          <w:p w:rsidR="00AD56B7" w:rsidRDefault="00BB1008">
            <w:pPr>
              <w:pStyle w:val="TableParagraph"/>
              <w:spacing w:line="265" w:lineRule="exact"/>
              <w:ind w:left="115"/>
              <w:rPr>
                <w:sz w:val="24"/>
              </w:rPr>
            </w:pPr>
            <w:r>
              <w:rPr>
                <w:sz w:val="24"/>
              </w:rPr>
              <w:t>Anh/chị đã bao giờ cai nghiện ma túy chưa?</w:t>
            </w:r>
          </w:p>
        </w:tc>
        <w:tc>
          <w:tcPr>
            <w:tcW w:w="3251" w:type="dxa"/>
            <w:gridSpan w:val="5"/>
            <w:tcBorders>
              <w:bottom w:val="nil"/>
            </w:tcBorders>
          </w:tcPr>
          <w:p w:rsidR="00AD56B7" w:rsidRDefault="00BB1008">
            <w:pPr>
              <w:pStyle w:val="TableParagraph"/>
              <w:spacing w:line="265" w:lineRule="exact"/>
              <w:ind w:right="101"/>
              <w:jc w:val="right"/>
              <w:rPr>
                <w:sz w:val="24"/>
              </w:rPr>
            </w:pPr>
            <w:r>
              <w:rPr>
                <w:sz w:val="24"/>
              </w:rPr>
              <w:t>Có</w:t>
            </w:r>
          </w:p>
        </w:tc>
        <w:tc>
          <w:tcPr>
            <w:tcW w:w="1446" w:type="dxa"/>
            <w:tcBorders>
              <w:bottom w:val="nil"/>
            </w:tcBorders>
          </w:tcPr>
          <w:p w:rsidR="00AD56B7" w:rsidRDefault="00BB1008">
            <w:pPr>
              <w:pStyle w:val="TableParagraph"/>
              <w:spacing w:line="265" w:lineRule="exact"/>
              <w:ind w:left="12"/>
              <w:jc w:val="center"/>
              <w:rPr>
                <w:sz w:val="24"/>
              </w:rPr>
            </w:pPr>
            <w:r>
              <w:rPr>
                <w:sz w:val="24"/>
              </w:rPr>
              <w:t>1</w:t>
            </w:r>
          </w:p>
        </w:tc>
      </w:tr>
      <w:tr w:rsidR="00AD56B7">
        <w:trPr>
          <w:trHeight w:val="387"/>
        </w:trPr>
        <w:tc>
          <w:tcPr>
            <w:tcW w:w="713" w:type="dxa"/>
            <w:tcBorders>
              <w:top w:val="nil"/>
              <w:bottom w:val="nil"/>
            </w:tcBorders>
          </w:tcPr>
          <w:p w:rsidR="00AD56B7" w:rsidRDefault="00AD56B7">
            <w:pPr>
              <w:pStyle w:val="TableParagraph"/>
              <w:rPr>
                <w:sz w:val="24"/>
              </w:rPr>
            </w:pPr>
          </w:p>
        </w:tc>
        <w:tc>
          <w:tcPr>
            <w:tcW w:w="4820" w:type="dxa"/>
            <w:gridSpan w:val="4"/>
            <w:tcBorders>
              <w:top w:val="nil"/>
              <w:bottom w:val="nil"/>
            </w:tcBorders>
          </w:tcPr>
          <w:p w:rsidR="00AD56B7" w:rsidRDefault="00BB1008">
            <w:pPr>
              <w:pStyle w:val="TableParagraph"/>
              <w:spacing w:before="1"/>
              <w:ind w:left="115"/>
              <w:rPr>
                <w:i/>
                <w:sz w:val="24"/>
              </w:rPr>
            </w:pPr>
            <w:r>
              <w:rPr>
                <w:i/>
                <w:sz w:val="24"/>
              </w:rPr>
              <w:t>(Chỉ quan tâm đến cai nghiện tập trung)</w:t>
            </w:r>
          </w:p>
        </w:tc>
        <w:tc>
          <w:tcPr>
            <w:tcW w:w="3251" w:type="dxa"/>
            <w:gridSpan w:val="5"/>
            <w:tcBorders>
              <w:top w:val="nil"/>
              <w:bottom w:val="nil"/>
            </w:tcBorders>
          </w:tcPr>
          <w:p w:rsidR="00AD56B7" w:rsidRDefault="00BB1008">
            <w:pPr>
              <w:pStyle w:val="TableParagraph"/>
              <w:spacing w:before="87"/>
              <w:ind w:right="101"/>
              <w:jc w:val="right"/>
              <w:rPr>
                <w:sz w:val="24"/>
              </w:rPr>
            </w:pPr>
            <w:r>
              <w:rPr>
                <w:sz w:val="24"/>
              </w:rPr>
              <w:t>Không</w:t>
            </w:r>
          </w:p>
        </w:tc>
        <w:tc>
          <w:tcPr>
            <w:tcW w:w="1446" w:type="dxa"/>
            <w:tcBorders>
              <w:top w:val="nil"/>
              <w:bottom w:val="nil"/>
            </w:tcBorders>
          </w:tcPr>
          <w:p w:rsidR="00AD56B7" w:rsidRDefault="00BB1008">
            <w:pPr>
              <w:pStyle w:val="TableParagraph"/>
              <w:spacing w:before="87"/>
              <w:ind w:left="12"/>
              <w:jc w:val="center"/>
              <w:rPr>
                <w:sz w:val="24"/>
              </w:rPr>
            </w:pPr>
            <w:r>
              <w:rPr>
                <w:sz w:val="24"/>
              </w:rPr>
              <w:t>0</w:t>
            </w:r>
          </w:p>
        </w:tc>
      </w:tr>
      <w:tr w:rsidR="00AD56B7">
        <w:trPr>
          <w:trHeight w:val="306"/>
        </w:trPr>
        <w:tc>
          <w:tcPr>
            <w:tcW w:w="713" w:type="dxa"/>
            <w:tcBorders>
              <w:top w:val="nil"/>
            </w:tcBorders>
          </w:tcPr>
          <w:p w:rsidR="00AD56B7" w:rsidRDefault="00AD56B7">
            <w:pPr>
              <w:pStyle w:val="TableParagraph"/>
            </w:pPr>
          </w:p>
        </w:tc>
        <w:tc>
          <w:tcPr>
            <w:tcW w:w="4820" w:type="dxa"/>
            <w:gridSpan w:val="4"/>
            <w:tcBorders>
              <w:top w:val="nil"/>
            </w:tcBorders>
          </w:tcPr>
          <w:p w:rsidR="00AD56B7" w:rsidRDefault="00AD56B7">
            <w:pPr>
              <w:pStyle w:val="TableParagraph"/>
            </w:pPr>
          </w:p>
        </w:tc>
        <w:tc>
          <w:tcPr>
            <w:tcW w:w="3251" w:type="dxa"/>
            <w:gridSpan w:val="5"/>
            <w:tcBorders>
              <w:top w:val="nil"/>
            </w:tcBorders>
          </w:tcPr>
          <w:p w:rsidR="00AD56B7" w:rsidRDefault="00AD56B7">
            <w:pPr>
              <w:pStyle w:val="TableParagraph"/>
            </w:pPr>
          </w:p>
        </w:tc>
        <w:tc>
          <w:tcPr>
            <w:tcW w:w="1446" w:type="dxa"/>
            <w:tcBorders>
              <w:top w:val="nil"/>
            </w:tcBorders>
          </w:tcPr>
          <w:p w:rsidR="00AD56B7" w:rsidRDefault="00BB1008">
            <w:pPr>
              <w:pStyle w:val="TableParagraph"/>
              <w:spacing w:before="2"/>
              <w:ind w:left="108" w:right="93"/>
              <w:jc w:val="center"/>
              <w:rPr>
                <w:b/>
                <w:sz w:val="24"/>
              </w:rPr>
            </w:pPr>
            <w:r>
              <w:rPr>
                <w:b/>
                <w:sz w:val="24"/>
              </w:rPr>
              <w:t>(Chuyển D)</w:t>
            </w:r>
          </w:p>
        </w:tc>
      </w:tr>
      <w:tr w:rsidR="00AD56B7">
        <w:trPr>
          <w:trHeight w:val="597"/>
        </w:trPr>
        <w:tc>
          <w:tcPr>
            <w:tcW w:w="713" w:type="dxa"/>
          </w:tcPr>
          <w:p w:rsidR="00AD56B7" w:rsidRDefault="00BB1008">
            <w:pPr>
              <w:pStyle w:val="TableParagraph"/>
              <w:spacing w:line="267" w:lineRule="exact"/>
              <w:ind w:left="259"/>
              <w:rPr>
                <w:sz w:val="24"/>
              </w:rPr>
            </w:pPr>
            <w:r>
              <w:rPr>
                <w:sz w:val="24"/>
              </w:rPr>
              <w:t>3.</w:t>
            </w:r>
          </w:p>
        </w:tc>
        <w:tc>
          <w:tcPr>
            <w:tcW w:w="4820" w:type="dxa"/>
            <w:gridSpan w:val="4"/>
          </w:tcPr>
          <w:p w:rsidR="00AD56B7" w:rsidRDefault="00BB1008">
            <w:pPr>
              <w:pStyle w:val="TableParagraph"/>
              <w:spacing w:line="267" w:lineRule="exact"/>
              <w:ind w:left="115"/>
              <w:rPr>
                <w:sz w:val="24"/>
              </w:rPr>
            </w:pPr>
            <w:r>
              <w:rPr>
                <w:sz w:val="24"/>
              </w:rPr>
              <w:t>Nếu có, anh/chị đã bao nhiêu lần tham gia cai</w:t>
            </w:r>
          </w:p>
          <w:p w:rsidR="00AD56B7" w:rsidRDefault="00BB1008">
            <w:pPr>
              <w:pStyle w:val="TableParagraph"/>
              <w:spacing w:before="21"/>
              <w:ind w:left="115"/>
              <w:rPr>
                <w:sz w:val="24"/>
              </w:rPr>
            </w:pPr>
            <w:r>
              <w:rPr>
                <w:sz w:val="24"/>
              </w:rPr>
              <w:t>nghiện tập trung</w:t>
            </w:r>
          </w:p>
        </w:tc>
        <w:tc>
          <w:tcPr>
            <w:tcW w:w="3251" w:type="dxa"/>
            <w:gridSpan w:val="5"/>
          </w:tcPr>
          <w:p w:rsidR="00AD56B7" w:rsidRDefault="00BB1008">
            <w:pPr>
              <w:pStyle w:val="TableParagraph"/>
              <w:spacing w:line="267" w:lineRule="exact"/>
              <w:ind w:left="2112"/>
              <w:rPr>
                <w:sz w:val="24"/>
              </w:rPr>
            </w:pPr>
            <w:r>
              <w:rPr>
                <w:spacing w:val="-3"/>
                <w:sz w:val="24"/>
              </w:rPr>
              <w:t>|</w:t>
            </w:r>
            <w:r>
              <w:rPr>
                <w:spacing w:val="-3"/>
                <w:sz w:val="24"/>
                <w:u w:val="single"/>
              </w:rPr>
              <w:t xml:space="preserve">    </w:t>
            </w:r>
            <w:r>
              <w:rPr>
                <w:sz w:val="24"/>
              </w:rPr>
              <w:t>||</w:t>
            </w:r>
            <w:r>
              <w:rPr>
                <w:sz w:val="24"/>
                <w:u w:val="single"/>
              </w:rPr>
              <w:t xml:space="preserve">    </w:t>
            </w:r>
            <w:r>
              <w:rPr>
                <w:sz w:val="24"/>
              </w:rPr>
              <w:t>|</w:t>
            </w:r>
            <w:r>
              <w:rPr>
                <w:spacing w:val="9"/>
                <w:sz w:val="24"/>
              </w:rPr>
              <w:t xml:space="preserve"> </w:t>
            </w:r>
            <w:r>
              <w:rPr>
                <w:sz w:val="24"/>
              </w:rPr>
              <w:t>lần</w:t>
            </w:r>
          </w:p>
          <w:p w:rsidR="00AD56B7" w:rsidRDefault="00BB1008">
            <w:pPr>
              <w:pStyle w:val="TableParagraph"/>
              <w:spacing w:before="21"/>
              <w:ind w:left="1229"/>
              <w:rPr>
                <w:sz w:val="24"/>
              </w:rPr>
            </w:pPr>
            <w:r>
              <w:rPr>
                <w:sz w:val="24"/>
              </w:rPr>
              <w:t>(Không nhớ ghi</w:t>
            </w:r>
            <w:r>
              <w:rPr>
                <w:spacing w:val="-4"/>
                <w:sz w:val="24"/>
              </w:rPr>
              <w:t xml:space="preserve"> </w:t>
            </w:r>
            <w:r>
              <w:rPr>
                <w:sz w:val="24"/>
              </w:rPr>
              <w:t>99)</w:t>
            </w:r>
          </w:p>
        </w:tc>
        <w:tc>
          <w:tcPr>
            <w:tcW w:w="1446" w:type="dxa"/>
          </w:tcPr>
          <w:p w:rsidR="00AD56B7" w:rsidRDefault="00AD56B7">
            <w:pPr>
              <w:pStyle w:val="TableParagraph"/>
              <w:rPr>
                <w:sz w:val="24"/>
              </w:rPr>
            </w:pPr>
          </w:p>
        </w:tc>
      </w:tr>
    </w:tbl>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spacing w:before="11"/>
        <w:rPr>
          <w:rFonts w:ascii="Calibri"/>
          <w:sz w:val="15"/>
        </w:rPr>
      </w:pPr>
    </w:p>
    <w:p w:rsidR="00AD56B7" w:rsidRDefault="00BB1008">
      <w:pPr>
        <w:spacing w:before="57"/>
        <w:ind w:left="3"/>
        <w:jc w:val="center"/>
        <w:rPr>
          <w:rFonts w:ascii="Calibri"/>
        </w:rPr>
      </w:pPr>
      <w:r>
        <w:rPr>
          <w:rFonts w:ascii="Calibri"/>
        </w:rPr>
        <w:t>4</w:t>
      </w:r>
    </w:p>
    <w:p w:rsidR="00AD56B7" w:rsidRDefault="00AD56B7">
      <w:pPr>
        <w:jc w:val="center"/>
        <w:rPr>
          <w:rFonts w:ascii="Calibri"/>
        </w:rPr>
        <w:sectPr w:rsidR="00AD56B7">
          <w:headerReference w:type="default" r:id="rId104"/>
          <w:pgSz w:w="11910" w:h="16850"/>
          <w:pgMar w:top="1140" w:right="2" w:bottom="280" w:left="0" w:header="0" w:footer="0" w:gutter="0"/>
          <w:cols w:space="720"/>
        </w:sectPr>
      </w:pPr>
    </w:p>
    <w:p w:rsidR="00AD56B7" w:rsidRDefault="00AD56B7">
      <w:pPr>
        <w:pStyle w:val="BodyText"/>
        <w:spacing w:before="2"/>
        <w:rPr>
          <w:rFonts w:ascii="Calibri"/>
          <w:sz w:val="16"/>
        </w:rPr>
      </w:pPr>
    </w:p>
    <w:tbl>
      <w:tblPr>
        <w:tblW w:w="0" w:type="auto"/>
        <w:tblInd w:w="10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11"/>
        <w:gridCol w:w="5555"/>
        <w:gridCol w:w="3637"/>
      </w:tblGrid>
      <w:tr w:rsidR="00AD56B7">
        <w:trPr>
          <w:trHeight w:val="792"/>
        </w:trPr>
        <w:tc>
          <w:tcPr>
            <w:tcW w:w="711" w:type="dxa"/>
            <w:shd w:val="clear" w:color="auto" w:fill="D9D9D9"/>
          </w:tcPr>
          <w:p w:rsidR="00AD56B7" w:rsidRDefault="00AD56B7">
            <w:pPr>
              <w:pStyle w:val="TableParagraph"/>
              <w:spacing w:before="2"/>
              <w:rPr>
                <w:rFonts w:ascii="Calibri"/>
                <w:sz w:val="20"/>
              </w:rPr>
            </w:pPr>
          </w:p>
          <w:p w:rsidR="00AD56B7" w:rsidRDefault="00BB1008">
            <w:pPr>
              <w:pStyle w:val="TableParagraph"/>
              <w:ind w:left="269"/>
              <w:rPr>
                <w:b/>
                <w:sz w:val="24"/>
              </w:rPr>
            </w:pPr>
            <w:bookmarkStart w:id="142" w:name="_bookmark142"/>
            <w:bookmarkEnd w:id="142"/>
            <w:r>
              <w:rPr>
                <w:b/>
                <w:sz w:val="24"/>
              </w:rPr>
              <w:t>D</w:t>
            </w:r>
          </w:p>
        </w:tc>
        <w:tc>
          <w:tcPr>
            <w:tcW w:w="5555" w:type="dxa"/>
            <w:shd w:val="clear" w:color="auto" w:fill="D9D9D9"/>
          </w:tcPr>
          <w:p w:rsidR="00AD56B7" w:rsidRDefault="00AD56B7">
            <w:pPr>
              <w:pStyle w:val="TableParagraph"/>
              <w:spacing w:before="2"/>
              <w:rPr>
                <w:rFonts w:ascii="Calibri"/>
                <w:sz w:val="20"/>
              </w:rPr>
            </w:pPr>
          </w:p>
          <w:p w:rsidR="00AD56B7" w:rsidRDefault="00BB1008">
            <w:pPr>
              <w:pStyle w:val="TableParagraph"/>
              <w:ind w:left="2354" w:right="2344"/>
              <w:jc w:val="center"/>
              <w:rPr>
                <w:b/>
                <w:sz w:val="24"/>
              </w:rPr>
            </w:pPr>
            <w:r>
              <w:rPr>
                <w:b/>
                <w:sz w:val="24"/>
              </w:rPr>
              <w:t>Câu hỏi</w:t>
            </w:r>
          </w:p>
        </w:tc>
        <w:tc>
          <w:tcPr>
            <w:tcW w:w="3637" w:type="dxa"/>
            <w:shd w:val="clear" w:color="auto" w:fill="D9D9D9"/>
          </w:tcPr>
          <w:p w:rsidR="00AD56B7" w:rsidRDefault="00AD56B7">
            <w:pPr>
              <w:pStyle w:val="TableParagraph"/>
              <w:spacing w:before="2"/>
              <w:rPr>
                <w:rFonts w:ascii="Calibri"/>
                <w:sz w:val="20"/>
              </w:rPr>
            </w:pPr>
          </w:p>
          <w:p w:rsidR="00AD56B7" w:rsidRDefault="00BB1008">
            <w:pPr>
              <w:pStyle w:val="TableParagraph"/>
              <w:ind w:left="443" w:right="441"/>
              <w:jc w:val="center"/>
              <w:rPr>
                <w:b/>
                <w:sz w:val="24"/>
              </w:rPr>
            </w:pPr>
            <w:r>
              <w:rPr>
                <w:b/>
                <w:sz w:val="24"/>
              </w:rPr>
              <w:t>Mã câu trả lời</w:t>
            </w:r>
          </w:p>
        </w:tc>
      </w:tr>
      <w:tr w:rsidR="00AD56B7">
        <w:trPr>
          <w:trHeight w:val="1192"/>
        </w:trPr>
        <w:tc>
          <w:tcPr>
            <w:tcW w:w="711" w:type="dxa"/>
          </w:tcPr>
          <w:p w:rsidR="00AD56B7" w:rsidRDefault="00AD56B7">
            <w:pPr>
              <w:pStyle w:val="TableParagraph"/>
              <w:spacing w:before="3"/>
              <w:rPr>
                <w:rFonts w:ascii="Calibri"/>
                <w:sz w:val="35"/>
              </w:rPr>
            </w:pPr>
          </w:p>
          <w:p w:rsidR="00AD56B7" w:rsidRDefault="00BB1008">
            <w:pPr>
              <w:pStyle w:val="TableParagraph"/>
              <w:ind w:left="257"/>
              <w:rPr>
                <w:sz w:val="24"/>
              </w:rPr>
            </w:pPr>
            <w:r>
              <w:rPr>
                <w:sz w:val="24"/>
              </w:rPr>
              <w:t>1.</w:t>
            </w:r>
          </w:p>
        </w:tc>
        <w:tc>
          <w:tcPr>
            <w:tcW w:w="5555" w:type="dxa"/>
          </w:tcPr>
          <w:p w:rsidR="00AD56B7" w:rsidRDefault="00BB1008">
            <w:pPr>
              <w:pStyle w:val="TableParagraph"/>
              <w:spacing w:line="259" w:lineRule="auto"/>
              <w:ind w:left="114" w:right="92"/>
              <w:rPr>
                <w:sz w:val="24"/>
              </w:rPr>
            </w:pPr>
            <w:r>
              <w:rPr>
                <w:b/>
                <w:i/>
                <w:sz w:val="24"/>
                <w:u w:val="thick"/>
              </w:rPr>
              <w:t>Trong</w:t>
            </w:r>
            <w:r>
              <w:rPr>
                <w:b/>
                <w:i/>
                <w:spacing w:val="-11"/>
                <w:sz w:val="24"/>
                <w:u w:val="thick"/>
              </w:rPr>
              <w:t xml:space="preserve"> </w:t>
            </w:r>
            <w:r>
              <w:rPr>
                <w:b/>
                <w:i/>
                <w:sz w:val="24"/>
                <w:u w:val="thick"/>
              </w:rPr>
              <w:t>12</w:t>
            </w:r>
            <w:r>
              <w:rPr>
                <w:b/>
                <w:i/>
                <w:spacing w:val="-10"/>
                <w:sz w:val="24"/>
                <w:u w:val="thick"/>
              </w:rPr>
              <w:t xml:space="preserve"> </w:t>
            </w:r>
            <w:r>
              <w:rPr>
                <w:b/>
                <w:i/>
                <w:sz w:val="24"/>
                <w:u w:val="thick"/>
              </w:rPr>
              <w:t>tháng</w:t>
            </w:r>
            <w:r>
              <w:rPr>
                <w:b/>
                <w:i/>
                <w:spacing w:val="-10"/>
                <w:sz w:val="24"/>
                <w:u w:val="thick"/>
              </w:rPr>
              <w:t xml:space="preserve"> </w:t>
            </w:r>
            <w:r>
              <w:rPr>
                <w:b/>
                <w:i/>
                <w:sz w:val="24"/>
                <w:u w:val="thick"/>
              </w:rPr>
              <w:t>qua,</w:t>
            </w:r>
            <w:r>
              <w:rPr>
                <w:b/>
                <w:i/>
                <w:spacing w:val="-11"/>
                <w:sz w:val="24"/>
              </w:rPr>
              <w:t xml:space="preserve"> </w:t>
            </w:r>
            <w:r>
              <w:rPr>
                <w:sz w:val="24"/>
              </w:rPr>
              <w:t>anh/chị</w:t>
            </w:r>
            <w:r>
              <w:rPr>
                <w:spacing w:val="-10"/>
                <w:sz w:val="24"/>
              </w:rPr>
              <w:t xml:space="preserve"> </w:t>
            </w:r>
            <w:r>
              <w:rPr>
                <w:sz w:val="24"/>
              </w:rPr>
              <w:t>có</w:t>
            </w:r>
            <w:r>
              <w:rPr>
                <w:spacing w:val="-11"/>
                <w:sz w:val="24"/>
              </w:rPr>
              <w:t xml:space="preserve"> </w:t>
            </w:r>
            <w:r>
              <w:rPr>
                <w:sz w:val="24"/>
              </w:rPr>
              <w:t>bị</w:t>
            </w:r>
            <w:r>
              <w:rPr>
                <w:spacing w:val="-10"/>
                <w:sz w:val="24"/>
              </w:rPr>
              <w:t xml:space="preserve"> </w:t>
            </w:r>
            <w:r>
              <w:rPr>
                <w:sz w:val="24"/>
              </w:rPr>
              <w:t>sốc</w:t>
            </w:r>
            <w:r>
              <w:rPr>
                <w:spacing w:val="-11"/>
                <w:sz w:val="24"/>
              </w:rPr>
              <w:t xml:space="preserve"> </w:t>
            </w:r>
            <w:r>
              <w:rPr>
                <w:sz w:val="24"/>
              </w:rPr>
              <w:t>thuốc</w:t>
            </w:r>
            <w:r>
              <w:rPr>
                <w:spacing w:val="-11"/>
                <w:sz w:val="24"/>
              </w:rPr>
              <w:t xml:space="preserve"> </w:t>
            </w:r>
            <w:r>
              <w:rPr>
                <w:sz w:val="24"/>
              </w:rPr>
              <w:t>do</w:t>
            </w:r>
            <w:r>
              <w:rPr>
                <w:spacing w:val="-10"/>
                <w:sz w:val="24"/>
              </w:rPr>
              <w:t xml:space="preserve"> </w:t>
            </w:r>
            <w:r>
              <w:rPr>
                <w:sz w:val="24"/>
              </w:rPr>
              <w:t>sử</w:t>
            </w:r>
            <w:r>
              <w:rPr>
                <w:spacing w:val="-13"/>
                <w:sz w:val="24"/>
              </w:rPr>
              <w:t xml:space="preserve"> </w:t>
            </w:r>
            <w:r>
              <w:rPr>
                <w:sz w:val="24"/>
              </w:rPr>
              <w:t>dụng ma túy quá liều</w:t>
            </w:r>
            <w:r>
              <w:rPr>
                <w:spacing w:val="-6"/>
                <w:sz w:val="24"/>
              </w:rPr>
              <w:t xml:space="preserve"> </w:t>
            </w:r>
            <w:r>
              <w:rPr>
                <w:sz w:val="24"/>
              </w:rPr>
              <w:t>không?</w:t>
            </w:r>
          </w:p>
          <w:p w:rsidR="00AD56B7" w:rsidRDefault="00BB1008">
            <w:pPr>
              <w:pStyle w:val="TableParagraph"/>
              <w:ind w:left="474"/>
              <w:rPr>
                <w:i/>
                <w:sz w:val="24"/>
              </w:rPr>
            </w:pPr>
            <w:r>
              <w:rPr>
                <w:i/>
                <w:sz w:val="24"/>
              </w:rPr>
              <w:t>(1- Có; 0- Không)</w:t>
            </w:r>
          </w:p>
        </w:tc>
        <w:tc>
          <w:tcPr>
            <w:tcW w:w="3637" w:type="dxa"/>
          </w:tcPr>
          <w:p w:rsidR="00AD56B7" w:rsidRDefault="00BB1008">
            <w:pPr>
              <w:pStyle w:val="TableParagraph"/>
              <w:spacing w:line="270" w:lineRule="exact"/>
              <w:ind w:left="450" w:right="440"/>
              <w:jc w:val="center"/>
              <w:rPr>
                <w:sz w:val="24"/>
              </w:rPr>
            </w:pPr>
            <w:r>
              <w:rPr>
                <w:sz w:val="24"/>
              </w:rPr>
              <w:t>|</w:t>
            </w:r>
            <w:r>
              <w:rPr>
                <w:sz w:val="24"/>
                <w:u w:val="single"/>
              </w:rPr>
              <w:t xml:space="preserve">    </w:t>
            </w:r>
            <w:r>
              <w:rPr>
                <w:sz w:val="24"/>
              </w:rPr>
              <w:t>|</w:t>
            </w:r>
          </w:p>
          <w:p w:rsidR="00AD56B7" w:rsidRDefault="00BB1008">
            <w:pPr>
              <w:pStyle w:val="TableParagraph"/>
              <w:spacing w:before="21"/>
              <w:ind w:left="450" w:firstLine="211"/>
              <w:rPr>
                <w:i/>
                <w:sz w:val="24"/>
              </w:rPr>
            </w:pPr>
            <w:r>
              <w:rPr>
                <w:i/>
                <w:sz w:val="24"/>
              </w:rPr>
              <w:t>(Điền mã số tương ứng)</w:t>
            </w:r>
          </w:p>
          <w:p w:rsidR="00AD56B7" w:rsidRDefault="00BB1008">
            <w:pPr>
              <w:pStyle w:val="TableParagraph"/>
              <w:spacing w:before="15" w:line="290" w:lineRule="atLeast"/>
              <w:ind w:left="450" w:right="441"/>
              <w:jc w:val="center"/>
              <w:rPr>
                <w:b/>
                <w:sz w:val="24"/>
              </w:rPr>
            </w:pPr>
            <w:r>
              <w:rPr>
                <w:b/>
                <w:sz w:val="24"/>
              </w:rPr>
              <w:t>Nếu không (mã số bằng 0), chuyển sang câu D3</w:t>
            </w:r>
          </w:p>
        </w:tc>
      </w:tr>
      <w:tr w:rsidR="00AD56B7">
        <w:trPr>
          <w:trHeight w:val="789"/>
        </w:trPr>
        <w:tc>
          <w:tcPr>
            <w:tcW w:w="711" w:type="dxa"/>
          </w:tcPr>
          <w:p w:rsidR="00AD56B7" w:rsidRDefault="00BB1008">
            <w:pPr>
              <w:pStyle w:val="TableParagraph"/>
              <w:spacing w:before="231"/>
              <w:ind w:left="257"/>
              <w:rPr>
                <w:sz w:val="24"/>
              </w:rPr>
            </w:pPr>
            <w:r>
              <w:rPr>
                <w:sz w:val="24"/>
              </w:rPr>
              <w:t>2.</w:t>
            </w:r>
          </w:p>
        </w:tc>
        <w:tc>
          <w:tcPr>
            <w:tcW w:w="5555" w:type="dxa"/>
          </w:tcPr>
          <w:p w:rsidR="00AD56B7" w:rsidRDefault="00AD56B7">
            <w:pPr>
              <w:pStyle w:val="TableParagraph"/>
              <w:spacing w:before="9"/>
              <w:rPr>
                <w:rFonts w:ascii="Calibri"/>
                <w:sz w:val="19"/>
              </w:rPr>
            </w:pPr>
          </w:p>
          <w:p w:rsidR="00AD56B7" w:rsidRDefault="00BB1008">
            <w:pPr>
              <w:pStyle w:val="TableParagraph"/>
              <w:ind w:left="114"/>
              <w:rPr>
                <w:sz w:val="24"/>
              </w:rPr>
            </w:pPr>
            <w:r>
              <w:rPr>
                <w:spacing w:val="-60"/>
                <w:sz w:val="24"/>
                <w:u w:val="thick"/>
              </w:rPr>
              <w:t xml:space="preserve"> </w:t>
            </w:r>
            <w:r>
              <w:rPr>
                <w:b/>
                <w:i/>
                <w:sz w:val="24"/>
                <w:u w:val="thick"/>
              </w:rPr>
              <w:t>Nếu có</w:t>
            </w:r>
            <w:r>
              <w:rPr>
                <w:b/>
                <w:i/>
                <w:sz w:val="24"/>
              </w:rPr>
              <w:t xml:space="preserve">, </w:t>
            </w:r>
            <w:r>
              <w:rPr>
                <w:sz w:val="24"/>
              </w:rPr>
              <w:t>anh/chị đã bị sốc thuốc quá liều mấy lần?</w:t>
            </w:r>
          </w:p>
        </w:tc>
        <w:tc>
          <w:tcPr>
            <w:tcW w:w="3637" w:type="dxa"/>
          </w:tcPr>
          <w:p w:rsidR="00AD56B7" w:rsidRDefault="00AD56B7">
            <w:pPr>
              <w:pStyle w:val="TableParagraph"/>
              <w:spacing w:before="10"/>
              <w:rPr>
                <w:rFonts w:ascii="Calibri"/>
                <w:sz w:val="23"/>
              </w:rPr>
            </w:pPr>
          </w:p>
          <w:p w:rsidR="00AD56B7" w:rsidRDefault="00BB1008">
            <w:pPr>
              <w:pStyle w:val="TableParagraph"/>
              <w:spacing w:before="1"/>
              <w:ind w:left="445" w:right="441"/>
              <w:jc w:val="center"/>
              <w:rPr>
                <w:sz w:val="24"/>
              </w:rPr>
            </w:pPr>
            <w:r>
              <w:rPr>
                <w:sz w:val="24"/>
              </w:rPr>
              <w:t>|</w:t>
            </w:r>
            <w:r>
              <w:rPr>
                <w:sz w:val="24"/>
                <w:u w:val="single"/>
              </w:rPr>
              <w:t xml:space="preserve">    </w:t>
            </w:r>
            <w:r>
              <w:rPr>
                <w:sz w:val="24"/>
              </w:rPr>
              <w:t>||</w:t>
            </w:r>
            <w:r>
              <w:rPr>
                <w:sz w:val="24"/>
                <w:u w:val="single"/>
              </w:rPr>
              <w:t xml:space="preserve">    </w:t>
            </w:r>
            <w:r>
              <w:rPr>
                <w:sz w:val="24"/>
              </w:rPr>
              <w:t>|</w:t>
            </w:r>
          </w:p>
        </w:tc>
      </w:tr>
      <w:tr w:rsidR="00AD56B7">
        <w:trPr>
          <w:trHeight w:val="791"/>
        </w:trPr>
        <w:tc>
          <w:tcPr>
            <w:tcW w:w="711" w:type="dxa"/>
          </w:tcPr>
          <w:p w:rsidR="00AD56B7" w:rsidRDefault="00BB1008">
            <w:pPr>
              <w:pStyle w:val="TableParagraph"/>
              <w:spacing w:before="231"/>
              <w:ind w:left="257"/>
              <w:rPr>
                <w:sz w:val="24"/>
              </w:rPr>
            </w:pPr>
            <w:r>
              <w:rPr>
                <w:sz w:val="24"/>
              </w:rPr>
              <w:t>3.</w:t>
            </w:r>
          </w:p>
        </w:tc>
        <w:tc>
          <w:tcPr>
            <w:tcW w:w="5555" w:type="dxa"/>
          </w:tcPr>
          <w:p w:rsidR="00AD56B7" w:rsidRDefault="00BB1008">
            <w:pPr>
              <w:pStyle w:val="TableParagraph"/>
              <w:spacing w:line="259" w:lineRule="auto"/>
              <w:ind w:left="114" w:right="92"/>
              <w:rPr>
                <w:sz w:val="24"/>
              </w:rPr>
            </w:pPr>
            <w:r>
              <w:rPr>
                <w:b/>
                <w:i/>
                <w:sz w:val="24"/>
                <w:u w:val="thick"/>
              </w:rPr>
              <w:t>Trong 12 tháng qua</w:t>
            </w:r>
            <w:r>
              <w:rPr>
                <w:b/>
                <w:i/>
                <w:sz w:val="24"/>
              </w:rPr>
              <w:t xml:space="preserve">, </w:t>
            </w:r>
            <w:r>
              <w:rPr>
                <w:sz w:val="24"/>
              </w:rPr>
              <w:t>anh/chị đã được đưa đi cấp cứu ở bệnh viện do sốc thuốc bao nhiêu lần?</w:t>
            </w:r>
          </w:p>
        </w:tc>
        <w:tc>
          <w:tcPr>
            <w:tcW w:w="3637" w:type="dxa"/>
          </w:tcPr>
          <w:p w:rsidR="00AD56B7" w:rsidRDefault="00AD56B7">
            <w:pPr>
              <w:pStyle w:val="TableParagraph"/>
              <w:spacing w:before="1"/>
              <w:rPr>
                <w:rFonts w:ascii="Calibri"/>
                <w:sz w:val="24"/>
              </w:rPr>
            </w:pPr>
          </w:p>
          <w:p w:rsidR="00AD56B7" w:rsidRDefault="00BB1008">
            <w:pPr>
              <w:pStyle w:val="TableParagraph"/>
              <w:ind w:left="445" w:right="441"/>
              <w:jc w:val="center"/>
              <w:rPr>
                <w:sz w:val="24"/>
              </w:rPr>
            </w:pPr>
            <w:r>
              <w:rPr>
                <w:sz w:val="24"/>
              </w:rPr>
              <w:t>|</w:t>
            </w:r>
            <w:r>
              <w:rPr>
                <w:sz w:val="24"/>
                <w:u w:val="single"/>
              </w:rPr>
              <w:t xml:space="preserve">    </w:t>
            </w:r>
            <w:r>
              <w:rPr>
                <w:sz w:val="24"/>
              </w:rPr>
              <w:t>||</w:t>
            </w:r>
            <w:r>
              <w:rPr>
                <w:sz w:val="24"/>
                <w:u w:val="single"/>
              </w:rPr>
              <w:t xml:space="preserve">    </w:t>
            </w:r>
            <w:r>
              <w:rPr>
                <w:sz w:val="24"/>
              </w:rPr>
              <w:t>|</w:t>
            </w:r>
          </w:p>
        </w:tc>
      </w:tr>
    </w:tbl>
    <w:p w:rsidR="00AD56B7" w:rsidRDefault="00AD56B7">
      <w:pPr>
        <w:pStyle w:val="BodyText"/>
        <w:rPr>
          <w:rFonts w:ascii="Calibri"/>
          <w:sz w:val="20"/>
        </w:rPr>
      </w:pPr>
    </w:p>
    <w:p w:rsidR="00AD56B7" w:rsidRDefault="00AD56B7">
      <w:pPr>
        <w:pStyle w:val="BodyText"/>
        <w:spacing w:before="8"/>
        <w:rPr>
          <w:rFonts w:ascii="Calibri"/>
          <w:sz w:val="16"/>
        </w:rPr>
      </w:pPr>
    </w:p>
    <w:p w:rsidR="00AD56B7" w:rsidRDefault="00BB1008">
      <w:pPr>
        <w:spacing w:before="90"/>
        <w:ind w:left="1132"/>
        <w:rPr>
          <w:b/>
          <w:sz w:val="24"/>
        </w:rPr>
      </w:pPr>
      <w:bookmarkStart w:id="143" w:name="_bookmark143"/>
      <w:bookmarkEnd w:id="143"/>
      <w:r>
        <w:rPr>
          <w:b/>
          <w:sz w:val="24"/>
        </w:rPr>
        <w:t>PHẦN E. HÀNH VI TÌNH DỤC</w:t>
      </w:r>
    </w:p>
    <w:p w:rsidR="00AD56B7" w:rsidRDefault="00AD56B7">
      <w:pPr>
        <w:pStyle w:val="BodyText"/>
        <w:spacing w:before="4"/>
        <w:rPr>
          <w:b/>
          <w:sz w:val="17"/>
        </w:rPr>
      </w:pPr>
    </w:p>
    <w:tbl>
      <w:tblPr>
        <w:tblW w:w="0" w:type="auto"/>
        <w:tblInd w:w="10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64"/>
        <w:gridCol w:w="4119"/>
        <w:gridCol w:w="2844"/>
        <w:gridCol w:w="646"/>
        <w:gridCol w:w="1411"/>
      </w:tblGrid>
      <w:tr w:rsidR="00AD56B7">
        <w:trPr>
          <w:trHeight w:val="510"/>
        </w:trPr>
        <w:tc>
          <w:tcPr>
            <w:tcW w:w="764" w:type="dxa"/>
            <w:shd w:val="clear" w:color="auto" w:fill="D9D9D9"/>
          </w:tcPr>
          <w:p w:rsidR="00AD56B7" w:rsidRDefault="00BB1008">
            <w:pPr>
              <w:pStyle w:val="TableParagraph"/>
              <w:spacing w:line="273" w:lineRule="exact"/>
              <w:ind w:left="96" w:right="163"/>
              <w:jc w:val="center"/>
              <w:rPr>
                <w:b/>
                <w:sz w:val="24"/>
              </w:rPr>
            </w:pPr>
            <w:r>
              <w:rPr>
                <w:b/>
                <w:sz w:val="24"/>
              </w:rPr>
              <w:t>STT</w:t>
            </w:r>
          </w:p>
        </w:tc>
        <w:tc>
          <w:tcPr>
            <w:tcW w:w="4119" w:type="dxa"/>
            <w:shd w:val="clear" w:color="auto" w:fill="D9D9D9"/>
          </w:tcPr>
          <w:p w:rsidR="00AD56B7" w:rsidRDefault="00BB1008">
            <w:pPr>
              <w:pStyle w:val="TableParagraph"/>
              <w:spacing w:line="273" w:lineRule="exact"/>
              <w:ind w:left="1636" w:right="1626"/>
              <w:jc w:val="center"/>
              <w:rPr>
                <w:b/>
                <w:sz w:val="24"/>
              </w:rPr>
            </w:pPr>
            <w:r>
              <w:rPr>
                <w:b/>
                <w:sz w:val="24"/>
              </w:rPr>
              <w:t>Câu hỏi</w:t>
            </w:r>
          </w:p>
        </w:tc>
        <w:tc>
          <w:tcPr>
            <w:tcW w:w="3490" w:type="dxa"/>
            <w:gridSpan w:val="2"/>
            <w:shd w:val="clear" w:color="auto" w:fill="D9D9D9"/>
          </w:tcPr>
          <w:p w:rsidR="00AD56B7" w:rsidRDefault="00BB1008">
            <w:pPr>
              <w:pStyle w:val="TableParagraph"/>
              <w:spacing w:line="273" w:lineRule="exact"/>
              <w:ind w:left="1017"/>
              <w:rPr>
                <w:b/>
                <w:sz w:val="24"/>
              </w:rPr>
            </w:pPr>
            <w:r>
              <w:rPr>
                <w:b/>
                <w:sz w:val="24"/>
              </w:rPr>
              <w:t>Mã câu trả lời</w:t>
            </w:r>
          </w:p>
        </w:tc>
        <w:tc>
          <w:tcPr>
            <w:tcW w:w="1411" w:type="dxa"/>
            <w:shd w:val="clear" w:color="auto" w:fill="D9D9D9"/>
          </w:tcPr>
          <w:p w:rsidR="00AD56B7" w:rsidRDefault="00BB1008">
            <w:pPr>
              <w:pStyle w:val="TableParagraph"/>
              <w:spacing w:line="273" w:lineRule="exact"/>
              <w:ind w:left="307"/>
              <w:rPr>
                <w:b/>
                <w:sz w:val="24"/>
              </w:rPr>
            </w:pPr>
            <w:r>
              <w:rPr>
                <w:b/>
                <w:sz w:val="24"/>
              </w:rPr>
              <w:t>Chuyển</w:t>
            </w:r>
          </w:p>
        </w:tc>
      </w:tr>
      <w:tr w:rsidR="00AD56B7">
        <w:trPr>
          <w:trHeight w:val="287"/>
        </w:trPr>
        <w:tc>
          <w:tcPr>
            <w:tcW w:w="764" w:type="dxa"/>
            <w:tcBorders>
              <w:bottom w:val="nil"/>
            </w:tcBorders>
          </w:tcPr>
          <w:p w:rsidR="00AD56B7" w:rsidRDefault="00BB1008">
            <w:pPr>
              <w:pStyle w:val="TableParagraph"/>
              <w:spacing w:line="267" w:lineRule="exact"/>
              <w:ind w:left="96" w:right="153"/>
              <w:jc w:val="center"/>
              <w:rPr>
                <w:sz w:val="24"/>
              </w:rPr>
            </w:pPr>
            <w:r>
              <w:rPr>
                <w:sz w:val="24"/>
              </w:rPr>
              <w:t>1.</w:t>
            </w:r>
          </w:p>
        </w:tc>
        <w:tc>
          <w:tcPr>
            <w:tcW w:w="4119" w:type="dxa"/>
            <w:tcBorders>
              <w:bottom w:val="nil"/>
            </w:tcBorders>
          </w:tcPr>
          <w:p w:rsidR="00AD56B7" w:rsidRDefault="00BB1008">
            <w:pPr>
              <w:pStyle w:val="TableParagraph"/>
              <w:spacing w:line="267" w:lineRule="exact"/>
              <w:ind w:left="114"/>
              <w:rPr>
                <w:sz w:val="24"/>
              </w:rPr>
            </w:pPr>
            <w:r>
              <w:rPr>
                <w:sz w:val="24"/>
              </w:rPr>
              <w:t>Anh/chị đã bao giờ có quan hệ tình dục</w:t>
            </w:r>
          </w:p>
        </w:tc>
        <w:tc>
          <w:tcPr>
            <w:tcW w:w="2844" w:type="dxa"/>
            <w:tcBorders>
              <w:bottom w:val="nil"/>
            </w:tcBorders>
          </w:tcPr>
          <w:p w:rsidR="00AD56B7" w:rsidRDefault="00BB1008">
            <w:pPr>
              <w:pStyle w:val="TableParagraph"/>
              <w:spacing w:line="267" w:lineRule="exact"/>
              <w:ind w:right="101"/>
              <w:jc w:val="right"/>
              <w:rPr>
                <w:sz w:val="24"/>
              </w:rPr>
            </w:pPr>
            <w:r>
              <w:rPr>
                <w:sz w:val="24"/>
              </w:rPr>
              <w:t>Có</w:t>
            </w:r>
          </w:p>
        </w:tc>
        <w:tc>
          <w:tcPr>
            <w:tcW w:w="646" w:type="dxa"/>
            <w:tcBorders>
              <w:bottom w:val="nil"/>
            </w:tcBorders>
          </w:tcPr>
          <w:p w:rsidR="00AD56B7" w:rsidRDefault="00BB1008">
            <w:pPr>
              <w:pStyle w:val="TableParagraph"/>
              <w:spacing w:line="267" w:lineRule="exact"/>
              <w:ind w:left="12"/>
              <w:jc w:val="center"/>
              <w:rPr>
                <w:sz w:val="24"/>
              </w:rPr>
            </w:pPr>
            <w:r>
              <w:rPr>
                <w:sz w:val="24"/>
              </w:rPr>
              <w:t>1</w:t>
            </w:r>
          </w:p>
        </w:tc>
        <w:tc>
          <w:tcPr>
            <w:tcW w:w="1411" w:type="dxa"/>
            <w:tcBorders>
              <w:bottom w:val="nil"/>
            </w:tcBorders>
          </w:tcPr>
          <w:p w:rsidR="00AD56B7" w:rsidRDefault="00AD56B7">
            <w:pPr>
              <w:pStyle w:val="TableParagraph"/>
              <w:rPr>
                <w:sz w:val="20"/>
              </w:rPr>
            </w:pPr>
          </w:p>
        </w:tc>
      </w:tr>
      <w:tr w:rsidR="00AD56B7">
        <w:trPr>
          <w:trHeight w:val="600"/>
        </w:trPr>
        <w:tc>
          <w:tcPr>
            <w:tcW w:w="764" w:type="dxa"/>
            <w:tcBorders>
              <w:top w:val="nil"/>
            </w:tcBorders>
          </w:tcPr>
          <w:p w:rsidR="00AD56B7" w:rsidRDefault="00AD56B7">
            <w:pPr>
              <w:pStyle w:val="TableParagraph"/>
              <w:rPr>
                <w:sz w:val="24"/>
              </w:rPr>
            </w:pPr>
          </w:p>
        </w:tc>
        <w:tc>
          <w:tcPr>
            <w:tcW w:w="4119" w:type="dxa"/>
            <w:tcBorders>
              <w:top w:val="nil"/>
            </w:tcBorders>
          </w:tcPr>
          <w:p w:rsidR="00AD56B7" w:rsidRDefault="00BB1008">
            <w:pPr>
              <w:pStyle w:val="TableParagraph"/>
              <w:spacing w:before="4"/>
              <w:ind w:left="114"/>
              <w:rPr>
                <w:sz w:val="24"/>
              </w:rPr>
            </w:pPr>
            <w:r>
              <w:rPr>
                <w:sz w:val="24"/>
              </w:rPr>
              <w:t>đường hậu môn hoặc âm đạo chưa?</w:t>
            </w:r>
          </w:p>
        </w:tc>
        <w:tc>
          <w:tcPr>
            <w:tcW w:w="2844" w:type="dxa"/>
            <w:tcBorders>
              <w:top w:val="nil"/>
            </w:tcBorders>
          </w:tcPr>
          <w:p w:rsidR="00AD56B7" w:rsidRDefault="00BB1008">
            <w:pPr>
              <w:pStyle w:val="TableParagraph"/>
              <w:spacing w:before="155"/>
              <w:ind w:right="100"/>
              <w:jc w:val="right"/>
              <w:rPr>
                <w:sz w:val="24"/>
              </w:rPr>
            </w:pPr>
            <w:r>
              <w:rPr>
                <w:sz w:val="24"/>
              </w:rPr>
              <w:t>Không</w:t>
            </w:r>
          </w:p>
        </w:tc>
        <w:tc>
          <w:tcPr>
            <w:tcW w:w="646" w:type="dxa"/>
            <w:tcBorders>
              <w:top w:val="nil"/>
            </w:tcBorders>
          </w:tcPr>
          <w:p w:rsidR="00AD56B7" w:rsidRDefault="00BB1008">
            <w:pPr>
              <w:pStyle w:val="TableParagraph"/>
              <w:spacing w:before="155"/>
              <w:ind w:left="12"/>
              <w:jc w:val="center"/>
              <w:rPr>
                <w:sz w:val="24"/>
              </w:rPr>
            </w:pPr>
            <w:r>
              <w:rPr>
                <w:sz w:val="24"/>
              </w:rPr>
              <w:t>0</w:t>
            </w:r>
          </w:p>
        </w:tc>
        <w:tc>
          <w:tcPr>
            <w:tcW w:w="1411" w:type="dxa"/>
            <w:tcBorders>
              <w:top w:val="nil"/>
            </w:tcBorders>
          </w:tcPr>
          <w:p w:rsidR="00AD56B7" w:rsidRDefault="00BB1008">
            <w:pPr>
              <w:pStyle w:val="TableParagraph"/>
              <w:spacing w:before="155"/>
              <w:ind w:left="187"/>
              <w:rPr>
                <w:sz w:val="24"/>
              </w:rPr>
            </w:pPr>
            <w:r>
              <w:rPr>
                <w:sz w:val="24"/>
              </w:rPr>
              <w:t xml:space="preserve">0 </w:t>
            </w:r>
            <w:r>
              <w:rPr>
                <w:rFonts w:ascii="Wingdings" w:hAnsi="Wingdings"/>
                <w:w w:val="90"/>
                <w:sz w:val="24"/>
              </w:rPr>
              <w:t>🡪</w:t>
            </w:r>
            <w:r>
              <w:rPr>
                <w:w w:val="90"/>
                <w:sz w:val="24"/>
              </w:rPr>
              <w:t xml:space="preserve"> </w:t>
            </w:r>
            <w:r>
              <w:rPr>
                <w:sz w:val="24"/>
              </w:rPr>
              <w:t>Phần F</w:t>
            </w:r>
          </w:p>
        </w:tc>
      </w:tr>
      <w:tr w:rsidR="00AD56B7">
        <w:trPr>
          <w:trHeight w:val="1523"/>
        </w:trPr>
        <w:tc>
          <w:tcPr>
            <w:tcW w:w="764" w:type="dxa"/>
          </w:tcPr>
          <w:p w:rsidR="00AD56B7" w:rsidRDefault="00BB1008">
            <w:pPr>
              <w:pStyle w:val="TableParagraph"/>
              <w:spacing w:line="270" w:lineRule="exact"/>
              <w:ind w:left="96" w:right="153"/>
              <w:jc w:val="center"/>
              <w:rPr>
                <w:sz w:val="24"/>
              </w:rPr>
            </w:pPr>
            <w:r>
              <w:rPr>
                <w:sz w:val="24"/>
              </w:rPr>
              <w:t>2.</w:t>
            </w:r>
          </w:p>
        </w:tc>
        <w:tc>
          <w:tcPr>
            <w:tcW w:w="4119" w:type="dxa"/>
          </w:tcPr>
          <w:p w:rsidR="00AD56B7" w:rsidRDefault="00BB1008">
            <w:pPr>
              <w:pStyle w:val="TableParagraph"/>
              <w:spacing w:line="256" w:lineRule="auto"/>
              <w:ind w:left="114" w:right="354"/>
              <w:rPr>
                <w:sz w:val="24"/>
              </w:rPr>
            </w:pPr>
            <w:r>
              <w:rPr>
                <w:b/>
                <w:i/>
                <w:sz w:val="24"/>
                <w:u w:val="thick"/>
              </w:rPr>
              <w:t>Trong 12 tháng qua,</w:t>
            </w:r>
            <w:r>
              <w:rPr>
                <w:b/>
                <w:i/>
                <w:sz w:val="24"/>
              </w:rPr>
              <w:t xml:space="preserve"> </w:t>
            </w:r>
            <w:r>
              <w:rPr>
                <w:sz w:val="24"/>
              </w:rPr>
              <w:t>anh/chị quan hệ tình dục với bao nhiêu bạn tình?</w:t>
            </w:r>
          </w:p>
          <w:p w:rsidR="00AD56B7" w:rsidRDefault="00BB1008">
            <w:pPr>
              <w:pStyle w:val="TableParagraph"/>
              <w:spacing w:before="159" w:line="256" w:lineRule="auto"/>
              <w:ind w:left="114" w:right="351"/>
              <w:rPr>
                <w:i/>
                <w:sz w:val="24"/>
              </w:rPr>
            </w:pPr>
            <w:r>
              <w:rPr>
                <w:i/>
                <w:sz w:val="24"/>
              </w:rPr>
              <w:t>(Lưu ý bệnh nhân suy nghĩ một lúc để đưa ra câu trả lời chính xác nhất. )</w:t>
            </w:r>
          </w:p>
        </w:tc>
        <w:tc>
          <w:tcPr>
            <w:tcW w:w="3490" w:type="dxa"/>
            <w:gridSpan w:val="2"/>
          </w:tcPr>
          <w:p w:rsidR="00AD56B7" w:rsidRDefault="00BB1008">
            <w:pPr>
              <w:pStyle w:val="TableParagraph"/>
              <w:tabs>
                <w:tab w:val="left" w:pos="3328"/>
              </w:tabs>
              <w:spacing w:line="379" w:lineRule="auto"/>
              <w:ind w:left="1365" w:right="99" w:firstLine="1389"/>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pacing w:val="-16"/>
                <w:sz w:val="24"/>
              </w:rPr>
              <w:t xml:space="preserve">| </w:t>
            </w:r>
            <w:r>
              <w:rPr>
                <w:sz w:val="24"/>
              </w:rPr>
              <w:t xml:space="preserve">Nếu không, điền </w:t>
            </w:r>
            <w:r>
              <w:rPr>
                <w:spacing w:val="56"/>
                <w:sz w:val="24"/>
              </w:rPr>
              <w:t xml:space="preserve"> </w:t>
            </w:r>
            <w:r>
              <w:rPr>
                <w:spacing w:val="-7"/>
                <w:sz w:val="24"/>
              </w:rPr>
              <w:t>00</w:t>
            </w:r>
          </w:p>
          <w:p w:rsidR="00AD56B7" w:rsidRDefault="00BB1008">
            <w:pPr>
              <w:pStyle w:val="TableParagraph"/>
              <w:tabs>
                <w:tab w:val="left" w:pos="3138"/>
              </w:tabs>
              <w:ind w:left="1821"/>
              <w:rPr>
                <w:sz w:val="24"/>
              </w:rPr>
            </w:pPr>
            <w:r>
              <w:rPr>
                <w:sz w:val="24"/>
              </w:rPr>
              <w:t>Không</w:t>
            </w:r>
            <w:r>
              <w:rPr>
                <w:spacing w:val="-5"/>
                <w:sz w:val="24"/>
              </w:rPr>
              <w:t xml:space="preserve"> </w:t>
            </w:r>
            <w:r>
              <w:rPr>
                <w:sz w:val="24"/>
              </w:rPr>
              <w:t>nhớ</w:t>
            </w:r>
            <w:r>
              <w:rPr>
                <w:sz w:val="24"/>
              </w:rPr>
              <w:tab/>
              <w:t>99</w:t>
            </w:r>
          </w:p>
        </w:tc>
        <w:tc>
          <w:tcPr>
            <w:tcW w:w="1411" w:type="dxa"/>
          </w:tcPr>
          <w:p w:rsidR="00AD56B7" w:rsidRDefault="00BB1008">
            <w:pPr>
              <w:pStyle w:val="TableParagraph"/>
              <w:spacing w:line="270" w:lineRule="exact"/>
              <w:ind w:right="104"/>
              <w:jc w:val="right"/>
              <w:rPr>
                <w:sz w:val="24"/>
              </w:rPr>
            </w:pPr>
            <w:r>
              <w:rPr>
                <w:sz w:val="24"/>
              </w:rPr>
              <w:t xml:space="preserve">0 </w:t>
            </w:r>
            <w:r>
              <w:rPr>
                <w:rFonts w:ascii="Wingdings" w:hAnsi="Wingdings"/>
                <w:w w:val="90"/>
                <w:sz w:val="24"/>
              </w:rPr>
              <w:t>🡪</w:t>
            </w:r>
            <w:r>
              <w:rPr>
                <w:w w:val="90"/>
                <w:sz w:val="24"/>
              </w:rPr>
              <w:t xml:space="preserve"> </w:t>
            </w:r>
            <w:r>
              <w:rPr>
                <w:sz w:val="24"/>
              </w:rPr>
              <w:t>Phần F</w:t>
            </w:r>
          </w:p>
        </w:tc>
      </w:tr>
      <w:tr w:rsidR="00AD56B7">
        <w:trPr>
          <w:trHeight w:val="1053"/>
        </w:trPr>
        <w:tc>
          <w:tcPr>
            <w:tcW w:w="764" w:type="dxa"/>
          </w:tcPr>
          <w:p w:rsidR="00AD56B7" w:rsidRDefault="00BB1008">
            <w:pPr>
              <w:pStyle w:val="TableParagraph"/>
              <w:spacing w:line="270" w:lineRule="exact"/>
              <w:ind w:left="96" w:right="153"/>
              <w:jc w:val="center"/>
              <w:rPr>
                <w:sz w:val="24"/>
              </w:rPr>
            </w:pPr>
            <w:r>
              <w:rPr>
                <w:sz w:val="24"/>
              </w:rPr>
              <w:t>3.</w:t>
            </w:r>
          </w:p>
        </w:tc>
        <w:tc>
          <w:tcPr>
            <w:tcW w:w="4119" w:type="dxa"/>
          </w:tcPr>
          <w:p w:rsidR="00AD56B7" w:rsidRDefault="00BB1008">
            <w:pPr>
              <w:pStyle w:val="TableParagraph"/>
              <w:spacing w:line="256" w:lineRule="auto"/>
              <w:ind w:left="114" w:right="221"/>
              <w:rPr>
                <w:sz w:val="24"/>
              </w:rPr>
            </w:pPr>
            <w:r>
              <w:rPr>
                <w:b/>
                <w:i/>
                <w:sz w:val="24"/>
                <w:u w:val="thick"/>
              </w:rPr>
              <w:t xml:space="preserve">Trong tháng qua, </w:t>
            </w:r>
            <w:r>
              <w:rPr>
                <w:sz w:val="24"/>
              </w:rPr>
              <w:t>anh/chị quan hệ tình dục đường hậu môn hoặc âm đạo bao nhiêu lần?</w:t>
            </w:r>
          </w:p>
        </w:tc>
        <w:tc>
          <w:tcPr>
            <w:tcW w:w="3490" w:type="dxa"/>
            <w:gridSpan w:val="2"/>
          </w:tcPr>
          <w:p w:rsidR="00AD56B7" w:rsidRDefault="00BB1008">
            <w:pPr>
              <w:pStyle w:val="TableParagraph"/>
              <w:tabs>
                <w:tab w:val="left" w:pos="3138"/>
                <w:tab w:val="left" w:pos="3328"/>
              </w:tabs>
              <w:spacing w:line="379" w:lineRule="auto"/>
              <w:ind w:left="1821" w:right="99" w:firstLine="933"/>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u w:val="single"/>
              </w:rPr>
              <w:tab/>
            </w:r>
            <w:r>
              <w:rPr>
                <w:spacing w:val="-16"/>
                <w:sz w:val="24"/>
              </w:rPr>
              <w:t xml:space="preserve">| </w:t>
            </w:r>
            <w:r>
              <w:rPr>
                <w:sz w:val="24"/>
              </w:rPr>
              <w:t>Không</w:t>
            </w:r>
            <w:r>
              <w:rPr>
                <w:spacing w:val="-5"/>
                <w:sz w:val="24"/>
              </w:rPr>
              <w:t xml:space="preserve"> </w:t>
            </w:r>
            <w:r>
              <w:rPr>
                <w:sz w:val="24"/>
              </w:rPr>
              <w:t>nhớ</w:t>
            </w:r>
            <w:r>
              <w:rPr>
                <w:sz w:val="24"/>
              </w:rPr>
              <w:tab/>
            </w:r>
            <w:r>
              <w:rPr>
                <w:spacing w:val="-9"/>
                <w:sz w:val="24"/>
              </w:rPr>
              <w:t>99</w:t>
            </w:r>
          </w:p>
        </w:tc>
        <w:tc>
          <w:tcPr>
            <w:tcW w:w="1411" w:type="dxa"/>
          </w:tcPr>
          <w:p w:rsidR="00AD56B7" w:rsidRDefault="00BB1008">
            <w:pPr>
              <w:pStyle w:val="TableParagraph"/>
              <w:spacing w:line="270" w:lineRule="exact"/>
              <w:ind w:right="104"/>
              <w:jc w:val="right"/>
              <w:rPr>
                <w:sz w:val="24"/>
              </w:rPr>
            </w:pPr>
            <w:r>
              <w:rPr>
                <w:sz w:val="24"/>
              </w:rPr>
              <w:t xml:space="preserve">0 </w:t>
            </w:r>
            <w:r>
              <w:rPr>
                <w:rFonts w:ascii="Wingdings" w:hAnsi="Wingdings"/>
                <w:w w:val="90"/>
                <w:sz w:val="24"/>
              </w:rPr>
              <w:t>🡪</w:t>
            </w:r>
            <w:r>
              <w:rPr>
                <w:w w:val="90"/>
                <w:sz w:val="24"/>
              </w:rPr>
              <w:t xml:space="preserve"> </w:t>
            </w:r>
            <w:r>
              <w:rPr>
                <w:sz w:val="24"/>
              </w:rPr>
              <w:t>Phần F</w:t>
            </w:r>
          </w:p>
        </w:tc>
      </w:tr>
      <w:tr w:rsidR="00AD56B7">
        <w:trPr>
          <w:trHeight w:val="281"/>
        </w:trPr>
        <w:tc>
          <w:tcPr>
            <w:tcW w:w="764" w:type="dxa"/>
            <w:tcBorders>
              <w:bottom w:val="nil"/>
            </w:tcBorders>
          </w:tcPr>
          <w:p w:rsidR="00AD56B7" w:rsidRDefault="00BB1008">
            <w:pPr>
              <w:pStyle w:val="TableParagraph"/>
              <w:spacing w:line="261" w:lineRule="exact"/>
              <w:ind w:left="96" w:right="153"/>
              <w:jc w:val="center"/>
              <w:rPr>
                <w:sz w:val="24"/>
              </w:rPr>
            </w:pPr>
            <w:r>
              <w:rPr>
                <w:sz w:val="24"/>
              </w:rPr>
              <w:t>4.</w:t>
            </w:r>
          </w:p>
        </w:tc>
        <w:tc>
          <w:tcPr>
            <w:tcW w:w="4119" w:type="dxa"/>
            <w:tcBorders>
              <w:bottom w:val="nil"/>
            </w:tcBorders>
          </w:tcPr>
          <w:p w:rsidR="00AD56B7" w:rsidRDefault="00BB1008">
            <w:pPr>
              <w:pStyle w:val="TableParagraph"/>
              <w:spacing w:line="261" w:lineRule="exact"/>
              <w:ind w:left="114"/>
              <w:rPr>
                <w:sz w:val="24"/>
              </w:rPr>
            </w:pPr>
            <w:r>
              <w:rPr>
                <w:sz w:val="24"/>
              </w:rPr>
              <w:t>Trong những lần quan hệ tinh dục trong</w:t>
            </w:r>
          </w:p>
        </w:tc>
        <w:tc>
          <w:tcPr>
            <w:tcW w:w="2844" w:type="dxa"/>
            <w:tcBorders>
              <w:bottom w:val="nil"/>
            </w:tcBorders>
          </w:tcPr>
          <w:p w:rsidR="00AD56B7" w:rsidRDefault="00BB1008">
            <w:pPr>
              <w:pStyle w:val="TableParagraph"/>
              <w:spacing w:line="261" w:lineRule="exact"/>
              <w:ind w:right="103"/>
              <w:jc w:val="right"/>
              <w:rPr>
                <w:sz w:val="24"/>
              </w:rPr>
            </w:pPr>
            <w:r>
              <w:rPr>
                <w:sz w:val="24"/>
              </w:rPr>
              <w:t>Thường xuyên</w:t>
            </w:r>
          </w:p>
        </w:tc>
        <w:tc>
          <w:tcPr>
            <w:tcW w:w="646" w:type="dxa"/>
            <w:tcBorders>
              <w:bottom w:val="nil"/>
            </w:tcBorders>
          </w:tcPr>
          <w:p w:rsidR="00AD56B7" w:rsidRDefault="00BB1008">
            <w:pPr>
              <w:pStyle w:val="TableParagraph"/>
              <w:spacing w:line="261" w:lineRule="exact"/>
              <w:ind w:right="103"/>
              <w:jc w:val="right"/>
              <w:rPr>
                <w:sz w:val="24"/>
              </w:rPr>
            </w:pPr>
            <w:r>
              <w:rPr>
                <w:sz w:val="24"/>
              </w:rPr>
              <w:t>1</w:t>
            </w:r>
          </w:p>
        </w:tc>
        <w:tc>
          <w:tcPr>
            <w:tcW w:w="1411" w:type="dxa"/>
            <w:vMerge w:val="restart"/>
          </w:tcPr>
          <w:p w:rsidR="00AD56B7" w:rsidRDefault="00AD56B7">
            <w:pPr>
              <w:pStyle w:val="TableParagraph"/>
              <w:rPr>
                <w:sz w:val="24"/>
              </w:rPr>
            </w:pPr>
          </w:p>
        </w:tc>
      </w:tr>
      <w:tr w:rsidR="00AD56B7">
        <w:trPr>
          <w:trHeight w:val="585"/>
        </w:trPr>
        <w:tc>
          <w:tcPr>
            <w:tcW w:w="764" w:type="dxa"/>
            <w:tcBorders>
              <w:top w:val="nil"/>
              <w:bottom w:val="nil"/>
            </w:tcBorders>
          </w:tcPr>
          <w:p w:rsidR="00AD56B7" w:rsidRDefault="00AD56B7">
            <w:pPr>
              <w:pStyle w:val="TableParagraph"/>
              <w:rPr>
                <w:sz w:val="24"/>
              </w:rPr>
            </w:pPr>
          </w:p>
        </w:tc>
        <w:tc>
          <w:tcPr>
            <w:tcW w:w="4119" w:type="dxa"/>
            <w:tcBorders>
              <w:top w:val="nil"/>
              <w:bottom w:val="nil"/>
            </w:tcBorders>
          </w:tcPr>
          <w:p w:rsidR="00AD56B7" w:rsidRDefault="00BB1008">
            <w:pPr>
              <w:pStyle w:val="TableParagraph"/>
              <w:ind w:left="114"/>
              <w:rPr>
                <w:sz w:val="24"/>
              </w:rPr>
            </w:pPr>
            <w:r>
              <w:rPr>
                <w:sz w:val="24"/>
              </w:rPr>
              <w:t>tháng qua, mức độ thường xuyên sử</w:t>
            </w:r>
          </w:p>
          <w:p w:rsidR="00AD56B7" w:rsidRDefault="00BB1008">
            <w:pPr>
              <w:pStyle w:val="TableParagraph"/>
              <w:spacing w:before="20" w:line="269" w:lineRule="exact"/>
              <w:ind w:left="114"/>
              <w:rPr>
                <w:sz w:val="24"/>
              </w:rPr>
            </w:pPr>
            <w:r>
              <w:rPr>
                <w:sz w:val="24"/>
              </w:rPr>
              <w:t>dụng bao cao su là như thế nào?</w:t>
            </w:r>
          </w:p>
        </w:tc>
        <w:tc>
          <w:tcPr>
            <w:tcW w:w="2844" w:type="dxa"/>
            <w:tcBorders>
              <w:top w:val="nil"/>
              <w:bottom w:val="nil"/>
            </w:tcBorders>
          </w:tcPr>
          <w:p w:rsidR="00AD56B7" w:rsidRDefault="00BB1008">
            <w:pPr>
              <w:pStyle w:val="TableParagraph"/>
              <w:spacing w:before="152"/>
              <w:ind w:right="101"/>
              <w:jc w:val="right"/>
              <w:rPr>
                <w:sz w:val="24"/>
              </w:rPr>
            </w:pPr>
            <w:r>
              <w:rPr>
                <w:sz w:val="24"/>
              </w:rPr>
              <w:t>Đôi khi</w:t>
            </w:r>
          </w:p>
        </w:tc>
        <w:tc>
          <w:tcPr>
            <w:tcW w:w="646" w:type="dxa"/>
            <w:tcBorders>
              <w:top w:val="nil"/>
              <w:bottom w:val="nil"/>
            </w:tcBorders>
          </w:tcPr>
          <w:p w:rsidR="00AD56B7" w:rsidRDefault="00BB1008">
            <w:pPr>
              <w:pStyle w:val="TableParagraph"/>
              <w:spacing w:before="152"/>
              <w:ind w:right="103"/>
              <w:jc w:val="right"/>
              <w:rPr>
                <w:sz w:val="24"/>
              </w:rPr>
            </w:pPr>
            <w:r>
              <w:rPr>
                <w:sz w:val="24"/>
              </w:rPr>
              <w:t>2</w:t>
            </w:r>
          </w:p>
        </w:tc>
        <w:tc>
          <w:tcPr>
            <w:tcW w:w="1411" w:type="dxa"/>
            <w:vMerge/>
            <w:tcBorders>
              <w:top w:val="nil"/>
            </w:tcBorders>
          </w:tcPr>
          <w:p w:rsidR="00AD56B7" w:rsidRDefault="00AD56B7">
            <w:pPr>
              <w:rPr>
                <w:sz w:val="2"/>
                <w:szCs w:val="2"/>
              </w:rPr>
            </w:pPr>
          </w:p>
        </w:tc>
      </w:tr>
      <w:tr w:rsidR="00AD56B7">
        <w:trPr>
          <w:trHeight w:val="365"/>
        </w:trPr>
        <w:tc>
          <w:tcPr>
            <w:tcW w:w="764" w:type="dxa"/>
            <w:tcBorders>
              <w:top w:val="nil"/>
              <w:bottom w:val="nil"/>
            </w:tcBorders>
          </w:tcPr>
          <w:p w:rsidR="00AD56B7" w:rsidRDefault="00AD56B7">
            <w:pPr>
              <w:pStyle w:val="TableParagraph"/>
              <w:rPr>
                <w:sz w:val="24"/>
              </w:rPr>
            </w:pPr>
          </w:p>
        </w:tc>
        <w:tc>
          <w:tcPr>
            <w:tcW w:w="4119" w:type="dxa"/>
            <w:tcBorders>
              <w:top w:val="nil"/>
              <w:bottom w:val="nil"/>
            </w:tcBorders>
          </w:tcPr>
          <w:p w:rsidR="00AD56B7" w:rsidRDefault="00AD56B7">
            <w:pPr>
              <w:pStyle w:val="TableParagraph"/>
              <w:rPr>
                <w:sz w:val="24"/>
              </w:rPr>
            </w:pPr>
          </w:p>
        </w:tc>
        <w:tc>
          <w:tcPr>
            <w:tcW w:w="2844" w:type="dxa"/>
            <w:tcBorders>
              <w:top w:val="nil"/>
              <w:bottom w:val="nil"/>
            </w:tcBorders>
          </w:tcPr>
          <w:p w:rsidR="00AD56B7" w:rsidRDefault="00BB1008">
            <w:pPr>
              <w:pStyle w:val="TableParagraph"/>
              <w:spacing w:before="3"/>
              <w:ind w:right="103"/>
              <w:jc w:val="right"/>
              <w:rPr>
                <w:sz w:val="24"/>
              </w:rPr>
            </w:pPr>
            <w:r>
              <w:rPr>
                <w:sz w:val="24"/>
              </w:rPr>
              <w:t>Không lần nào</w:t>
            </w:r>
          </w:p>
        </w:tc>
        <w:tc>
          <w:tcPr>
            <w:tcW w:w="646" w:type="dxa"/>
            <w:tcBorders>
              <w:top w:val="nil"/>
              <w:bottom w:val="nil"/>
            </w:tcBorders>
          </w:tcPr>
          <w:p w:rsidR="00AD56B7" w:rsidRDefault="00BB1008">
            <w:pPr>
              <w:pStyle w:val="TableParagraph"/>
              <w:spacing w:before="3"/>
              <w:ind w:right="103"/>
              <w:jc w:val="right"/>
              <w:rPr>
                <w:sz w:val="24"/>
              </w:rPr>
            </w:pPr>
            <w:r>
              <w:rPr>
                <w:sz w:val="24"/>
              </w:rPr>
              <w:t>3</w:t>
            </w:r>
          </w:p>
        </w:tc>
        <w:tc>
          <w:tcPr>
            <w:tcW w:w="1411" w:type="dxa"/>
            <w:vMerge/>
            <w:tcBorders>
              <w:top w:val="nil"/>
            </w:tcBorders>
          </w:tcPr>
          <w:p w:rsidR="00AD56B7" w:rsidRDefault="00AD56B7">
            <w:pPr>
              <w:rPr>
                <w:sz w:val="2"/>
                <w:szCs w:val="2"/>
              </w:rPr>
            </w:pPr>
          </w:p>
        </w:tc>
      </w:tr>
      <w:tr w:rsidR="00AD56B7">
        <w:trPr>
          <w:trHeight w:val="518"/>
        </w:trPr>
        <w:tc>
          <w:tcPr>
            <w:tcW w:w="764" w:type="dxa"/>
            <w:tcBorders>
              <w:top w:val="nil"/>
            </w:tcBorders>
          </w:tcPr>
          <w:p w:rsidR="00AD56B7" w:rsidRDefault="00AD56B7">
            <w:pPr>
              <w:pStyle w:val="TableParagraph"/>
              <w:rPr>
                <w:sz w:val="24"/>
              </w:rPr>
            </w:pPr>
          </w:p>
        </w:tc>
        <w:tc>
          <w:tcPr>
            <w:tcW w:w="4119" w:type="dxa"/>
            <w:tcBorders>
              <w:top w:val="nil"/>
            </w:tcBorders>
          </w:tcPr>
          <w:p w:rsidR="00AD56B7" w:rsidRDefault="00AD56B7">
            <w:pPr>
              <w:pStyle w:val="TableParagraph"/>
              <w:rPr>
                <w:sz w:val="24"/>
              </w:rPr>
            </w:pPr>
          </w:p>
        </w:tc>
        <w:tc>
          <w:tcPr>
            <w:tcW w:w="2844" w:type="dxa"/>
            <w:tcBorders>
              <w:top w:val="nil"/>
            </w:tcBorders>
          </w:tcPr>
          <w:p w:rsidR="00AD56B7" w:rsidRDefault="00BB1008">
            <w:pPr>
              <w:pStyle w:val="TableParagraph"/>
              <w:spacing w:before="76"/>
              <w:ind w:right="101"/>
              <w:jc w:val="right"/>
              <w:rPr>
                <w:sz w:val="24"/>
              </w:rPr>
            </w:pPr>
            <w:r>
              <w:rPr>
                <w:sz w:val="24"/>
              </w:rPr>
              <w:t>Từ chối trả lời</w:t>
            </w:r>
          </w:p>
        </w:tc>
        <w:tc>
          <w:tcPr>
            <w:tcW w:w="646" w:type="dxa"/>
            <w:tcBorders>
              <w:top w:val="nil"/>
            </w:tcBorders>
          </w:tcPr>
          <w:p w:rsidR="00AD56B7" w:rsidRDefault="00BB1008">
            <w:pPr>
              <w:pStyle w:val="TableParagraph"/>
              <w:spacing w:before="76"/>
              <w:ind w:right="103"/>
              <w:jc w:val="right"/>
              <w:rPr>
                <w:sz w:val="24"/>
              </w:rPr>
            </w:pPr>
            <w:r>
              <w:rPr>
                <w:sz w:val="24"/>
              </w:rPr>
              <w:t>98</w:t>
            </w:r>
          </w:p>
        </w:tc>
        <w:tc>
          <w:tcPr>
            <w:tcW w:w="1411" w:type="dxa"/>
            <w:vMerge/>
            <w:tcBorders>
              <w:top w:val="nil"/>
            </w:tcBorders>
          </w:tcPr>
          <w:p w:rsidR="00AD56B7" w:rsidRDefault="00AD56B7">
            <w:pPr>
              <w:rPr>
                <w:sz w:val="2"/>
                <w:szCs w:val="2"/>
              </w:rPr>
            </w:pPr>
          </w:p>
        </w:tc>
      </w:tr>
      <w:tr w:rsidR="00AD56B7">
        <w:trPr>
          <w:trHeight w:val="284"/>
        </w:trPr>
        <w:tc>
          <w:tcPr>
            <w:tcW w:w="764" w:type="dxa"/>
            <w:tcBorders>
              <w:bottom w:val="nil"/>
            </w:tcBorders>
          </w:tcPr>
          <w:p w:rsidR="00AD56B7" w:rsidRDefault="00BB1008">
            <w:pPr>
              <w:pStyle w:val="TableParagraph"/>
              <w:spacing w:line="265" w:lineRule="exact"/>
              <w:ind w:left="96" w:right="153"/>
              <w:jc w:val="center"/>
              <w:rPr>
                <w:sz w:val="24"/>
              </w:rPr>
            </w:pPr>
            <w:r>
              <w:rPr>
                <w:sz w:val="24"/>
              </w:rPr>
              <w:t>5.</w:t>
            </w:r>
          </w:p>
        </w:tc>
        <w:tc>
          <w:tcPr>
            <w:tcW w:w="4119" w:type="dxa"/>
            <w:tcBorders>
              <w:bottom w:val="nil"/>
            </w:tcBorders>
          </w:tcPr>
          <w:p w:rsidR="00AD56B7" w:rsidRDefault="00BB1008">
            <w:pPr>
              <w:pStyle w:val="TableParagraph"/>
              <w:spacing w:line="265" w:lineRule="exact"/>
              <w:ind w:left="114"/>
              <w:rPr>
                <w:b/>
                <w:i/>
                <w:sz w:val="24"/>
              </w:rPr>
            </w:pPr>
            <w:r>
              <w:rPr>
                <w:spacing w:val="-60"/>
                <w:sz w:val="24"/>
                <w:u w:val="thick"/>
              </w:rPr>
              <w:t xml:space="preserve"> </w:t>
            </w:r>
            <w:r>
              <w:rPr>
                <w:b/>
                <w:i/>
                <w:sz w:val="24"/>
                <w:u w:val="thick"/>
              </w:rPr>
              <w:t>Trong lần quan hệ tình dục gần đây</w:t>
            </w:r>
          </w:p>
        </w:tc>
        <w:tc>
          <w:tcPr>
            <w:tcW w:w="2844" w:type="dxa"/>
            <w:tcBorders>
              <w:bottom w:val="nil"/>
            </w:tcBorders>
          </w:tcPr>
          <w:p w:rsidR="00AD56B7" w:rsidRDefault="00BB1008">
            <w:pPr>
              <w:pStyle w:val="TableParagraph"/>
              <w:spacing w:line="265" w:lineRule="exact"/>
              <w:ind w:right="101"/>
              <w:jc w:val="right"/>
              <w:rPr>
                <w:sz w:val="24"/>
              </w:rPr>
            </w:pPr>
            <w:r>
              <w:rPr>
                <w:sz w:val="24"/>
              </w:rPr>
              <w:t>Có</w:t>
            </w:r>
          </w:p>
        </w:tc>
        <w:tc>
          <w:tcPr>
            <w:tcW w:w="646" w:type="dxa"/>
            <w:tcBorders>
              <w:bottom w:val="nil"/>
            </w:tcBorders>
          </w:tcPr>
          <w:p w:rsidR="00AD56B7" w:rsidRDefault="00BB1008">
            <w:pPr>
              <w:pStyle w:val="TableParagraph"/>
              <w:spacing w:line="265" w:lineRule="exact"/>
              <w:ind w:left="12"/>
              <w:jc w:val="center"/>
              <w:rPr>
                <w:sz w:val="24"/>
              </w:rPr>
            </w:pPr>
            <w:r>
              <w:rPr>
                <w:sz w:val="24"/>
              </w:rPr>
              <w:t>1</w:t>
            </w:r>
          </w:p>
        </w:tc>
        <w:tc>
          <w:tcPr>
            <w:tcW w:w="1411" w:type="dxa"/>
            <w:vMerge w:val="restart"/>
          </w:tcPr>
          <w:p w:rsidR="00AD56B7" w:rsidRDefault="00AD56B7">
            <w:pPr>
              <w:pStyle w:val="TableParagraph"/>
              <w:rPr>
                <w:sz w:val="24"/>
              </w:rPr>
            </w:pPr>
          </w:p>
        </w:tc>
      </w:tr>
      <w:tr w:rsidR="00AD56B7">
        <w:trPr>
          <w:trHeight w:val="575"/>
        </w:trPr>
        <w:tc>
          <w:tcPr>
            <w:tcW w:w="764" w:type="dxa"/>
            <w:tcBorders>
              <w:top w:val="nil"/>
              <w:bottom w:val="nil"/>
            </w:tcBorders>
          </w:tcPr>
          <w:p w:rsidR="00AD56B7" w:rsidRDefault="00AD56B7">
            <w:pPr>
              <w:pStyle w:val="TableParagraph"/>
              <w:rPr>
                <w:sz w:val="24"/>
              </w:rPr>
            </w:pPr>
          </w:p>
        </w:tc>
        <w:tc>
          <w:tcPr>
            <w:tcW w:w="4119" w:type="dxa"/>
            <w:tcBorders>
              <w:top w:val="nil"/>
              <w:bottom w:val="nil"/>
            </w:tcBorders>
          </w:tcPr>
          <w:p w:rsidR="00AD56B7" w:rsidRDefault="00BB1008">
            <w:pPr>
              <w:pStyle w:val="TableParagraph"/>
              <w:ind w:left="114"/>
              <w:rPr>
                <w:sz w:val="24"/>
              </w:rPr>
            </w:pPr>
            <w:r>
              <w:rPr>
                <w:spacing w:val="-60"/>
                <w:sz w:val="24"/>
                <w:u w:val="thick"/>
              </w:rPr>
              <w:t xml:space="preserve"> </w:t>
            </w:r>
            <w:r>
              <w:rPr>
                <w:b/>
                <w:i/>
                <w:sz w:val="24"/>
                <w:u w:val="thick"/>
              </w:rPr>
              <w:t xml:space="preserve">nhất, </w:t>
            </w:r>
            <w:r>
              <w:rPr>
                <w:sz w:val="24"/>
              </w:rPr>
              <w:t>anh/chị có sử dụng bao cao su</w:t>
            </w:r>
          </w:p>
          <w:p w:rsidR="00AD56B7" w:rsidRDefault="00BB1008">
            <w:pPr>
              <w:pStyle w:val="TableParagraph"/>
              <w:spacing w:before="19" w:line="261" w:lineRule="exact"/>
              <w:ind w:left="114"/>
              <w:rPr>
                <w:sz w:val="24"/>
              </w:rPr>
            </w:pPr>
            <w:r>
              <w:rPr>
                <w:sz w:val="24"/>
              </w:rPr>
              <w:t>không?</w:t>
            </w:r>
          </w:p>
        </w:tc>
        <w:tc>
          <w:tcPr>
            <w:tcW w:w="2844" w:type="dxa"/>
            <w:tcBorders>
              <w:top w:val="nil"/>
              <w:bottom w:val="nil"/>
            </w:tcBorders>
          </w:tcPr>
          <w:p w:rsidR="00AD56B7" w:rsidRDefault="00BB1008">
            <w:pPr>
              <w:pStyle w:val="TableParagraph"/>
              <w:spacing w:before="124"/>
              <w:ind w:right="100"/>
              <w:jc w:val="right"/>
              <w:rPr>
                <w:sz w:val="24"/>
              </w:rPr>
            </w:pPr>
            <w:r>
              <w:rPr>
                <w:sz w:val="24"/>
              </w:rPr>
              <w:t>Không</w:t>
            </w:r>
          </w:p>
        </w:tc>
        <w:tc>
          <w:tcPr>
            <w:tcW w:w="646" w:type="dxa"/>
            <w:tcBorders>
              <w:top w:val="nil"/>
              <w:bottom w:val="nil"/>
            </w:tcBorders>
          </w:tcPr>
          <w:p w:rsidR="00AD56B7" w:rsidRDefault="00BB1008">
            <w:pPr>
              <w:pStyle w:val="TableParagraph"/>
              <w:spacing w:before="124"/>
              <w:ind w:left="12"/>
              <w:jc w:val="center"/>
              <w:rPr>
                <w:sz w:val="24"/>
              </w:rPr>
            </w:pPr>
            <w:r>
              <w:rPr>
                <w:sz w:val="24"/>
              </w:rPr>
              <w:t>0</w:t>
            </w:r>
          </w:p>
        </w:tc>
        <w:tc>
          <w:tcPr>
            <w:tcW w:w="1411" w:type="dxa"/>
            <w:vMerge/>
            <w:tcBorders>
              <w:top w:val="nil"/>
            </w:tcBorders>
          </w:tcPr>
          <w:p w:rsidR="00AD56B7" w:rsidRDefault="00AD56B7">
            <w:pPr>
              <w:rPr>
                <w:sz w:val="2"/>
                <w:szCs w:val="2"/>
              </w:rPr>
            </w:pPr>
          </w:p>
        </w:tc>
      </w:tr>
      <w:tr w:rsidR="00AD56B7">
        <w:trPr>
          <w:trHeight w:val="511"/>
        </w:trPr>
        <w:tc>
          <w:tcPr>
            <w:tcW w:w="764" w:type="dxa"/>
            <w:tcBorders>
              <w:top w:val="nil"/>
            </w:tcBorders>
          </w:tcPr>
          <w:p w:rsidR="00AD56B7" w:rsidRDefault="00AD56B7">
            <w:pPr>
              <w:pStyle w:val="TableParagraph"/>
              <w:rPr>
                <w:sz w:val="24"/>
              </w:rPr>
            </w:pPr>
          </w:p>
        </w:tc>
        <w:tc>
          <w:tcPr>
            <w:tcW w:w="4119" w:type="dxa"/>
            <w:tcBorders>
              <w:top w:val="nil"/>
            </w:tcBorders>
          </w:tcPr>
          <w:p w:rsidR="00AD56B7" w:rsidRDefault="00AD56B7">
            <w:pPr>
              <w:pStyle w:val="TableParagraph"/>
              <w:rPr>
                <w:sz w:val="24"/>
              </w:rPr>
            </w:pPr>
          </w:p>
        </w:tc>
        <w:tc>
          <w:tcPr>
            <w:tcW w:w="2844" w:type="dxa"/>
            <w:tcBorders>
              <w:top w:val="nil"/>
            </w:tcBorders>
          </w:tcPr>
          <w:p w:rsidR="00AD56B7" w:rsidRDefault="00BB1008">
            <w:pPr>
              <w:pStyle w:val="TableParagraph"/>
              <w:spacing w:line="271" w:lineRule="exact"/>
              <w:ind w:right="101"/>
              <w:jc w:val="right"/>
              <w:rPr>
                <w:sz w:val="24"/>
              </w:rPr>
            </w:pPr>
            <w:r>
              <w:rPr>
                <w:sz w:val="24"/>
              </w:rPr>
              <w:t>Không nhớ</w:t>
            </w:r>
          </w:p>
        </w:tc>
        <w:tc>
          <w:tcPr>
            <w:tcW w:w="646" w:type="dxa"/>
            <w:tcBorders>
              <w:top w:val="nil"/>
            </w:tcBorders>
          </w:tcPr>
          <w:p w:rsidR="00AD56B7" w:rsidRDefault="00BB1008">
            <w:pPr>
              <w:pStyle w:val="TableParagraph"/>
              <w:spacing w:line="271" w:lineRule="exact"/>
              <w:ind w:left="204"/>
              <w:rPr>
                <w:sz w:val="24"/>
              </w:rPr>
            </w:pPr>
            <w:r>
              <w:rPr>
                <w:sz w:val="24"/>
              </w:rPr>
              <w:t>99</w:t>
            </w:r>
          </w:p>
        </w:tc>
        <w:tc>
          <w:tcPr>
            <w:tcW w:w="1411" w:type="dxa"/>
            <w:vMerge/>
            <w:tcBorders>
              <w:top w:val="nil"/>
            </w:tcBorders>
          </w:tcPr>
          <w:p w:rsidR="00AD56B7" w:rsidRDefault="00AD56B7">
            <w:pPr>
              <w:rPr>
                <w:sz w:val="2"/>
                <w:szCs w:val="2"/>
              </w:rPr>
            </w:pPr>
          </w:p>
        </w:tc>
      </w:tr>
    </w:tbl>
    <w:p w:rsidR="00AD56B7" w:rsidRDefault="00AD56B7">
      <w:pPr>
        <w:pStyle w:val="BodyText"/>
        <w:rPr>
          <w:b/>
          <w:sz w:val="26"/>
        </w:rPr>
      </w:pPr>
    </w:p>
    <w:p w:rsidR="00AD56B7" w:rsidRDefault="00AD56B7">
      <w:pPr>
        <w:pStyle w:val="BodyText"/>
        <w:rPr>
          <w:b/>
          <w:sz w:val="26"/>
        </w:rPr>
      </w:pPr>
    </w:p>
    <w:p w:rsidR="00AD56B7" w:rsidRDefault="00AD56B7">
      <w:pPr>
        <w:pStyle w:val="BodyText"/>
        <w:rPr>
          <w:b/>
          <w:sz w:val="26"/>
        </w:rPr>
      </w:pPr>
    </w:p>
    <w:p w:rsidR="00AD56B7" w:rsidRDefault="00AD56B7">
      <w:pPr>
        <w:pStyle w:val="BodyText"/>
        <w:rPr>
          <w:b/>
          <w:sz w:val="26"/>
        </w:rPr>
      </w:pPr>
    </w:p>
    <w:p w:rsidR="00AD56B7" w:rsidRDefault="00AD56B7">
      <w:pPr>
        <w:pStyle w:val="BodyText"/>
        <w:rPr>
          <w:b/>
          <w:sz w:val="26"/>
        </w:rPr>
      </w:pPr>
    </w:p>
    <w:p w:rsidR="00AD56B7" w:rsidRDefault="00AD56B7">
      <w:pPr>
        <w:pStyle w:val="BodyText"/>
        <w:rPr>
          <w:b/>
          <w:sz w:val="26"/>
        </w:rPr>
      </w:pPr>
    </w:p>
    <w:p w:rsidR="00AD56B7" w:rsidRDefault="00AD56B7">
      <w:pPr>
        <w:pStyle w:val="BodyText"/>
        <w:spacing w:before="5"/>
        <w:rPr>
          <w:b/>
          <w:sz w:val="25"/>
        </w:rPr>
      </w:pPr>
    </w:p>
    <w:p w:rsidR="00AD56B7" w:rsidRDefault="00BB1008">
      <w:pPr>
        <w:spacing w:before="1"/>
        <w:ind w:left="3"/>
        <w:jc w:val="center"/>
        <w:rPr>
          <w:rFonts w:ascii="Calibri"/>
        </w:rPr>
      </w:pPr>
      <w:r>
        <w:rPr>
          <w:rFonts w:ascii="Calibri"/>
        </w:rPr>
        <w:t>5</w:t>
      </w:r>
    </w:p>
    <w:p w:rsidR="00AD56B7" w:rsidRDefault="00AD56B7">
      <w:pPr>
        <w:jc w:val="center"/>
        <w:rPr>
          <w:rFonts w:ascii="Calibri"/>
        </w:rPr>
        <w:sectPr w:rsidR="00AD56B7">
          <w:headerReference w:type="default" r:id="rId105"/>
          <w:pgSz w:w="11910" w:h="16850"/>
          <w:pgMar w:top="1400" w:right="2" w:bottom="280" w:left="0" w:header="1145" w:footer="0" w:gutter="0"/>
          <w:cols w:space="720"/>
        </w:sectPr>
      </w:pPr>
    </w:p>
    <w:p w:rsidR="00AD56B7" w:rsidRDefault="004A7864">
      <w:pPr>
        <w:pStyle w:val="BodyText"/>
        <w:spacing w:before="2"/>
        <w:rPr>
          <w:rFonts w:ascii="Calibri"/>
          <w:sz w:val="16"/>
        </w:rPr>
      </w:pPr>
      <w:r>
        <w:lastRenderedPageBreak/>
        <w:pict>
          <v:shape id="_x0000_s1158" style="position:absolute;margin-left:459.45pt;margin-top:120.1pt;width:26.4pt;height:.1pt;z-index:-251613696;mso-position-horizontal-relative:page;mso-position-vertical-relative:page" coordorigin="9189,2402" coordsize="528,0" o:spt="100" adj="0,,0" path="m9189,2402r240,m9477,2402r240,e" filled="f" strokeweight=".48pt">
            <v:stroke joinstyle="round"/>
            <v:formulas/>
            <v:path arrowok="t" o:connecttype="segments"/>
            <w10:wrap anchorx="page" anchory="page"/>
          </v:shape>
        </w:pict>
      </w:r>
      <w:r>
        <w:pict>
          <v:shape id="_x0000_s1157" style="position:absolute;margin-left:459.45pt;margin-top:188.25pt;width:26.4pt;height:.1pt;z-index:-251612672;mso-position-horizontal-relative:page;mso-position-vertical-relative:page" coordorigin="9189,3765" coordsize="528,0" o:spt="100" adj="0,,0" path="m9189,3765r240,m9477,3765r240,e" filled="f" strokeweight=".48pt">
            <v:stroke joinstyle="round"/>
            <v:formulas/>
            <v:path arrowok="t" o:connecttype="segments"/>
            <w10:wrap anchorx="page" anchory="page"/>
          </v:shape>
        </w:pict>
      </w:r>
    </w:p>
    <w:tbl>
      <w:tblPr>
        <w:tblW w:w="0" w:type="auto"/>
        <w:tblInd w:w="8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37"/>
        <w:gridCol w:w="3552"/>
        <w:gridCol w:w="5098"/>
        <w:gridCol w:w="1048"/>
      </w:tblGrid>
      <w:tr w:rsidR="00AD56B7">
        <w:trPr>
          <w:trHeight w:val="508"/>
        </w:trPr>
        <w:tc>
          <w:tcPr>
            <w:tcW w:w="737" w:type="dxa"/>
            <w:shd w:val="clear" w:color="auto" w:fill="BEBEBE"/>
          </w:tcPr>
          <w:p w:rsidR="00AD56B7" w:rsidRDefault="00BB1008">
            <w:pPr>
              <w:pStyle w:val="TableParagraph"/>
              <w:spacing w:before="1"/>
              <w:ind w:left="121" w:right="111"/>
              <w:jc w:val="center"/>
              <w:rPr>
                <w:b/>
                <w:sz w:val="24"/>
              </w:rPr>
            </w:pPr>
            <w:bookmarkStart w:id="144" w:name="_bookmark144"/>
            <w:bookmarkEnd w:id="144"/>
            <w:r>
              <w:rPr>
                <w:b/>
                <w:sz w:val="24"/>
              </w:rPr>
              <w:t>STT</w:t>
            </w:r>
          </w:p>
        </w:tc>
        <w:tc>
          <w:tcPr>
            <w:tcW w:w="3552" w:type="dxa"/>
            <w:shd w:val="clear" w:color="auto" w:fill="BEBEBE"/>
          </w:tcPr>
          <w:p w:rsidR="00AD56B7" w:rsidRDefault="00BB1008">
            <w:pPr>
              <w:pStyle w:val="TableParagraph"/>
              <w:spacing w:before="1"/>
              <w:ind w:left="1286" w:right="1275"/>
              <w:jc w:val="center"/>
              <w:rPr>
                <w:b/>
                <w:sz w:val="24"/>
              </w:rPr>
            </w:pPr>
            <w:r>
              <w:rPr>
                <w:b/>
                <w:sz w:val="24"/>
              </w:rPr>
              <w:t>Nội dung</w:t>
            </w:r>
          </w:p>
        </w:tc>
        <w:tc>
          <w:tcPr>
            <w:tcW w:w="5098" w:type="dxa"/>
            <w:shd w:val="clear" w:color="auto" w:fill="BEBEBE"/>
          </w:tcPr>
          <w:p w:rsidR="00AD56B7" w:rsidRDefault="00BB1008">
            <w:pPr>
              <w:pStyle w:val="TableParagraph"/>
              <w:spacing w:before="1"/>
              <w:ind w:left="1969" w:right="1958"/>
              <w:jc w:val="center"/>
              <w:rPr>
                <w:b/>
                <w:sz w:val="24"/>
              </w:rPr>
            </w:pPr>
            <w:r>
              <w:rPr>
                <w:b/>
                <w:sz w:val="24"/>
              </w:rPr>
              <w:t>Câu trả lời</w:t>
            </w:r>
          </w:p>
        </w:tc>
        <w:tc>
          <w:tcPr>
            <w:tcW w:w="1048" w:type="dxa"/>
            <w:shd w:val="clear" w:color="auto" w:fill="BEBEBE"/>
          </w:tcPr>
          <w:p w:rsidR="00AD56B7" w:rsidRDefault="00BB1008">
            <w:pPr>
              <w:pStyle w:val="TableParagraph"/>
              <w:spacing w:before="1"/>
              <w:ind w:left="125"/>
              <w:rPr>
                <w:b/>
                <w:sz w:val="24"/>
              </w:rPr>
            </w:pPr>
            <w:r>
              <w:rPr>
                <w:b/>
                <w:sz w:val="24"/>
              </w:rPr>
              <w:t>Chuyển</w:t>
            </w:r>
          </w:p>
        </w:tc>
      </w:tr>
      <w:tr w:rsidR="00AD56B7">
        <w:trPr>
          <w:trHeight w:val="1350"/>
        </w:trPr>
        <w:tc>
          <w:tcPr>
            <w:tcW w:w="737" w:type="dxa"/>
          </w:tcPr>
          <w:p w:rsidR="00AD56B7" w:rsidRDefault="00BB1008">
            <w:pPr>
              <w:pStyle w:val="TableParagraph"/>
              <w:spacing w:line="268" w:lineRule="exact"/>
              <w:ind w:left="83" w:right="111"/>
              <w:jc w:val="center"/>
              <w:rPr>
                <w:sz w:val="24"/>
              </w:rPr>
            </w:pPr>
            <w:r>
              <w:rPr>
                <w:sz w:val="24"/>
              </w:rPr>
              <w:t>1.</w:t>
            </w:r>
          </w:p>
        </w:tc>
        <w:tc>
          <w:tcPr>
            <w:tcW w:w="3552" w:type="dxa"/>
          </w:tcPr>
          <w:p w:rsidR="00AD56B7" w:rsidRDefault="00BB1008">
            <w:pPr>
              <w:pStyle w:val="TableParagraph"/>
              <w:spacing w:line="259" w:lineRule="auto"/>
              <w:ind w:left="115" w:right="353"/>
              <w:rPr>
                <w:sz w:val="24"/>
              </w:rPr>
            </w:pPr>
            <w:r>
              <w:rPr>
                <w:b/>
                <w:sz w:val="24"/>
              </w:rPr>
              <w:t>Trong vòng 12 tháng qua</w:t>
            </w:r>
            <w:r>
              <w:rPr>
                <w:sz w:val="24"/>
              </w:rPr>
              <w:t>, bao nhiêu lần anh/ chị bị lực lượng</w:t>
            </w:r>
          </w:p>
          <w:p w:rsidR="00AD56B7" w:rsidRDefault="00BB1008">
            <w:pPr>
              <w:pStyle w:val="TableParagraph"/>
              <w:spacing w:line="256" w:lineRule="auto"/>
              <w:ind w:left="115" w:right="204"/>
              <w:rPr>
                <w:sz w:val="24"/>
              </w:rPr>
            </w:pPr>
            <w:r>
              <w:rPr>
                <w:sz w:val="24"/>
              </w:rPr>
              <w:t>thực thi pháp luật (ví dụ công an) bắt (kể cả chỉ trong một vài giờ)?</w:t>
            </w:r>
          </w:p>
        </w:tc>
        <w:tc>
          <w:tcPr>
            <w:tcW w:w="5098" w:type="dxa"/>
          </w:tcPr>
          <w:p w:rsidR="00AD56B7" w:rsidRDefault="00BB1008">
            <w:pPr>
              <w:pStyle w:val="TableParagraph"/>
              <w:tabs>
                <w:tab w:val="left" w:pos="4294"/>
                <w:tab w:val="left" w:pos="4582"/>
              </w:tabs>
              <w:spacing w:line="259" w:lineRule="auto"/>
              <w:ind w:left="3298" w:right="103" w:firstLine="708"/>
              <w:jc w:val="right"/>
              <w:rPr>
                <w:sz w:val="24"/>
              </w:rPr>
            </w:pPr>
            <w:r>
              <w:rPr>
                <w:sz w:val="24"/>
              </w:rPr>
              <w:t>|</w:t>
            </w:r>
            <w:r>
              <w:rPr>
                <w:sz w:val="24"/>
              </w:rPr>
              <w:tab/>
              <w:t>|</w:t>
            </w:r>
            <w:r>
              <w:rPr>
                <w:sz w:val="24"/>
              </w:rPr>
              <w:tab/>
              <w:t>|</w:t>
            </w:r>
            <w:r>
              <w:rPr>
                <w:spacing w:val="-1"/>
                <w:sz w:val="24"/>
              </w:rPr>
              <w:t xml:space="preserve"> </w:t>
            </w:r>
            <w:r>
              <w:rPr>
                <w:spacing w:val="-6"/>
                <w:sz w:val="24"/>
              </w:rPr>
              <w:t>lần</w:t>
            </w:r>
            <w:r>
              <w:rPr>
                <w:sz w:val="24"/>
              </w:rPr>
              <w:t xml:space="preserve"> Từ chối trả</w:t>
            </w:r>
            <w:r>
              <w:rPr>
                <w:spacing w:val="-1"/>
                <w:sz w:val="24"/>
              </w:rPr>
              <w:t xml:space="preserve"> </w:t>
            </w:r>
            <w:r>
              <w:rPr>
                <w:sz w:val="24"/>
              </w:rPr>
              <w:t xml:space="preserve">lời </w:t>
            </w:r>
            <w:r>
              <w:rPr>
                <w:spacing w:val="-8"/>
                <w:sz w:val="24"/>
              </w:rPr>
              <w:t>88</w:t>
            </w:r>
            <w:r>
              <w:rPr>
                <w:sz w:val="24"/>
              </w:rPr>
              <w:t xml:space="preserve"> Không nhớ</w:t>
            </w:r>
            <w:r>
              <w:rPr>
                <w:spacing w:val="53"/>
                <w:sz w:val="24"/>
              </w:rPr>
              <w:t xml:space="preserve"> </w:t>
            </w:r>
            <w:r>
              <w:rPr>
                <w:sz w:val="24"/>
              </w:rPr>
              <w:t>99</w:t>
            </w:r>
          </w:p>
        </w:tc>
        <w:tc>
          <w:tcPr>
            <w:tcW w:w="1048" w:type="dxa"/>
          </w:tcPr>
          <w:p w:rsidR="00AD56B7" w:rsidRDefault="00BB1008">
            <w:pPr>
              <w:pStyle w:val="TableParagraph"/>
              <w:spacing w:line="270" w:lineRule="exact"/>
              <w:ind w:left="116"/>
              <w:rPr>
                <w:sz w:val="24"/>
              </w:rPr>
            </w:pPr>
            <w:r>
              <w:rPr>
                <w:sz w:val="24"/>
              </w:rPr>
              <w:t xml:space="preserve">0 </w:t>
            </w:r>
            <w:r>
              <w:rPr>
                <w:rFonts w:ascii="Wingdings" w:hAnsi="Wingdings"/>
                <w:w w:val="80"/>
                <w:sz w:val="24"/>
              </w:rPr>
              <w:t>🡪</w:t>
            </w:r>
            <w:r>
              <w:rPr>
                <w:w w:val="80"/>
                <w:sz w:val="24"/>
              </w:rPr>
              <w:t xml:space="preserve"> </w:t>
            </w:r>
            <w:r>
              <w:rPr>
                <w:sz w:val="24"/>
              </w:rPr>
              <w:t>F3</w:t>
            </w:r>
          </w:p>
        </w:tc>
      </w:tr>
      <w:tr w:rsidR="00AD56B7">
        <w:trPr>
          <w:trHeight w:val="894"/>
        </w:trPr>
        <w:tc>
          <w:tcPr>
            <w:tcW w:w="737" w:type="dxa"/>
          </w:tcPr>
          <w:p w:rsidR="00AD56B7" w:rsidRDefault="00BB1008">
            <w:pPr>
              <w:pStyle w:val="TableParagraph"/>
              <w:spacing w:line="270" w:lineRule="exact"/>
              <w:ind w:left="83" w:right="111"/>
              <w:jc w:val="center"/>
              <w:rPr>
                <w:sz w:val="24"/>
              </w:rPr>
            </w:pPr>
            <w:r>
              <w:rPr>
                <w:sz w:val="24"/>
              </w:rPr>
              <w:t>2.</w:t>
            </w:r>
          </w:p>
        </w:tc>
        <w:tc>
          <w:tcPr>
            <w:tcW w:w="3552" w:type="dxa"/>
          </w:tcPr>
          <w:p w:rsidR="00AD56B7" w:rsidRDefault="00BB1008">
            <w:pPr>
              <w:pStyle w:val="TableParagraph"/>
              <w:spacing w:line="256" w:lineRule="auto"/>
              <w:ind w:left="115" w:right="281"/>
              <w:rPr>
                <w:sz w:val="24"/>
              </w:rPr>
            </w:pPr>
            <w:r>
              <w:rPr>
                <w:sz w:val="24"/>
              </w:rPr>
              <w:t>Bao nhiêu lần do các vấn đề liên quan đến ma túy?</w:t>
            </w:r>
          </w:p>
        </w:tc>
        <w:tc>
          <w:tcPr>
            <w:tcW w:w="5098" w:type="dxa"/>
          </w:tcPr>
          <w:p w:rsidR="00AD56B7" w:rsidRDefault="00BB1008">
            <w:pPr>
              <w:pStyle w:val="TableParagraph"/>
              <w:tabs>
                <w:tab w:val="left" w:pos="4294"/>
                <w:tab w:val="left" w:pos="4582"/>
              </w:tabs>
              <w:spacing w:line="259" w:lineRule="auto"/>
              <w:ind w:left="3298" w:right="103" w:firstLine="708"/>
              <w:jc w:val="right"/>
              <w:rPr>
                <w:sz w:val="24"/>
              </w:rPr>
            </w:pPr>
            <w:r>
              <w:rPr>
                <w:sz w:val="24"/>
              </w:rPr>
              <w:t>|</w:t>
            </w:r>
            <w:r>
              <w:rPr>
                <w:sz w:val="24"/>
              </w:rPr>
              <w:tab/>
              <w:t>|</w:t>
            </w:r>
            <w:r>
              <w:rPr>
                <w:sz w:val="24"/>
              </w:rPr>
              <w:tab/>
              <w:t>|</w:t>
            </w:r>
            <w:r>
              <w:rPr>
                <w:spacing w:val="-1"/>
                <w:sz w:val="24"/>
              </w:rPr>
              <w:t xml:space="preserve"> </w:t>
            </w:r>
            <w:r>
              <w:rPr>
                <w:spacing w:val="-6"/>
                <w:sz w:val="24"/>
              </w:rPr>
              <w:t>lần</w:t>
            </w:r>
            <w:r>
              <w:rPr>
                <w:sz w:val="24"/>
              </w:rPr>
              <w:t xml:space="preserve"> Từ chối trả lời</w:t>
            </w:r>
            <w:r>
              <w:rPr>
                <w:spacing w:val="-1"/>
                <w:sz w:val="24"/>
              </w:rPr>
              <w:t xml:space="preserve"> </w:t>
            </w:r>
            <w:r>
              <w:rPr>
                <w:spacing w:val="-8"/>
                <w:sz w:val="24"/>
              </w:rPr>
              <w:t>88</w:t>
            </w:r>
          </w:p>
          <w:p w:rsidR="00AD56B7" w:rsidRDefault="00BB1008">
            <w:pPr>
              <w:pStyle w:val="TableParagraph"/>
              <w:spacing w:line="275" w:lineRule="exact"/>
              <w:ind w:right="105"/>
              <w:jc w:val="right"/>
              <w:rPr>
                <w:sz w:val="24"/>
              </w:rPr>
            </w:pPr>
            <w:r>
              <w:rPr>
                <w:sz w:val="24"/>
              </w:rPr>
              <w:t>Không nhớ</w:t>
            </w:r>
            <w:r>
              <w:rPr>
                <w:spacing w:val="53"/>
                <w:sz w:val="24"/>
              </w:rPr>
              <w:t xml:space="preserve"> </w:t>
            </w:r>
            <w:r>
              <w:rPr>
                <w:sz w:val="24"/>
              </w:rPr>
              <w:t>99</w:t>
            </w:r>
          </w:p>
        </w:tc>
        <w:tc>
          <w:tcPr>
            <w:tcW w:w="1048" w:type="dxa"/>
          </w:tcPr>
          <w:p w:rsidR="00AD56B7" w:rsidRDefault="00AD56B7">
            <w:pPr>
              <w:pStyle w:val="TableParagraph"/>
              <w:rPr>
                <w:sz w:val="24"/>
              </w:rPr>
            </w:pPr>
          </w:p>
        </w:tc>
      </w:tr>
      <w:tr w:rsidR="00AD56B7">
        <w:trPr>
          <w:trHeight w:val="2978"/>
        </w:trPr>
        <w:tc>
          <w:tcPr>
            <w:tcW w:w="737" w:type="dxa"/>
          </w:tcPr>
          <w:p w:rsidR="00AD56B7" w:rsidRDefault="00BB1008">
            <w:pPr>
              <w:pStyle w:val="TableParagraph"/>
              <w:spacing w:line="268" w:lineRule="exact"/>
              <w:ind w:left="83" w:right="111"/>
              <w:jc w:val="center"/>
              <w:rPr>
                <w:sz w:val="24"/>
              </w:rPr>
            </w:pPr>
            <w:r>
              <w:rPr>
                <w:sz w:val="24"/>
              </w:rPr>
              <w:t>3.</w:t>
            </w:r>
          </w:p>
        </w:tc>
        <w:tc>
          <w:tcPr>
            <w:tcW w:w="3552" w:type="dxa"/>
          </w:tcPr>
          <w:p w:rsidR="00AD56B7" w:rsidRDefault="00BB1008">
            <w:pPr>
              <w:pStyle w:val="TableParagraph"/>
              <w:spacing w:line="259" w:lineRule="auto"/>
              <w:ind w:left="115" w:right="286"/>
              <w:rPr>
                <w:sz w:val="24"/>
              </w:rPr>
            </w:pPr>
            <w:r>
              <w:rPr>
                <w:b/>
                <w:sz w:val="24"/>
              </w:rPr>
              <w:t>Trong vòng 12 tháng qua</w:t>
            </w:r>
            <w:r>
              <w:rPr>
                <w:sz w:val="24"/>
              </w:rPr>
              <w:t>, anh/ chị đã có những hành vi nào sau đây đối với gia đình để có tiền mua ma túy?</w:t>
            </w:r>
          </w:p>
          <w:p w:rsidR="00AD56B7" w:rsidRDefault="00AD56B7">
            <w:pPr>
              <w:pStyle w:val="TableParagraph"/>
              <w:rPr>
                <w:rFonts w:ascii="Calibri"/>
                <w:sz w:val="26"/>
              </w:rPr>
            </w:pPr>
          </w:p>
          <w:p w:rsidR="00AD56B7" w:rsidRDefault="00AD56B7">
            <w:pPr>
              <w:pStyle w:val="TableParagraph"/>
              <w:spacing w:before="11"/>
              <w:rPr>
                <w:rFonts w:ascii="Calibri"/>
                <w:sz w:val="23"/>
              </w:rPr>
            </w:pPr>
          </w:p>
          <w:p w:rsidR="00AD56B7" w:rsidRDefault="00BB1008">
            <w:pPr>
              <w:pStyle w:val="TableParagraph"/>
              <w:ind w:left="115"/>
              <w:rPr>
                <w:i/>
                <w:sz w:val="24"/>
              </w:rPr>
            </w:pPr>
            <w:r>
              <w:rPr>
                <w:i/>
                <w:sz w:val="24"/>
              </w:rPr>
              <w:t>(Nhiều lựa chọn)</w:t>
            </w:r>
          </w:p>
        </w:tc>
        <w:tc>
          <w:tcPr>
            <w:tcW w:w="5098" w:type="dxa"/>
          </w:tcPr>
          <w:p w:rsidR="00AD56B7" w:rsidRDefault="00BB1008">
            <w:pPr>
              <w:pStyle w:val="TableParagraph"/>
              <w:spacing w:line="259" w:lineRule="auto"/>
              <w:ind w:left="929" w:right="103" w:firstLine="1454"/>
              <w:jc w:val="right"/>
              <w:rPr>
                <w:sz w:val="24"/>
              </w:rPr>
            </w:pPr>
            <w:r>
              <w:rPr>
                <w:sz w:val="24"/>
              </w:rPr>
              <w:t>Bán đồ đạc của anh/</w:t>
            </w:r>
            <w:r>
              <w:rPr>
                <w:spacing w:val="-3"/>
                <w:sz w:val="24"/>
              </w:rPr>
              <w:t xml:space="preserve"> </w:t>
            </w:r>
            <w:r>
              <w:rPr>
                <w:sz w:val="24"/>
              </w:rPr>
              <w:t>chị</w:t>
            </w:r>
            <w:r>
              <w:rPr>
                <w:spacing w:val="1"/>
                <w:sz w:val="24"/>
              </w:rPr>
              <w:t xml:space="preserve"> </w:t>
            </w:r>
            <w:r>
              <w:rPr>
                <w:spacing w:val="-16"/>
                <w:sz w:val="24"/>
              </w:rPr>
              <w:t>1</w:t>
            </w:r>
            <w:r>
              <w:rPr>
                <w:sz w:val="24"/>
              </w:rPr>
              <w:t xml:space="preserve"> Thế chấp đồ đạc cá nhân của anh/</w:t>
            </w:r>
            <w:r>
              <w:rPr>
                <w:spacing w:val="-6"/>
                <w:sz w:val="24"/>
              </w:rPr>
              <w:t xml:space="preserve"> </w:t>
            </w:r>
            <w:r>
              <w:rPr>
                <w:sz w:val="24"/>
              </w:rPr>
              <w:t>chị</w:t>
            </w:r>
            <w:r>
              <w:rPr>
                <w:spacing w:val="60"/>
                <w:sz w:val="24"/>
              </w:rPr>
              <w:t xml:space="preserve"> </w:t>
            </w:r>
            <w:r>
              <w:rPr>
                <w:sz w:val="24"/>
              </w:rPr>
              <w:t>2 Nói dối gia đình để có tiền mua ma</w:t>
            </w:r>
            <w:r>
              <w:rPr>
                <w:spacing w:val="-3"/>
                <w:sz w:val="24"/>
              </w:rPr>
              <w:t xml:space="preserve"> </w:t>
            </w:r>
            <w:r>
              <w:rPr>
                <w:sz w:val="24"/>
              </w:rPr>
              <w:t>túy</w:t>
            </w:r>
            <w:r>
              <w:rPr>
                <w:spacing w:val="55"/>
                <w:sz w:val="24"/>
              </w:rPr>
              <w:t xml:space="preserve"> </w:t>
            </w:r>
            <w:r>
              <w:rPr>
                <w:sz w:val="24"/>
              </w:rPr>
              <w:t>3 Lấy trộm tiền của gia đình</w:t>
            </w:r>
            <w:r>
              <w:rPr>
                <w:spacing w:val="55"/>
                <w:sz w:val="24"/>
              </w:rPr>
              <w:t xml:space="preserve"> </w:t>
            </w:r>
            <w:r>
              <w:rPr>
                <w:sz w:val="24"/>
              </w:rPr>
              <w:t>4</w:t>
            </w:r>
          </w:p>
          <w:p w:rsidR="00AD56B7" w:rsidRDefault="00BB1008">
            <w:pPr>
              <w:pStyle w:val="TableParagraph"/>
              <w:spacing w:line="261" w:lineRule="auto"/>
              <w:ind w:left="1870" w:right="103" w:firstLine="499"/>
              <w:jc w:val="right"/>
              <w:rPr>
                <w:sz w:val="24"/>
              </w:rPr>
            </w:pPr>
            <w:r>
              <w:rPr>
                <w:sz w:val="24"/>
              </w:rPr>
              <w:t>Bán đồ đạc của gia</w:t>
            </w:r>
            <w:r>
              <w:rPr>
                <w:spacing w:val="-3"/>
                <w:sz w:val="24"/>
              </w:rPr>
              <w:t xml:space="preserve"> </w:t>
            </w:r>
            <w:r>
              <w:rPr>
                <w:sz w:val="24"/>
              </w:rPr>
              <w:t>đình</w:t>
            </w:r>
            <w:r>
              <w:rPr>
                <w:spacing w:val="1"/>
                <w:sz w:val="24"/>
              </w:rPr>
              <w:t xml:space="preserve"> </w:t>
            </w:r>
            <w:r>
              <w:rPr>
                <w:spacing w:val="-15"/>
                <w:sz w:val="24"/>
              </w:rPr>
              <w:t>5</w:t>
            </w:r>
            <w:r>
              <w:rPr>
                <w:sz w:val="24"/>
              </w:rPr>
              <w:t xml:space="preserve"> Thế chấp đồ đạc của gia đình </w:t>
            </w:r>
            <w:r>
              <w:rPr>
                <w:spacing w:val="56"/>
                <w:sz w:val="24"/>
              </w:rPr>
              <w:t xml:space="preserve"> </w:t>
            </w:r>
            <w:r>
              <w:rPr>
                <w:spacing w:val="-14"/>
                <w:sz w:val="24"/>
              </w:rPr>
              <w:t>6</w:t>
            </w:r>
          </w:p>
          <w:p w:rsidR="00AD56B7" w:rsidRDefault="00BB1008">
            <w:pPr>
              <w:pStyle w:val="TableParagraph"/>
              <w:spacing w:line="272" w:lineRule="exact"/>
              <w:ind w:left="317"/>
              <w:rPr>
                <w:sz w:val="24"/>
              </w:rPr>
            </w:pPr>
            <w:r>
              <w:rPr>
                <w:sz w:val="24"/>
              </w:rPr>
              <w:t xml:space="preserve">Đe dọa để ép người thân đưa tiền cho anh/chị </w:t>
            </w:r>
            <w:r>
              <w:rPr>
                <w:spacing w:val="52"/>
                <w:sz w:val="24"/>
              </w:rPr>
              <w:t xml:space="preserve"> </w:t>
            </w:r>
            <w:r>
              <w:rPr>
                <w:sz w:val="24"/>
              </w:rPr>
              <w:t>7</w:t>
            </w:r>
          </w:p>
          <w:p w:rsidR="00AD56B7" w:rsidRDefault="00BB1008">
            <w:pPr>
              <w:pStyle w:val="TableParagraph"/>
              <w:tabs>
                <w:tab w:val="left" w:pos="4862"/>
              </w:tabs>
              <w:spacing w:before="14" w:line="259" w:lineRule="auto"/>
              <w:ind w:left="2504" w:right="103" w:firstLine="72"/>
              <w:jc w:val="right"/>
              <w:rPr>
                <w:sz w:val="24"/>
              </w:rPr>
            </w:pPr>
            <w:r>
              <w:rPr>
                <w:sz w:val="24"/>
              </w:rPr>
              <w:t>Mượn tiền từ gia</w:t>
            </w:r>
            <w:r>
              <w:rPr>
                <w:spacing w:val="-5"/>
                <w:sz w:val="24"/>
              </w:rPr>
              <w:t xml:space="preserve"> </w:t>
            </w:r>
            <w:r>
              <w:rPr>
                <w:sz w:val="24"/>
              </w:rPr>
              <w:t>đình</w:t>
            </w:r>
            <w:r>
              <w:rPr>
                <w:spacing w:val="57"/>
                <w:sz w:val="24"/>
              </w:rPr>
              <w:t xml:space="preserve"> </w:t>
            </w:r>
            <w:r>
              <w:rPr>
                <w:sz w:val="24"/>
              </w:rPr>
              <w:t>8 Không có hành</w:t>
            </w:r>
            <w:r>
              <w:rPr>
                <w:spacing w:val="-4"/>
                <w:sz w:val="24"/>
              </w:rPr>
              <w:t xml:space="preserve"> </w:t>
            </w:r>
            <w:r>
              <w:rPr>
                <w:sz w:val="24"/>
              </w:rPr>
              <w:t>vi</w:t>
            </w:r>
            <w:r>
              <w:rPr>
                <w:spacing w:val="-1"/>
                <w:sz w:val="24"/>
              </w:rPr>
              <w:t xml:space="preserve"> </w:t>
            </w:r>
            <w:r>
              <w:rPr>
                <w:sz w:val="24"/>
              </w:rPr>
              <w:t>nào</w:t>
            </w:r>
            <w:r>
              <w:rPr>
                <w:sz w:val="24"/>
              </w:rPr>
              <w:tab/>
            </w:r>
            <w:r>
              <w:rPr>
                <w:spacing w:val="-18"/>
                <w:sz w:val="24"/>
              </w:rPr>
              <w:t>9</w:t>
            </w:r>
          </w:p>
          <w:p w:rsidR="00AD56B7" w:rsidRDefault="00BB1008">
            <w:pPr>
              <w:pStyle w:val="TableParagraph"/>
              <w:tabs>
                <w:tab w:val="right" w:leader="dot" w:pos="4982"/>
              </w:tabs>
              <w:spacing w:line="275" w:lineRule="exact"/>
              <w:ind w:left="1023"/>
              <w:rPr>
                <w:sz w:val="24"/>
              </w:rPr>
            </w:pPr>
            <w:r>
              <w:rPr>
                <w:sz w:val="24"/>
              </w:rPr>
              <w:t>Khác,</w:t>
            </w:r>
            <w:r>
              <w:rPr>
                <w:spacing w:val="1"/>
                <w:sz w:val="24"/>
              </w:rPr>
              <w:t xml:space="preserve"> </w:t>
            </w:r>
            <w:r>
              <w:rPr>
                <w:sz w:val="24"/>
              </w:rPr>
              <w:t>ghi rõ:</w:t>
            </w:r>
            <w:r>
              <w:rPr>
                <w:sz w:val="24"/>
              </w:rPr>
              <w:tab/>
              <w:t>10</w:t>
            </w:r>
          </w:p>
        </w:tc>
        <w:tc>
          <w:tcPr>
            <w:tcW w:w="1048" w:type="dxa"/>
          </w:tcPr>
          <w:p w:rsidR="00AD56B7" w:rsidRDefault="00AD56B7">
            <w:pPr>
              <w:pStyle w:val="TableParagraph"/>
              <w:rPr>
                <w:sz w:val="24"/>
              </w:rPr>
            </w:pPr>
          </w:p>
        </w:tc>
      </w:tr>
      <w:tr w:rsidR="00AD56B7">
        <w:trPr>
          <w:trHeight w:val="2383"/>
        </w:trPr>
        <w:tc>
          <w:tcPr>
            <w:tcW w:w="737" w:type="dxa"/>
          </w:tcPr>
          <w:p w:rsidR="00AD56B7" w:rsidRDefault="00BB1008">
            <w:pPr>
              <w:pStyle w:val="TableParagraph"/>
              <w:spacing w:line="268" w:lineRule="exact"/>
              <w:ind w:left="83" w:right="111"/>
              <w:jc w:val="center"/>
              <w:rPr>
                <w:sz w:val="24"/>
              </w:rPr>
            </w:pPr>
            <w:r>
              <w:rPr>
                <w:sz w:val="24"/>
              </w:rPr>
              <w:t>4.</w:t>
            </w:r>
          </w:p>
        </w:tc>
        <w:tc>
          <w:tcPr>
            <w:tcW w:w="3552" w:type="dxa"/>
          </w:tcPr>
          <w:p w:rsidR="00AD56B7" w:rsidRDefault="00BB1008">
            <w:pPr>
              <w:pStyle w:val="TableParagraph"/>
              <w:spacing w:line="259" w:lineRule="auto"/>
              <w:ind w:left="115" w:right="200"/>
              <w:rPr>
                <w:sz w:val="24"/>
              </w:rPr>
            </w:pPr>
            <w:r>
              <w:rPr>
                <w:b/>
                <w:sz w:val="24"/>
              </w:rPr>
              <w:t>Trong vòng 2 tháng qua</w:t>
            </w:r>
            <w:r>
              <w:rPr>
                <w:sz w:val="24"/>
              </w:rPr>
              <w:t>, anh/ chị đã có những hành vi nào sau đây đối với xã hội để có tiền mua ma túy?</w:t>
            </w:r>
          </w:p>
          <w:p w:rsidR="00AD56B7" w:rsidRDefault="00AD56B7">
            <w:pPr>
              <w:pStyle w:val="TableParagraph"/>
              <w:rPr>
                <w:rFonts w:ascii="Calibri"/>
                <w:sz w:val="26"/>
              </w:rPr>
            </w:pPr>
          </w:p>
          <w:p w:rsidR="00AD56B7" w:rsidRDefault="00AD56B7">
            <w:pPr>
              <w:pStyle w:val="TableParagraph"/>
              <w:spacing w:before="11"/>
              <w:rPr>
                <w:rFonts w:ascii="Calibri"/>
                <w:sz w:val="23"/>
              </w:rPr>
            </w:pPr>
          </w:p>
          <w:p w:rsidR="00AD56B7" w:rsidRDefault="00BB1008">
            <w:pPr>
              <w:pStyle w:val="TableParagraph"/>
              <w:ind w:left="115"/>
              <w:rPr>
                <w:i/>
                <w:sz w:val="24"/>
              </w:rPr>
            </w:pPr>
            <w:r>
              <w:rPr>
                <w:i/>
                <w:sz w:val="24"/>
              </w:rPr>
              <w:t>(Nhiều lựa chọn)</w:t>
            </w:r>
          </w:p>
        </w:tc>
        <w:tc>
          <w:tcPr>
            <w:tcW w:w="5098" w:type="dxa"/>
          </w:tcPr>
          <w:p w:rsidR="00AD56B7" w:rsidRDefault="00BB1008">
            <w:pPr>
              <w:pStyle w:val="TableParagraph"/>
              <w:spacing w:line="270" w:lineRule="exact"/>
              <w:ind w:left="1844"/>
              <w:rPr>
                <w:sz w:val="24"/>
              </w:rPr>
            </w:pPr>
            <w:r>
              <w:rPr>
                <w:sz w:val="24"/>
              </w:rPr>
              <w:t xml:space="preserve">Cướp/Cưỡng đoạt tiền/tài sản </w:t>
            </w:r>
            <w:r>
              <w:rPr>
                <w:spacing w:val="54"/>
                <w:sz w:val="24"/>
              </w:rPr>
              <w:t xml:space="preserve"> </w:t>
            </w:r>
            <w:r>
              <w:rPr>
                <w:sz w:val="24"/>
              </w:rPr>
              <w:t>1</w:t>
            </w:r>
          </w:p>
          <w:p w:rsidR="00AD56B7" w:rsidRDefault="00BB1008">
            <w:pPr>
              <w:pStyle w:val="TableParagraph"/>
              <w:spacing w:before="21" w:line="259" w:lineRule="auto"/>
              <w:ind w:left="1966" w:firstLine="1927"/>
              <w:rPr>
                <w:sz w:val="24"/>
              </w:rPr>
            </w:pPr>
            <w:r>
              <w:rPr>
                <w:sz w:val="24"/>
              </w:rPr>
              <w:t xml:space="preserve">Lừa đảo </w:t>
            </w:r>
            <w:r>
              <w:rPr>
                <w:spacing w:val="-15"/>
                <w:sz w:val="24"/>
              </w:rPr>
              <w:t xml:space="preserve">2 </w:t>
            </w:r>
            <w:r>
              <w:rPr>
                <w:sz w:val="24"/>
              </w:rPr>
              <w:t xml:space="preserve">Lấy trộm đồ của người khác </w:t>
            </w:r>
            <w:r>
              <w:rPr>
                <w:spacing w:val="53"/>
                <w:sz w:val="24"/>
              </w:rPr>
              <w:t xml:space="preserve"> </w:t>
            </w:r>
            <w:r>
              <w:rPr>
                <w:spacing w:val="-12"/>
                <w:sz w:val="24"/>
              </w:rPr>
              <w:t>3</w:t>
            </w:r>
          </w:p>
          <w:p w:rsidR="00AD56B7" w:rsidRDefault="00BB1008">
            <w:pPr>
              <w:pStyle w:val="TableParagraph"/>
              <w:spacing w:line="261" w:lineRule="auto"/>
              <w:ind w:left="226" w:firstLine="2810"/>
              <w:rPr>
                <w:sz w:val="24"/>
              </w:rPr>
            </w:pPr>
            <w:r>
              <w:rPr>
                <w:sz w:val="24"/>
              </w:rPr>
              <w:t xml:space="preserve">Buôn bán ma túy </w:t>
            </w:r>
            <w:r>
              <w:rPr>
                <w:spacing w:val="-16"/>
                <w:sz w:val="24"/>
              </w:rPr>
              <w:t xml:space="preserve">4 </w:t>
            </w:r>
            <w:r>
              <w:rPr>
                <w:sz w:val="24"/>
              </w:rPr>
              <w:t xml:space="preserve">Hành hung, đánh người để có tiền mua ma túy </w:t>
            </w:r>
            <w:r>
              <w:rPr>
                <w:spacing w:val="52"/>
                <w:sz w:val="24"/>
              </w:rPr>
              <w:t xml:space="preserve"> </w:t>
            </w:r>
            <w:r>
              <w:rPr>
                <w:spacing w:val="-12"/>
                <w:sz w:val="24"/>
              </w:rPr>
              <w:t>5</w:t>
            </w:r>
          </w:p>
          <w:p w:rsidR="00AD56B7" w:rsidRDefault="00BB1008">
            <w:pPr>
              <w:pStyle w:val="TableParagraph"/>
              <w:spacing w:line="259" w:lineRule="auto"/>
              <w:ind w:left="2564" w:firstLine="158"/>
              <w:rPr>
                <w:sz w:val="24"/>
              </w:rPr>
            </w:pPr>
            <w:r>
              <w:rPr>
                <w:sz w:val="24"/>
              </w:rPr>
              <w:t xml:space="preserve">Mượn tiền từ bạn bè </w:t>
            </w:r>
            <w:r>
              <w:rPr>
                <w:spacing w:val="-13"/>
                <w:sz w:val="24"/>
              </w:rPr>
              <w:t xml:space="preserve">6 </w:t>
            </w:r>
            <w:r>
              <w:rPr>
                <w:sz w:val="24"/>
              </w:rPr>
              <w:t xml:space="preserve">Không có hành vi nào </w:t>
            </w:r>
            <w:r>
              <w:rPr>
                <w:spacing w:val="53"/>
                <w:sz w:val="24"/>
              </w:rPr>
              <w:t xml:space="preserve"> </w:t>
            </w:r>
            <w:r>
              <w:rPr>
                <w:spacing w:val="-14"/>
                <w:sz w:val="24"/>
              </w:rPr>
              <w:t>7</w:t>
            </w:r>
          </w:p>
          <w:p w:rsidR="00AD56B7" w:rsidRDefault="00BB1008">
            <w:pPr>
              <w:pStyle w:val="TableParagraph"/>
              <w:tabs>
                <w:tab w:val="right" w:leader="dot" w:pos="4982"/>
              </w:tabs>
              <w:spacing w:line="275" w:lineRule="exact"/>
              <w:ind w:left="1143"/>
              <w:rPr>
                <w:sz w:val="24"/>
              </w:rPr>
            </w:pPr>
            <w:r>
              <w:rPr>
                <w:sz w:val="24"/>
              </w:rPr>
              <w:t>Khác,</w:t>
            </w:r>
            <w:r>
              <w:rPr>
                <w:spacing w:val="1"/>
                <w:sz w:val="24"/>
              </w:rPr>
              <w:t xml:space="preserve"> </w:t>
            </w:r>
            <w:r>
              <w:rPr>
                <w:sz w:val="24"/>
              </w:rPr>
              <w:t>ghi rõ:</w:t>
            </w:r>
            <w:r>
              <w:rPr>
                <w:sz w:val="24"/>
              </w:rPr>
              <w:tab/>
              <w:t>9</w:t>
            </w:r>
          </w:p>
        </w:tc>
        <w:tc>
          <w:tcPr>
            <w:tcW w:w="1048" w:type="dxa"/>
          </w:tcPr>
          <w:p w:rsidR="00AD56B7" w:rsidRDefault="00AD56B7">
            <w:pPr>
              <w:pStyle w:val="TableParagraph"/>
              <w:rPr>
                <w:rFonts w:ascii="Calibri"/>
                <w:sz w:val="26"/>
              </w:rPr>
            </w:pPr>
          </w:p>
          <w:p w:rsidR="00AD56B7" w:rsidRDefault="00AD56B7">
            <w:pPr>
              <w:pStyle w:val="TableParagraph"/>
              <w:rPr>
                <w:rFonts w:ascii="Calibri"/>
                <w:sz w:val="26"/>
              </w:rPr>
            </w:pPr>
          </w:p>
          <w:p w:rsidR="00AD56B7" w:rsidRDefault="00AD56B7">
            <w:pPr>
              <w:pStyle w:val="TableParagraph"/>
              <w:rPr>
                <w:rFonts w:ascii="Calibri"/>
                <w:sz w:val="26"/>
              </w:rPr>
            </w:pPr>
          </w:p>
          <w:p w:rsidR="00AD56B7" w:rsidRDefault="00AD56B7">
            <w:pPr>
              <w:pStyle w:val="TableParagraph"/>
              <w:rPr>
                <w:rFonts w:ascii="Calibri"/>
                <w:sz w:val="26"/>
              </w:rPr>
            </w:pPr>
          </w:p>
          <w:p w:rsidR="00AD56B7" w:rsidRDefault="00AD56B7">
            <w:pPr>
              <w:pStyle w:val="TableParagraph"/>
              <w:rPr>
                <w:rFonts w:ascii="Calibri"/>
                <w:sz w:val="26"/>
              </w:rPr>
            </w:pPr>
          </w:p>
          <w:p w:rsidR="00AD56B7" w:rsidRDefault="00BB1008">
            <w:pPr>
              <w:pStyle w:val="TableParagraph"/>
              <w:spacing w:before="195"/>
              <w:ind w:left="116"/>
              <w:rPr>
                <w:rFonts w:ascii="Wingdings" w:hAnsi="Wingdings"/>
                <w:sz w:val="24"/>
              </w:rPr>
            </w:pPr>
            <w:r>
              <w:rPr>
                <w:w w:val="90"/>
                <w:sz w:val="24"/>
              </w:rPr>
              <w:t xml:space="preserve">7 </w:t>
            </w:r>
            <w:r>
              <w:rPr>
                <w:rFonts w:ascii="Wingdings" w:hAnsi="Wingdings"/>
                <w:w w:val="80"/>
                <w:sz w:val="24"/>
              </w:rPr>
              <w:t>🡪</w:t>
            </w:r>
          </w:p>
          <w:p w:rsidR="00AD56B7" w:rsidRDefault="00BB1008">
            <w:pPr>
              <w:pStyle w:val="TableParagraph"/>
              <w:spacing w:before="22"/>
              <w:ind w:left="116"/>
              <w:rPr>
                <w:sz w:val="24"/>
              </w:rPr>
            </w:pPr>
            <w:r>
              <w:rPr>
                <w:sz w:val="24"/>
              </w:rPr>
              <w:t>phần G</w:t>
            </w:r>
          </w:p>
        </w:tc>
      </w:tr>
      <w:tr w:rsidR="00AD56B7">
        <w:trPr>
          <w:trHeight w:val="894"/>
        </w:trPr>
        <w:tc>
          <w:tcPr>
            <w:tcW w:w="737" w:type="dxa"/>
          </w:tcPr>
          <w:p w:rsidR="00AD56B7" w:rsidRDefault="00BB1008">
            <w:pPr>
              <w:pStyle w:val="TableParagraph"/>
              <w:spacing w:line="268" w:lineRule="exact"/>
              <w:ind w:left="83" w:right="111"/>
              <w:jc w:val="center"/>
              <w:rPr>
                <w:sz w:val="24"/>
              </w:rPr>
            </w:pPr>
            <w:r>
              <w:rPr>
                <w:sz w:val="24"/>
              </w:rPr>
              <w:t>5.</w:t>
            </w:r>
          </w:p>
        </w:tc>
        <w:tc>
          <w:tcPr>
            <w:tcW w:w="3552" w:type="dxa"/>
          </w:tcPr>
          <w:p w:rsidR="00AD56B7" w:rsidRDefault="00BB1008">
            <w:pPr>
              <w:pStyle w:val="TableParagraph"/>
              <w:spacing w:line="256" w:lineRule="auto"/>
              <w:ind w:left="115" w:right="241"/>
              <w:rPr>
                <w:sz w:val="24"/>
              </w:rPr>
            </w:pPr>
            <w:r>
              <w:rPr>
                <w:sz w:val="24"/>
              </w:rPr>
              <w:t>Anh/ chị đã từng có tiền sự, tiền án do các hành vi kể trên không?</w:t>
            </w:r>
          </w:p>
        </w:tc>
        <w:tc>
          <w:tcPr>
            <w:tcW w:w="5098" w:type="dxa"/>
          </w:tcPr>
          <w:p w:rsidR="00AD56B7" w:rsidRDefault="00BB1008">
            <w:pPr>
              <w:pStyle w:val="TableParagraph"/>
              <w:tabs>
                <w:tab w:val="left" w:pos="4293"/>
                <w:tab w:val="left" w:pos="4583"/>
              </w:tabs>
              <w:spacing w:line="270" w:lineRule="exact"/>
              <w:ind w:left="1930"/>
              <w:rPr>
                <w:sz w:val="24"/>
              </w:rPr>
            </w:pPr>
            <w:r>
              <w:rPr>
                <w:sz w:val="24"/>
              </w:rPr>
              <w:t>Xử phạt hành</w:t>
            </w:r>
            <w:r>
              <w:rPr>
                <w:spacing w:val="-3"/>
                <w:sz w:val="24"/>
              </w:rPr>
              <w:t xml:space="preserve"> </w:t>
            </w:r>
            <w:r>
              <w:rPr>
                <w:sz w:val="24"/>
              </w:rPr>
              <w:t xml:space="preserve">chính  </w:t>
            </w:r>
            <w:r>
              <w:rPr>
                <w:spacing w:val="1"/>
                <w:sz w:val="24"/>
              </w:rPr>
              <w:t xml:space="preserve"> </w:t>
            </w:r>
            <w:r>
              <w:rPr>
                <w:sz w:val="24"/>
              </w:rPr>
              <w:t>|</w:t>
            </w:r>
            <w:r>
              <w:rPr>
                <w:sz w:val="24"/>
              </w:rPr>
              <w:tab/>
              <w:t>|</w:t>
            </w:r>
            <w:r>
              <w:rPr>
                <w:sz w:val="24"/>
              </w:rPr>
              <w:tab/>
              <w:t>|</w:t>
            </w:r>
            <w:r>
              <w:rPr>
                <w:spacing w:val="-5"/>
                <w:sz w:val="24"/>
              </w:rPr>
              <w:t xml:space="preserve"> </w:t>
            </w:r>
            <w:r>
              <w:rPr>
                <w:sz w:val="24"/>
              </w:rPr>
              <w:t>lần</w:t>
            </w:r>
          </w:p>
          <w:p w:rsidR="00AD56B7" w:rsidRDefault="004A7864">
            <w:pPr>
              <w:pStyle w:val="TableParagraph"/>
              <w:spacing w:line="20" w:lineRule="exact"/>
              <w:ind w:left="4046"/>
              <w:rPr>
                <w:rFonts w:ascii="Calibri"/>
                <w:sz w:val="2"/>
              </w:rPr>
            </w:pPr>
            <w:r>
              <w:rPr>
                <w:rFonts w:ascii="Calibri"/>
                <w:sz w:val="2"/>
              </w:rPr>
            </w:r>
            <w:r>
              <w:rPr>
                <w:rFonts w:ascii="Calibri"/>
                <w:sz w:val="2"/>
              </w:rPr>
              <w:pict>
                <v:group id="_x0000_s1154" style="width:26.55pt;height:.5pt;mso-position-horizontal-relative:char;mso-position-vertical-relative:line" coordsize="531,10">
                  <v:line id="_x0000_s1156" style="position:absolute" from="0,5" to="240,5" strokeweight=".48pt"/>
                  <v:line id="_x0000_s1155" style="position:absolute" from="290,5" to="530,5" strokeweight=".48pt"/>
                  <w10:wrap type="none"/>
                  <w10:anchorlock/>
                </v:group>
              </w:pict>
            </w:r>
          </w:p>
          <w:p w:rsidR="00AD56B7" w:rsidRDefault="00BB1008">
            <w:pPr>
              <w:pStyle w:val="TableParagraph"/>
              <w:tabs>
                <w:tab w:val="left" w:pos="4293"/>
                <w:tab w:val="left" w:pos="4581"/>
              </w:tabs>
              <w:spacing w:line="290" w:lineRule="atLeast"/>
              <w:ind w:left="3142" w:right="102" w:hanging="36"/>
              <w:rPr>
                <w:i/>
                <w:sz w:val="24"/>
              </w:rPr>
            </w:pPr>
            <w:r>
              <w:rPr>
                <w:sz w:val="24"/>
              </w:rPr>
              <w:t>Bị đi</w:t>
            </w:r>
            <w:r>
              <w:rPr>
                <w:spacing w:val="-1"/>
                <w:sz w:val="24"/>
              </w:rPr>
              <w:t xml:space="preserve"> </w:t>
            </w:r>
            <w:r>
              <w:rPr>
                <w:sz w:val="24"/>
              </w:rPr>
              <w:t xml:space="preserve">tù  </w:t>
            </w:r>
            <w:r>
              <w:rPr>
                <w:spacing w:val="1"/>
                <w:sz w:val="24"/>
              </w:rPr>
              <w:t xml:space="preserve"> </w:t>
            </w:r>
            <w:r>
              <w:rPr>
                <w:sz w:val="24"/>
              </w:rPr>
              <w:t>|</w:t>
            </w:r>
            <w:r>
              <w:rPr>
                <w:sz w:val="24"/>
              </w:rPr>
              <w:tab/>
              <w:t>|</w:t>
            </w:r>
            <w:r>
              <w:rPr>
                <w:sz w:val="24"/>
              </w:rPr>
              <w:tab/>
              <w:t xml:space="preserve">| </w:t>
            </w:r>
            <w:r>
              <w:rPr>
                <w:spacing w:val="-5"/>
                <w:sz w:val="24"/>
              </w:rPr>
              <w:t xml:space="preserve">lần </w:t>
            </w:r>
            <w:r>
              <w:rPr>
                <w:sz w:val="24"/>
              </w:rPr>
              <w:t>(</w:t>
            </w:r>
            <w:r>
              <w:rPr>
                <w:i/>
                <w:sz w:val="24"/>
              </w:rPr>
              <w:t>không nhớ ghi</w:t>
            </w:r>
            <w:r>
              <w:rPr>
                <w:i/>
                <w:spacing w:val="-2"/>
                <w:sz w:val="24"/>
              </w:rPr>
              <w:t xml:space="preserve"> </w:t>
            </w:r>
            <w:r>
              <w:rPr>
                <w:i/>
                <w:spacing w:val="-7"/>
                <w:sz w:val="24"/>
              </w:rPr>
              <w:t>99)</w:t>
            </w:r>
          </w:p>
        </w:tc>
        <w:tc>
          <w:tcPr>
            <w:tcW w:w="1048" w:type="dxa"/>
          </w:tcPr>
          <w:p w:rsidR="00AD56B7" w:rsidRDefault="00AD56B7">
            <w:pPr>
              <w:pStyle w:val="TableParagraph"/>
              <w:rPr>
                <w:sz w:val="24"/>
              </w:rPr>
            </w:pPr>
          </w:p>
        </w:tc>
      </w:tr>
    </w:tbl>
    <w:p w:rsidR="00AD56B7" w:rsidRDefault="00AD56B7">
      <w:pPr>
        <w:pStyle w:val="BodyText"/>
        <w:rPr>
          <w:rFonts w:ascii="Calibri"/>
          <w:sz w:val="20"/>
        </w:rPr>
      </w:pPr>
    </w:p>
    <w:p w:rsidR="00AD56B7" w:rsidRDefault="00AD56B7">
      <w:pPr>
        <w:pStyle w:val="BodyText"/>
        <w:spacing w:before="5"/>
        <w:rPr>
          <w:rFonts w:ascii="Calibri"/>
          <w:sz w:val="16"/>
        </w:rPr>
      </w:pPr>
    </w:p>
    <w:p w:rsidR="00AD56B7" w:rsidRDefault="004A7864">
      <w:pPr>
        <w:spacing w:before="90"/>
        <w:ind w:left="1132"/>
        <w:rPr>
          <w:b/>
          <w:sz w:val="24"/>
        </w:rPr>
      </w:pPr>
      <w:r>
        <w:pict>
          <v:shape id="_x0000_s1153" style="position:absolute;left:0;text-align:left;margin-left:459.4pt;margin-top:-39.3pt;width:26.4pt;height:.1pt;z-index:-251611648;mso-position-horizontal-relative:page" coordorigin="9188,-786" coordsize="528,0" o:spt="100" adj="0,,0" path="m9188,-786r240,m9476,-786r240,e" filled="f" strokeweight=".48pt">
            <v:stroke joinstyle="round"/>
            <v:formulas/>
            <v:path arrowok="t" o:connecttype="segments"/>
            <w10:wrap anchorx="page"/>
          </v:shape>
        </w:pict>
      </w:r>
      <w:bookmarkStart w:id="145" w:name="_bookmark145"/>
      <w:bookmarkEnd w:id="145"/>
      <w:r w:rsidR="00BB1008">
        <w:rPr>
          <w:b/>
          <w:sz w:val="24"/>
        </w:rPr>
        <w:t>PHẦN G. SỨC KHỎE TÂM THẦN (PHQ-2)</w:t>
      </w:r>
    </w:p>
    <w:p w:rsidR="00AD56B7" w:rsidRDefault="00AD56B7">
      <w:pPr>
        <w:pStyle w:val="BodyText"/>
        <w:spacing w:before="4"/>
        <w:rPr>
          <w:b/>
          <w:sz w:val="17"/>
        </w:rPr>
      </w:pPr>
    </w:p>
    <w:tbl>
      <w:tblPr>
        <w:tblW w:w="0" w:type="auto"/>
        <w:tblInd w:w="10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49"/>
        <w:gridCol w:w="1277"/>
        <w:gridCol w:w="1080"/>
        <w:gridCol w:w="2161"/>
        <w:gridCol w:w="1260"/>
      </w:tblGrid>
      <w:tr w:rsidR="00AD56B7">
        <w:trPr>
          <w:trHeight w:val="1214"/>
        </w:trPr>
        <w:tc>
          <w:tcPr>
            <w:tcW w:w="4249" w:type="dxa"/>
            <w:shd w:val="clear" w:color="auto" w:fill="BEBEBE"/>
          </w:tcPr>
          <w:p w:rsidR="00AD56B7" w:rsidRDefault="00BB1008">
            <w:pPr>
              <w:pStyle w:val="TableParagraph"/>
              <w:spacing w:line="273" w:lineRule="exact"/>
              <w:ind w:left="590"/>
              <w:rPr>
                <w:b/>
                <w:sz w:val="24"/>
              </w:rPr>
            </w:pPr>
            <w:r>
              <w:rPr>
                <w:b/>
                <w:sz w:val="24"/>
              </w:rPr>
              <w:t>Trong vòng hai tuần vừa qua:</w:t>
            </w:r>
          </w:p>
        </w:tc>
        <w:tc>
          <w:tcPr>
            <w:tcW w:w="1277" w:type="dxa"/>
            <w:shd w:val="clear" w:color="auto" w:fill="BEBEBE"/>
          </w:tcPr>
          <w:p w:rsidR="00AD56B7" w:rsidRDefault="00BB1008">
            <w:pPr>
              <w:pStyle w:val="TableParagraph"/>
              <w:spacing w:line="275" w:lineRule="exact"/>
              <w:ind w:left="120"/>
              <w:jc w:val="center"/>
              <w:rPr>
                <w:b/>
                <w:sz w:val="24"/>
              </w:rPr>
            </w:pPr>
            <w:r>
              <w:rPr>
                <w:spacing w:val="-60"/>
                <w:sz w:val="24"/>
                <w:u w:val="thick"/>
              </w:rPr>
              <w:t xml:space="preserve"> </w:t>
            </w:r>
            <w:r>
              <w:rPr>
                <w:b/>
                <w:sz w:val="24"/>
                <w:u w:val="thick"/>
              </w:rPr>
              <w:t>Không lần</w:t>
            </w:r>
          </w:p>
          <w:p w:rsidR="00AD56B7" w:rsidRDefault="00BB1008">
            <w:pPr>
              <w:pStyle w:val="TableParagraph"/>
              <w:spacing w:before="19"/>
              <w:ind w:left="122"/>
              <w:jc w:val="center"/>
              <w:rPr>
                <w:b/>
                <w:sz w:val="24"/>
              </w:rPr>
            </w:pPr>
            <w:r>
              <w:rPr>
                <w:spacing w:val="-60"/>
                <w:sz w:val="24"/>
                <w:u w:val="thick"/>
              </w:rPr>
              <w:t xml:space="preserve"> </w:t>
            </w:r>
            <w:r>
              <w:rPr>
                <w:b/>
                <w:sz w:val="24"/>
                <w:u w:val="thick"/>
              </w:rPr>
              <w:t>nào cả</w:t>
            </w:r>
          </w:p>
        </w:tc>
        <w:tc>
          <w:tcPr>
            <w:tcW w:w="1080" w:type="dxa"/>
            <w:shd w:val="clear" w:color="auto" w:fill="BEBEBE"/>
          </w:tcPr>
          <w:p w:rsidR="00AD56B7" w:rsidRDefault="00BB1008">
            <w:pPr>
              <w:pStyle w:val="TableParagraph"/>
              <w:spacing w:line="256" w:lineRule="auto"/>
              <w:ind w:left="292" w:hanging="149"/>
              <w:rPr>
                <w:b/>
                <w:sz w:val="24"/>
              </w:rPr>
            </w:pPr>
            <w:r>
              <w:rPr>
                <w:spacing w:val="-60"/>
                <w:sz w:val="24"/>
                <w:u w:val="thick"/>
              </w:rPr>
              <w:t xml:space="preserve"> </w:t>
            </w:r>
            <w:r>
              <w:rPr>
                <w:b/>
                <w:sz w:val="24"/>
                <w:u w:val="thick"/>
              </w:rPr>
              <w:t xml:space="preserve">Một </w:t>
            </w:r>
            <w:r>
              <w:rPr>
                <w:b/>
                <w:spacing w:val="-9"/>
                <w:sz w:val="24"/>
                <w:u w:val="thick"/>
              </w:rPr>
              <w:t>vài</w:t>
            </w:r>
            <w:r>
              <w:rPr>
                <w:b/>
                <w:spacing w:val="-9"/>
                <w:sz w:val="24"/>
              </w:rPr>
              <w:t xml:space="preserve"> </w:t>
            </w:r>
            <w:r>
              <w:rPr>
                <w:b/>
                <w:sz w:val="24"/>
                <w:u w:val="thick"/>
              </w:rPr>
              <w:t>ngày</w:t>
            </w:r>
          </w:p>
        </w:tc>
        <w:tc>
          <w:tcPr>
            <w:tcW w:w="2161" w:type="dxa"/>
            <w:shd w:val="clear" w:color="auto" w:fill="BEBEBE"/>
          </w:tcPr>
          <w:p w:rsidR="00AD56B7" w:rsidRDefault="00BB1008">
            <w:pPr>
              <w:pStyle w:val="TableParagraph"/>
              <w:spacing w:line="275" w:lineRule="exact"/>
              <w:ind w:left="251"/>
              <w:rPr>
                <w:b/>
                <w:sz w:val="24"/>
              </w:rPr>
            </w:pPr>
            <w:r>
              <w:rPr>
                <w:spacing w:val="-60"/>
                <w:sz w:val="24"/>
                <w:u w:val="thick"/>
              </w:rPr>
              <w:t xml:space="preserve"> </w:t>
            </w:r>
            <w:r>
              <w:rPr>
                <w:b/>
                <w:sz w:val="24"/>
                <w:u w:val="thick"/>
              </w:rPr>
              <w:t>Nhiều hơn</w:t>
            </w:r>
            <w:r>
              <w:rPr>
                <w:b/>
                <w:spacing w:val="-4"/>
                <w:sz w:val="24"/>
                <w:u w:val="thick"/>
              </w:rPr>
              <w:t xml:space="preserve"> </w:t>
            </w:r>
            <w:r>
              <w:rPr>
                <w:b/>
                <w:sz w:val="24"/>
                <w:u w:val="thick"/>
              </w:rPr>
              <w:t>phân</w:t>
            </w:r>
          </w:p>
          <w:p w:rsidR="00AD56B7" w:rsidRDefault="00BB1008">
            <w:pPr>
              <w:pStyle w:val="TableParagraph"/>
              <w:spacing w:before="19"/>
              <w:ind w:left="256"/>
              <w:rPr>
                <w:b/>
                <w:sz w:val="24"/>
              </w:rPr>
            </w:pPr>
            <w:r>
              <w:rPr>
                <w:spacing w:val="-60"/>
                <w:sz w:val="24"/>
                <w:u w:val="thick"/>
              </w:rPr>
              <w:t xml:space="preserve"> </w:t>
            </w:r>
            <w:r>
              <w:rPr>
                <w:b/>
                <w:sz w:val="24"/>
                <w:u w:val="thick"/>
              </w:rPr>
              <w:t>nửa số thời</w:t>
            </w:r>
            <w:r>
              <w:rPr>
                <w:b/>
                <w:spacing w:val="-2"/>
                <w:sz w:val="24"/>
                <w:u w:val="thick"/>
              </w:rPr>
              <w:t xml:space="preserve"> </w:t>
            </w:r>
            <w:r>
              <w:rPr>
                <w:b/>
                <w:sz w:val="24"/>
                <w:u w:val="thick"/>
              </w:rPr>
              <w:t>gian</w:t>
            </w:r>
          </w:p>
        </w:tc>
        <w:tc>
          <w:tcPr>
            <w:tcW w:w="1260" w:type="dxa"/>
            <w:shd w:val="clear" w:color="auto" w:fill="BEBEBE"/>
          </w:tcPr>
          <w:p w:rsidR="00AD56B7" w:rsidRDefault="00BB1008">
            <w:pPr>
              <w:pStyle w:val="TableParagraph"/>
              <w:spacing w:line="275" w:lineRule="exact"/>
              <w:ind w:left="119"/>
              <w:rPr>
                <w:b/>
                <w:sz w:val="24"/>
              </w:rPr>
            </w:pPr>
            <w:r>
              <w:rPr>
                <w:spacing w:val="-60"/>
                <w:sz w:val="24"/>
                <w:u w:val="thick"/>
              </w:rPr>
              <w:t xml:space="preserve"> </w:t>
            </w:r>
            <w:r>
              <w:rPr>
                <w:b/>
                <w:sz w:val="24"/>
                <w:u w:val="thick"/>
              </w:rPr>
              <w:t>Gần</w:t>
            </w:r>
            <w:r>
              <w:rPr>
                <w:b/>
                <w:spacing w:val="-2"/>
                <w:sz w:val="24"/>
                <w:u w:val="thick"/>
              </w:rPr>
              <w:t xml:space="preserve"> </w:t>
            </w:r>
            <w:r>
              <w:rPr>
                <w:b/>
                <w:sz w:val="24"/>
                <w:u w:val="thick"/>
              </w:rPr>
              <w:t>như</w:t>
            </w:r>
          </w:p>
          <w:p w:rsidR="00AD56B7" w:rsidRDefault="00BB1008">
            <w:pPr>
              <w:pStyle w:val="TableParagraph"/>
              <w:spacing w:before="19"/>
              <w:ind w:left="105"/>
              <w:rPr>
                <w:b/>
                <w:sz w:val="24"/>
              </w:rPr>
            </w:pPr>
            <w:r>
              <w:rPr>
                <w:spacing w:val="-60"/>
                <w:sz w:val="24"/>
                <w:u w:val="thick"/>
              </w:rPr>
              <w:t xml:space="preserve"> </w:t>
            </w:r>
            <w:r>
              <w:rPr>
                <w:b/>
                <w:sz w:val="24"/>
                <w:u w:val="thick"/>
              </w:rPr>
              <w:t>mỗi</w:t>
            </w:r>
            <w:r>
              <w:rPr>
                <w:b/>
                <w:spacing w:val="-1"/>
                <w:sz w:val="24"/>
                <w:u w:val="thick"/>
              </w:rPr>
              <w:t xml:space="preserve"> </w:t>
            </w:r>
            <w:r>
              <w:rPr>
                <w:b/>
                <w:sz w:val="24"/>
                <w:u w:val="thick"/>
              </w:rPr>
              <w:t>ngày</w:t>
            </w:r>
          </w:p>
        </w:tc>
      </w:tr>
      <w:tr w:rsidR="00AD56B7">
        <w:trPr>
          <w:trHeight w:val="755"/>
        </w:trPr>
        <w:tc>
          <w:tcPr>
            <w:tcW w:w="4249" w:type="dxa"/>
          </w:tcPr>
          <w:p w:rsidR="00AD56B7" w:rsidRDefault="00BB1008">
            <w:pPr>
              <w:pStyle w:val="TableParagraph"/>
              <w:spacing w:line="256" w:lineRule="auto"/>
              <w:ind w:left="117" w:right="199"/>
              <w:rPr>
                <w:sz w:val="24"/>
              </w:rPr>
            </w:pPr>
            <w:r>
              <w:rPr>
                <w:sz w:val="24"/>
              </w:rPr>
              <w:t>1. Ít hứng thú hoặc là không có niềm vui thích làm việc gì</w:t>
            </w:r>
          </w:p>
        </w:tc>
        <w:tc>
          <w:tcPr>
            <w:tcW w:w="1277" w:type="dxa"/>
          </w:tcPr>
          <w:p w:rsidR="00AD56B7" w:rsidRDefault="00BB1008">
            <w:pPr>
              <w:pStyle w:val="TableParagraph"/>
              <w:spacing w:before="140"/>
              <w:ind w:left="14"/>
              <w:jc w:val="center"/>
              <w:rPr>
                <w:sz w:val="24"/>
              </w:rPr>
            </w:pPr>
            <w:r>
              <w:rPr>
                <w:sz w:val="24"/>
              </w:rPr>
              <w:t>0</w:t>
            </w:r>
          </w:p>
        </w:tc>
        <w:tc>
          <w:tcPr>
            <w:tcW w:w="1080" w:type="dxa"/>
          </w:tcPr>
          <w:p w:rsidR="00AD56B7" w:rsidRDefault="00BB1008">
            <w:pPr>
              <w:pStyle w:val="TableParagraph"/>
              <w:spacing w:before="140"/>
              <w:ind w:left="10"/>
              <w:jc w:val="center"/>
              <w:rPr>
                <w:sz w:val="24"/>
              </w:rPr>
            </w:pPr>
            <w:r>
              <w:rPr>
                <w:sz w:val="24"/>
              </w:rPr>
              <w:t>1</w:t>
            </w:r>
          </w:p>
        </w:tc>
        <w:tc>
          <w:tcPr>
            <w:tcW w:w="2161" w:type="dxa"/>
          </w:tcPr>
          <w:p w:rsidR="00AD56B7" w:rsidRDefault="00BB1008">
            <w:pPr>
              <w:pStyle w:val="TableParagraph"/>
              <w:spacing w:before="140"/>
              <w:ind w:right="1010"/>
              <w:jc w:val="right"/>
              <w:rPr>
                <w:sz w:val="24"/>
              </w:rPr>
            </w:pPr>
            <w:r>
              <w:rPr>
                <w:sz w:val="24"/>
              </w:rPr>
              <w:t>2</w:t>
            </w:r>
          </w:p>
        </w:tc>
        <w:tc>
          <w:tcPr>
            <w:tcW w:w="1260" w:type="dxa"/>
          </w:tcPr>
          <w:p w:rsidR="00AD56B7" w:rsidRDefault="00BB1008">
            <w:pPr>
              <w:pStyle w:val="TableParagraph"/>
              <w:spacing w:before="140"/>
              <w:ind w:left="6"/>
              <w:jc w:val="center"/>
              <w:rPr>
                <w:sz w:val="24"/>
              </w:rPr>
            </w:pPr>
            <w:r>
              <w:rPr>
                <w:sz w:val="24"/>
              </w:rPr>
              <w:t>3</w:t>
            </w:r>
          </w:p>
        </w:tc>
      </w:tr>
      <w:tr w:rsidR="00AD56B7">
        <w:trPr>
          <w:trHeight w:val="755"/>
        </w:trPr>
        <w:tc>
          <w:tcPr>
            <w:tcW w:w="4249" w:type="dxa"/>
          </w:tcPr>
          <w:p w:rsidR="00AD56B7" w:rsidRDefault="00BB1008">
            <w:pPr>
              <w:pStyle w:val="TableParagraph"/>
              <w:spacing w:line="256" w:lineRule="auto"/>
              <w:ind w:left="117" w:right="199"/>
              <w:rPr>
                <w:sz w:val="24"/>
              </w:rPr>
            </w:pPr>
            <w:r>
              <w:rPr>
                <w:sz w:val="24"/>
              </w:rPr>
              <w:t>2. Cảm thấy chán nản, buồn bã, trầm cảm, hoặc tuyệt vọng</w:t>
            </w:r>
          </w:p>
        </w:tc>
        <w:tc>
          <w:tcPr>
            <w:tcW w:w="1277" w:type="dxa"/>
          </w:tcPr>
          <w:p w:rsidR="00AD56B7" w:rsidRDefault="00BB1008">
            <w:pPr>
              <w:pStyle w:val="TableParagraph"/>
              <w:spacing w:before="140"/>
              <w:ind w:left="14"/>
              <w:jc w:val="center"/>
              <w:rPr>
                <w:sz w:val="24"/>
              </w:rPr>
            </w:pPr>
            <w:r>
              <w:rPr>
                <w:sz w:val="24"/>
              </w:rPr>
              <w:t>0</w:t>
            </w:r>
          </w:p>
        </w:tc>
        <w:tc>
          <w:tcPr>
            <w:tcW w:w="1080" w:type="dxa"/>
          </w:tcPr>
          <w:p w:rsidR="00AD56B7" w:rsidRDefault="00BB1008">
            <w:pPr>
              <w:pStyle w:val="TableParagraph"/>
              <w:spacing w:before="140"/>
              <w:ind w:left="10"/>
              <w:jc w:val="center"/>
              <w:rPr>
                <w:sz w:val="24"/>
              </w:rPr>
            </w:pPr>
            <w:r>
              <w:rPr>
                <w:sz w:val="24"/>
              </w:rPr>
              <w:t>1</w:t>
            </w:r>
          </w:p>
        </w:tc>
        <w:tc>
          <w:tcPr>
            <w:tcW w:w="2161" w:type="dxa"/>
          </w:tcPr>
          <w:p w:rsidR="00AD56B7" w:rsidRDefault="00BB1008">
            <w:pPr>
              <w:pStyle w:val="TableParagraph"/>
              <w:spacing w:before="140"/>
              <w:ind w:right="1010"/>
              <w:jc w:val="right"/>
              <w:rPr>
                <w:sz w:val="24"/>
              </w:rPr>
            </w:pPr>
            <w:r>
              <w:rPr>
                <w:sz w:val="24"/>
              </w:rPr>
              <w:t>2</w:t>
            </w:r>
          </w:p>
        </w:tc>
        <w:tc>
          <w:tcPr>
            <w:tcW w:w="1260" w:type="dxa"/>
          </w:tcPr>
          <w:p w:rsidR="00AD56B7" w:rsidRDefault="00BB1008">
            <w:pPr>
              <w:pStyle w:val="TableParagraph"/>
              <w:spacing w:before="140"/>
              <w:ind w:left="6"/>
              <w:jc w:val="center"/>
              <w:rPr>
                <w:sz w:val="24"/>
              </w:rPr>
            </w:pPr>
            <w:r>
              <w:rPr>
                <w:sz w:val="24"/>
              </w:rPr>
              <w:t>3</w:t>
            </w:r>
          </w:p>
        </w:tc>
      </w:tr>
    </w:tbl>
    <w:p w:rsidR="00AD56B7" w:rsidRDefault="00AD56B7">
      <w:pPr>
        <w:pStyle w:val="BodyText"/>
        <w:rPr>
          <w:b/>
          <w:sz w:val="26"/>
        </w:rPr>
      </w:pPr>
    </w:p>
    <w:p w:rsidR="00AD56B7" w:rsidRDefault="00AD56B7">
      <w:pPr>
        <w:pStyle w:val="BodyText"/>
        <w:rPr>
          <w:b/>
          <w:sz w:val="26"/>
        </w:rPr>
      </w:pPr>
    </w:p>
    <w:p w:rsidR="00AD56B7" w:rsidRDefault="00AD56B7">
      <w:pPr>
        <w:pStyle w:val="BodyText"/>
        <w:rPr>
          <w:b/>
          <w:sz w:val="26"/>
        </w:rPr>
      </w:pPr>
    </w:p>
    <w:p w:rsidR="00AD56B7" w:rsidRDefault="00BB1008">
      <w:pPr>
        <w:spacing w:before="180"/>
        <w:ind w:left="3"/>
        <w:jc w:val="center"/>
        <w:rPr>
          <w:rFonts w:ascii="Calibri"/>
        </w:rPr>
      </w:pPr>
      <w:r>
        <w:rPr>
          <w:rFonts w:ascii="Calibri"/>
        </w:rPr>
        <w:t>6</w:t>
      </w:r>
    </w:p>
    <w:p w:rsidR="00AD56B7" w:rsidRDefault="00AD56B7">
      <w:pPr>
        <w:jc w:val="center"/>
        <w:rPr>
          <w:rFonts w:ascii="Calibri"/>
        </w:rPr>
        <w:sectPr w:rsidR="00AD56B7">
          <w:headerReference w:type="default" r:id="rId106"/>
          <w:pgSz w:w="11910" w:h="16850"/>
          <w:pgMar w:top="1400" w:right="2" w:bottom="280" w:left="0" w:header="1145" w:footer="0" w:gutter="0"/>
          <w:cols w:space="720"/>
        </w:sectPr>
      </w:pPr>
    </w:p>
    <w:p w:rsidR="00AD56B7" w:rsidRDefault="00AD56B7">
      <w:pPr>
        <w:pStyle w:val="BodyText"/>
        <w:spacing w:before="2"/>
        <w:rPr>
          <w:rFonts w:ascii="Calibri"/>
          <w:sz w:val="8"/>
        </w:rPr>
      </w:pPr>
    </w:p>
    <w:p w:rsidR="00AD56B7" w:rsidRDefault="00BB1008">
      <w:pPr>
        <w:spacing w:before="90"/>
        <w:ind w:left="1132" w:right="1177"/>
        <w:rPr>
          <w:sz w:val="24"/>
        </w:rPr>
      </w:pPr>
      <w:bookmarkStart w:id="146" w:name="_bookmark146"/>
      <w:bookmarkEnd w:id="146"/>
      <w:r>
        <w:rPr>
          <w:sz w:val="24"/>
        </w:rPr>
        <w:t>Xin anh/chị chỉ rõ tình trạng diễn tả đúng nhất sức khỏe của anh/chị hôm nay bằng cách đánh dấu vào ký hiệu tương ứng ở mỗi nhóm bên dưới.</w:t>
      </w:r>
    </w:p>
    <w:p w:rsidR="00AD56B7" w:rsidRDefault="00BB1008">
      <w:pPr>
        <w:spacing w:before="127"/>
        <w:ind w:left="1132"/>
        <w:rPr>
          <w:b/>
          <w:sz w:val="24"/>
        </w:rPr>
      </w:pPr>
      <w:r>
        <w:rPr>
          <w:b/>
          <w:sz w:val="24"/>
        </w:rPr>
        <w:t>H01. Sự đi lại</w:t>
      </w:r>
    </w:p>
    <w:p w:rsidR="00AD56B7" w:rsidRDefault="00AD56B7">
      <w:pPr>
        <w:pStyle w:val="BodyText"/>
        <w:spacing w:before="10"/>
        <w:rPr>
          <w:b/>
          <w:sz w:val="20"/>
        </w:rPr>
      </w:pPr>
    </w:p>
    <w:p w:rsidR="00AD56B7" w:rsidRDefault="00BB1008">
      <w:pPr>
        <w:tabs>
          <w:tab w:val="left" w:pos="9054"/>
        </w:tabs>
        <w:ind w:left="1132"/>
        <w:rPr>
          <w:rFonts w:ascii="Wingdings" w:hAnsi="Wingdings"/>
          <w:sz w:val="24"/>
        </w:rPr>
      </w:pPr>
      <w:r>
        <w:rPr>
          <w:sz w:val="24"/>
        </w:rPr>
        <w:t>Tôi đi lại không có khó</w:t>
      </w:r>
      <w:r>
        <w:rPr>
          <w:spacing w:val="-5"/>
          <w:sz w:val="24"/>
        </w:rPr>
        <w:t xml:space="preserve"> </w:t>
      </w:r>
      <w:r>
        <w:rPr>
          <w:sz w:val="24"/>
        </w:rPr>
        <w:t>khăn</w:t>
      </w:r>
      <w:r>
        <w:rPr>
          <w:spacing w:val="-1"/>
          <w:sz w:val="24"/>
        </w:rPr>
        <w:t xml:space="preserve"> </w:t>
      </w:r>
      <w:r>
        <w:rPr>
          <w:sz w:val="24"/>
        </w:rPr>
        <w:t>gì</w:t>
      </w:r>
      <w:r>
        <w:rPr>
          <w:sz w:val="24"/>
        </w:rPr>
        <w:tab/>
      </w:r>
      <w:r>
        <w:rPr>
          <w:rFonts w:ascii="Wingdings" w:hAnsi="Wingdings"/>
          <w:sz w:val="24"/>
        </w:rPr>
        <w:t></w:t>
      </w:r>
    </w:p>
    <w:p w:rsidR="00AD56B7" w:rsidRDefault="00AD56B7">
      <w:pPr>
        <w:pStyle w:val="BodyText"/>
        <w:spacing w:before="10"/>
        <w:rPr>
          <w:rFonts w:ascii="Wingdings" w:hAnsi="Wingdings"/>
          <w:sz w:val="21"/>
        </w:rPr>
      </w:pPr>
    </w:p>
    <w:p w:rsidR="00AD56B7" w:rsidRDefault="00BB1008">
      <w:pPr>
        <w:tabs>
          <w:tab w:val="left" w:pos="9054"/>
        </w:tabs>
        <w:ind w:left="1132"/>
        <w:rPr>
          <w:rFonts w:ascii="Wingdings" w:hAnsi="Wingdings"/>
          <w:sz w:val="24"/>
        </w:rPr>
      </w:pPr>
      <w:r>
        <w:rPr>
          <w:sz w:val="24"/>
        </w:rPr>
        <w:t>Tôi đi lại hơi khó khăn</w:t>
      </w:r>
      <w:r>
        <w:rPr>
          <w:sz w:val="24"/>
        </w:rPr>
        <w:tab/>
      </w:r>
      <w:r>
        <w:rPr>
          <w:rFonts w:ascii="Wingdings" w:hAnsi="Wingdings"/>
          <w:sz w:val="24"/>
        </w:rPr>
        <w:t></w:t>
      </w:r>
    </w:p>
    <w:p w:rsidR="00AD56B7" w:rsidRDefault="00AD56B7">
      <w:pPr>
        <w:pStyle w:val="BodyText"/>
        <w:spacing w:before="9"/>
        <w:rPr>
          <w:rFonts w:ascii="Wingdings" w:hAnsi="Wingdings"/>
          <w:sz w:val="21"/>
        </w:rPr>
      </w:pPr>
    </w:p>
    <w:p w:rsidR="00AD56B7" w:rsidRDefault="00BB1008">
      <w:pPr>
        <w:tabs>
          <w:tab w:val="left" w:pos="9054"/>
        </w:tabs>
        <w:ind w:left="1132"/>
        <w:rPr>
          <w:rFonts w:ascii="Wingdings" w:hAnsi="Wingdings"/>
          <w:sz w:val="24"/>
        </w:rPr>
      </w:pPr>
      <w:r>
        <w:rPr>
          <w:sz w:val="24"/>
        </w:rPr>
        <w:t>Tôi chỉ có thể nằm</w:t>
      </w:r>
      <w:r>
        <w:rPr>
          <w:spacing w:val="-4"/>
          <w:sz w:val="24"/>
        </w:rPr>
        <w:t xml:space="preserve"> </w:t>
      </w:r>
      <w:r>
        <w:rPr>
          <w:sz w:val="24"/>
        </w:rPr>
        <w:t>tại</w:t>
      </w:r>
      <w:r>
        <w:rPr>
          <w:spacing w:val="1"/>
          <w:sz w:val="24"/>
        </w:rPr>
        <w:t xml:space="preserve"> </w:t>
      </w:r>
      <w:r>
        <w:rPr>
          <w:sz w:val="24"/>
        </w:rPr>
        <w:t>giường</w:t>
      </w:r>
      <w:r>
        <w:rPr>
          <w:sz w:val="24"/>
        </w:rPr>
        <w:tab/>
      </w:r>
      <w:r>
        <w:rPr>
          <w:rFonts w:ascii="Wingdings" w:hAnsi="Wingdings"/>
          <w:sz w:val="24"/>
        </w:rPr>
        <w:t></w:t>
      </w:r>
    </w:p>
    <w:p w:rsidR="00AD56B7" w:rsidRDefault="00AD56B7">
      <w:pPr>
        <w:pStyle w:val="BodyText"/>
        <w:spacing w:before="3"/>
        <w:rPr>
          <w:rFonts w:ascii="Wingdings" w:hAnsi="Wingdings"/>
          <w:sz w:val="22"/>
        </w:rPr>
      </w:pPr>
    </w:p>
    <w:p w:rsidR="00AD56B7" w:rsidRDefault="00BB1008">
      <w:pPr>
        <w:ind w:left="1132"/>
        <w:rPr>
          <w:b/>
          <w:sz w:val="24"/>
        </w:rPr>
      </w:pPr>
      <w:r>
        <w:rPr>
          <w:b/>
          <w:sz w:val="24"/>
        </w:rPr>
        <w:t>H02. Tự chăm sóc</w:t>
      </w:r>
    </w:p>
    <w:p w:rsidR="00AD56B7" w:rsidRDefault="00AD56B7">
      <w:pPr>
        <w:pStyle w:val="BodyText"/>
        <w:spacing w:before="8"/>
        <w:rPr>
          <w:b/>
          <w:sz w:val="20"/>
        </w:rPr>
      </w:pPr>
    </w:p>
    <w:p w:rsidR="00AD56B7" w:rsidRDefault="00BB1008">
      <w:pPr>
        <w:tabs>
          <w:tab w:val="left" w:pos="9054"/>
        </w:tabs>
        <w:ind w:left="1132"/>
        <w:rPr>
          <w:rFonts w:ascii="Wingdings" w:hAnsi="Wingdings"/>
          <w:sz w:val="24"/>
        </w:rPr>
      </w:pPr>
      <w:r>
        <w:rPr>
          <w:sz w:val="24"/>
        </w:rPr>
        <w:t>Tôi có thể tự chăm sóc bản thân không gặp khó</w:t>
      </w:r>
      <w:r>
        <w:rPr>
          <w:spacing w:val="-11"/>
          <w:sz w:val="24"/>
        </w:rPr>
        <w:t xml:space="preserve"> </w:t>
      </w:r>
      <w:r>
        <w:rPr>
          <w:sz w:val="24"/>
        </w:rPr>
        <w:t>khăn</w:t>
      </w:r>
      <w:r>
        <w:rPr>
          <w:spacing w:val="-1"/>
          <w:sz w:val="24"/>
        </w:rPr>
        <w:t xml:space="preserve"> </w:t>
      </w:r>
      <w:r>
        <w:rPr>
          <w:sz w:val="24"/>
        </w:rPr>
        <w:t>gì</w:t>
      </w:r>
      <w:r>
        <w:rPr>
          <w:sz w:val="24"/>
        </w:rPr>
        <w:tab/>
      </w:r>
      <w:r>
        <w:rPr>
          <w:rFonts w:ascii="Wingdings" w:hAnsi="Wingdings"/>
          <w:sz w:val="24"/>
        </w:rPr>
        <w:t></w:t>
      </w:r>
    </w:p>
    <w:p w:rsidR="00AD56B7" w:rsidRDefault="00AD56B7">
      <w:pPr>
        <w:pStyle w:val="BodyText"/>
        <w:spacing w:before="10"/>
        <w:rPr>
          <w:rFonts w:ascii="Wingdings" w:hAnsi="Wingdings"/>
          <w:sz w:val="21"/>
        </w:rPr>
      </w:pPr>
    </w:p>
    <w:p w:rsidR="00AD56B7" w:rsidRDefault="00BB1008">
      <w:pPr>
        <w:tabs>
          <w:tab w:val="left" w:pos="9054"/>
        </w:tabs>
        <w:ind w:left="1132"/>
        <w:rPr>
          <w:rFonts w:ascii="Wingdings" w:hAnsi="Wingdings"/>
          <w:sz w:val="24"/>
        </w:rPr>
      </w:pPr>
      <w:r>
        <w:rPr>
          <w:sz w:val="24"/>
        </w:rPr>
        <w:t>Tôi gặp một số khó khăn khi muốn tự tắm rửa hoặc thay</w:t>
      </w:r>
      <w:r>
        <w:rPr>
          <w:spacing w:val="-11"/>
          <w:sz w:val="24"/>
        </w:rPr>
        <w:t xml:space="preserve"> </w:t>
      </w:r>
      <w:r>
        <w:rPr>
          <w:sz w:val="24"/>
        </w:rPr>
        <w:t>quần áo</w:t>
      </w:r>
      <w:r>
        <w:rPr>
          <w:sz w:val="24"/>
        </w:rPr>
        <w:tab/>
      </w:r>
      <w:r>
        <w:rPr>
          <w:rFonts w:ascii="Wingdings" w:hAnsi="Wingdings"/>
          <w:sz w:val="24"/>
        </w:rPr>
        <w:t></w:t>
      </w:r>
    </w:p>
    <w:p w:rsidR="00AD56B7" w:rsidRDefault="00AD56B7">
      <w:pPr>
        <w:pStyle w:val="BodyText"/>
        <w:spacing w:before="9"/>
        <w:rPr>
          <w:rFonts w:ascii="Wingdings" w:hAnsi="Wingdings"/>
          <w:sz w:val="21"/>
        </w:rPr>
      </w:pPr>
    </w:p>
    <w:p w:rsidR="00AD56B7" w:rsidRDefault="00BB1008">
      <w:pPr>
        <w:tabs>
          <w:tab w:val="left" w:pos="9054"/>
        </w:tabs>
        <w:ind w:left="1132"/>
        <w:rPr>
          <w:rFonts w:ascii="Wingdings" w:hAnsi="Wingdings"/>
          <w:sz w:val="24"/>
        </w:rPr>
      </w:pPr>
      <w:r>
        <w:rPr>
          <w:sz w:val="24"/>
        </w:rPr>
        <w:t>Tôi không thể tự tắm rửa hay tự thay</w:t>
      </w:r>
      <w:r>
        <w:rPr>
          <w:spacing w:val="-11"/>
          <w:sz w:val="24"/>
        </w:rPr>
        <w:t xml:space="preserve"> </w:t>
      </w:r>
      <w:r>
        <w:rPr>
          <w:sz w:val="24"/>
        </w:rPr>
        <w:t>quần</w:t>
      </w:r>
      <w:r>
        <w:rPr>
          <w:spacing w:val="1"/>
          <w:sz w:val="24"/>
        </w:rPr>
        <w:t xml:space="preserve"> </w:t>
      </w:r>
      <w:r>
        <w:rPr>
          <w:sz w:val="24"/>
        </w:rPr>
        <w:t>áo</w:t>
      </w:r>
      <w:r>
        <w:rPr>
          <w:sz w:val="24"/>
        </w:rPr>
        <w:tab/>
      </w:r>
      <w:r>
        <w:rPr>
          <w:rFonts w:ascii="Wingdings" w:hAnsi="Wingdings"/>
          <w:sz w:val="24"/>
        </w:rPr>
        <w:t></w:t>
      </w:r>
    </w:p>
    <w:p w:rsidR="00AD56B7" w:rsidRDefault="00AD56B7">
      <w:pPr>
        <w:pStyle w:val="BodyText"/>
        <w:spacing w:before="5"/>
        <w:rPr>
          <w:rFonts w:ascii="Wingdings" w:hAnsi="Wingdings"/>
          <w:sz w:val="22"/>
        </w:rPr>
      </w:pPr>
    </w:p>
    <w:p w:rsidR="00AD56B7" w:rsidRDefault="00BB1008">
      <w:pPr>
        <w:spacing w:before="1" w:line="312" w:lineRule="auto"/>
        <w:ind w:left="1132" w:right="3934"/>
        <w:rPr>
          <w:b/>
          <w:sz w:val="24"/>
        </w:rPr>
      </w:pPr>
      <w:r>
        <w:rPr>
          <w:b/>
          <w:sz w:val="24"/>
        </w:rPr>
        <w:t>H03. Sinh hoạt hàng ngày (ví dụ: làm việc, học hành, làm việc nhà, chăm sóc gia đình, vui chơi giải trí)</w:t>
      </w:r>
    </w:p>
    <w:p w:rsidR="00AD56B7" w:rsidRDefault="00BB1008">
      <w:pPr>
        <w:tabs>
          <w:tab w:val="left" w:pos="9054"/>
        </w:tabs>
        <w:spacing w:before="153"/>
        <w:ind w:left="1132"/>
        <w:rPr>
          <w:rFonts w:ascii="Wingdings" w:hAnsi="Wingdings"/>
          <w:sz w:val="24"/>
        </w:rPr>
      </w:pPr>
      <w:r>
        <w:rPr>
          <w:sz w:val="24"/>
        </w:rPr>
        <w:t>Tôi không có khó khăn gì khi sinh hoạt</w:t>
      </w:r>
      <w:r>
        <w:rPr>
          <w:spacing w:val="-3"/>
          <w:sz w:val="24"/>
        </w:rPr>
        <w:t xml:space="preserve"> </w:t>
      </w:r>
      <w:r>
        <w:rPr>
          <w:sz w:val="24"/>
        </w:rPr>
        <w:t>hàng</w:t>
      </w:r>
      <w:r>
        <w:rPr>
          <w:spacing w:val="-3"/>
          <w:sz w:val="24"/>
        </w:rPr>
        <w:t xml:space="preserve"> </w:t>
      </w:r>
      <w:r>
        <w:rPr>
          <w:sz w:val="24"/>
        </w:rPr>
        <w:t>ngày</w:t>
      </w:r>
      <w:r>
        <w:rPr>
          <w:sz w:val="24"/>
        </w:rPr>
        <w:tab/>
      </w:r>
      <w:r>
        <w:rPr>
          <w:rFonts w:ascii="Wingdings" w:hAnsi="Wingdings"/>
          <w:sz w:val="24"/>
        </w:rPr>
        <w:t></w:t>
      </w:r>
    </w:p>
    <w:p w:rsidR="00AD56B7" w:rsidRDefault="00AD56B7">
      <w:pPr>
        <w:pStyle w:val="BodyText"/>
        <w:spacing w:before="9"/>
        <w:rPr>
          <w:rFonts w:ascii="Wingdings" w:hAnsi="Wingdings"/>
          <w:sz w:val="21"/>
        </w:rPr>
      </w:pPr>
    </w:p>
    <w:p w:rsidR="00AD56B7" w:rsidRDefault="00BB1008">
      <w:pPr>
        <w:tabs>
          <w:tab w:val="left" w:pos="9054"/>
        </w:tabs>
        <w:spacing w:before="1"/>
        <w:ind w:left="1132"/>
        <w:rPr>
          <w:rFonts w:ascii="Wingdings" w:hAnsi="Wingdings"/>
          <w:sz w:val="24"/>
        </w:rPr>
      </w:pPr>
      <w:r>
        <w:rPr>
          <w:sz w:val="24"/>
        </w:rPr>
        <w:t>Tôi gặp chút khó khăn khi sinh hoạt</w:t>
      </w:r>
      <w:r>
        <w:rPr>
          <w:spacing w:val="-1"/>
          <w:sz w:val="24"/>
        </w:rPr>
        <w:t xml:space="preserve"> </w:t>
      </w:r>
      <w:r>
        <w:rPr>
          <w:sz w:val="24"/>
        </w:rPr>
        <w:t>hàng</w:t>
      </w:r>
      <w:r>
        <w:rPr>
          <w:spacing w:val="-4"/>
          <w:sz w:val="24"/>
        </w:rPr>
        <w:t xml:space="preserve"> </w:t>
      </w:r>
      <w:r>
        <w:rPr>
          <w:sz w:val="24"/>
        </w:rPr>
        <w:t>ngày</w:t>
      </w:r>
      <w:r>
        <w:rPr>
          <w:sz w:val="24"/>
        </w:rPr>
        <w:tab/>
      </w:r>
      <w:r>
        <w:rPr>
          <w:rFonts w:ascii="Wingdings" w:hAnsi="Wingdings"/>
          <w:sz w:val="24"/>
        </w:rPr>
        <w:t></w:t>
      </w:r>
    </w:p>
    <w:p w:rsidR="00AD56B7" w:rsidRDefault="00AD56B7">
      <w:pPr>
        <w:pStyle w:val="BodyText"/>
        <w:rPr>
          <w:rFonts w:ascii="Wingdings" w:hAnsi="Wingdings"/>
          <w:sz w:val="22"/>
        </w:rPr>
      </w:pPr>
    </w:p>
    <w:p w:rsidR="00AD56B7" w:rsidRDefault="00BB1008">
      <w:pPr>
        <w:tabs>
          <w:tab w:val="left" w:pos="9054"/>
        </w:tabs>
        <w:ind w:left="1132"/>
        <w:rPr>
          <w:rFonts w:ascii="Wingdings" w:hAnsi="Wingdings"/>
          <w:sz w:val="24"/>
        </w:rPr>
      </w:pPr>
      <w:r>
        <w:rPr>
          <w:sz w:val="24"/>
        </w:rPr>
        <w:t>Tôi không thể thực hiện các sinh hoạt</w:t>
      </w:r>
      <w:r>
        <w:rPr>
          <w:spacing w:val="-4"/>
          <w:sz w:val="24"/>
        </w:rPr>
        <w:t xml:space="preserve"> </w:t>
      </w:r>
      <w:r>
        <w:rPr>
          <w:sz w:val="24"/>
        </w:rPr>
        <w:t>hàng</w:t>
      </w:r>
      <w:r>
        <w:rPr>
          <w:spacing w:val="-3"/>
          <w:sz w:val="24"/>
        </w:rPr>
        <w:t xml:space="preserve"> </w:t>
      </w:r>
      <w:r>
        <w:rPr>
          <w:sz w:val="24"/>
        </w:rPr>
        <w:t>ngày</w:t>
      </w:r>
      <w:r>
        <w:rPr>
          <w:sz w:val="24"/>
        </w:rPr>
        <w:tab/>
      </w:r>
      <w:r>
        <w:rPr>
          <w:rFonts w:ascii="Wingdings" w:hAnsi="Wingdings"/>
          <w:sz w:val="24"/>
        </w:rPr>
        <w:t></w:t>
      </w:r>
    </w:p>
    <w:p w:rsidR="00AD56B7" w:rsidRDefault="00AD56B7">
      <w:pPr>
        <w:pStyle w:val="BodyText"/>
        <w:spacing w:before="3"/>
        <w:rPr>
          <w:rFonts w:ascii="Wingdings" w:hAnsi="Wingdings"/>
          <w:sz w:val="22"/>
        </w:rPr>
      </w:pPr>
    </w:p>
    <w:p w:rsidR="00AD56B7" w:rsidRDefault="00BB1008">
      <w:pPr>
        <w:spacing w:before="1"/>
        <w:ind w:left="1132"/>
        <w:rPr>
          <w:b/>
          <w:sz w:val="24"/>
        </w:rPr>
      </w:pPr>
      <w:r>
        <w:rPr>
          <w:b/>
          <w:sz w:val="24"/>
        </w:rPr>
        <w:t>H04. Đau/ khó chịu</w:t>
      </w:r>
    </w:p>
    <w:p w:rsidR="00AD56B7" w:rsidRDefault="00AD56B7">
      <w:pPr>
        <w:pStyle w:val="BodyText"/>
        <w:spacing w:before="7"/>
        <w:rPr>
          <w:b/>
          <w:sz w:val="20"/>
        </w:rPr>
      </w:pPr>
    </w:p>
    <w:p w:rsidR="00AD56B7" w:rsidRDefault="00BB1008">
      <w:pPr>
        <w:tabs>
          <w:tab w:val="left" w:pos="9054"/>
        </w:tabs>
        <w:ind w:left="1132"/>
        <w:rPr>
          <w:rFonts w:ascii="Wingdings" w:hAnsi="Wingdings"/>
          <w:sz w:val="24"/>
        </w:rPr>
      </w:pPr>
      <w:r>
        <w:rPr>
          <w:sz w:val="24"/>
        </w:rPr>
        <w:t>Tôi không đau hay không</w:t>
      </w:r>
      <w:r>
        <w:rPr>
          <w:spacing w:val="-9"/>
          <w:sz w:val="24"/>
        </w:rPr>
        <w:t xml:space="preserve"> </w:t>
      </w:r>
      <w:r>
        <w:rPr>
          <w:sz w:val="24"/>
        </w:rPr>
        <w:t>khó</w:t>
      </w:r>
      <w:r>
        <w:rPr>
          <w:spacing w:val="1"/>
          <w:sz w:val="24"/>
        </w:rPr>
        <w:t xml:space="preserve"> </w:t>
      </w:r>
      <w:r>
        <w:rPr>
          <w:sz w:val="24"/>
        </w:rPr>
        <w:t>chịu</w:t>
      </w:r>
      <w:r>
        <w:rPr>
          <w:sz w:val="24"/>
        </w:rPr>
        <w:tab/>
      </w:r>
      <w:r>
        <w:rPr>
          <w:rFonts w:ascii="Wingdings" w:hAnsi="Wingdings"/>
          <w:sz w:val="24"/>
        </w:rPr>
        <w:t></w:t>
      </w:r>
    </w:p>
    <w:p w:rsidR="00AD56B7" w:rsidRDefault="00AD56B7">
      <w:pPr>
        <w:pStyle w:val="BodyText"/>
        <w:spacing w:before="9"/>
        <w:rPr>
          <w:rFonts w:ascii="Wingdings" w:hAnsi="Wingdings"/>
          <w:sz w:val="21"/>
        </w:rPr>
      </w:pPr>
    </w:p>
    <w:p w:rsidR="00AD56B7" w:rsidRDefault="00BB1008">
      <w:pPr>
        <w:tabs>
          <w:tab w:val="left" w:pos="9054"/>
        </w:tabs>
        <w:spacing w:before="1"/>
        <w:ind w:left="1132"/>
        <w:rPr>
          <w:rFonts w:ascii="Wingdings" w:hAnsi="Wingdings"/>
          <w:sz w:val="24"/>
        </w:rPr>
      </w:pPr>
      <w:r>
        <w:rPr>
          <w:sz w:val="24"/>
        </w:rPr>
        <w:t>Tôi khá đau hay khá</w:t>
      </w:r>
      <w:r>
        <w:rPr>
          <w:spacing w:val="-7"/>
          <w:sz w:val="24"/>
        </w:rPr>
        <w:t xml:space="preserve"> </w:t>
      </w:r>
      <w:r>
        <w:rPr>
          <w:sz w:val="24"/>
        </w:rPr>
        <w:t>khó</w:t>
      </w:r>
      <w:r>
        <w:rPr>
          <w:spacing w:val="2"/>
          <w:sz w:val="24"/>
        </w:rPr>
        <w:t xml:space="preserve"> </w:t>
      </w:r>
      <w:r>
        <w:rPr>
          <w:sz w:val="24"/>
        </w:rPr>
        <w:t>chịu</w:t>
      </w:r>
      <w:r>
        <w:rPr>
          <w:sz w:val="24"/>
        </w:rPr>
        <w:tab/>
      </w:r>
      <w:r>
        <w:rPr>
          <w:rFonts w:ascii="Wingdings" w:hAnsi="Wingdings"/>
          <w:sz w:val="24"/>
        </w:rPr>
        <w:t></w:t>
      </w:r>
    </w:p>
    <w:p w:rsidR="00AD56B7" w:rsidRDefault="00AD56B7">
      <w:pPr>
        <w:pStyle w:val="BodyText"/>
        <w:spacing w:before="9"/>
        <w:rPr>
          <w:rFonts w:ascii="Wingdings" w:hAnsi="Wingdings"/>
          <w:sz w:val="21"/>
        </w:rPr>
      </w:pPr>
    </w:p>
    <w:p w:rsidR="00AD56B7" w:rsidRDefault="00BB1008">
      <w:pPr>
        <w:tabs>
          <w:tab w:val="left" w:pos="9054"/>
        </w:tabs>
        <w:ind w:left="1132"/>
        <w:rPr>
          <w:rFonts w:ascii="Wingdings" w:hAnsi="Wingdings"/>
          <w:sz w:val="24"/>
        </w:rPr>
      </w:pPr>
      <w:r>
        <w:rPr>
          <w:sz w:val="24"/>
        </w:rPr>
        <w:t>Tôi rất đau hay rất</w:t>
      </w:r>
      <w:r>
        <w:rPr>
          <w:spacing w:val="-4"/>
          <w:sz w:val="24"/>
        </w:rPr>
        <w:t xml:space="preserve"> </w:t>
      </w:r>
      <w:r>
        <w:rPr>
          <w:sz w:val="24"/>
        </w:rPr>
        <w:t>khó chịu</w:t>
      </w:r>
      <w:r>
        <w:rPr>
          <w:sz w:val="24"/>
        </w:rPr>
        <w:tab/>
      </w:r>
      <w:r>
        <w:rPr>
          <w:rFonts w:ascii="Wingdings" w:hAnsi="Wingdings"/>
          <w:sz w:val="24"/>
        </w:rPr>
        <w:t></w:t>
      </w:r>
    </w:p>
    <w:p w:rsidR="00AD56B7" w:rsidRDefault="00AD56B7">
      <w:pPr>
        <w:pStyle w:val="BodyText"/>
        <w:spacing w:before="3"/>
        <w:rPr>
          <w:rFonts w:ascii="Wingdings" w:hAnsi="Wingdings"/>
          <w:sz w:val="22"/>
        </w:rPr>
      </w:pPr>
    </w:p>
    <w:p w:rsidR="00AD56B7" w:rsidRDefault="00BB1008">
      <w:pPr>
        <w:ind w:left="1132"/>
        <w:rPr>
          <w:b/>
          <w:sz w:val="24"/>
        </w:rPr>
      </w:pPr>
      <w:r>
        <w:rPr>
          <w:b/>
          <w:sz w:val="24"/>
        </w:rPr>
        <w:t>H05. Lo lắng/trầm buồn</w:t>
      </w:r>
    </w:p>
    <w:p w:rsidR="00AD56B7" w:rsidRDefault="00AD56B7">
      <w:pPr>
        <w:pStyle w:val="BodyText"/>
        <w:spacing w:before="7"/>
        <w:rPr>
          <w:b/>
          <w:sz w:val="20"/>
        </w:rPr>
      </w:pPr>
    </w:p>
    <w:p w:rsidR="00AD56B7" w:rsidRDefault="00BB1008">
      <w:pPr>
        <w:tabs>
          <w:tab w:val="left" w:pos="9054"/>
        </w:tabs>
        <w:spacing w:before="1"/>
        <w:ind w:left="1132"/>
        <w:rPr>
          <w:rFonts w:ascii="Wingdings" w:hAnsi="Wingdings"/>
          <w:sz w:val="24"/>
        </w:rPr>
      </w:pPr>
      <w:r>
        <w:rPr>
          <w:sz w:val="24"/>
        </w:rPr>
        <w:t>Tôi không lo lắng và không</w:t>
      </w:r>
      <w:r>
        <w:rPr>
          <w:spacing w:val="-10"/>
          <w:sz w:val="24"/>
        </w:rPr>
        <w:t xml:space="preserve"> </w:t>
      </w:r>
      <w:r>
        <w:rPr>
          <w:sz w:val="24"/>
        </w:rPr>
        <w:t>trầm buồn</w:t>
      </w:r>
      <w:r>
        <w:rPr>
          <w:sz w:val="24"/>
        </w:rPr>
        <w:tab/>
      </w:r>
      <w:r>
        <w:rPr>
          <w:rFonts w:ascii="Wingdings" w:hAnsi="Wingdings"/>
          <w:sz w:val="24"/>
        </w:rPr>
        <w:t></w:t>
      </w:r>
    </w:p>
    <w:p w:rsidR="00AD56B7" w:rsidRDefault="00AD56B7">
      <w:pPr>
        <w:pStyle w:val="BodyText"/>
        <w:rPr>
          <w:rFonts w:ascii="Wingdings" w:hAnsi="Wingdings"/>
          <w:sz w:val="22"/>
        </w:rPr>
      </w:pPr>
    </w:p>
    <w:p w:rsidR="00AD56B7" w:rsidRDefault="00BB1008">
      <w:pPr>
        <w:tabs>
          <w:tab w:val="left" w:pos="9054"/>
        </w:tabs>
        <w:ind w:left="1132"/>
        <w:rPr>
          <w:rFonts w:ascii="Wingdings" w:hAnsi="Wingdings"/>
          <w:sz w:val="24"/>
        </w:rPr>
      </w:pPr>
      <w:r>
        <w:rPr>
          <w:sz w:val="24"/>
        </w:rPr>
        <w:t>Tôi hơi lo lắng và hơi</w:t>
      </w:r>
      <w:r>
        <w:rPr>
          <w:spacing w:val="-3"/>
          <w:sz w:val="24"/>
        </w:rPr>
        <w:t xml:space="preserve"> </w:t>
      </w:r>
      <w:r>
        <w:rPr>
          <w:sz w:val="24"/>
        </w:rPr>
        <w:t>trầm buồn</w:t>
      </w:r>
      <w:r>
        <w:rPr>
          <w:sz w:val="24"/>
        </w:rPr>
        <w:tab/>
      </w:r>
      <w:r>
        <w:rPr>
          <w:rFonts w:ascii="Wingdings" w:hAnsi="Wingdings"/>
          <w:sz w:val="24"/>
        </w:rPr>
        <w:t></w:t>
      </w:r>
    </w:p>
    <w:p w:rsidR="00AD56B7" w:rsidRDefault="00AD56B7">
      <w:pPr>
        <w:pStyle w:val="BodyText"/>
        <w:spacing w:before="10"/>
        <w:rPr>
          <w:rFonts w:ascii="Wingdings" w:hAnsi="Wingdings"/>
          <w:sz w:val="21"/>
        </w:rPr>
      </w:pPr>
    </w:p>
    <w:p w:rsidR="00AD56B7" w:rsidRDefault="00BB1008">
      <w:pPr>
        <w:tabs>
          <w:tab w:val="left" w:pos="9054"/>
        </w:tabs>
        <w:ind w:left="1132"/>
        <w:rPr>
          <w:rFonts w:ascii="Wingdings" w:hAnsi="Wingdings"/>
          <w:sz w:val="24"/>
        </w:rPr>
      </w:pPr>
      <w:r>
        <w:rPr>
          <w:sz w:val="24"/>
        </w:rPr>
        <w:t>Tôi rất lo lắng và rất</w:t>
      </w:r>
      <w:r>
        <w:rPr>
          <w:spacing w:val="-4"/>
          <w:sz w:val="24"/>
        </w:rPr>
        <w:t xml:space="preserve"> </w:t>
      </w:r>
      <w:r>
        <w:rPr>
          <w:sz w:val="24"/>
        </w:rPr>
        <w:t>trầm buồn</w:t>
      </w:r>
      <w:r>
        <w:rPr>
          <w:sz w:val="24"/>
        </w:rPr>
        <w:tab/>
      </w:r>
      <w:r>
        <w:rPr>
          <w:rFonts w:ascii="Wingdings" w:hAnsi="Wingdings"/>
          <w:sz w:val="24"/>
        </w:rPr>
        <w:t></w:t>
      </w:r>
    </w:p>
    <w:p w:rsidR="00AD56B7" w:rsidRDefault="00AD56B7">
      <w:pPr>
        <w:pStyle w:val="BodyText"/>
        <w:rPr>
          <w:rFonts w:ascii="Wingdings" w:hAnsi="Wingdings"/>
          <w:sz w:val="20"/>
        </w:rPr>
      </w:pPr>
    </w:p>
    <w:p w:rsidR="00AD56B7" w:rsidRDefault="00AD56B7">
      <w:pPr>
        <w:pStyle w:val="BodyText"/>
        <w:rPr>
          <w:rFonts w:ascii="Wingdings" w:hAnsi="Wingdings"/>
          <w:sz w:val="20"/>
        </w:rPr>
      </w:pPr>
    </w:p>
    <w:p w:rsidR="00AD56B7" w:rsidRDefault="00AD56B7">
      <w:pPr>
        <w:pStyle w:val="BodyText"/>
        <w:rPr>
          <w:rFonts w:ascii="Wingdings" w:hAnsi="Wingdings"/>
          <w:sz w:val="20"/>
        </w:rPr>
      </w:pPr>
    </w:p>
    <w:p w:rsidR="00AD56B7" w:rsidRDefault="00AD56B7">
      <w:pPr>
        <w:pStyle w:val="BodyText"/>
        <w:rPr>
          <w:rFonts w:ascii="Wingdings" w:hAnsi="Wingdings"/>
          <w:sz w:val="20"/>
        </w:rPr>
      </w:pPr>
    </w:p>
    <w:p w:rsidR="00AD56B7" w:rsidRDefault="00AD56B7">
      <w:pPr>
        <w:pStyle w:val="BodyText"/>
        <w:rPr>
          <w:rFonts w:ascii="Wingdings" w:hAnsi="Wingdings"/>
          <w:sz w:val="20"/>
        </w:rPr>
      </w:pPr>
    </w:p>
    <w:p w:rsidR="00AD56B7" w:rsidRDefault="00AD56B7">
      <w:pPr>
        <w:pStyle w:val="BodyText"/>
        <w:rPr>
          <w:rFonts w:ascii="Wingdings" w:hAnsi="Wingdings"/>
          <w:sz w:val="20"/>
        </w:rPr>
      </w:pPr>
    </w:p>
    <w:p w:rsidR="00AD56B7" w:rsidRDefault="00AD56B7">
      <w:pPr>
        <w:pStyle w:val="BodyText"/>
        <w:rPr>
          <w:rFonts w:ascii="Wingdings" w:hAnsi="Wingdings"/>
          <w:sz w:val="20"/>
        </w:rPr>
      </w:pPr>
    </w:p>
    <w:p w:rsidR="00AD56B7" w:rsidRDefault="00AD56B7">
      <w:pPr>
        <w:pStyle w:val="BodyText"/>
        <w:rPr>
          <w:rFonts w:ascii="Wingdings" w:hAnsi="Wingdings"/>
          <w:sz w:val="20"/>
        </w:rPr>
      </w:pPr>
    </w:p>
    <w:p w:rsidR="00AD56B7" w:rsidRDefault="00AD56B7">
      <w:pPr>
        <w:pStyle w:val="BodyText"/>
        <w:rPr>
          <w:rFonts w:ascii="Wingdings" w:hAnsi="Wingdings"/>
          <w:sz w:val="20"/>
        </w:rPr>
      </w:pPr>
    </w:p>
    <w:p w:rsidR="00AD56B7" w:rsidRDefault="00AD56B7">
      <w:pPr>
        <w:pStyle w:val="BodyText"/>
        <w:rPr>
          <w:rFonts w:ascii="Wingdings" w:hAnsi="Wingdings"/>
          <w:sz w:val="20"/>
        </w:rPr>
      </w:pPr>
    </w:p>
    <w:p w:rsidR="00AD56B7" w:rsidRDefault="00AD56B7">
      <w:pPr>
        <w:pStyle w:val="BodyText"/>
        <w:rPr>
          <w:rFonts w:ascii="Wingdings" w:hAnsi="Wingdings"/>
          <w:sz w:val="20"/>
        </w:rPr>
      </w:pPr>
    </w:p>
    <w:p w:rsidR="00AD56B7" w:rsidRDefault="00AD56B7">
      <w:pPr>
        <w:pStyle w:val="BodyText"/>
        <w:spacing w:before="8"/>
        <w:rPr>
          <w:rFonts w:ascii="Wingdings" w:hAnsi="Wingdings"/>
          <w:sz w:val="24"/>
        </w:rPr>
      </w:pPr>
    </w:p>
    <w:p w:rsidR="00AD56B7" w:rsidRDefault="00BB1008">
      <w:pPr>
        <w:spacing w:before="56"/>
        <w:ind w:left="3"/>
        <w:jc w:val="center"/>
        <w:rPr>
          <w:rFonts w:ascii="Calibri"/>
        </w:rPr>
      </w:pPr>
      <w:r>
        <w:rPr>
          <w:rFonts w:ascii="Calibri"/>
        </w:rPr>
        <w:t>7</w:t>
      </w:r>
    </w:p>
    <w:p w:rsidR="00AD56B7" w:rsidRDefault="00AD56B7">
      <w:pPr>
        <w:jc w:val="center"/>
        <w:rPr>
          <w:rFonts w:ascii="Calibri"/>
        </w:rPr>
        <w:sectPr w:rsidR="00AD56B7">
          <w:headerReference w:type="default" r:id="rId107"/>
          <w:pgSz w:w="11910" w:h="16850"/>
          <w:pgMar w:top="1400" w:right="2" w:bottom="280" w:left="0" w:header="1145" w:footer="0" w:gutter="0"/>
          <w:cols w:space="720"/>
        </w:sectPr>
      </w:pPr>
    </w:p>
    <w:p w:rsidR="00AD56B7" w:rsidRDefault="00BB1008">
      <w:pPr>
        <w:spacing w:before="68" w:line="360" w:lineRule="auto"/>
        <w:ind w:left="1132" w:right="5884"/>
        <w:jc w:val="both"/>
        <w:rPr>
          <w:sz w:val="24"/>
        </w:rPr>
      </w:pPr>
      <w:r>
        <w:rPr>
          <w:noProof/>
          <w:lang w:bidi="ar-SA"/>
        </w:rPr>
        <w:lastRenderedPageBreak/>
        <w:drawing>
          <wp:anchor distT="0" distB="0" distL="0" distR="0" simplePos="0" relativeHeight="251601408" behindDoc="0" locked="0" layoutInCell="1" allowOverlap="1">
            <wp:simplePos x="0" y="0"/>
            <wp:positionH relativeFrom="page">
              <wp:posOffset>4010649</wp:posOffset>
            </wp:positionH>
            <wp:positionV relativeFrom="paragraph">
              <wp:posOffset>79964</wp:posOffset>
            </wp:positionV>
            <wp:extent cx="3048613" cy="2555578"/>
            <wp:effectExtent l="0" t="0" r="0" b="0"/>
            <wp:wrapNone/>
            <wp:docPr id="19"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39.jpeg"/>
                    <pic:cNvPicPr/>
                  </pic:nvPicPr>
                  <pic:blipFill>
                    <a:blip r:embed="rId108" cstate="print"/>
                    <a:stretch>
                      <a:fillRect/>
                    </a:stretch>
                  </pic:blipFill>
                  <pic:spPr>
                    <a:xfrm>
                      <a:off x="0" y="0"/>
                      <a:ext cx="3048613" cy="2555578"/>
                    </a:xfrm>
                    <a:prstGeom prst="rect">
                      <a:avLst/>
                    </a:prstGeom>
                  </pic:spPr>
                </pic:pic>
              </a:graphicData>
            </a:graphic>
          </wp:anchor>
        </w:drawing>
      </w:r>
      <w:r>
        <w:rPr>
          <w:b/>
          <w:sz w:val="24"/>
        </w:rPr>
        <w:t xml:space="preserve">H06. </w:t>
      </w:r>
      <w:r>
        <w:rPr>
          <w:sz w:val="24"/>
        </w:rPr>
        <w:t>Nhằm giúp mọi người có thể xác định trạng thái tốt hay xấu của sức khỏe, chúng tôi vẽ ra một thang</w:t>
      </w:r>
      <w:r>
        <w:rPr>
          <w:spacing w:val="-15"/>
          <w:sz w:val="24"/>
        </w:rPr>
        <w:t xml:space="preserve"> </w:t>
      </w:r>
      <w:r>
        <w:rPr>
          <w:sz w:val="24"/>
        </w:rPr>
        <w:t>điểm</w:t>
      </w:r>
      <w:r>
        <w:rPr>
          <w:spacing w:val="-12"/>
          <w:sz w:val="24"/>
        </w:rPr>
        <w:t xml:space="preserve"> </w:t>
      </w:r>
      <w:r>
        <w:rPr>
          <w:sz w:val="24"/>
        </w:rPr>
        <w:t>(giống</w:t>
      </w:r>
      <w:r>
        <w:rPr>
          <w:spacing w:val="-15"/>
          <w:sz w:val="24"/>
        </w:rPr>
        <w:t xml:space="preserve"> </w:t>
      </w:r>
      <w:r>
        <w:rPr>
          <w:sz w:val="24"/>
        </w:rPr>
        <w:t>như</w:t>
      </w:r>
      <w:r>
        <w:rPr>
          <w:spacing w:val="-10"/>
          <w:sz w:val="24"/>
        </w:rPr>
        <w:t xml:space="preserve"> </w:t>
      </w:r>
      <w:r>
        <w:rPr>
          <w:sz w:val="24"/>
        </w:rPr>
        <w:t>nhiệt</w:t>
      </w:r>
      <w:r>
        <w:rPr>
          <w:spacing w:val="-12"/>
          <w:sz w:val="24"/>
        </w:rPr>
        <w:t xml:space="preserve"> </w:t>
      </w:r>
      <w:r>
        <w:rPr>
          <w:sz w:val="24"/>
        </w:rPr>
        <w:t>kế).</w:t>
      </w:r>
      <w:r>
        <w:rPr>
          <w:spacing w:val="-13"/>
          <w:sz w:val="24"/>
        </w:rPr>
        <w:t xml:space="preserve"> </w:t>
      </w:r>
      <w:r>
        <w:rPr>
          <w:sz w:val="24"/>
        </w:rPr>
        <w:t>Ở</w:t>
      </w:r>
      <w:r>
        <w:rPr>
          <w:spacing w:val="-10"/>
          <w:sz w:val="24"/>
        </w:rPr>
        <w:t xml:space="preserve"> </w:t>
      </w:r>
      <w:r>
        <w:rPr>
          <w:sz w:val="24"/>
        </w:rPr>
        <w:t>thang</w:t>
      </w:r>
      <w:r>
        <w:rPr>
          <w:spacing w:val="-15"/>
          <w:sz w:val="24"/>
        </w:rPr>
        <w:t xml:space="preserve"> </w:t>
      </w:r>
      <w:r>
        <w:rPr>
          <w:sz w:val="24"/>
        </w:rPr>
        <w:t>điểm</w:t>
      </w:r>
      <w:r>
        <w:rPr>
          <w:spacing w:val="-12"/>
          <w:sz w:val="24"/>
        </w:rPr>
        <w:t xml:space="preserve"> </w:t>
      </w:r>
      <w:r>
        <w:rPr>
          <w:sz w:val="24"/>
        </w:rPr>
        <w:t>này, số điểm 100 tương ứng với tình trạng sức khỏe tốt nhất và 0 tương ứng với tình trạng sức khỏe xấu nhất mà anh/chị có thể hình dung</w:t>
      </w:r>
      <w:r>
        <w:rPr>
          <w:spacing w:val="-5"/>
          <w:sz w:val="24"/>
        </w:rPr>
        <w:t xml:space="preserve"> </w:t>
      </w:r>
      <w:r>
        <w:rPr>
          <w:sz w:val="24"/>
        </w:rPr>
        <w:t>được.</w:t>
      </w:r>
    </w:p>
    <w:p w:rsidR="00AD56B7" w:rsidRDefault="00BB1008">
      <w:pPr>
        <w:spacing w:before="42" w:line="360" w:lineRule="auto"/>
        <w:ind w:left="1132" w:right="5883"/>
        <w:jc w:val="both"/>
        <w:rPr>
          <w:sz w:val="24"/>
        </w:rPr>
      </w:pPr>
      <w:r>
        <w:rPr>
          <w:sz w:val="24"/>
        </w:rPr>
        <w:t>Chúng tôi mong muốn anh/chị sẽ chỉ ra trên thang điểm</w:t>
      </w:r>
      <w:r>
        <w:rPr>
          <w:spacing w:val="-14"/>
          <w:sz w:val="24"/>
        </w:rPr>
        <w:t xml:space="preserve"> </w:t>
      </w:r>
      <w:r>
        <w:rPr>
          <w:sz w:val="24"/>
        </w:rPr>
        <w:t>này</w:t>
      </w:r>
      <w:r>
        <w:rPr>
          <w:spacing w:val="-19"/>
          <w:sz w:val="24"/>
        </w:rPr>
        <w:t xml:space="preserve"> </w:t>
      </w:r>
      <w:r>
        <w:rPr>
          <w:sz w:val="24"/>
        </w:rPr>
        <w:t>tình</w:t>
      </w:r>
      <w:r>
        <w:rPr>
          <w:spacing w:val="-14"/>
          <w:sz w:val="24"/>
        </w:rPr>
        <w:t xml:space="preserve"> </w:t>
      </w:r>
      <w:r>
        <w:rPr>
          <w:sz w:val="24"/>
        </w:rPr>
        <w:t>trạng</w:t>
      </w:r>
      <w:r>
        <w:rPr>
          <w:spacing w:val="-16"/>
          <w:sz w:val="24"/>
        </w:rPr>
        <w:t xml:space="preserve"> </w:t>
      </w:r>
      <w:r>
        <w:rPr>
          <w:sz w:val="24"/>
        </w:rPr>
        <w:t>sức</w:t>
      </w:r>
      <w:r>
        <w:rPr>
          <w:spacing w:val="-13"/>
          <w:sz w:val="24"/>
        </w:rPr>
        <w:t xml:space="preserve"> </w:t>
      </w:r>
      <w:r>
        <w:rPr>
          <w:sz w:val="24"/>
        </w:rPr>
        <w:t>khỏe</w:t>
      </w:r>
      <w:r>
        <w:rPr>
          <w:spacing w:val="-15"/>
          <w:sz w:val="24"/>
        </w:rPr>
        <w:t xml:space="preserve"> </w:t>
      </w:r>
      <w:r>
        <w:rPr>
          <w:sz w:val="24"/>
        </w:rPr>
        <w:t>(tốt</w:t>
      </w:r>
      <w:r>
        <w:rPr>
          <w:spacing w:val="-13"/>
          <w:sz w:val="24"/>
        </w:rPr>
        <w:t xml:space="preserve"> </w:t>
      </w:r>
      <w:r>
        <w:rPr>
          <w:sz w:val="24"/>
        </w:rPr>
        <w:t>hay</w:t>
      </w:r>
      <w:r>
        <w:rPr>
          <w:spacing w:val="-19"/>
          <w:sz w:val="24"/>
        </w:rPr>
        <w:t xml:space="preserve"> </w:t>
      </w:r>
      <w:r>
        <w:rPr>
          <w:sz w:val="24"/>
        </w:rPr>
        <w:t>xấu)</w:t>
      </w:r>
      <w:r>
        <w:rPr>
          <w:spacing w:val="-12"/>
          <w:sz w:val="24"/>
        </w:rPr>
        <w:t xml:space="preserve"> </w:t>
      </w:r>
      <w:r>
        <w:rPr>
          <w:sz w:val="24"/>
        </w:rPr>
        <w:t>của</w:t>
      </w:r>
      <w:r>
        <w:rPr>
          <w:spacing w:val="-15"/>
          <w:sz w:val="24"/>
        </w:rPr>
        <w:t xml:space="preserve"> </w:t>
      </w:r>
      <w:r>
        <w:rPr>
          <w:sz w:val="24"/>
        </w:rPr>
        <w:t>mình ngày hôm</w:t>
      </w:r>
      <w:r>
        <w:rPr>
          <w:spacing w:val="-5"/>
          <w:sz w:val="24"/>
        </w:rPr>
        <w:t xml:space="preserve"> </w:t>
      </w:r>
      <w:r>
        <w:rPr>
          <w:sz w:val="24"/>
        </w:rPr>
        <w:t>nay.</w:t>
      </w:r>
    </w:p>
    <w:p w:rsidR="00AD56B7" w:rsidRDefault="00BB1008">
      <w:pPr>
        <w:spacing w:before="119" w:line="360" w:lineRule="auto"/>
        <w:ind w:left="1132" w:right="5880"/>
        <w:jc w:val="both"/>
        <w:rPr>
          <w:sz w:val="24"/>
        </w:rPr>
      </w:pPr>
      <w:r>
        <w:rPr>
          <w:sz w:val="24"/>
        </w:rPr>
        <w:t>Xin</w:t>
      </w:r>
      <w:r>
        <w:rPr>
          <w:spacing w:val="-8"/>
          <w:sz w:val="24"/>
        </w:rPr>
        <w:t xml:space="preserve"> </w:t>
      </w:r>
      <w:r>
        <w:rPr>
          <w:sz w:val="24"/>
        </w:rPr>
        <w:t>hãy</w:t>
      </w:r>
      <w:r>
        <w:rPr>
          <w:spacing w:val="-12"/>
          <w:sz w:val="24"/>
        </w:rPr>
        <w:t xml:space="preserve"> </w:t>
      </w:r>
      <w:r>
        <w:rPr>
          <w:sz w:val="24"/>
        </w:rPr>
        <w:t>vẽ</w:t>
      </w:r>
      <w:r>
        <w:rPr>
          <w:spacing w:val="-9"/>
          <w:sz w:val="24"/>
        </w:rPr>
        <w:t xml:space="preserve"> </w:t>
      </w:r>
      <w:r>
        <w:rPr>
          <w:sz w:val="24"/>
        </w:rPr>
        <w:t>1</w:t>
      </w:r>
      <w:r>
        <w:rPr>
          <w:spacing w:val="-8"/>
          <w:sz w:val="24"/>
        </w:rPr>
        <w:t xml:space="preserve"> </w:t>
      </w:r>
      <w:r>
        <w:rPr>
          <w:sz w:val="24"/>
        </w:rPr>
        <w:t>đường</w:t>
      </w:r>
      <w:r>
        <w:rPr>
          <w:spacing w:val="-8"/>
          <w:sz w:val="24"/>
        </w:rPr>
        <w:t xml:space="preserve"> </w:t>
      </w:r>
      <w:r>
        <w:rPr>
          <w:sz w:val="24"/>
        </w:rPr>
        <w:t>kéo</w:t>
      </w:r>
      <w:r>
        <w:rPr>
          <w:spacing w:val="-5"/>
          <w:sz w:val="24"/>
        </w:rPr>
        <w:t xml:space="preserve"> </w:t>
      </w:r>
      <w:r>
        <w:rPr>
          <w:sz w:val="24"/>
        </w:rPr>
        <w:t>ngang</w:t>
      </w:r>
      <w:r>
        <w:rPr>
          <w:spacing w:val="-7"/>
          <w:sz w:val="24"/>
        </w:rPr>
        <w:t xml:space="preserve"> </w:t>
      </w:r>
      <w:r>
        <w:rPr>
          <w:sz w:val="24"/>
        </w:rPr>
        <w:t>từ</w:t>
      </w:r>
      <w:r>
        <w:rPr>
          <w:spacing w:val="-8"/>
          <w:sz w:val="24"/>
        </w:rPr>
        <w:t xml:space="preserve"> </w:t>
      </w:r>
      <w:r>
        <w:rPr>
          <w:sz w:val="24"/>
        </w:rPr>
        <w:t>ô</w:t>
      </w:r>
      <w:r>
        <w:rPr>
          <w:spacing w:val="-8"/>
          <w:sz w:val="24"/>
        </w:rPr>
        <w:t xml:space="preserve"> </w:t>
      </w:r>
      <w:r>
        <w:rPr>
          <w:sz w:val="24"/>
        </w:rPr>
        <w:t>tô</w:t>
      </w:r>
      <w:r>
        <w:rPr>
          <w:spacing w:val="-5"/>
          <w:sz w:val="24"/>
        </w:rPr>
        <w:t xml:space="preserve"> </w:t>
      </w:r>
      <w:r>
        <w:rPr>
          <w:sz w:val="24"/>
        </w:rPr>
        <w:t>đen</w:t>
      </w:r>
      <w:r>
        <w:rPr>
          <w:spacing w:val="-8"/>
          <w:sz w:val="24"/>
        </w:rPr>
        <w:t xml:space="preserve"> </w:t>
      </w:r>
      <w:r>
        <w:rPr>
          <w:sz w:val="24"/>
        </w:rPr>
        <w:t>bên</w:t>
      </w:r>
      <w:r>
        <w:rPr>
          <w:spacing w:val="-8"/>
          <w:sz w:val="24"/>
        </w:rPr>
        <w:t xml:space="preserve"> </w:t>
      </w:r>
      <w:r>
        <w:rPr>
          <w:sz w:val="24"/>
        </w:rPr>
        <w:t xml:space="preserve">dưới đến điểm mà anh/chị cho là thích ứng nhất với </w:t>
      </w:r>
      <w:r>
        <w:rPr>
          <w:spacing w:val="-6"/>
          <w:sz w:val="24"/>
        </w:rPr>
        <w:t xml:space="preserve">tình </w:t>
      </w:r>
      <w:r>
        <w:rPr>
          <w:sz w:val="24"/>
        </w:rPr>
        <w:t>trạng sức khỏe của mình hôm</w:t>
      </w:r>
      <w:r>
        <w:rPr>
          <w:spacing w:val="-4"/>
          <w:sz w:val="24"/>
        </w:rPr>
        <w:t xml:space="preserve"> </w:t>
      </w:r>
      <w:r>
        <w:rPr>
          <w:sz w:val="24"/>
        </w:rPr>
        <w:t>nay.</w:t>
      </w:r>
    </w:p>
    <w:p w:rsidR="00AD56B7" w:rsidRDefault="00AD56B7">
      <w:pPr>
        <w:pStyle w:val="BodyText"/>
        <w:rPr>
          <w:sz w:val="26"/>
        </w:rPr>
      </w:pPr>
    </w:p>
    <w:p w:rsidR="00AD56B7" w:rsidRDefault="00AD56B7">
      <w:pPr>
        <w:pStyle w:val="BodyText"/>
        <w:spacing w:before="11"/>
        <w:rPr>
          <w:sz w:val="36"/>
        </w:rPr>
      </w:pPr>
    </w:p>
    <w:p w:rsidR="00AD56B7" w:rsidRDefault="00BB1008">
      <w:pPr>
        <w:ind w:left="1132"/>
        <w:jc w:val="both"/>
        <w:rPr>
          <w:b/>
          <w:sz w:val="24"/>
        </w:rPr>
      </w:pPr>
      <w:bookmarkStart w:id="147" w:name="_bookmark147"/>
      <w:bookmarkEnd w:id="147"/>
      <w:r>
        <w:rPr>
          <w:b/>
          <w:sz w:val="24"/>
        </w:rPr>
        <w:t>PHẦN I. THÔNG TIN ĐIỀU TRỊ HIV</w:t>
      </w:r>
    </w:p>
    <w:p w:rsidR="00AD56B7" w:rsidRDefault="00AD56B7">
      <w:pPr>
        <w:pStyle w:val="BodyText"/>
        <w:spacing w:before="2"/>
        <w:rPr>
          <w:b/>
          <w:sz w:val="17"/>
        </w:rPr>
      </w:pPr>
    </w:p>
    <w:tbl>
      <w:tblPr>
        <w:tblW w:w="0" w:type="auto"/>
        <w:tblInd w:w="1044" w:type="dxa"/>
        <w:tblBorders>
          <w:top w:val="single" w:sz="8" w:space="0" w:color="A4A4A4"/>
          <w:left w:val="single" w:sz="8" w:space="0" w:color="A4A4A4"/>
          <w:bottom w:val="single" w:sz="8" w:space="0" w:color="A4A4A4"/>
          <w:right w:val="single" w:sz="8" w:space="0" w:color="A4A4A4"/>
          <w:insideH w:val="single" w:sz="8" w:space="0" w:color="A4A4A4"/>
          <w:insideV w:val="single" w:sz="8" w:space="0" w:color="A4A4A4"/>
        </w:tblBorders>
        <w:tblLayout w:type="fixed"/>
        <w:tblCellMar>
          <w:left w:w="0" w:type="dxa"/>
          <w:right w:w="0" w:type="dxa"/>
        </w:tblCellMar>
        <w:tblLook w:val="01E0" w:firstRow="1" w:lastRow="1" w:firstColumn="1" w:lastColumn="1" w:noHBand="0" w:noVBand="0"/>
      </w:tblPr>
      <w:tblGrid>
        <w:gridCol w:w="711"/>
        <w:gridCol w:w="3821"/>
        <w:gridCol w:w="3677"/>
        <w:gridCol w:w="858"/>
        <w:gridCol w:w="1134"/>
      </w:tblGrid>
      <w:tr w:rsidR="00AD56B7">
        <w:trPr>
          <w:trHeight w:val="517"/>
        </w:trPr>
        <w:tc>
          <w:tcPr>
            <w:tcW w:w="711" w:type="dxa"/>
            <w:tcBorders>
              <w:bottom w:val="single" w:sz="4" w:space="0" w:color="000000"/>
              <w:right w:val="single" w:sz="4" w:space="0" w:color="000000"/>
            </w:tcBorders>
            <w:shd w:val="clear" w:color="auto" w:fill="BEBEBE"/>
          </w:tcPr>
          <w:p w:rsidR="00AD56B7" w:rsidRDefault="00BB1008">
            <w:pPr>
              <w:pStyle w:val="TableParagraph"/>
              <w:spacing w:before="118"/>
              <w:ind w:left="188" w:right="173"/>
              <w:jc w:val="center"/>
              <w:rPr>
                <w:b/>
                <w:sz w:val="24"/>
              </w:rPr>
            </w:pPr>
            <w:r>
              <w:rPr>
                <w:b/>
                <w:sz w:val="24"/>
              </w:rPr>
              <w:t>Stt</w:t>
            </w:r>
          </w:p>
        </w:tc>
        <w:tc>
          <w:tcPr>
            <w:tcW w:w="3821" w:type="dxa"/>
            <w:tcBorders>
              <w:left w:val="single" w:sz="4" w:space="0" w:color="000000"/>
              <w:bottom w:val="single" w:sz="4" w:space="0" w:color="000000"/>
              <w:right w:val="single" w:sz="4" w:space="0" w:color="000000"/>
            </w:tcBorders>
            <w:shd w:val="clear" w:color="auto" w:fill="BEBEBE"/>
          </w:tcPr>
          <w:p w:rsidR="00AD56B7" w:rsidRDefault="00BB1008">
            <w:pPr>
              <w:pStyle w:val="TableParagraph"/>
              <w:spacing w:before="118"/>
              <w:ind w:left="1492" w:right="1472"/>
              <w:jc w:val="center"/>
              <w:rPr>
                <w:b/>
                <w:sz w:val="24"/>
              </w:rPr>
            </w:pPr>
            <w:r>
              <w:rPr>
                <w:b/>
                <w:sz w:val="24"/>
              </w:rPr>
              <w:t>Câu hỏi</w:t>
            </w:r>
          </w:p>
        </w:tc>
        <w:tc>
          <w:tcPr>
            <w:tcW w:w="4535" w:type="dxa"/>
            <w:gridSpan w:val="2"/>
            <w:tcBorders>
              <w:left w:val="single" w:sz="4" w:space="0" w:color="000000"/>
              <w:bottom w:val="single" w:sz="4" w:space="0" w:color="000000"/>
              <w:right w:val="single" w:sz="4" w:space="0" w:color="000000"/>
            </w:tcBorders>
            <w:shd w:val="clear" w:color="auto" w:fill="BEBEBE"/>
          </w:tcPr>
          <w:p w:rsidR="00AD56B7" w:rsidRDefault="00BB1008">
            <w:pPr>
              <w:pStyle w:val="TableParagraph"/>
              <w:spacing w:before="118"/>
              <w:ind w:left="1897" w:right="1874"/>
              <w:jc w:val="center"/>
              <w:rPr>
                <w:b/>
                <w:sz w:val="24"/>
              </w:rPr>
            </w:pPr>
            <w:r>
              <w:rPr>
                <w:b/>
                <w:sz w:val="24"/>
              </w:rPr>
              <w:t>Trả lời</w:t>
            </w:r>
          </w:p>
        </w:tc>
        <w:tc>
          <w:tcPr>
            <w:tcW w:w="1134" w:type="dxa"/>
            <w:tcBorders>
              <w:left w:val="single" w:sz="4" w:space="0" w:color="000000"/>
              <w:bottom w:val="single" w:sz="4" w:space="0" w:color="000000"/>
            </w:tcBorders>
            <w:shd w:val="clear" w:color="auto" w:fill="BEBEBE"/>
          </w:tcPr>
          <w:p w:rsidR="00AD56B7" w:rsidRDefault="00BB1008">
            <w:pPr>
              <w:pStyle w:val="TableParagraph"/>
              <w:spacing w:before="118"/>
              <w:ind w:left="174"/>
              <w:rPr>
                <w:b/>
                <w:sz w:val="24"/>
              </w:rPr>
            </w:pPr>
            <w:r>
              <w:rPr>
                <w:b/>
                <w:sz w:val="24"/>
              </w:rPr>
              <w:t>Chuyển</w:t>
            </w:r>
          </w:p>
        </w:tc>
      </w:tr>
      <w:tr w:rsidR="00AD56B7">
        <w:trPr>
          <w:trHeight w:val="827"/>
        </w:trPr>
        <w:tc>
          <w:tcPr>
            <w:tcW w:w="711" w:type="dxa"/>
            <w:tcBorders>
              <w:top w:val="single" w:sz="4" w:space="0" w:color="000000"/>
              <w:bottom w:val="single" w:sz="4" w:space="0" w:color="000000"/>
              <w:right w:val="single" w:sz="4" w:space="0" w:color="000000"/>
            </w:tcBorders>
          </w:tcPr>
          <w:p w:rsidR="00AD56B7" w:rsidRDefault="00BB1008">
            <w:pPr>
              <w:pStyle w:val="TableParagraph"/>
              <w:spacing w:line="270" w:lineRule="exact"/>
              <w:ind w:left="164" w:right="173"/>
              <w:jc w:val="center"/>
              <w:rPr>
                <w:sz w:val="24"/>
              </w:rPr>
            </w:pPr>
            <w:r>
              <w:rPr>
                <w:sz w:val="24"/>
              </w:rPr>
              <w:t>1.</w:t>
            </w:r>
          </w:p>
        </w:tc>
        <w:tc>
          <w:tcPr>
            <w:tcW w:w="3821"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ind w:left="112" w:right="246"/>
              <w:rPr>
                <w:sz w:val="24"/>
              </w:rPr>
            </w:pPr>
            <w:r>
              <w:rPr>
                <w:sz w:val="24"/>
              </w:rPr>
              <w:t>Anh/ chị làm xét nghiệm HIV lần cuối khi nào?</w:t>
            </w:r>
          </w:p>
          <w:p w:rsidR="00AD56B7" w:rsidRDefault="00BB1008">
            <w:pPr>
              <w:pStyle w:val="TableParagraph"/>
              <w:spacing w:line="264" w:lineRule="exact"/>
              <w:ind w:left="112"/>
              <w:rPr>
                <w:i/>
                <w:sz w:val="24"/>
              </w:rPr>
            </w:pPr>
            <w:r>
              <w:rPr>
                <w:i/>
                <w:sz w:val="24"/>
              </w:rPr>
              <w:t>(Không nhớ: điền 99/9999)</w:t>
            </w:r>
          </w:p>
        </w:tc>
        <w:tc>
          <w:tcPr>
            <w:tcW w:w="4535" w:type="dxa"/>
            <w:gridSpan w:val="2"/>
            <w:tcBorders>
              <w:top w:val="single" w:sz="4" w:space="0" w:color="000000"/>
              <w:left w:val="single" w:sz="4" w:space="0" w:color="000000"/>
              <w:bottom w:val="single" w:sz="4" w:space="0" w:color="000000"/>
              <w:right w:val="single" w:sz="4" w:space="0" w:color="000000"/>
            </w:tcBorders>
          </w:tcPr>
          <w:p w:rsidR="00AD56B7" w:rsidRDefault="00BB1008">
            <w:pPr>
              <w:pStyle w:val="TableParagraph"/>
              <w:ind w:left="2203" w:right="131" w:firstLine="765"/>
              <w:rPr>
                <w:sz w:val="24"/>
              </w:rPr>
            </w:pPr>
            <w:r>
              <w:rPr>
                <w:sz w:val="24"/>
              </w:rPr>
              <w:t>Tháng |</w:t>
            </w:r>
            <w:r>
              <w:rPr>
                <w:sz w:val="24"/>
                <w:u w:val="single"/>
              </w:rPr>
              <w:t xml:space="preserve"> </w:t>
            </w:r>
            <w:r>
              <w:rPr>
                <w:sz w:val="24"/>
              </w:rPr>
              <w:t>| |</w:t>
            </w:r>
            <w:r>
              <w:rPr>
                <w:sz w:val="24"/>
                <w:u w:val="single"/>
              </w:rPr>
              <w:t xml:space="preserve"> </w:t>
            </w:r>
            <w:r>
              <w:rPr>
                <w:sz w:val="24"/>
              </w:rPr>
              <w:t>| Năm |</w:t>
            </w:r>
            <w:r>
              <w:rPr>
                <w:sz w:val="24"/>
                <w:u w:val="single"/>
              </w:rPr>
              <w:t xml:space="preserve"> </w:t>
            </w:r>
            <w:r>
              <w:rPr>
                <w:sz w:val="24"/>
              </w:rPr>
              <w:t>| |</w:t>
            </w:r>
            <w:r>
              <w:rPr>
                <w:sz w:val="24"/>
                <w:u w:val="single"/>
              </w:rPr>
              <w:t xml:space="preserve"> </w:t>
            </w:r>
            <w:r>
              <w:rPr>
                <w:sz w:val="24"/>
              </w:rPr>
              <w:t>| |</w:t>
            </w:r>
            <w:r>
              <w:rPr>
                <w:sz w:val="24"/>
                <w:u w:val="single"/>
              </w:rPr>
              <w:t xml:space="preserve"> </w:t>
            </w:r>
            <w:r>
              <w:rPr>
                <w:sz w:val="24"/>
              </w:rPr>
              <w:t>| |</w:t>
            </w:r>
            <w:r>
              <w:rPr>
                <w:sz w:val="24"/>
                <w:u w:val="single"/>
              </w:rPr>
              <w:t xml:space="preserve"> </w:t>
            </w:r>
            <w:r>
              <w:rPr>
                <w:sz w:val="24"/>
              </w:rPr>
              <w:t>|</w:t>
            </w:r>
          </w:p>
        </w:tc>
        <w:tc>
          <w:tcPr>
            <w:tcW w:w="1134" w:type="dxa"/>
            <w:tcBorders>
              <w:top w:val="single" w:sz="4" w:space="0" w:color="000000"/>
              <w:left w:val="single" w:sz="4" w:space="0" w:color="000000"/>
              <w:bottom w:val="single" w:sz="4" w:space="0" w:color="000000"/>
            </w:tcBorders>
          </w:tcPr>
          <w:p w:rsidR="00AD56B7" w:rsidRDefault="00AD56B7">
            <w:pPr>
              <w:pStyle w:val="TableParagraph"/>
              <w:rPr>
                <w:sz w:val="24"/>
              </w:rPr>
            </w:pPr>
          </w:p>
        </w:tc>
      </w:tr>
      <w:tr w:rsidR="00AD56B7">
        <w:trPr>
          <w:trHeight w:val="1103"/>
        </w:trPr>
        <w:tc>
          <w:tcPr>
            <w:tcW w:w="711" w:type="dxa"/>
            <w:tcBorders>
              <w:top w:val="single" w:sz="4" w:space="0" w:color="000000"/>
              <w:bottom w:val="single" w:sz="4" w:space="0" w:color="000000"/>
              <w:right w:val="single" w:sz="4" w:space="0" w:color="000000"/>
            </w:tcBorders>
          </w:tcPr>
          <w:p w:rsidR="00AD56B7" w:rsidRDefault="00BB1008">
            <w:pPr>
              <w:pStyle w:val="TableParagraph"/>
              <w:spacing w:line="270" w:lineRule="exact"/>
              <w:ind w:left="164" w:right="173"/>
              <w:jc w:val="center"/>
              <w:rPr>
                <w:sz w:val="24"/>
              </w:rPr>
            </w:pPr>
            <w:r>
              <w:rPr>
                <w:sz w:val="24"/>
              </w:rPr>
              <w:t>2.</w:t>
            </w:r>
          </w:p>
        </w:tc>
        <w:tc>
          <w:tcPr>
            <w:tcW w:w="3821"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ind w:left="112" w:right="246"/>
              <w:rPr>
                <w:sz w:val="24"/>
              </w:rPr>
            </w:pPr>
            <w:r>
              <w:rPr>
                <w:sz w:val="24"/>
              </w:rPr>
              <w:t>Kết quả xét nghiệm HIV khi đó của anh/ chị?</w:t>
            </w:r>
          </w:p>
        </w:tc>
        <w:tc>
          <w:tcPr>
            <w:tcW w:w="367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ind w:left="2472" w:right="89" w:firstLine="309"/>
              <w:jc w:val="right"/>
              <w:rPr>
                <w:sz w:val="24"/>
              </w:rPr>
            </w:pPr>
            <w:r>
              <w:rPr>
                <w:sz w:val="24"/>
              </w:rPr>
              <w:t>Âm</w:t>
            </w:r>
            <w:r>
              <w:rPr>
                <w:spacing w:val="-1"/>
                <w:sz w:val="24"/>
              </w:rPr>
              <w:t xml:space="preserve"> </w:t>
            </w:r>
            <w:r>
              <w:rPr>
                <w:spacing w:val="-4"/>
                <w:sz w:val="24"/>
              </w:rPr>
              <w:t>tính</w:t>
            </w:r>
            <w:r>
              <w:rPr>
                <w:sz w:val="24"/>
              </w:rPr>
              <w:t xml:space="preserve"> Dương</w:t>
            </w:r>
            <w:r>
              <w:rPr>
                <w:spacing w:val="-2"/>
                <w:sz w:val="24"/>
              </w:rPr>
              <w:t xml:space="preserve"> </w:t>
            </w:r>
            <w:r>
              <w:rPr>
                <w:spacing w:val="-4"/>
                <w:sz w:val="24"/>
              </w:rPr>
              <w:t>tính</w:t>
            </w:r>
          </w:p>
          <w:p w:rsidR="00AD56B7" w:rsidRDefault="00BB1008">
            <w:pPr>
              <w:pStyle w:val="TableParagraph"/>
              <w:spacing w:line="270" w:lineRule="atLeast"/>
              <w:ind w:left="2503" w:right="89" w:hanging="310"/>
              <w:jc w:val="right"/>
              <w:rPr>
                <w:sz w:val="24"/>
              </w:rPr>
            </w:pPr>
            <w:r>
              <w:rPr>
                <w:sz w:val="24"/>
              </w:rPr>
              <w:t>Từ chối</w:t>
            </w:r>
            <w:r>
              <w:rPr>
                <w:spacing w:val="-1"/>
                <w:sz w:val="24"/>
              </w:rPr>
              <w:t xml:space="preserve"> </w:t>
            </w:r>
            <w:r>
              <w:rPr>
                <w:sz w:val="24"/>
              </w:rPr>
              <w:t>trả</w:t>
            </w:r>
            <w:r>
              <w:rPr>
                <w:spacing w:val="-3"/>
                <w:sz w:val="24"/>
              </w:rPr>
              <w:t xml:space="preserve"> </w:t>
            </w:r>
            <w:r>
              <w:rPr>
                <w:spacing w:val="-5"/>
                <w:sz w:val="24"/>
              </w:rPr>
              <w:t>lời</w:t>
            </w:r>
            <w:r>
              <w:rPr>
                <w:sz w:val="24"/>
              </w:rPr>
              <w:t xml:space="preserve"> Không</w:t>
            </w:r>
            <w:r>
              <w:rPr>
                <w:spacing w:val="-7"/>
                <w:sz w:val="24"/>
              </w:rPr>
              <w:t xml:space="preserve"> </w:t>
            </w:r>
            <w:r>
              <w:rPr>
                <w:spacing w:val="-3"/>
                <w:sz w:val="24"/>
              </w:rPr>
              <w:t>biết</w:t>
            </w:r>
          </w:p>
        </w:tc>
        <w:tc>
          <w:tcPr>
            <w:tcW w:w="858"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7"/>
              <w:jc w:val="center"/>
              <w:rPr>
                <w:sz w:val="24"/>
              </w:rPr>
            </w:pPr>
            <w:r>
              <w:rPr>
                <w:sz w:val="24"/>
              </w:rPr>
              <w:t>0</w:t>
            </w:r>
          </w:p>
          <w:p w:rsidR="00AD56B7" w:rsidRDefault="00BB1008">
            <w:pPr>
              <w:pStyle w:val="TableParagraph"/>
              <w:ind w:left="27"/>
              <w:jc w:val="center"/>
              <w:rPr>
                <w:sz w:val="24"/>
              </w:rPr>
            </w:pPr>
            <w:r>
              <w:rPr>
                <w:sz w:val="24"/>
              </w:rPr>
              <w:t>1</w:t>
            </w:r>
          </w:p>
          <w:p w:rsidR="00AD56B7" w:rsidRDefault="00BB1008">
            <w:pPr>
              <w:pStyle w:val="TableParagraph"/>
              <w:ind w:left="27"/>
              <w:jc w:val="center"/>
              <w:rPr>
                <w:sz w:val="24"/>
              </w:rPr>
            </w:pPr>
            <w:r>
              <w:rPr>
                <w:sz w:val="24"/>
              </w:rPr>
              <w:t>8</w:t>
            </w:r>
          </w:p>
          <w:p w:rsidR="00AD56B7" w:rsidRDefault="00BB1008">
            <w:pPr>
              <w:pStyle w:val="TableParagraph"/>
              <w:spacing w:line="264" w:lineRule="exact"/>
              <w:ind w:left="27"/>
              <w:jc w:val="center"/>
              <w:rPr>
                <w:sz w:val="24"/>
              </w:rPr>
            </w:pPr>
            <w:r>
              <w:rPr>
                <w:sz w:val="24"/>
              </w:rPr>
              <w:t>9</w:t>
            </w:r>
          </w:p>
        </w:tc>
        <w:tc>
          <w:tcPr>
            <w:tcW w:w="1134" w:type="dxa"/>
            <w:tcBorders>
              <w:top w:val="single" w:sz="4" w:space="0" w:color="000000"/>
              <w:left w:val="single" w:sz="4" w:space="0" w:color="000000"/>
              <w:bottom w:val="single" w:sz="4" w:space="0" w:color="000000"/>
            </w:tcBorders>
          </w:tcPr>
          <w:p w:rsidR="00AD56B7" w:rsidRDefault="00BB1008">
            <w:pPr>
              <w:pStyle w:val="TableParagraph"/>
              <w:spacing w:line="268" w:lineRule="exact"/>
              <w:ind w:left="117"/>
              <w:rPr>
                <w:rFonts w:ascii="Wingdings" w:hAnsi="Wingdings"/>
                <w:sz w:val="24"/>
              </w:rPr>
            </w:pPr>
            <w:r>
              <w:rPr>
                <w:sz w:val="24"/>
              </w:rPr>
              <w:t xml:space="preserve">0, 8 ,9 </w:t>
            </w:r>
            <w:r>
              <w:rPr>
                <w:rFonts w:ascii="Wingdings" w:hAnsi="Wingdings"/>
                <w:w w:val="80"/>
                <w:sz w:val="24"/>
              </w:rPr>
              <w:t>🡪</w:t>
            </w:r>
          </w:p>
          <w:p w:rsidR="00AD56B7" w:rsidRDefault="00BB1008">
            <w:pPr>
              <w:pStyle w:val="TableParagraph"/>
              <w:ind w:left="117"/>
              <w:rPr>
                <w:sz w:val="24"/>
              </w:rPr>
            </w:pPr>
            <w:r>
              <w:rPr>
                <w:sz w:val="24"/>
              </w:rPr>
              <w:t>Phần J</w:t>
            </w:r>
          </w:p>
        </w:tc>
      </w:tr>
      <w:tr w:rsidR="00AD56B7">
        <w:trPr>
          <w:trHeight w:val="827"/>
        </w:trPr>
        <w:tc>
          <w:tcPr>
            <w:tcW w:w="711" w:type="dxa"/>
            <w:tcBorders>
              <w:top w:val="single" w:sz="4" w:space="0" w:color="000000"/>
              <w:bottom w:val="single" w:sz="4" w:space="0" w:color="000000"/>
              <w:right w:val="single" w:sz="4" w:space="0" w:color="000000"/>
            </w:tcBorders>
          </w:tcPr>
          <w:p w:rsidR="00AD56B7" w:rsidRDefault="00BB1008">
            <w:pPr>
              <w:pStyle w:val="TableParagraph"/>
              <w:spacing w:line="270" w:lineRule="exact"/>
              <w:ind w:left="164" w:right="173"/>
              <w:jc w:val="center"/>
              <w:rPr>
                <w:sz w:val="24"/>
              </w:rPr>
            </w:pPr>
            <w:r>
              <w:rPr>
                <w:sz w:val="24"/>
              </w:rPr>
              <w:t>3.</w:t>
            </w:r>
          </w:p>
        </w:tc>
        <w:tc>
          <w:tcPr>
            <w:tcW w:w="3821"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ind w:left="112" w:right="6"/>
              <w:rPr>
                <w:sz w:val="24"/>
              </w:rPr>
            </w:pPr>
            <w:r>
              <w:rPr>
                <w:sz w:val="24"/>
              </w:rPr>
              <w:t>Anh/ chị đã bao giờ đăng ký điều trị tại một phòng khám HIV ngoại trú</w:t>
            </w:r>
          </w:p>
          <w:p w:rsidR="00AD56B7" w:rsidRDefault="00BB1008">
            <w:pPr>
              <w:pStyle w:val="TableParagraph"/>
              <w:spacing w:line="264" w:lineRule="exact"/>
              <w:ind w:left="112"/>
              <w:rPr>
                <w:sz w:val="24"/>
              </w:rPr>
            </w:pPr>
            <w:r>
              <w:rPr>
                <w:sz w:val="24"/>
              </w:rPr>
              <w:t>chưa?</w:t>
            </w:r>
          </w:p>
        </w:tc>
        <w:tc>
          <w:tcPr>
            <w:tcW w:w="367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ind w:left="2280" w:right="70" w:firstLine="518"/>
              <w:rPr>
                <w:sz w:val="24"/>
              </w:rPr>
            </w:pPr>
            <w:r>
              <w:rPr>
                <w:sz w:val="24"/>
              </w:rPr>
              <w:t>Đã từng Chưa bao giờ</w:t>
            </w:r>
          </w:p>
        </w:tc>
        <w:tc>
          <w:tcPr>
            <w:tcW w:w="858"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7" w:lineRule="exact"/>
              <w:ind w:left="27"/>
              <w:jc w:val="center"/>
              <w:rPr>
                <w:sz w:val="24"/>
              </w:rPr>
            </w:pPr>
            <w:r>
              <w:rPr>
                <w:sz w:val="24"/>
              </w:rPr>
              <w:t>1</w:t>
            </w:r>
          </w:p>
          <w:p w:rsidR="00AD56B7" w:rsidRDefault="00BB1008">
            <w:pPr>
              <w:pStyle w:val="TableParagraph"/>
              <w:ind w:left="27"/>
              <w:jc w:val="center"/>
              <w:rPr>
                <w:sz w:val="24"/>
              </w:rPr>
            </w:pPr>
            <w:r>
              <w:rPr>
                <w:sz w:val="24"/>
              </w:rPr>
              <w:t>0</w:t>
            </w:r>
          </w:p>
        </w:tc>
        <w:tc>
          <w:tcPr>
            <w:tcW w:w="1134" w:type="dxa"/>
            <w:tcBorders>
              <w:top w:val="single" w:sz="4" w:space="0" w:color="000000"/>
              <w:left w:val="single" w:sz="4" w:space="0" w:color="000000"/>
              <w:bottom w:val="single" w:sz="4" w:space="0" w:color="000000"/>
            </w:tcBorders>
          </w:tcPr>
          <w:p w:rsidR="00AD56B7" w:rsidRDefault="00AD56B7">
            <w:pPr>
              <w:pStyle w:val="TableParagraph"/>
              <w:rPr>
                <w:sz w:val="24"/>
              </w:rPr>
            </w:pPr>
          </w:p>
        </w:tc>
      </w:tr>
      <w:tr w:rsidR="00AD56B7">
        <w:trPr>
          <w:trHeight w:val="551"/>
        </w:trPr>
        <w:tc>
          <w:tcPr>
            <w:tcW w:w="711" w:type="dxa"/>
            <w:tcBorders>
              <w:top w:val="single" w:sz="4" w:space="0" w:color="000000"/>
              <w:bottom w:val="single" w:sz="4" w:space="0" w:color="000000"/>
              <w:right w:val="single" w:sz="4" w:space="0" w:color="000000"/>
            </w:tcBorders>
          </w:tcPr>
          <w:p w:rsidR="00AD56B7" w:rsidRDefault="00BB1008">
            <w:pPr>
              <w:pStyle w:val="TableParagraph"/>
              <w:spacing w:line="270" w:lineRule="exact"/>
              <w:ind w:left="164" w:right="173"/>
              <w:jc w:val="center"/>
              <w:rPr>
                <w:sz w:val="24"/>
              </w:rPr>
            </w:pPr>
            <w:r>
              <w:rPr>
                <w:sz w:val="24"/>
              </w:rPr>
              <w:t>4.</w:t>
            </w:r>
          </w:p>
        </w:tc>
        <w:tc>
          <w:tcPr>
            <w:tcW w:w="3821"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112"/>
              <w:rPr>
                <w:sz w:val="24"/>
              </w:rPr>
            </w:pPr>
            <w:r>
              <w:rPr>
                <w:sz w:val="24"/>
              </w:rPr>
              <w:t>Anh/ chị đã từng bao giờ dùng thuốc</w:t>
            </w:r>
          </w:p>
          <w:p w:rsidR="00AD56B7" w:rsidRDefault="00BB1008">
            <w:pPr>
              <w:pStyle w:val="TableParagraph"/>
              <w:spacing w:line="264" w:lineRule="exact"/>
              <w:ind w:left="112"/>
              <w:rPr>
                <w:sz w:val="24"/>
              </w:rPr>
            </w:pPr>
            <w:r>
              <w:rPr>
                <w:sz w:val="24"/>
              </w:rPr>
              <w:t>điều trị HIV chưa ?</w:t>
            </w:r>
          </w:p>
        </w:tc>
        <w:tc>
          <w:tcPr>
            <w:tcW w:w="367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right="88"/>
              <w:jc w:val="right"/>
              <w:rPr>
                <w:sz w:val="24"/>
              </w:rPr>
            </w:pPr>
            <w:r>
              <w:rPr>
                <w:sz w:val="24"/>
              </w:rPr>
              <w:t>Đã</w:t>
            </w:r>
            <w:r>
              <w:rPr>
                <w:spacing w:val="-1"/>
                <w:sz w:val="24"/>
              </w:rPr>
              <w:t xml:space="preserve"> </w:t>
            </w:r>
            <w:r>
              <w:rPr>
                <w:sz w:val="24"/>
              </w:rPr>
              <w:t>từng</w:t>
            </w:r>
          </w:p>
          <w:p w:rsidR="00AD56B7" w:rsidRDefault="00BB1008">
            <w:pPr>
              <w:pStyle w:val="TableParagraph"/>
              <w:spacing w:line="264" w:lineRule="exact"/>
              <w:ind w:right="89"/>
              <w:jc w:val="right"/>
              <w:rPr>
                <w:sz w:val="24"/>
              </w:rPr>
            </w:pPr>
            <w:r>
              <w:rPr>
                <w:sz w:val="24"/>
              </w:rPr>
              <w:t>Chưa bao</w:t>
            </w:r>
            <w:r>
              <w:rPr>
                <w:spacing w:val="-4"/>
                <w:sz w:val="24"/>
              </w:rPr>
              <w:t xml:space="preserve"> </w:t>
            </w:r>
            <w:r>
              <w:rPr>
                <w:sz w:val="24"/>
              </w:rPr>
              <w:t>giờ</w:t>
            </w:r>
          </w:p>
        </w:tc>
        <w:tc>
          <w:tcPr>
            <w:tcW w:w="858"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7"/>
              <w:jc w:val="center"/>
              <w:rPr>
                <w:sz w:val="24"/>
              </w:rPr>
            </w:pPr>
            <w:r>
              <w:rPr>
                <w:sz w:val="24"/>
              </w:rPr>
              <w:t>1</w:t>
            </w:r>
          </w:p>
          <w:p w:rsidR="00AD56B7" w:rsidRDefault="00BB1008">
            <w:pPr>
              <w:pStyle w:val="TableParagraph"/>
              <w:spacing w:line="264" w:lineRule="exact"/>
              <w:ind w:left="27"/>
              <w:jc w:val="center"/>
              <w:rPr>
                <w:sz w:val="24"/>
              </w:rPr>
            </w:pPr>
            <w:r>
              <w:rPr>
                <w:sz w:val="24"/>
              </w:rPr>
              <w:t>0</w:t>
            </w:r>
          </w:p>
        </w:tc>
        <w:tc>
          <w:tcPr>
            <w:tcW w:w="1134" w:type="dxa"/>
            <w:tcBorders>
              <w:top w:val="single" w:sz="4" w:space="0" w:color="000000"/>
              <w:left w:val="single" w:sz="4" w:space="0" w:color="000000"/>
              <w:bottom w:val="single" w:sz="4" w:space="0" w:color="000000"/>
            </w:tcBorders>
          </w:tcPr>
          <w:p w:rsidR="00AD56B7" w:rsidRDefault="00BB1008">
            <w:pPr>
              <w:pStyle w:val="TableParagraph"/>
              <w:spacing w:line="268" w:lineRule="exact"/>
              <w:ind w:left="117"/>
              <w:rPr>
                <w:sz w:val="24"/>
              </w:rPr>
            </w:pPr>
            <w:r>
              <w:rPr>
                <w:sz w:val="24"/>
              </w:rPr>
              <w:t xml:space="preserve">0 </w:t>
            </w:r>
            <w:r>
              <w:rPr>
                <w:rFonts w:ascii="Wingdings" w:hAnsi="Wingdings"/>
                <w:w w:val="90"/>
                <w:sz w:val="24"/>
              </w:rPr>
              <w:t>🡪</w:t>
            </w:r>
            <w:r>
              <w:rPr>
                <w:w w:val="90"/>
                <w:sz w:val="24"/>
              </w:rPr>
              <w:t xml:space="preserve"> </w:t>
            </w:r>
            <w:r>
              <w:rPr>
                <w:sz w:val="24"/>
              </w:rPr>
              <w:t>phần</w:t>
            </w:r>
          </w:p>
          <w:p w:rsidR="00AD56B7" w:rsidRDefault="00BB1008">
            <w:pPr>
              <w:pStyle w:val="TableParagraph"/>
              <w:spacing w:line="264" w:lineRule="exact"/>
              <w:ind w:left="117"/>
              <w:rPr>
                <w:sz w:val="24"/>
              </w:rPr>
            </w:pPr>
            <w:r>
              <w:rPr>
                <w:sz w:val="24"/>
              </w:rPr>
              <w:t>J</w:t>
            </w:r>
          </w:p>
        </w:tc>
      </w:tr>
      <w:tr w:rsidR="00AD56B7">
        <w:trPr>
          <w:trHeight w:val="827"/>
        </w:trPr>
        <w:tc>
          <w:tcPr>
            <w:tcW w:w="711" w:type="dxa"/>
            <w:tcBorders>
              <w:top w:val="single" w:sz="4" w:space="0" w:color="000000"/>
              <w:bottom w:val="single" w:sz="4" w:space="0" w:color="000000"/>
              <w:right w:val="single" w:sz="4" w:space="0" w:color="000000"/>
            </w:tcBorders>
          </w:tcPr>
          <w:p w:rsidR="00AD56B7" w:rsidRDefault="00BB1008">
            <w:pPr>
              <w:pStyle w:val="TableParagraph"/>
              <w:spacing w:line="270" w:lineRule="exact"/>
              <w:ind w:left="164" w:right="173"/>
              <w:jc w:val="center"/>
              <w:rPr>
                <w:sz w:val="24"/>
              </w:rPr>
            </w:pPr>
            <w:r>
              <w:rPr>
                <w:sz w:val="24"/>
              </w:rPr>
              <w:t>5.</w:t>
            </w:r>
          </w:p>
        </w:tc>
        <w:tc>
          <w:tcPr>
            <w:tcW w:w="3821"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ind w:left="112" w:right="206"/>
              <w:rPr>
                <w:sz w:val="24"/>
              </w:rPr>
            </w:pPr>
            <w:r>
              <w:rPr>
                <w:sz w:val="24"/>
              </w:rPr>
              <w:t>Anh/ chị bắt đầu dùng thuốc điều trị HIV khi nào?</w:t>
            </w:r>
          </w:p>
          <w:p w:rsidR="00AD56B7" w:rsidRDefault="00BB1008">
            <w:pPr>
              <w:pStyle w:val="TableParagraph"/>
              <w:spacing w:line="264" w:lineRule="exact"/>
              <w:ind w:left="112"/>
              <w:rPr>
                <w:i/>
                <w:sz w:val="24"/>
              </w:rPr>
            </w:pPr>
            <w:r>
              <w:rPr>
                <w:i/>
                <w:sz w:val="24"/>
              </w:rPr>
              <w:t>(Không nhớ: điền 99/9999)</w:t>
            </w:r>
          </w:p>
        </w:tc>
        <w:tc>
          <w:tcPr>
            <w:tcW w:w="4535" w:type="dxa"/>
            <w:gridSpan w:val="2"/>
            <w:tcBorders>
              <w:top w:val="single" w:sz="4" w:space="0" w:color="000000"/>
              <w:left w:val="single" w:sz="4" w:space="0" w:color="000000"/>
              <w:bottom w:val="single" w:sz="4" w:space="0" w:color="000000"/>
              <w:right w:val="single" w:sz="4" w:space="0" w:color="000000"/>
            </w:tcBorders>
          </w:tcPr>
          <w:p w:rsidR="00AD56B7" w:rsidRDefault="00BB1008">
            <w:pPr>
              <w:pStyle w:val="TableParagraph"/>
              <w:ind w:left="2203" w:right="131" w:firstLine="705"/>
              <w:rPr>
                <w:sz w:val="24"/>
              </w:rPr>
            </w:pPr>
            <w:r>
              <w:rPr>
                <w:sz w:val="24"/>
              </w:rPr>
              <w:t xml:space="preserve">Tháng </w:t>
            </w:r>
            <w:r>
              <w:rPr>
                <w:spacing w:val="-3"/>
                <w:sz w:val="24"/>
              </w:rPr>
              <w:t>|</w:t>
            </w:r>
            <w:r>
              <w:rPr>
                <w:spacing w:val="-3"/>
                <w:sz w:val="24"/>
                <w:u w:val="single"/>
              </w:rPr>
              <w:t xml:space="preserve"> </w:t>
            </w:r>
            <w:r>
              <w:rPr>
                <w:sz w:val="24"/>
              </w:rPr>
              <w:t xml:space="preserve">| </w:t>
            </w:r>
            <w:r>
              <w:rPr>
                <w:spacing w:val="-3"/>
                <w:sz w:val="24"/>
              </w:rPr>
              <w:t>|</w:t>
            </w:r>
            <w:r>
              <w:rPr>
                <w:spacing w:val="-3"/>
                <w:sz w:val="24"/>
                <w:u w:val="single"/>
              </w:rPr>
              <w:t xml:space="preserve"> </w:t>
            </w:r>
            <w:r>
              <w:rPr>
                <w:spacing w:val="-14"/>
                <w:sz w:val="24"/>
              </w:rPr>
              <w:t xml:space="preserve">| </w:t>
            </w:r>
            <w:r>
              <w:rPr>
                <w:sz w:val="24"/>
              </w:rPr>
              <w:t xml:space="preserve">Năm </w:t>
            </w:r>
            <w:r>
              <w:rPr>
                <w:spacing w:val="-5"/>
                <w:sz w:val="24"/>
              </w:rPr>
              <w:t>|</w:t>
            </w:r>
            <w:r>
              <w:rPr>
                <w:spacing w:val="-5"/>
                <w:sz w:val="24"/>
                <w:u w:val="single"/>
              </w:rPr>
              <w:t xml:space="preserve"> </w:t>
            </w:r>
            <w:r>
              <w:rPr>
                <w:sz w:val="24"/>
              </w:rPr>
              <w:t xml:space="preserve">| </w:t>
            </w:r>
            <w:r>
              <w:rPr>
                <w:spacing w:val="-3"/>
                <w:sz w:val="24"/>
              </w:rPr>
              <w:t>|</w:t>
            </w:r>
            <w:r>
              <w:rPr>
                <w:spacing w:val="-3"/>
                <w:sz w:val="24"/>
                <w:u w:val="single"/>
              </w:rPr>
              <w:t xml:space="preserve"> </w:t>
            </w:r>
            <w:r>
              <w:rPr>
                <w:sz w:val="24"/>
              </w:rPr>
              <w:t xml:space="preserve">| </w:t>
            </w:r>
            <w:r>
              <w:rPr>
                <w:spacing w:val="-3"/>
                <w:sz w:val="24"/>
              </w:rPr>
              <w:t>|</w:t>
            </w:r>
            <w:r>
              <w:rPr>
                <w:spacing w:val="-3"/>
                <w:sz w:val="24"/>
                <w:u w:val="single"/>
              </w:rPr>
              <w:t xml:space="preserve"> </w:t>
            </w:r>
            <w:r>
              <w:rPr>
                <w:sz w:val="24"/>
              </w:rPr>
              <w:t xml:space="preserve">| </w:t>
            </w:r>
            <w:r>
              <w:rPr>
                <w:spacing w:val="-3"/>
                <w:sz w:val="24"/>
              </w:rPr>
              <w:t>|</w:t>
            </w:r>
            <w:r>
              <w:rPr>
                <w:spacing w:val="4"/>
                <w:sz w:val="24"/>
                <w:u w:val="single"/>
              </w:rPr>
              <w:t xml:space="preserve"> </w:t>
            </w:r>
            <w:r>
              <w:rPr>
                <w:sz w:val="24"/>
              </w:rPr>
              <w:t>|</w:t>
            </w:r>
          </w:p>
        </w:tc>
        <w:tc>
          <w:tcPr>
            <w:tcW w:w="1134" w:type="dxa"/>
            <w:tcBorders>
              <w:top w:val="single" w:sz="4" w:space="0" w:color="000000"/>
              <w:left w:val="single" w:sz="4" w:space="0" w:color="000000"/>
              <w:bottom w:val="single" w:sz="4" w:space="0" w:color="000000"/>
            </w:tcBorders>
          </w:tcPr>
          <w:p w:rsidR="00AD56B7" w:rsidRDefault="00AD56B7">
            <w:pPr>
              <w:pStyle w:val="TableParagraph"/>
              <w:rPr>
                <w:sz w:val="24"/>
              </w:rPr>
            </w:pPr>
          </w:p>
        </w:tc>
      </w:tr>
      <w:tr w:rsidR="00AD56B7">
        <w:trPr>
          <w:trHeight w:val="830"/>
        </w:trPr>
        <w:tc>
          <w:tcPr>
            <w:tcW w:w="711" w:type="dxa"/>
            <w:tcBorders>
              <w:top w:val="single" w:sz="4" w:space="0" w:color="000000"/>
              <w:bottom w:val="single" w:sz="4" w:space="0" w:color="000000"/>
              <w:right w:val="single" w:sz="4" w:space="0" w:color="000000"/>
            </w:tcBorders>
          </w:tcPr>
          <w:p w:rsidR="00AD56B7" w:rsidRDefault="00BB1008">
            <w:pPr>
              <w:pStyle w:val="TableParagraph"/>
              <w:spacing w:line="273" w:lineRule="exact"/>
              <w:ind w:left="164" w:right="173"/>
              <w:jc w:val="center"/>
              <w:rPr>
                <w:sz w:val="24"/>
              </w:rPr>
            </w:pPr>
            <w:r>
              <w:rPr>
                <w:sz w:val="24"/>
              </w:rPr>
              <w:t>6.</w:t>
            </w:r>
          </w:p>
        </w:tc>
        <w:tc>
          <w:tcPr>
            <w:tcW w:w="3821"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ind w:left="112" w:right="439"/>
              <w:rPr>
                <w:sz w:val="24"/>
              </w:rPr>
            </w:pPr>
            <w:r>
              <w:rPr>
                <w:sz w:val="24"/>
              </w:rPr>
              <w:t>Hiện anh/ chị có đang dùng thuốc điều trị HIV không?</w:t>
            </w:r>
          </w:p>
        </w:tc>
        <w:tc>
          <w:tcPr>
            <w:tcW w:w="367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ind w:left="2923" w:right="87" w:firstLine="372"/>
              <w:jc w:val="right"/>
              <w:rPr>
                <w:sz w:val="24"/>
              </w:rPr>
            </w:pPr>
            <w:r>
              <w:rPr>
                <w:sz w:val="24"/>
              </w:rPr>
              <w:t>Có Không</w:t>
            </w:r>
          </w:p>
        </w:tc>
        <w:tc>
          <w:tcPr>
            <w:tcW w:w="858"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71" w:lineRule="exact"/>
              <w:ind w:left="27"/>
              <w:jc w:val="center"/>
              <w:rPr>
                <w:sz w:val="24"/>
              </w:rPr>
            </w:pPr>
            <w:r>
              <w:rPr>
                <w:sz w:val="24"/>
              </w:rPr>
              <w:t>1</w:t>
            </w:r>
          </w:p>
          <w:p w:rsidR="00AD56B7" w:rsidRDefault="00BB1008">
            <w:pPr>
              <w:pStyle w:val="TableParagraph"/>
              <w:ind w:left="27"/>
              <w:jc w:val="center"/>
              <w:rPr>
                <w:sz w:val="24"/>
              </w:rPr>
            </w:pPr>
            <w:r>
              <w:rPr>
                <w:sz w:val="24"/>
              </w:rPr>
              <w:t>0</w:t>
            </w:r>
          </w:p>
        </w:tc>
        <w:tc>
          <w:tcPr>
            <w:tcW w:w="1134" w:type="dxa"/>
            <w:tcBorders>
              <w:top w:val="single" w:sz="4" w:space="0" w:color="000000"/>
              <w:left w:val="single" w:sz="4" w:space="0" w:color="000000"/>
              <w:bottom w:val="single" w:sz="4" w:space="0" w:color="000000"/>
            </w:tcBorders>
          </w:tcPr>
          <w:p w:rsidR="00AD56B7" w:rsidRDefault="00BB1008">
            <w:pPr>
              <w:pStyle w:val="TableParagraph"/>
              <w:ind w:left="117" w:right="93"/>
              <w:rPr>
                <w:sz w:val="24"/>
              </w:rPr>
            </w:pPr>
            <w:r>
              <w:rPr>
                <w:sz w:val="24"/>
              </w:rPr>
              <w:t xml:space="preserve">0 </w:t>
            </w:r>
            <w:r>
              <w:rPr>
                <w:rFonts w:ascii="Wingdings" w:hAnsi="Wingdings"/>
                <w:w w:val="90"/>
                <w:sz w:val="24"/>
              </w:rPr>
              <w:t>🡪</w:t>
            </w:r>
            <w:r>
              <w:rPr>
                <w:w w:val="90"/>
                <w:sz w:val="24"/>
              </w:rPr>
              <w:t xml:space="preserve"> </w:t>
            </w:r>
            <w:r>
              <w:rPr>
                <w:spacing w:val="-7"/>
                <w:sz w:val="24"/>
              </w:rPr>
              <w:t xml:space="preserve">phần </w:t>
            </w:r>
            <w:r>
              <w:rPr>
                <w:sz w:val="24"/>
              </w:rPr>
              <w:t>J</w:t>
            </w:r>
          </w:p>
        </w:tc>
      </w:tr>
      <w:tr w:rsidR="00AD56B7">
        <w:trPr>
          <w:trHeight w:val="2382"/>
        </w:trPr>
        <w:tc>
          <w:tcPr>
            <w:tcW w:w="711" w:type="dxa"/>
            <w:tcBorders>
              <w:top w:val="single" w:sz="4" w:space="0" w:color="000000"/>
              <w:right w:val="single" w:sz="4" w:space="0" w:color="000000"/>
            </w:tcBorders>
          </w:tcPr>
          <w:p w:rsidR="00AD56B7" w:rsidRDefault="00BB1008">
            <w:pPr>
              <w:pStyle w:val="TableParagraph"/>
              <w:spacing w:line="270" w:lineRule="exact"/>
              <w:ind w:left="164" w:right="173"/>
              <w:jc w:val="center"/>
              <w:rPr>
                <w:sz w:val="24"/>
              </w:rPr>
            </w:pPr>
            <w:r>
              <w:rPr>
                <w:sz w:val="24"/>
              </w:rPr>
              <w:t>7.</w:t>
            </w:r>
          </w:p>
        </w:tc>
        <w:tc>
          <w:tcPr>
            <w:tcW w:w="8356" w:type="dxa"/>
            <w:gridSpan w:val="3"/>
            <w:tcBorders>
              <w:top w:val="single" w:sz="4" w:space="0" w:color="000000"/>
              <w:left w:val="single" w:sz="4" w:space="0" w:color="000000"/>
              <w:right w:val="single" w:sz="4" w:space="0" w:color="000000"/>
            </w:tcBorders>
          </w:tcPr>
          <w:p w:rsidR="00AD56B7" w:rsidRDefault="00BB1008">
            <w:pPr>
              <w:pStyle w:val="TableParagraph"/>
              <w:ind w:left="112" w:right="388"/>
              <w:rPr>
                <w:sz w:val="24"/>
              </w:rPr>
            </w:pPr>
            <w:r>
              <w:rPr>
                <w:sz w:val="24"/>
              </w:rPr>
              <w:t>Trong vòng 6 tháng qua, anh/ chị đánh giá bản thân tuân thủ đúng theo đơn thuốc điều trị HIV như thế nào?</w:t>
            </w:r>
          </w:p>
          <w:p w:rsidR="00AD56B7" w:rsidRDefault="00BB1008">
            <w:pPr>
              <w:pStyle w:val="TableParagraph"/>
              <w:tabs>
                <w:tab w:val="left" w:pos="954"/>
                <w:tab w:val="left" w:pos="1710"/>
                <w:tab w:val="left" w:pos="2493"/>
                <w:tab w:val="left" w:pos="3273"/>
                <w:tab w:val="left" w:pos="4056"/>
                <w:tab w:val="left" w:pos="4836"/>
                <w:tab w:val="left" w:pos="5618"/>
                <w:tab w:val="left" w:pos="6398"/>
                <w:tab w:val="left" w:pos="7181"/>
                <w:tab w:val="left" w:pos="7969"/>
              </w:tabs>
              <w:spacing w:line="284" w:lineRule="exact"/>
              <w:ind w:left="141"/>
              <w:rPr>
                <w:rFonts w:ascii="Segoe UI Symbol" w:hAnsi="Segoe UI Symbol"/>
                <w:sz w:val="24"/>
              </w:rPr>
            </w:pPr>
            <w:r>
              <w:rPr>
                <w:rFonts w:ascii="Segoe UI Symbol" w:hAnsi="Segoe UI Symbol"/>
                <w:sz w:val="24"/>
              </w:rPr>
              <w:t>☐</w:t>
            </w:r>
            <w:r>
              <w:rPr>
                <w:rFonts w:ascii="Segoe UI Symbol" w:hAnsi="Segoe UI Symbol"/>
                <w:sz w:val="24"/>
              </w:rPr>
              <w:tab/>
              <w:t>☐</w:t>
            </w:r>
            <w:r>
              <w:rPr>
                <w:rFonts w:ascii="Segoe UI Symbol" w:hAnsi="Segoe UI Symbol"/>
                <w:sz w:val="24"/>
              </w:rPr>
              <w:tab/>
              <w:t>☐</w:t>
            </w:r>
            <w:r>
              <w:rPr>
                <w:rFonts w:ascii="Segoe UI Symbol" w:hAnsi="Segoe UI Symbol"/>
                <w:sz w:val="24"/>
              </w:rPr>
              <w:tab/>
              <w:t>☐</w:t>
            </w:r>
            <w:r>
              <w:rPr>
                <w:rFonts w:ascii="Segoe UI Symbol" w:hAnsi="Segoe UI Symbol"/>
                <w:sz w:val="24"/>
              </w:rPr>
              <w:tab/>
              <w:t>☐</w:t>
            </w:r>
            <w:r>
              <w:rPr>
                <w:rFonts w:ascii="Segoe UI Symbol" w:hAnsi="Segoe UI Symbol"/>
                <w:sz w:val="24"/>
              </w:rPr>
              <w:tab/>
              <w:t>☐</w:t>
            </w:r>
            <w:r>
              <w:rPr>
                <w:rFonts w:ascii="Segoe UI Symbol" w:hAnsi="Segoe UI Symbol"/>
                <w:sz w:val="24"/>
              </w:rPr>
              <w:tab/>
              <w:t>☐</w:t>
            </w:r>
            <w:r>
              <w:rPr>
                <w:rFonts w:ascii="Segoe UI Symbol" w:hAnsi="Segoe UI Symbol"/>
                <w:sz w:val="24"/>
              </w:rPr>
              <w:tab/>
              <w:t>☐</w:t>
            </w:r>
            <w:r>
              <w:rPr>
                <w:rFonts w:ascii="Segoe UI Symbol" w:hAnsi="Segoe UI Symbol"/>
                <w:sz w:val="24"/>
              </w:rPr>
              <w:tab/>
              <w:t>☐</w:t>
            </w:r>
            <w:r>
              <w:rPr>
                <w:rFonts w:ascii="Segoe UI Symbol" w:hAnsi="Segoe UI Symbol"/>
                <w:sz w:val="24"/>
              </w:rPr>
              <w:tab/>
              <w:t>☐</w:t>
            </w:r>
            <w:r>
              <w:rPr>
                <w:rFonts w:ascii="Segoe UI Symbol" w:hAnsi="Segoe UI Symbol"/>
                <w:sz w:val="24"/>
              </w:rPr>
              <w:tab/>
              <w:t>☐</w:t>
            </w:r>
          </w:p>
          <w:p w:rsidR="00AD56B7" w:rsidRDefault="00BB1008">
            <w:pPr>
              <w:pStyle w:val="TableParagraph"/>
              <w:tabs>
                <w:tab w:val="left" w:pos="829"/>
                <w:tab w:val="left" w:pos="1583"/>
                <w:tab w:val="left" w:pos="2366"/>
                <w:tab w:val="left" w:pos="3146"/>
                <w:tab w:val="left" w:pos="3928"/>
                <w:tab w:val="left" w:pos="4709"/>
                <w:tab w:val="left" w:pos="5491"/>
                <w:tab w:val="left" w:pos="6271"/>
                <w:tab w:val="left" w:pos="7054"/>
                <w:tab w:val="left" w:pos="7784"/>
              </w:tabs>
              <w:spacing w:before="163"/>
              <w:ind w:left="136"/>
              <w:rPr>
                <w:sz w:val="24"/>
              </w:rPr>
            </w:pPr>
            <w:r>
              <w:rPr>
                <w:sz w:val="24"/>
              </w:rPr>
              <w:t>0%</w:t>
            </w:r>
            <w:r>
              <w:rPr>
                <w:sz w:val="24"/>
              </w:rPr>
              <w:tab/>
              <w:t>10%</w:t>
            </w:r>
            <w:r>
              <w:rPr>
                <w:sz w:val="24"/>
              </w:rPr>
              <w:tab/>
              <w:t>20%</w:t>
            </w:r>
            <w:r>
              <w:rPr>
                <w:sz w:val="24"/>
              </w:rPr>
              <w:tab/>
              <w:t>30%</w:t>
            </w:r>
            <w:r>
              <w:rPr>
                <w:sz w:val="24"/>
              </w:rPr>
              <w:tab/>
              <w:t>40%</w:t>
            </w:r>
            <w:r>
              <w:rPr>
                <w:sz w:val="24"/>
              </w:rPr>
              <w:tab/>
              <w:t>50%</w:t>
            </w:r>
            <w:r>
              <w:rPr>
                <w:sz w:val="24"/>
              </w:rPr>
              <w:tab/>
              <w:t>60%</w:t>
            </w:r>
            <w:r>
              <w:rPr>
                <w:sz w:val="24"/>
              </w:rPr>
              <w:tab/>
              <w:t>70%</w:t>
            </w:r>
            <w:r>
              <w:rPr>
                <w:sz w:val="24"/>
              </w:rPr>
              <w:tab/>
              <w:t>80%</w:t>
            </w:r>
            <w:r>
              <w:rPr>
                <w:sz w:val="24"/>
              </w:rPr>
              <w:tab/>
              <w:t>90%</w:t>
            </w:r>
            <w:r>
              <w:rPr>
                <w:sz w:val="24"/>
              </w:rPr>
              <w:tab/>
            </w:r>
            <w:r>
              <w:rPr>
                <w:spacing w:val="-5"/>
                <w:sz w:val="24"/>
              </w:rPr>
              <w:t>100%</w:t>
            </w:r>
          </w:p>
          <w:p w:rsidR="00AD56B7" w:rsidRDefault="00BB1008">
            <w:pPr>
              <w:pStyle w:val="TableParagraph"/>
              <w:tabs>
                <w:tab w:val="left" w:pos="909"/>
                <w:tab w:val="left" w:pos="1662"/>
                <w:tab w:val="left" w:pos="2445"/>
                <w:tab w:val="left" w:pos="3225"/>
                <w:tab w:val="left" w:pos="4008"/>
                <w:tab w:val="left" w:pos="4788"/>
                <w:tab w:val="left" w:pos="5570"/>
                <w:tab w:val="left" w:pos="6350"/>
                <w:tab w:val="left" w:pos="7133"/>
                <w:tab w:val="left" w:pos="7863"/>
              </w:tabs>
              <w:spacing w:before="183"/>
              <w:ind w:left="155"/>
              <w:rPr>
                <w:sz w:val="24"/>
              </w:rPr>
            </w:pPr>
            <w:r>
              <w:rPr>
                <w:sz w:val="24"/>
              </w:rPr>
              <w:t>(0)</w:t>
            </w:r>
            <w:r>
              <w:rPr>
                <w:sz w:val="24"/>
              </w:rPr>
              <w:tab/>
              <w:t>(1)</w:t>
            </w:r>
            <w:r>
              <w:rPr>
                <w:sz w:val="24"/>
              </w:rPr>
              <w:tab/>
              <w:t>(2)</w:t>
            </w:r>
            <w:r>
              <w:rPr>
                <w:sz w:val="24"/>
              </w:rPr>
              <w:tab/>
              <w:t>(3)</w:t>
            </w:r>
            <w:r>
              <w:rPr>
                <w:sz w:val="24"/>
              </w:rPr>
              <w:tab/>
              <w:t>(4)</w:t>
            </w:r>
            <w:r>
              <w:rPr>
                <w:sz w:val="24"/>
              </w:rPr>
              <w:tab/>
              <w:t>(5)</w:t>
            </w:r>
            <w:r>
              <w:rPr>
                <w:sz w:val="24"/>
              </w:rPr>
              <w:tab/>
              <w:t>(6)</w:t>
            </w:r>
            <w:r>
              <w:rPr>
                <w:sz w:val="24"/>
              </w:rPr>
              <w:tab/>
              <w:t>(7)</w:t>
            </w:r>
            <w:r>
              <w:rPr>
                <w:sz w:val="24"/>
              </w:rPr>
              <w:tab/>
              <w:t>(8)</w:t>
            </w:r>
            <w:r>
              <w:rPr>
                <w:sz w:val="24"/>
              </w:rPr>
              <w:tab/>
              <w:t>(9)</w:t>
            </w:r>
            <w:r>
              <w:rPr>
                <w:sz w:val="24"/>
              </w:rPr>
              <w:tab/>
              <w:t>(10)</w:t>
            </w:r>
          </w:p>
        </w:tc>
        <w:tc>
          <w:tcPr>
            <w:tcW w:w="1134" w:type="dxa"/>
            <w:tcBorders>
              <w:top w:val="single" w:sz="4" w:space="0" w:color="000000"/>
              <w:left w:val="single" w:sz="4" w:space="0" w:color="000000"/>
            </w:tcBorders>
          </w:tcPr>
          <w:p w:rsidR="00AD56B7" w:rsidRDefault="00AD56B7">
            <w:pPr>
              <w:pStyle w:val="TableParagraph"/>
              <w:rPr>
                <w:sz w:val="24"/>
              </w:rPr>
            </w:pPr>
          </w:p>
        </w:tc>
      </w:tr>
    </w:tbl>
    <w:p w:rsidR="00AD56B7" w:rsidRDefault="00BB1008">
      <w:pPr>
        <w:spacing w:before="107"/>
        <w:ind w:left="3"/>
        <w:jc w:val="center"/>
        <w:rPr>
          <w:rFonts w:ascii="Calibri"/>
        </w:rPr>
      </w:pPr>
      <w:r>
        <w:rPr>
          <w:rFonts w:ascii="Calibri"/>
        </w:rPr>
        <w:t>8</w:t>
      </w:r>
    </w:p>
    <w:p w:rsidR="00AD56B7" w:rsidRDefault="00AD56B7">
      <w:pPr>
        <w:jc w:val="center"/>
        <w:rPr>
          <w:rFonts w:ascii="Calibri"/>
        </w:rPr>
        <w:sectPr w:rsidR="00AD56B7">
          <w:headerReference w:type="default" r:id="rId109"/>
          <w:pgSz w:w="11910" w:h="16850"/>
          <w:pgMar w:top="1060" w:right="2" w:bottom="280" w:left="0" w:header="0" w:footer="0" w:gutter="0"/>
          <w:cols w:space="720"/>
        </w:sectPr>
      </w:pPr>
    </w:p>
    <w:tbl>
      <w:tblPr>
        <w:tblW w:w="0" w:type="auto"/>
        <w:tblInd w:w="1044" w:type="dxa"/>
        <w:tblBorders>
          <w:top w:val="single" w:sz="8" w:space="0" w:color="A4A4A4"/>
          <w:left w:val="single" w:sz="8" w:space="0" w:color="A4A4A4"/>
          <w:bottom w:val="single" w:sz="8" w:space="0" w:color="A4A4A4"/>
          <w:right w:val="single" w:sz="8" w:space="0" w:color="A4A4A4"/>
          <w:insideH w:val="single" w:sz="8" w:space="0" w:color="A4A4A4"/>
          <w:insideV w:val="single" w:sz="8" w:space="0" w:color="A4A4A4"/>
        </w:tblBorders>
        <w:tblLayout w:type="fixed"/>
        <w:tblCellMar>
          <w:left w:w="0" w:type="dxa"/>
          <w:right w:w="0" w:type="dxa"/>
        </w:tblCellMar>
        <w:tblLook w:val="01E0" w:firstRow="1" w:lastRow="1" w:firstColumn="1" w:lastColumn="1" w:noHBand="0" w:noVBand="0"/>
      </w:tblPr>
      <w:tblGrid>
        <w:gridCol w:w="711"/>
        <w:gridCol w:w="3821"/>
        <w:gridCol w:w="3677"/>
        <w:gridCol w:w="858"/>
        <w:gridCol w:w="1134"/>
      </w:tblGrid>
      <w:tr w:rsidR="00AD56B7">
        <w:trPr>
          <w:trHeight w:val="268"/>
        </w:trPr>
        <w:tc>
          <w:tcPr>
            <w:tcW w:w="711" w:type="dxa"/>
            <w:tcBorders>
              <w:bottom w:val="nil"/>
              <w:right w:val="single" w:sz="4" w:space="0" w:color="000000"/>
            </w:tcBorders>
          </w:tcPr>
          <w:p w:rsidR="00AD56B7" w:rsidRDefault="00BB1008">
            <w:pPr>
              <w:pStyle w:val="TableParagraph"/>
              <w:spacing w:line="249" w:lineRule="exact"/>
              <w:ind w:left="252"/>
              <w:rPr>
                <w:sz w:val="24"/>
              </w:rPr>
            </w:pPr>
            <w:r>
              <w:rPr>
                <w:sz w:val="24"/>
              </w:rPr>
              <w:lastRenderedPageBreak/>
              <w:t>8.</w:t>
            </w:r>
          </w:p>
        </w:tc>
        <w:tc>
          <w:tcPr>
            <w:tcW w:w="3821" w:type="dxa"/>
            <w:tcBorders>
              <w:left w:val="single" w:sz="4" w:space="0" w:color="000000"/>
              <w:bottom w:val="nil"/>
              <w:right w:val="single" w:sz="4" w:space="0" w:color="000000"/>
            </w:tcBorders>
          </w:tcPr>
          <w:p w:rsidR="00AD56B7" w:rsidRDefault="00BB1008">
            <w:pPr>
              <w:pStyle w:val="TableParagraph"/>
              <w:spacing w:line="249" w:lineRule="exact"/>
              <w:ind w:left="112"/>
              <w:rPr>
                <w:sz w:val="24"/>
              </w:rPr>
            </w:pPr>
            <w:r>
              <w:rPr>
                <w:sz w:val="24"/>
              </w:rPr>
              <w:t>Trong vòng 4 ngày qua, bao nhiêu</w:t>
            </w:r>
          </w:p>
        </w:tc>
        <w:tc>
          <w:tcPr>
            <w:tcW w:w="3677" w:type="dxa"/>
            <w:tcBorders>
              <w:left w:val="single" w:sz="4" w:space="0" w:color="000000"/>
              <w:bottom w:val="nil"/>
              <w:right w:val="single" w:sz="4" w:space="0" w:color="000000"/>
            </w:tcBorders>
          </w:tcPr>
          <w:p w:rsidR="00AD56B7" w:rsidRDefault="00BB1008">
            <w:pPr>
              <w:pStyle w:val="TableParagraph"/>
              <w:spacing w:line="249" w:lineRule="exact"/>
              <w:ind w:right="91"/>
              <w:jc w:val="right"/>
              <w:rPr>
                <w:sz w:val="24"/>
              </w:rPr>
            </w:pPr>
            <w:r>
              <w:rPr>
                <w:sz w:val="24"/>
              </w:rPr>
              <w:t>Không ngày nào</w:t>
            </w:r>
          </w:p>
        </w:tc>
        <w:tc>
          <w:tcPr>
            <w:tcW w:w="858" w:type="dxa"/>
            <w:tcBorders>
              <w:left w:val="single" w:sz="4" w:space="0" w:color="000000"/>
              <w:bottom w:val="nil"/>
              <w:right w:val="single" w:sz="4" w:space="0" w:color="000000"/>
            </w:tcBorders>
          </w:tcPr>
          <w:p w:rsidR="00AD56B7" w:rsidRDefault="00BB1008">
            <w:pPr>
              <w:pStyle w:val="TableParagraph"/>
              <w:spacing w:line="249" w:lineRule="exact"/>
              <w:ind w:left="27"/>
              <w:jc w:val="center"/>
              <w:rPr>
                <w:sz w:val="24"/>
              </w:rPr>
            </w:pPr>
            <w:r>
              <w:rPr>
                <w:sz w:val="24"/>
              </w:rPr>
              <w:t>0</w:t>
            </w:r>
          </w:p>
        </w:tc>
        <w:tc>
          <w:tcPr>
            <w:tcW w:w="1134" w:type="dxa"/>
            <w:vMerge w:val="restart"/>
            <w:tcBorders>
              <w:left w:val="single" w:sz="4" w:space="0" w:color="000000"/>
              <w:bottom w:val="single" w:sz="4" w:space="0" w:color="000000"/>
            </w:tcBorders>
          </w:tcPr>
          <w:p w:rsidR="00AD56B7" w:rsidRDefault="00AD56B7">
            <w:pPr>
              <w:pStyle w:val="TableParagraph"/>
              <w:rPr>
                <w:sz w:val="24"/>
              </w:rPr>
            </w:pPr>
          </w:p>
        </w:tc>
      </w:tr>
      <w:tr w:rsidR="00AD56B7">
        <w:trPr>
          <w:trHeight w:val="265"/>
        </w:trPr>
        <w:tc>
          <w:tcPr>
            <w:tcW w:w="711" w:type="dxa"/>
            <w:tcBorders>
              <w:top w:val="nil"/>
              <w:bottom w:val="nil"/>
              <w:right w:val="single" w:sz="4" w:space="0" w:color="000000"/>
            </w:tcBorders>
          </w:tcPr>
          <w:p w:rsidR="00AD56B7" w:rsidRDefault="00AD56B7">
            <w:pPr>
              <w:pStyle w:val="TableParagraph"/>
              <w:rPr>
                <w:sz w:val="18"/>
              </w:rPr>
            </w:pPr>
          </w:p>
        </w:tc>
        <w:tc>
          <w:tcPr>
            <w:tcW w:w="3821" w:type="dxa"/>
            <w:tcBorders>
              <w:top w:val="nil"/>
              <w:left w:val="single" w:sz="4" w:space="0" w:color="000000"/>
              <w:bottom w:val="nil"/>
              <w:right w:val="single" w:sz="4" w:space="0" w:color="000000"/>
            </w:tcBorders>
          </w:tcPr>
          <w:p w:rsidR="00AD56B7" w:rsidRDefault="00BB1008">
            <w:pPr>
              <w:pStyle w:val="TableParagraph"/>
              <w:spacing w:line="245" w:lineRule="exact"/>
              <w:ind w:left="112"/>
              <w:rPr>
                <w:sz w:val="24"/>
              </w:rPr>
            </w:pPr>
            <w:r>
              <w:rPr>
                <w:sz w:val="24"/>
              </w:rPr>
              <w:t>ngày anh/ chị quên uống thuốc?</w:t>
            </w:r>
          </w:p>
        </w:tc>
        <w:tc>
          <w:tcPr>
            <w:tcW w:w="3677" w:type="dxa"/>
            <w:tcBorders>
              <w:top w:val="nil"/>
              <w:left w:val="single" w:sz="4" w:space="0" w:color="000000"/>
              <w:bottom w:val="nil"/>
              <w:right w:val="single" w:sz="4" w:space="0" w:color="000000"/>
            </w:tcBorders>
          </w:tcPr>
          <w:p w:rsidR="00AD56B7" w:rsidRDefault="00BB1008">
            <w:pPr>
              <w:pStyle w:val="TableParagraph"/>
              <w:spacing w:line="245" w:lineRule="exact"/>
              <w:ind w:right="86"/>
              <w:jc w:val="right"/>
              <w:rPr>
                <w:sz w:val="24"/>
              </w:rPr>
            </w:pPr>
            <w:r>
              <w:rPr>
                <w:sz w:val="24"/>
              </w:rPr>
              <w:t>Một ngày</w:t>
            </w:r>
          </w:p>
        </w:tc>
        <w:tc>
          <w:tcPr>
            <w:tcW w:w="858" w:type="dxa"/>
            <w:tcBorders>
              <w:top w:val="nil"/>
              <w:left w:val="single" w:sz="4" w:space="0" w:color="000000"/>
              <w:bottom w:val="nil"/>
              <w:right w:val="single" w:sz="4" w:space="0" w:color="000000"/>
            </w:tcBorders>
          </w:tcPr>
          <w:p w:rsidR="00AD56B7" w:rsidRDefault="00BB1008">
            <w:pPr>
              <w:pStyle w:val="TableParagraph"/>
              <w:spacing w:line="245" w:lineRule="exact"/>
              <w:ind w:left="27"/>
              <w:jc w:val="center"/>
              <w:rPr>
                <w:sz w:val="24"/>
              </w:rPr>
            </w:pPr>
            <w:r>
              <w:rPr>
                <w:sz w:val="24"/>
              </w:rPr>
              <w:t>1</w:t>
            </w:r>
          </w:p>
        </w:tc>
        <w:tc>
          <w:tcPr>
            <w:tcW w:w="1134" w:type="dxa"/>
            <w:vMerge/>
            <w:tcBorders>
              <w:top w:val="nil"/>
              <w:left w:val="single" w:sz="4" w:space="0" w:color="000000"/>
              <w:bottom w:val="single" w:sz="4" w:space="0" w:color="000000"/>
            </w:tcBorders>
          </w:tcPr>
          <w:p w:rsidR="00AD56B7" w:rsidRDefault="00AD56B7">
            <w:pPr>
              <w:rPr>
                <w:sz w:val="2"/>
                <w:szCs w:val="2"/>
              </w:rPr>
            </w:pPr>
          </w:p>
        </w:tc>
      </w:tr>
      <w:tr w:rsidR="00AD56B7">
        <w:trPr>
          <w:trHeight w:val="266"/>
        </w:trPr>
        <w:tc>
          <w:tcPr>
            <w:tcW w:w="711" w:type="dxa"/>
            <w:tcBorders>
              <w:top w:val="nil"/>
              <w:bottom w:val="nil"/>
              <w:right w:val="single" w:sz="4" w:space="0" w:color="000000"/>
            </w:tcBorders>
          </w:tcPr>
          <w:p w:rsidR="00AD56B7" w:rsidRDefault="00AD56B7">
            <w:pPr>
              <w:pStyle w:val="TableParagraph"/>
              <w:rPr>
                <w:sz w:val="18"/>
              </w:rPr>
            </w:pPr>
          </w:p>
        </w:tc>
        <w:tc>
          <w:tcPr>
            <w:tcW w:w="3821" w:type="dxa"/>
            <w:tcBorders>
              <w:top w:val="nil"/>
              <w:left w:val="single" w:sz="4" w:space="0" w:color="000000"/>
              <w:bottom w:val="nil"/>
              <w:right w:val="single" w:sz="4" w:space="0" w:color="000000"/>
            </w:tcBorders>
          </w:tcPr>
          <w:p w:rsidR="00AD56B7" w:rsidRDefault="00AD56B7">
            <w:pPr>
              <w:pStyle w:val="TableParagraph"/>
              <w:rPr>
                <w:sz w:val="18"/>
              </w:rPr>
            </w:pPr>
          </w:p>
        </w:tc>
        <w:tc>
          <w:tcPr>
            <w:tcW w:w="3677" w:type="dxa"/>
            <w:tcBorders>
              <w:top w:val="nil"/>
              <w:left w:val="single" w:sz="4" w:space="0" w:color="000000"/>
              <w:bottom w:val="nil"/>
              <w:right w:val="single" w:sz="4" w:space="0" w:color="000000"/>
            </w:tcBorders>
          </w:tcPr>
          <w:p w:rsidR="00AD56B7" w:rsidRDefault="00BB1008">
            <w:pPr>
              <w:pStyle w:val="TableParagraph"/>
              <w:spacing w:line="246" w:lineRule="exact"/>
              <w:ind w:right="86"/>
              <w:jc w:val="right"/>
              <w:rPr>
                <w:sz w:val="24"/>
              </w:rPr>
            </w:pPr>
            <w:r>
              <w:rPr>
                <w:sz w:val="24"/>
              </w:rPr>
              <w:t>Hai ngày</w:t>
            </w:r>
          </w:p>
        </w:tc>
        <w:tc>
          <w:tcPr>
            <w:tcW w:w="858" w:type="dxa"/>
            <w:tcBorders>
              <w:top w:val="nil"/>
              <w:left w:val="single" w:sz="4" w:space="0" w:color="000000"/>
              <w:bottom w:val="nil"/>
              <w:right w:val="single" w:sz="4" w:space="0" w:color="000000"/>
            </w:tcBorders>
          </w:tcPr>
          <w:p w:rsidR="00AD56B7" w:rsidRDefault="00BB1008">
            <w:pPr>
              <w:pStyle w:val="TableParagraph"/>
              <w:spacing w:line="246" w:lineRule="exact"/>
              <w:ind w:left="27"/>
              <w:jc w:val="center"/>
              <w:rPr>
                <w:sz w:val="24"/>
              </w:rPr>
            </w:pPr>
            <w:r>
              <w:rPr>
                <w:sz w:val="24"/>
              </w:rPr>
              <w:t>2</w:t>
            </w:r>
          </w:p>
        </w:tc>
        <w:tc>
          <w:tcPr>
            <w:tcW w:w="1134" w:type="dxa"/>
            <w:vMerge/>
            <w:tcBorders>
              <w:top w:val="nil"/>
              <w:left w:val="single" w:sz="4" w:space="0" w:color="000000"/>
              <w:bottom w:val="single" w:sz="4" w:space="0" w:color="000000"/>
            </w:tcBorders>
          </w:tcPr>
          <w:p w:rsidR="00AD56B7" w:rsidRDefault="00AD56B7">
            <w:pPr>
              <w:rPr>
                <w:sz w:val="2"/>
                <w:szCs w:val="2"/>
              </w:rPr>
            </w:pPr>
          </w:p>
        </w:tc>
      </w:tr>
      <w:tr w:rsidR="00AD56B7">
        <w:trPr>
          <w:trHeight w:val="265"/>
        </w:trPr>
        <w:tc>
          <w:tcPr>
            <w:tcW w:w="711" w:type="dxa"/>
            <w:tcBorders>
              <w:top w:val="nil"/>
              <w:bottom w:val="nil"/>
              <w:right w:val="single" w:sz="4" w:space="0" w:color="000000"/>
            </w:tcBorders>
          </w:tcPr>
          <w:p w:rsidR="00AD56B7" w:rsidRDefault="00AD56B7">
            <w:pPr>
              <w:pStyle w:val="TableParagraph"/>
              <w:rPr>
                <w:sz w:val="18"/>
              </w:rPr>
            </w:pPr>
          </w:p>
        </w:tc>
        <w:tc>
          <w:tcPr>
            <w:tcW w:w="3821" w:type="dxa"/>
            <w:tcBorders>
              <w:top w:val="nil"/>
              <w:left w:val="single" w:sz="4" w:space="0" w:color="000000"/>
              <w:bottom w:val="nil"/>
              <w:right w:val="single" w:sz="4" w:space="0" w:color="000000"/>
            </w:tcBorders>
          </w:tcPr>
          <w:p w:rsidR="00AD56B7" w:rsidRDefault="00AD56B7">
            <w:pPr>
              <w:pStyle w:val="TableParagraph"/>
              <w:rPr>
                <w:sz w:val="18"/>
              </w:rPr>
            </w:pPr>
          </w:p>
        </w:tc>
        <w:tc>
          <w:tcPr>
            <w:tcW w:w="3677" w:type="dxa"/>
            <w:tcBorders>
              <w:top w:val="nil"/>
              <w:left w:val="single" w:sz="4" w:space="0" w:color="000000"/>
              <w:bottom w:val="nil"/>
              <w:right w:val="single" w:sz="4" w:space="0" w:color="000000"/>
            </w:tcBorders>
          </w:tcPr>
          <w:p w:rsidR="00AD56B7" w:rsidRDefault="00BB1008">
            <w:pPr>
              <w:pStyle w:val="TableParagraph"/>
              <w:spacing w:line="246" w:lineRule="exact"/>
              <w:ind w:right="86"/>
              <w:jc w:val="right"/>
              <w:rPr>
                <w:sz w:val="24"/>
              </w:rPr>
            </w:pPr>
            <w:r>
              <w:rPr>
                <w:sz w:val="24"/>
              </w:rPr>
              <w:t>Ba ngày</w:t>
            </w:r>
          </w:p>
        </w:tc>
        <w:tc>
          <w:tcPr>
            <w:tcW w:w="858" w:type="dxa"/>
            <w:tcBorders>
              <w:top w:val="nil"/>
              <w:left w:val="single" w:sz="4" w:space="0" w:color="000000"/>
              <w:bottom w:val="nil"/>
              <w:right w:val="single" w:sz="4" w:space="0" w:color="000000"/>
            </w:tcBorders>
          </w:tcPr>
          <w:p w:rsidR="00AD56B7" w:rsidRDefault="00BB1008">
            <w:pPr>
              <w:pStyle w:val="TableParagraph"/>
              <w:spacing w:line="246" w:lineRule="exact"/>
              <w:ind w:left="27"/>
              <w:jc w:val="center"/>
              <w:rPr>
                <w:sz w:val="24"/>
              </w:rPr>
            </w:pPr>
            <w:r>
              <w:rPr>
                <w:sz w:val="24"/>
              </w:rPr>
              <w:t>3</w:t>
            </w:r>
          </w:p>
        </w:tc>
        <w:tc>
          <w:tcPr>
            <w:tcW w:w="1134" w:type="dxa"/>
            <w:vMerge/>
            <w:tcBorders>
              <w:top w:val="nil"/>
              <w:left w:val="single" w:sz="4" w:space="0" w:color="000000"/>
              <w:bottom w:val="single" w:sz="4" w:space="0" w:color="000000"/>
            </w:tcBorders>
          </w:tcPr>
          <w:p w:rsidR="00AD56B7" w:rsidRDefault="00AD56B7">
            <w:pPr>
              <w:rPr>
                <w:sz w:val="2"/>
                <w:szCs w:val="2"/>
              </w:rPr>
            </w:pPr>
          </w:p>
        </w:tc>
      </w:tr>
      <w:tr w:rsidR="00AD56B7">
        <w:trPr>
          <w:trHeight w:val="273"/>
        </w:trPr>
        <w:tc>
          <w:tcPr>
            <w:tcW w:w="711" w:type="dxa"/>
            <w:tcBorders>
              <w:top w:val="nil"/>
              <w:bottom w:val="single" w:sz="4" w:space="0" w:color="000000"/>
              <w:right w:val="single" w:sz="4" w:space="0" w:color="000000"/>
            </w:tcBorders>
          </w:tcPr>
          <w:p w:rsidR="00AD56B7" w:rsidRDefault="00AD56B7">
            <w:pPr>
              <w:pStyle w:val="TableParagraph"/>
              <w:rPr>
                <w:sz w:val="20"/>
              </w:rPr>
            </w:pPr>
          </w:p>
        </w:tc>
        <w:tc>
          <w:tcPr>
            <w:tcW w:w="3821" w:type="dxa"/>
            <w:tcBorders>
              <w:top w:val="nil"/>
              <w:left w:val="single" w:sz="4" w:space="0" w:color="000000"/>
              <w:bottom w:val="single" w:sz="4" w:space="0" w:color="000000"/>
              <w:right w:val="single" w:sz="4" w:space="0" w:color="000000"/>
            </w:tcBorders>
          </w:tcPr>
          <w:p w:rsidR="00AD56B7" w:rsidRDefault="00AD56B7">
            <w:pPr>
              <w:pStyle w:val="TableParagraph"/>
              <w:rPr>
                <w:sz w:val="20"/>
              </w:rPr>
            </w:pPr>
          </w:p>
        </w:tc>
        <w:tc>
          <w:tcPr>
            <w:tcW w:w="3677" w:type="dxa"/>
            <w:tcBorders>
              <w:top w:val="nil"/>
              <w:left w:val="single" w:sz="4" w:space="0" w:color="000000"/>
              <w:bottom w:val="single" w:sz="4" w:space="0" w:color="000000"/>
              <w:right w:val="single" w:sz="4" w:space="0" w:color="000000"/>
            </w:tcBorders>
          </w:tcPr>
          <w:p w:rsidR="00AD56B7" w:rsidRDefault="00BB1008">
            <w:pPr>
              <w:pStyle w:val="TableParagraph"/>
              <w:spacing w:line="254" w:lineRule="exact"/>
              <w:ind w:right="84"/>
              <w:jc w:val="right"/>
              <w:rPr>
                <w:sz w:val="24"/>
              </w:rPr>
            </w:pPr>
            <w:r>
              <w:rPr>
                <w:sz w:val="24"/>
              </w:rPr>
              <w:t>Bốn ngày</w:t>
            </w:r>
          </w:p>
        </w:tc>
        <w:tc>
          <w:tcPr>
            <w:tcW w:w="858" w:type="dxa"/>
            <w:tcBorders>
              <w:top w:val="nil"/>
              <w:left w:val="single" w:sz="4" w:space="0" w:color="000000"/>
              <w:bottom w:val="single" w:sz="4" w:space="0" w:color="000000"/>
              <w:right w:val="single" w:sz="4" w:space="0" w:color="000000"/>
            </w:tcBorders>
          </w:tcPr>
          <w:p w:rsidR="00AD56B7" w:rsidRDefault="00BB1008">
            <w:pPr>
              <w:pStyle w:val="TableParagraph"/>
              <w:spacing w:line="254" w:lineRule="exact"/>
              <w:ind w:left="27"/>
              <w:jc w:val="center"/>
              <w:rPr>
                <w:sz w:val="24"/>
              </w:rPr>
            </w:pPr>
            <w:r>
              <w:rPr>
                <w:sz w:val="24"/>
              </w:rPr>
              <w:t>4</w:t>
            </w:r>
          </w:p>
        </w:tc>
        <w:tc>
          <w:tcPr>
            <w:tcW w:w="1134" w:type="dxa"/>
            <w:vMerge/>
            <w:tcBorders>
              <w:top w:val="nil"/>
              <w:left w:val="single" w:sz="4" w:space="0" w:color="000000"/>
              <w:bottom w:val="single" w:sz="4" w:space="0" w:color="000000"/>
            </w:tcBorders>
          </w:tcPr>
          <w:p w:rsidR="00AD56B7" w:rsidRDefault="00AD56B7">
            <w:pPr>
              <w:rPr>
                <w:sz w:val="2"/>
                <w:szCs w:val="2"/>
              </w:rPr>
            </w:pPr>
          </w:p>
        </w:tc>
      </w:tr>
      <w:tr w:rsidR="00AD56B7">
        <w:trPr>
          <w:trHeight w:val="269"/>
        </w:trPr>
        <w:tc>
          <w:tcPr>
            <w:tcW w:w="711" w:type="dxa"/>
            <w:tcBorders>
              <w:top w:val="single" w:sz="4" w:space="0" w:color="000000"/>
              <w:bottom w:val="nil"/>
              <w:right w:val="single" w:sz="4" w:space="0" w:color="000000"/>
            </w:tcBorders>
          </w:tcPr>
          <w:p w:rsidR="00AD56B7" w:rsidRDefault="00BB1008">
            <w:pPr>
              <w:pStyle w:val="TableParagraph"/>
              <w:spacing w:line="249" w:lineRule="exact"/>
              <w:ind w:left="252"/>
              <w:rPr>
                <w:sz w:val="24"/>
              </w:rPr>
            </w:pPr>
            <w:r>
              <w:rPr>
                <w:sz w:val="24"/>
              </w:rPr>
              <w:t>9.</w:t>
            </w:r>
          </w:p>
        </w:tc>
        <w:tc>
          <w:tcPr>
            <w:tcW w:w="3821" w:type="dxa"/>
            <w:tcBorders>
              <w:top w:val="single" w:sz="4" w:space="0" w:color="000000"/>
              <w:left w:val="single" w:sz="4" w:space="0" w:color="000000"/>
              <w:bottom w:val="nil"/>
              <w:right w:val="single" w:sz="4" w:space="0" w:color="000000"/>
            </w:tcBorders>
          </w:tcPr>
          <w:p w:rsidR="00AD56B7" w:rsidRDefault="00BB1008">
            <w:pPr>
              <w:pStyle w:val="TableParagraph"/>
              <w:spacing w:line="249" w:lineRule="exact"/>
              <w:ind w:left="112"/>
              <w:rPr>
                <w:sz w:val="24"/>
              </w:rPr>
            </w:pPr>
            <w:r>
              <w:rPr>
                <w:sz w:val="24"/>
              </w:rPr>
              <w:t>Trong vòng 4 ngày qua, bao nhiêu</w:t>
            </w:r>
          </w:p>
        </w:tc>
        <w:tc>
          <w:tcPr>
            <w:tcW w:w="3677" w:type="dxa"/>
            <w:tcBorders>
              <w:top w:val="single" w:sz="4" w:space="0" w:color="000000"/>
              <w:left w:val="single" w:sz="4" w:space="0" w:color="000000"/>
              <w:bottom w:val="nil"/>
              <w:right w:val="single" w:sz="4" w:space="0" w:color="000000"/>
            </w:tcBorders>
          </w:tcPr>
          <w:p w:rsidR="00AD56B7" w:rsidRDefault="00BB1008">
            <w:pPr>
              <w:pStyle w:val="TableParagraph"/>
              <w:spacing w:line="249" w:lineRule="exact"/>
              <w:ind w:right="91"/>
              <w:jc w:val="right"/>
              <w:rPr>
                <w:sz w:val="24"/>
              </w:rPr>
            </w:pPr>
            <w:r>
              <w:rPr>
                <w:sz w:val="24"/>
              </w:rPr>
              <w:t>Không lần nào</w:t>
            </w:r>
          </w:p>
        </w:tc>
        <w:tc>
          <w:tcPr>
            <w:tcW w:w="858" w:type="dxa"/>
            <w:tcBorders>
              <w:top w:val="single" w:sz="4" w:space="0" w:color="000000"/>
              <w:left w:val="single" w:sz="4" w:space="0" w:color="000000"/>
              <w:bottom w:val="nil"/>
              <w:right w:val="single" w:sz="4" w:space="0" w:color="000000"/>
            </w:tcBorders>
          </w:tcPr>
          <w:p w:rsidR="00AD56B7" w:rsidRDefault="00BB1008">
            <w:pPr>
              <w:pStyle w:val="TableParagraph"/>
              <w:spacing w:line="249" w:lineRule="exact"/>
              <w:ind w:left="27"/>
              <w:jc w:val="center"/>
              <w:rPr>
                <w:sz w:val="24"/>
              </w:rPr>
            </w:pPr>
            <w:r>
              <w:rPr>
                <w:sz w:val="24"/>
              </w:rPr>
              <w:t>0</w:t>
            </w:r>
          </w:p>
        </w:tc>
        <w:tc>
          <w:tcPr>
            <w:tcW w:w="1134" w:type="dxa"/>
            <w:vMerge w:val="restart"/>
            <w:tcBorders>
              <w:top w:val="single" w:sz="4" w:space="0" w:color="000000"/>
              <w:left w:val="single" w:sz="4" w:space="0" w:color="000000"/>
              <w:bottom w:val="single" w:sz="4" w:space="0" w:color="000000"/>
            </w:tcBorders>
          </w:tcPr>
          <w:p w:rsidR="00AD56B7" w:rsidRDefault="00AD56B7">
            <w:pPr>
              <w:pStyle w:val="TableParagraph"/>
              <w:rPr>
                <w:sz w:val="24"/>
              </w:rPr>
            </w:pPr>
          </w:p>
        </w:tc>
      </w:tr>
      <w:tr w:rsidR="00AD56B7">
        <w:trPr>
          <w:trHeight w:val="264"/>
        </w:trPr>
        <w:tc>
          <w:tcPr>
            <w:tcW w:w="711" w:type="dxa"/>
            <w:tcBorders>
              <w:top w:val="nil"/>
              <w:bottom w:val="nil"/>
              <w:right w:val="single" w:sz="4" w:space="0" w:color="000000"/>
            </w:tcBorders>
          </w:tcPr>
          <w:p w:rsidR="00AD56B7" w:rsidRDefault="00AD56B7">
            <w:pPr>
              <w:pStyle w:val="TableParagraph"/>
              <w:rPr>
                <w:sz w:val="18"/>
              </w:rPr>
            </w:pPr>
          </w:p>
        </w:tc>
        <w:tc>
          <w:tcPr>
            <w:tcW w:w="3821" w:type="dxa"/>
            <w:tcBorders>
              <w:top w:val="nil"/>
              <w:left w:val="single" w:sz="4" w:space="0" w:color="000000"/>
              <w:bottom w:val="nil"/>
              <w:right w:val="single" w:sz="4" w:space="0" w:color="000000"/>
            </w:tcBorders>
          </w:tcPr>
          <w:p w:rsidR="00AD56B7" w:rsidRDefault="00BB1008">
            <w:pPr>
              <w:pStyle w:val="TableParagraph"/>
              <w:spacing w:line="245" w:lineRule="exact"/>
              <w:ind w:left="112"/>
              <w:rPr>
                <w:sz w:val="24"/>
              </w:rPr>
            </w:pPr>
            <w:r>
              <w:rPr>
                <w:sz w:val="24"/>
              </w:rPr>
              <w:t>lần anh/ chị uống thuốc điều trị HIV</w:t>
            </w:r>
          </w:p>
        </w:tc>
        <w:tc>
          <w:tcPr>
            <w:tcW w:w="3677" w:type="dxa"/>
            <w:tcBorders>
              <w:top w:val="nil"/>
              <w:left w:val="single" w:sz="4" w:space="0" w:color="000000"/>
              <w:bottom w:val="nil"/>
              <w:right w:val="single" w:sz="4" w:space="0" w:color="000000"/>
            </w:tcBorders>
          </w:tcPr>
          <w:p w:rsidR="00AD56B7" w:rsidRDefault="00BB1008">
            <w:pPr>
              <w:pStyle w:val="TableParagraph"/>
              <w:spacing w:line="245" w:lineRule="exact"/>
              <w:ind w:right="93"/>
              <w:jc w:val="right"/>
              <w:rPr>
                <w:sz w:val="24"/>
              </w:rPr>
            </w:pPr>
            <w:r>
              <w:rPr>
                <w:sz w:val="24"/>
              </w:rPr>
              <w:t>Khoảng một nửa số lần</w:t>
            </w:r>
          </w:p>
        </w:tc>
        <w:tc>
          <w:tcPr>
            <w:tcW w:w="858" w:type="dxa"/>
            <w:tcBorders>
              <w:top w:val="nil"/>
              <w:left w:val="single" w:sz="4" w:space="0" w:color="000000"/>
              <w:bottom w:val="nil"/>
              <w:right w:val="single" w:sz="4" w:space="0" w:color="000000"/>
            </w:tcBorders>
          </w:tcPr>
          <w:p w:rsidR="00AD56B7" w:rsidRDefault="00BB1008">
            <w:pPr>
              <w:pStyle w:val="TableParagraph"/>
              <w:spacing w:line="245" w:lineRule="exact"/>
              <w:ind w:left="27"/>
              <w:jc w:val="center"/>
              <w:rPr>
                <w:sz w:val="24"/>
              </w:rPr>
            </w:pPr>
            <w:r>
              <w:rPr>
                <w:sz w:val="24"/>
              </w:rPr>
              <w:t>1</w:t>
            </w:r>
          </w:p>
        </w:tc>
        <w:tc>
          <w:tcPr>
            <w:tcW w:w="1134" w:type="dxa"/>
            <w:vMerge/>
            <w:tcBorders>
              <w:top w:val="nil"/>
              <w:left w:val="single" w:sz="4" w:space="0" w:color="000000"/>
              <w:bottom w:val="single" w:sz="4" w:space="0" w:color="000000"/>
            </w:tcBorders>
          </w:tcPr>
          <w:p w:rsidR="00AD56B7" w:rsidRDefault="00AD56B7">
            <w:pPr>
              <w:rPr>
                <w:sz w:val="2"/>
                <w:szCs w:val="2"/>
              </w:rPr>
            </w:pPr>
          </w:p>
        </w:tc>
      </w:tr>
      <w:tr w:rsidR="00AD56B7">
        <w:trPr>
          <w:trHeight w:val="265"/>
        </w:trPr>
        <w:tc>
          <w:tcPr>
            <w:tcW w:w="711" w:type="dxa"/>
            <w:tcBorders>
              <w:top w:val="nil"/>
              <w:bottom w:val="nil"/>
              <w:right w:val="single" w:sz="4" w:space="0" w:color="000000"/>
            </w:tcBorders>
          </w:tcPr>
          <w:p w:rsidR="00AD56B7" w:rsidRDefault="00AD56B7">
            <w:pPr>
              <w:pStyle w:val="TableParagraph"/>
              <w:rPr>
                <w:sz w:val="18"/>
              </w:rPr>
            </w:pPr>
          </w:p>
        </w:tc>
        <w:tc>
          <w:tcPr>
            <w:tcW w:w="3821" w:type="dxa"/>
            <w:tcBorders>
              <w:top w:val="nil"/>
              <w:left w:val="single" w:sz="4" w:space="0" w:color="000000"/>
              <w:bottom w:val="nil"/>
              <w:right w:val="single" w:sz="4" w:space="0" w:color="000000"/>
            </w:tcBorders>
          </w:tcPr>
          <w:p w:rsidR="00AD56B7" w:rsidRDefault="00BB1008">
            <w:pPr>
              <w:pStyle w:val="TableParagraph"/>
              <w:spacing w:line="246" w:lineRule="exact"/>
              <w:ind w:left="112"/>
              <w:rPr>
                <w:sz w:val="24"/>
              </w:rPr>
            </w:pPr>
            <w:r>
              <w:rPr>
                <w:sz w:val="24"/>
              </w:rPr>
              <w:t>muộn hơn 2 tiếng so với yêu cầu?</w:t>
            </w:r>
          </w:p>
        </w:tc>
        <w:tc>
          <w:tcPr>
            <w:tcW w:w="3677" w:type="dxa"/>
            <w:tcBorders>
              <w:top w:val="nil"/>
              <w:left w:val="single" w:sz="4" w:space="0" w:color="000000"/>
              <w:bottom w:val="nil"/>
              <w:right w:val="single" w:sz="4" w:space="0" w:color="000000"/>
            </w:tcBorders>
          </w:tcPr>
          <w:p w:rsidR="00AD56B7" w:rsidRDefault="00BB1008">
            <w:pPr>
              <w:pStyle w:val="TableParagraph"/>
              <w:spacing w:line="246" w:lineRule="exact"/>
              <w:ind w:right="90"/>
              <w:jc w:val="right"/>
              <w:rPr>
                <w:sz w:val="24"/>
              </w:rPr>
            </w:pPr>
            <w:r>
              <w:rPr>
                <w:sz w:val="24"/>
              </w:rPr>
              <w:t>Hầu hết các lần</w:t>
            </w:r>
          </w:p>
        </w:tc>
        <w:tc>
          <w:tcPr>
            <w:tcW w:w="858" w:type="dxa"/>
            <w:tcBorders>
              <w:top w:val="nil"/>
              <w:left w:val="single" w:sz="4" w:space="0" w:color="000000"/>
              <w:bottom w:val="nil"/>
              <w:right w:val="single" w:sz="4" w:space="0" w:color="000000"/>
            </w:tcBorders>
          </w:tcPr>
          <w:p w:rsidR="00AD56B7" w:rsidRDefault="00BB1008">
            <w:pPr>
              <w:pStyle w:val="TableParagraph"/>
              <w:spacing w:line="246" w:lineRule="exact"/>
              <w:ind w:left="27"/>
              <w:jc w:val="center"/>
              <w:rPr>
                <w:sz w:val="24"/>
              </w:rPr>
            </w:pPr>
            <w:r>
              <w:rPr>
                <w:sz w:val="24"/>
              </w:rPr>
              <w:t>2</w:t>
            </w:r>
          </w:p>
        </w:tc>
        <w:tc>
          <w:tcPr>
            <w:tcW w:w="1134" w:type="dxa"/>
            <w:vMerge/>
            <w:tcBorders>
              <w:top w:val="nil"/>
              <w:left w:val="single" w:sz="4" w:space="0" w:color="000000"/>
              <w:bottom w:val="single" w:sz="4" w:space="0" w:color="000000"/>
            </w:tcBorders>
          </w:tcPr>
          <w:p w:rsidR="00AD56B7" w:rsidRDefault="00AD56B7">
            <w:pPr>
              <w:rPr>
                <w:sz w:val="2"/>
                <w:szCs w:val="2"/>
              </w:rPr>
            </w:pPr>
          </w:p>
        </w:tc>
      </w:tr>
      <w:tr w:rsidR="00AD56B7">
        <w:trPr>
          <w:trHeight w:val="273"/>
        </w:trPr>
        <w:tc>
          <w:tcPr>
            <w:tcW w:w="711" w:type="dxa"/>
            <w:tcBorders>
              <w:top w:val="nil"/>
              <w:bottom w:val="single" w:sz="4" w:space="0" w:color="000000"/>
              <w:right w:val="single" w:sz="4" w:space="0" w:color="000000"/>
            </w:tcBorders>
          </w:tcPr>
          <w:p w:rsidR="00AD56B7" w:rsidRDefault="00AD56B7">
            <w:pPr>
              <w:pStyle w:val="TableParagraph"/>
              <w:rPr>
                <w:sz w:val="20"/>
              </w:rPr>
            </w:pPr>
          </w:p>
        </w:tc>
        <w:tc>
          <w:tcPr>
            <w:tcW w:w="3821" w:type="dxa"/>
            <w:tcBorders>
              <w:top w:val="nil"/>
              <w:left w:val="single" w:sz="4" w:space="0" w:color="000000"/>
              <w:bottom w:val="single" w:sz="4" w:space="0" w:color="000000"/>
              <w:right w:val="single" w:sz="4" w:space="0" w:color="000000"/>
            </w:tcBorders>
          </w:tcPr>
          <w:p w:rsidR="00AD56B7" w:rsidRDefault="00AD56B7">
            <w:pPr>
              <w:pStyle w:val="TableParagraph"/>
              <w:rPr>
                <w:sz w:val="20"/>
              </w:rPr>
            </w:pPr>
          </w:p>
        </w:tc>
        <w:tc>
          <w:tcPr>
            <w:tcW w:w="3677" w:type="dxa"/>
            <w:tcBorders>
              <w:top w:val="nil"/>
              <w:left w:val="single" w:sz="4" w:space="0" w:color="000000"/>
              <w:bottom w:val="single" w:sz="4" w:space="0" w:color="000000"/>
              <w:right w:val="single" w:sz="4" w:space="0" w:color="000000"/>
            </w:tcBorders>
          </w:tcPr>
          <w:p w:rsidR="00AD56B7" w:rsidRDefault="00BB1008">
            <w:pPr>
              <w:pStyle w:val="TableParagraph"/>
              <w:spacing w:line="254" w:lineRule="exact"/>
              <w:ind w:right="90"/>
              <w:jc w:val="right"/>
              <w:rPr>
                <w:sz w:val="24"/>
              </w:rPr>
            </w:pPr>
            <w:r>
              <w:rPr>
                <w:sz w:val="24"/>
              </w:rPr>
              <w:t>Tất cả các lần</w:t>
            </w:r>
          </w:p>
        </w:tc>
        <w:tc>
          <w:tcPr>
            <w:tcW w:w="858" w:type="dxa"/>
            <w:tcBorders>
              <w:top w:val="nil"/>
              <w:left w:val="single" w:sz="4" w:space="0" w:color="000000"/>
              <w:bottom w:val="single" w:sz="4" w:space="0" w:color="000000"/>
              <w:right w:val="single" w:sz="4" w:space="0" w:color="000000"/>
            </w:tcBorders>
          </w:tcPr>
          <w:p w:rsidR="00AD56B7" w:rsidRDefault="00BB1008">
            <w:pPr>
              <w:pStyle w:val="TableParagraph"/>
              <w:spacing w:line="254" w:lineRule="exact"/>
              <w:ind w:left="27"/>
              <w:jc w:val="center"/>
              <w:rPr>
                <w:sz w:val="24"/>
              </w:rPr>
            </w:pPr>
            <w:r>
              <w:rPr>
                <w:sz w:val="24"/>
              </w:rPr>
              <w:t>3</w:t>
            </w:r>
          </w:p>
        </w:tc>
        <w:tc>
          <w:tcPr>
            <w:tcW w:w="1134" w:type="dxa"/>
            <w:vMerge/>
            <w:tcBorders>
              <w:top w:val="nil"/>
              <w:left w:val="single" w:sz="4" w:space="0" w:color="000000"/>
              <w:bottom w:val="single" w:sz="4" w:space="0" w:color="000000"/>
            </w:tcBorders>
          </w:tcPr>
          <w:p w:rsidR="00AD56B7" w:rsidRDefault="00AD56B7">
            <w:pPr>
              <w:rPr>
                <w:sz w:val="2"/>
                <w:szCs w:val="2"/>
              </w:rPr>
            </w:pPr>
          </w:p>
        </w:tc>
      </w:tr>
      <w:tr w:rsidR="00AD56B7">
        <w:trPr>
          <w:trHeight w:val="264"/>
        </w:trPr>
        <w:tc>
          <w:tcPr>
            <w:tcW w:w="711" w:type="dxa"/>
            <w:tcBorders>
              <w:top w:val="single" w:sz="4" w:space="0" w:color="000000"/>
              <w:bottom w:val="nil"/>
              <w:right w:val="single" w:sz="4" w:space="0" w:color="000000"/>
            </w:tcBorders>
          </w:tcPr>
          <w:p w:rsidR="00AD56B7" w:rsidRDefault="00BB1008">
            <w:pPr>
              <w:pStyle w:val="TableParagraph"/>
              <w:spacing w:line="244" w:lineRule="exact"/>
              <w:ind w:left="252"/>
              <w:rPr>
                <w:sz w:val="24"/>
              </w:rPr>
            </w:pPr>
            <w:r>
              <w:rPr>
                <w:sz w:val="24"/>
              </w:rPr>
              <w:t>10.</w:t>
            </w:r>
          </w:p>
        </w:tc>
        <w:tc>
          <w:tcPr>
            <w:tcW w:w="3821" w:type="dxa"/>
            <w:tcBorders>
              <w:top w:val="single" w:sz="4" w:space="0" w:color="000000"/>
              <w:left w:val="single" w:sz="4" w:space="0" w:color="000000"/>
              <w:bottom w:val="nil"/>
              <w:right w:val="single" w:sz="4" w:space="0" w:color="000000"/>
            </w:tcBorders>
          </w:tcPr>
          <w:p w:rsidR="00AD56B7" w:rsidRDefault="00BB1008">
            <w:pPr>
              <w:pStyle w:val="TableParagraph"/>
              <w:spacing w:line="244" w:lineRule="exact"/>
              <w:ind w:left="112"/>
              <w:rPr>
                <w:sz w:val="24"/>
              </w:rPr>
            </w:pPr>
            <w:r>
              <w:rPr>
                <w:sz w:val="24"/>
              </w:rPr>
              <w:t>Một số người thường quên uống</w:t>
            </w:r>
          </w:p>
        </w:tc>
        <w:tc>
          <w:tcPr>
            <w:tcW w:w="3677" w:type="dxa"/>
            <w:tcBorders>
              <w:top w:val="single" w:sz="4" w:space="0" w:color="000000"/>
              <w:left w:val="single" w:sz="4" w:space="0" w:color="000000"/>
              <w:bottom w:val="nil"/>
              <w:right w:val="single" w:sz="4" w:space="0" w:color="000000"/>
            </w:tcBorders>
          </w:tcPr>
          <w:p w:rsidR="00AD56B7" w:rsidRDefault="00BB1008">
            <w:pPr>
              <w:pStyle w:val="TableParagraph"/>
              <w:spacing w:line="244" w:lineRule="exact"/>
              <w:ind w:right="87"/>
              <w:jc w:val="right"/>
              <w:rPr>
                <w:sz w:val="24"/>
              </w:rPr>
            </w:pPr>
            <w:r>
              <w:rPr>
                <w:sz w:val="24"/>
              </w:rPr>
              <w:t>Có</w:t>
            </w:r>
          </w:p>
        </w:tc>
        <w:tc>
          <w:tcPr>
            <w:tcW w:w="858" w:type="dxa"/>
            <w:tcBorders>
              <w:top w:val="single" w:sz="4" w:space="0" w:color="000000"/>
              <w:left w:val="single" w:sz="4" w:space="0" w:color="000000"/>
              <w:bottom w:val="nil"/>
              <w:right w:val="single" w:sz="4" w:space="0" w:color="000000"/>
            </w:tcBorders>
          </w:tcPr>
          <w:p w:rsidR="00AD56B7" w:rsidRDefault="00BB1008">
            <w:pPr>
              <w:pStyle w:val="TableParagraph"/>
              <w:spacing w:line="244" w:lineRule="exact"/>
              <w:ind w:left="27"/>
              <w:jc w:val="center"/>
              <w:rPr>
                <w:sz w:val="24"/>
              </w:rPr>
            </w:pPr>
            <w:r>
              <w:rPr>
                <w:sz w:val="24"/>
              </w:rPr>
              <w:t>1</w:t>
            </w:r>
          </w:p>
        </w:tc>
        <w:tc>
          <w:tcPr>
            <w:tcW w:w="1134" w:type="dxa"/>
            <w:vMerge w:val="restart"/>
            <w:tcBorders>
              <w:top w:val="single" w:sz="4" w:space="0" w:color="000000"/>
              <w:left w:val="single" w:sz="4" w:space="0" w:color="000000"/>
            </w:tcBorders>
          </w:tcPr>
          <w:p w:rsidR="00AD56B7" w:rsidRDefault="00AD56B7">
            <w:pPr>
              <w:pStyle w:val="TableParagraph"/>
              <w:rPr>
                <w:sz w:val="24"/>
              </w:rPr>
            </w:pPr>
          </w:p>
        </w:tc>
      </w:tr>
      <w:tr w:rsidR="00AD56B7">
        <w:trPr>
          <w:trHeight w:val="254"/>
        </w:trPr>
        <w:tc>
          <w:tcPr>
            <w:tcW w:w="711" w:type="dxa"/>
            <w:tcBorders>
              <w:top w:val="nil"/>
              <w:bottom w:val="nil"/>
              <w:right w:val="single" w:sz="4" w:space="0" w:color="000000"/>
            </w:tcBorders>
          </w:tcPr>
          <w:p w:rsidR="00AD56B7" w:rsidRDefault="00AD56B7">
            <w:pPr>
              <w:pStyle w:val="TableParagraph"/>
              <w:rPr>
                <w:sz w:val="18"/>
              </w:rPr>
            </w:pPr>
          </w:p>
        </w:tc>
        <w:tc>
          <w:tcPr>
            <w:tcW w:w="3821" w:type="dxa"/>
            <w:tcBorders>
              <w:top w:val="nil"/>
              <w:left w:val="single" w:sz="4" w:space="0" w:color="000000"/>
              <w:bottom w:val="nil"/>
              <w:right w:val="single" w:sz="4" w:space="0" w:color="000000"/>
            </w:tcBorders>
          </w:tcPr>
          <w:p w:rsidR="00AD56B7" w:rsidRDefault="00BB1008">
            <w:pPr>
              <w:pStyle w:val="TableParagraph"/>
              <w:spacing w:line="235" w:lineRule="exact"/>
              <w:ind w:left="112"/>
              <w:rPr>
                <w:sz w:val="24"/>
              </w:rPr>
            </w:pPr>
            <w:r>
              <w:rPr>
                <w:sz w:val="24"/>
              </w:rPr>
              <w:t>thuốc vào dịp cuối tuần. Anh/ chị có</w:t>
            </w:r>
          </w:p>
        </w:tc>
        <w:tc>
          <w:tcPr>
            <w:tcW w:w="3677" w:type="dxa"/>
            <w:tcBorders>
              <w:top w:val="nil"/>
              <w:left w:val="single" w:sz="4" w:space="0" w:color="000000"/>
              <w:bottom w:val="nil"/>
              <w:right w:val="single" w:sz="4" w:space="0" w:color="000000"/>
            </w:tcBorders>
          </w:tcPr>
          <w:p w:rsidR="00AD56B7" w:rsidRDefault="00BB1008">
            <w:pPr>
              <w:pStyle w:val="TableParagraph"/>
              <w:spacing w:line="235" w:lineRule="exact"/>
              <w:ind w:right="88"/>
              <w:jc w:val="right"/>
              <w:rPr>
                <w:sz w:val="24"/>
              </w:rPr>
            </w:pPr>
            <w:r>
              <w:rPr>
                <w:sz w:val="24"/>
              </w:rPr>
              <w:t>Không</w:t>
            </w:r>
          </w:p>
        </w:tc>
        <w:tc>
          <w:tcPr>
            <w:tcW w:w="858" w:type="dxa"/>
            <w:tcBorders>
              <w:top w:val="nil"/>
              <w:left w:val="single" w:sz="4" w:space="0" w:color="000000"/>
              <w:bottom w:val="nil"/>
              <w:right w:val="single" w:sz="4" w:space="0" w:color="000000"/>
            </w:tcBorders>
          </w:tcPr>
          <w:p w:rsidR="00AD56B7" w:rsidRDefault="00BB1008">
            <w:pPr>
              <w:pStyle w:val="TableParagraph"/>
              <w:spacing w:line="235" w:lineRule="exact"/>
              <w:ind w:left="27"/>
              <w:jc w:val="center"/>
              <w:rPr>
                <w:sz w:val="24"/>
              </w:rPr>
            </w:pPr>
            <w:r>
              <w:rPr>
                <w:sz w:val="24"/>
              </w:rPr>
              <w:t>0</w:t>
            </w:r>
          </w:p>
        </w:tc>
        <w:tc>
          <w:tcPr>
            <w:tcW w:w="1134" w:type="dxa"/>
            <w:vMerge/>
            <w:tcBorders>
              <w:top w:val="nil"/>
              <w:left w:val="single" w:sz="4" w:space="0" w:color="000000"/>
            </w:tcBorders>
          </w:tcPr>
          <w:p w:rsidR="00AD56B7" w:rsidRDefault="00AD56B7">
            <w:pPr>
              <w:rPr>
                <w:sz w:val="2"/>
                <w:szCs w:val="2"/>
              </w:rPr>
            </w:pPr>
          </w:p>
        </w:tc>
      </w:tr>
      <w:tr w:rsidR="00AD56B7">
        <w:trPr>
          <w:trHeight w:val="255"/>
        </w:trPr>
        <w:tc>
          <w:tcPr>
            <w:tcW w:w="711" w:type="dxa"/>
            <w:tcBorders>
              <w:top w:val="nil"/>
              <w:bottom w:val="nil"/>
              <w:right w:val="single" w:sz="4" w:space="0" w:color="000000"/>
            </w:tcBorders>
          </w:tcPr>
          <w:p w:rsidR="00AD56B7" w:rsidRDefault="00AD56B7">
            <w:pPr>
              <w:pStyle w:val="TableParagraph"/>
              <w:rPr>
                <w:sz w:val="18"/>
              </w:rPr>
            </w:pPr>
          </w:p>
        </w:tc>
        <w:tc>
          <w:tcPr>
            <w:tcW w:w="3821" w:type="dxa"/>
            <w:tcBorders>
              <w:top w:val="nil"/>
              <w:left w:val="single" w:sz="4" w:space="0" w:color="000000"/>
              <w:bottom w:val="nil"/>
              <w:right w:val="single" w:sz="4" w:space="0" w:color="000000"/>
            </w:tcBorders>
          </w:tcPr>
          <w:p w:rsidR="00AD56B7" w:rsidRDefault="00BB1008">
            <w:pPr>
              <w:pStyle w:val="TableParagraph"/>
              <w:spacing w:line="236" w:lineRule="exact"/>
              <w:ind w:left="112"/>
              <w:rPr>
                <w:sz w:val="24"/>
              </w:rPr>
            </w:pPr>
            <w:r>
              <w:rPr>
                <w:sz w:val="24"/>
              </w:rPr>
              <w:t>quên uống thuốc vào dịp cuối tuần</w:t>
            </w:r>
          </w:p>
        </w:tc>
        <w:tc>
          <w:tcPr>
            <w:tcW w:w="3677" w:type="dxa"/>
            <w:tcBorders>
              <w:top w:val="nil"/>
              <w:left w:val="single" w:sz="4" w:space="0" w:color="000000"/>
              <w:bottom w:val="nil"/>
              <w:right w:val="single" w:sz="4" w:space="0" w:color="000000"/>
            </w:tcBorders>
          </w:tcPr>
          <w:p w:rsidR="00AD56B7" w:rsidRDefault="00AD56B7">
            <w:pPr>
              <w:pStyle w:val="TableParagraph"/>
              <w:rPr>
                <w:sz w:val="18"/>
              </w:rPr>
            </w:pPr>
          </w:p>
        </w:tc>
        <w:tc>
          <w:tcPr>
            <w:tcW w:w="858" w:type="dxa"/>
            <w:tcBorders>
              <w:top w:val="nil"/>
              <w:left w:val="single" w:sz="4" w:space="0" w:color="000000"/>
              <w:bottom w:val="nil"/>
              <w:right w:val="single" w:sz="4" w:space="0" w:color="000000"/>
            </w:tcBorders>
          </w:tcPr>
          <w:p w:rsidR="00AD56B7" w:rsidRDefault="00AD56B7">
            <w:pPr>
              <w:pStyle w:val="TableParagraph"/>
              <w:rPr>
                <w:sz w:val="18"/>
              </w:rPr>
            </w:pPr>
          </w:p>
        </w:tc>
        <w:tc>
          <w:tcPr>
            <w:tcW w:w="1134" w:type="dxa"/>
            <w:vMerge/>
            <w:tcBorders>
              <w:top w:val="nil"/>
              <w:left w:val="single" w:sz="4" w:space="0" w:color="000000"/>
            </w:tcBorders>
          </w:tcPr>
          <w:p w:rsidR="00AD56B7" w:rsidRDefault="00AD56B7">
            <w:pPr>
              <w:rPr>
                <w:sz w:val="2"/>
                <w:szCs w:val="2"/>
              </w:rPr>
            </w:pPr>
          </w:p>
        </w:tc>
      </w:tr>
      <w:tr w:rsidR="00AD56B7">
        <w:trPr>
          <w:trHeight w:val="270"/>
        </w:trPr>
        <w:tc>
          <w:tcPr>
            <w:tcW w:w="711" w:type="dxa"/>
            <w:tcBorders>
              <w:top w:val="nil"/>
              <w:right w:val="single" w:sz="4" w:space="0" w:color="000000"/>
            </w:tcBorders>
          </w:tcPr>
          <w:p w:rsidR="00AD56B7" w:rsidRDefault="00AD56B7">
            <w:pPr>
              <w:pStyle w:val="TableParagraph"/>
              <w:rPr>
                <w:sz w:val="20"/>
              </w:rPr>
            </w:pPr>
          </w:p>
        </w:tc>
        <w:tc>
          <w:tcPr>
            <w:tcW w:w="3821" w:type="dxa"/>
            <w:tcBorders>
              <w:top w:val="nil"/>
              <w:left w:val="single" w:sz="4" w:space="0" w:color="000000"/>
              <w:right w:val="single" w:sz="4" w:space="0" w:color="000000"/>
            </w:tcBorders>
          </w:tcPr>
          <w:p w:rsidR="00AD56B7" w:rsidRDefault="00BB1008">
            <w:pPr>
              <w:pStyle w:val="TableParagraph"/>
              <w:spacing w:line="251" w:lineRule="exact"/>
              <w:ind w:left="112"/>
              <w:rPr>
                <w:sz w:val="24"/>
              </w:rPr>
            </w:pPr>
            <w:r>
              <w:rPr>
                <w:sz w:val="24"/>
              </w:rPr>
              <w:t>vừa rồi không?</w:t>
            </w:r>
          </w:p>
        </w:tc>
        <w:tc>
          <w:tcPr>
            <w:tcW w:w="3677" w:type="dxa"/>
            <w:tcBorders>
              <w:top w:val="nil"/>
              <w:left w:val="single" w:sz="4" w:space="0" w:color="000000"/>
              <w:right w:val="single" w:sz="4" w:space="0" w:color="000000"/>
            </w:tcBorders>
          </w:tcPr>
          <w:p w:rsidR="00AD56B7" w:rsidRDefault="00AD56B7">
            <w:pPr>
              <w:pStyle w:val="TableParagraph"/>
              <w:rPr>
                <w:sz w:val="20"/>
              </w:rPr>
            </w:pPr>
          </w:p>
        </w:tc>
        <w:tc>
          <w:tcPr>
            <w:tcW w:w="858" w:type="dxa"/>
            <w:tcBorders>
              <w:top w:val="nil"/>
              <w:left w:val="single" w:sz="4" w:space="0" w:color="000000"/>
              <w:right w:val="single" w:sz="4" w:space="0" w:color="000000"/>
            </w:tcBorders>
          </w:tcPr>
          <w:p w:rsidR="00AD56B7" w:rsidRDefault="00AD56B7">
            <w:pPr>
              <w:pStyle w:val="TableParagraph"/>
              <w:rPr>
                <w:sz w:val="20"/>
              </w:rPr>
            </w:pPr>
          </w:p>
        </w:tc>
        <w:tc>
          <w:tcPr>
            <w:tcW w:w="1134" w:type="dxa"/>
            <w:vMerge/>
            <w:tcBorders>
              <w:top w:val="nil"/>
              <w:left w:val="single" w:sz="4" w:space="0" w:color="000000"/>
            </w:tcBorders>
          </w:tcPr>
          <w:p w:rsidR="00AD56B7" w:rsidRDefault="00AD56B7">
            <w:pPr>
              <w:rPr>
                <w:sz w:val="2"/>
                <w:szCs w:val="2"/>
              </w:rPr>
            </w:pPr>
          </w:p>
        </w:tc>
      </w:tr>
    </w:tbl>
    <w:p w:rsidR="00AD56B7" w:rsidRDefault="00AD56B7">
      <w:pPr>
        <w:pStyle w:val="BodyText"/>
        <w:rPr>
          <w:rFonts w:ascii="Calibri"/>
          <w:sz w:val="20"/>
        </w:rPr>
      </w:pPr>
    </w:p>
    <w:p w:rsidR="00AD56B7" w:rsidRDefault="00AD56B7">
      <w:pPr>
        <w:pStyle w:val="BodyText"/>
        <w:spacing w:before="2"/>
        <w:rPr>
          <w:rFonts w:ascii="Calibri"/>
          <w:sz w:val="16"/>
        </w:rPr>
      </w:pPr>
    </w:p>
    <w:p w:rsidR="00AD56B7" w:rsidRDefault="004A7864">
      <w:pPr>
        <w:spacing w:before="90"/>
        <w:ind w:left="1132"/>
        <w:rPr>
          <w:b/>
          <w:sz w:val="24"/>
        </w:rPr>
      </w:pPr>
      <w:r>
        <w:pict>
          <v:shape id="_x0000_s1152" style="position:absolute;left:0;text-align:left;margin-left:441.9pt;margin-top:85.4pt;width:55.3pt;height:.1pt;z-index:-251610624;mso-position-horizontal-relative:page" coordorigin="8838,1708" coordsize="1106,0" o:spt="100" adj="0,,0" path="m8838,1708r240,m9126,1708r240,m9413,1708r240,m9704,1708r240,e" filled="f" strokeweight=".48pt">
            <v:stroke joinstyle="round"/>
            <v:formulas/>
            <v:path arrowok="t" o:connecttype="segments"/>
            <w10:wrap anchorx="page"/>
          </v:shape>
        </w:pict>
      </w:r>
      <w:bookmarkStart w:id="148" w:name="_bookmark148"/>
      <w:bookmarkEnd w:id="148"/>
      <w:r w:rsidR="00BB1008">
        <w:rPr>
          <w:b/>
          <w:sz w:val="24"/>
        </w:rPr>
        <w:t>PHẦN J. THÔNG TIN ĐIỀU TRỊ MMT</w:t>
      </w:r>
    </w:p>
    <w:p w:rsidR="00AD56B7" w:rsidRDefault="00AD56B7">
      <w:pPr>
        <w:pStyle w:val="BodyText"/>
        <w:spacing w:before="2"/>
        <w:rPr>
          <w:b/>
          <w:sz w:val="17"/>
        </w:rPr>
      </w:pPr>
    </w:p>
    <w:tbl>
      <w:tblPr>
        <w:tblW w:w="0" w:type="auto"/>
        <w:tblInd w:w="5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13"/>
        <w:gridCol w:w="3399"/>
        <w:gridCol w:w="4820"/>
        <w:gridCol w:w="585"/>
        <w:gridCol w:w="1130"/>
      </w:tblGrid>
      <w:tr w:rsidR="00AD56B7">
        <w:trPr>
          <w:trHeight w:val="513"/>
        </w:trPr>
        <w:tc>
          <w:tcPr>
            <w:tcW w:w="713" w:type="dxa"/>
            <w:shd w:val="clear" w:color="auto" w:fill="BEBEBE"/>
          </w:tcPr>
          <w:p w:rsidR="00AD56B7" w:rsidRDefault="00BB1008">
            <w:pPr>
              <w:pStyle w:val="TableParagraph"/>
              <w:spacing w:line="275" w:lineRule="exact"/>
              <w:ind w:left="129"/>
              <w:rPr>
                <w:b/>
                <w:sz w:val="24"/>
              </w:rPr>
            </w:pPr>
            <w:r>
              <w:rPr>
                <w:b/>
                <w:sz w:val="24"/>
              </w:rPr>
              <w:t>STT</w:t>
            </w:r>
          </w:p>
        </w:tc>
        <w:tc>
          <w:tcPr>
            <w:tcW w:w="3399" w:type="dxa"/>
            <w:shd w:val="clear" w:color="auto" w:fill="BEBEBE"/>
          </w:tcPr>
          <w:p w:rsidR="00AD56B7" w:rsidRDefault="00BB1008">
            <w:pPr>
              <w:pStyle w:val="TableParagraph"/>
              <w:spacing w:line="275" w:lineRule="exact"/>
              <w:ind w:left="1276" w:right="1266"/>
              <w:jc w:val="center"/>
              <w:rPr>
                <w:b/>
                <w:sz w:val="24"/>
              </w:rPr>
            </w:pPr>
            <w:r>
              <w:rPr>
                <w:b/>
                <w:sz w:val="24"/>
              </w:rPr>
              <w:t>Câu hỏi</w:t>
            </w:r>
          </w:p>
        </w:tc>
        <w:tc>
          <w:tcPr>
            <w:tcW w:w="5405" w:type="dxa"/>
            <w:gridSpan w:val="2"/>
            <w:shd w:val="clear" w:color="auto" w:fill="BEBEBE"/>
          </w:tcPr>
          <w:p w:rsidR="00AD56B7" w:rsidRDefault="00BB1008">
            <w:pPr>
              <w:pStyle w:val="TableParagraph"/>
              <w:spacing w:line="275" w:lineRule="exact"/>
              <w:ind w:left="2324" w:right="2317"/>
              <w:jc w:val="center"/>
              <w:rPr>
                <w:b/>
                <w:sz w:val="24"/>
              </w:rPr>
            </w:pPr>
            <w:r>
              <w:rPr>
                <w:b/>
                <w:sz w:val="24"/>
              </w:rPr>
              <w:t>Trả lời</w:t>
            </w:r>
          </w:p>
        </w:tc>
        <w:tc>
          <w:tcPr>
            <w:tcW w:w="1130" w:type="dxa"/>
            <w:shd w:val="clear" w:color="auto" w:fill="BEBEBE"/>
          </w:tcPr>
          <w:p w:rsidR="00AD56B7" w:rsidRDefault="00BB1008">
            <w:pPr>
              <w:pStyle w:val="TableParagraph"/>
              <w:spacing w:line="275" w:lineRule="exact"/>
              <w:ind w:left="166"/>
              <w:rPr>
                <w:b/>
                <w:sz w:val="24"/>
              </w:rPr>
            </w:pPr>
            <w:r>
              <w:rPr>
                <w:b/>
                <w:sz w:val="24"/>
              </w:rPr>
              <w:t>Chuyển</w:t>
            </w:r>
          </w:p>
        </w:tc>
      </w:tr>
      <w:tr w:rsidR="00AD56B7">
        <w:trPr>
          <w:trHeight w:val="892"/>
        </w:trPr>
        <w:tc>
          <w:tcPr>
            <w:tcW w:w="713" w:type="dxa"/>
          </w:tcPr>
          <w:p w:rsidR="00AD56B7" w:rsidRDefault="00BB1008">
            <w:pPr>
              <w:pStyle w:val="TableParagraph"/>
              <w:spacing w:line="270" w:lineRule="exact"/>
              <w:ind w:left="115"/>
              <w:rPr>
                <w:sz w:val="24"/>
              </w:rPr>
            </w:pPr>
            <w:r>
              <w:rPr>
                <w:sz w:val="24"/>
              </w:rPr>
              <w:t>1.</w:t>
            </w:r>
          </w:p>
        </w:tc>
        <w:tc>
          <w:tcPr>
            <w:tcW w:w="3399" w:type="dxa"/>
          </w:tcPr>
          <w:p w:rsidR="00AD56B7" w:rsidRDefault="00BB1008">
            <w:pPr>
              <w:pStyle w:val="TableParagraph"/>
              <w:spacing w:line="270" w:lineRule="exact"/>
              <w:ind w:left="115"/>
              <w:rPr>
                <w:sz w:val="24"/>
              </w:rPr>
            </w:pPr>
            <w:r>
              <w:rPr>
                <w:sz w:val="24"/>
              </w:rPr>
              <w:t>Anh/chị bắt đầu điều trị</w:t>
            </w:r>
          </w:p>
          <w:p w:rsidR="00AD56B7" w:rsidRDefault="00BB1008">
            <w:pPr>
              <w:pStyle w:val="TableParagraph"/>
              <w:spacing w:before="7" w:line="290" w:lineRule="atLeast"/>
              <w:ind w:left="115" w:right="241"/>
              <w:rPr>
                <w:sz w:val="24"/>
              </w:rPr>
            </w:pPr>
            <w:r>
              <w:rPr>
                <w:sz w:val="24"/>
              </w:rPr>
              <w:t>methadone tại phòng khám này là từ bao giờ?</w:t>
            </w:r>
          </w:p>
        </w:tc>
        <w:tc>
          <w:tcPr>
            <w:tcW w:w="5405" w:type="dxa"/>
            <w:gridSpan w:val="2"/>
          </w:tcPr>
          <w:p w:rsidR="00AD56B7" w:rsidRDefault="00BB1008">
            <w:pPr>
              <w:pStyle w:val="TableParagraph"/>
              <w:tabs>
                <w:tab w:val="left" w:pos="4374"/>
                <w:tab w:val="left" w:pos="4662"/>
                <w:tab w:val="left" w:pos="4952"/>
                <w:tab w:val="left" w:pos="5239"/>
              </w:tabs>
              <w:spacing w:before="18" w:line="280" w:lineRule="auto"/>
              <w:ind w:left="3502" w:right="103" w:firstLine="249"/>
              <w:rPr>
                <w:sz w:val="24"/>
              </w:rPr>
            </w:pPr>
            <w:r>
              <w:rPr>
                <w:sz w:val="24"/>
              </w:rPr>
              <w:t>Tháng</w:t>
            </w:r>
            <w:r>
              <w:rPr>
                <w:sz w:val="24"/>
              </w:rPr>
              <w:tab/>
            </w:r>
            <w:r>
              <w:rPr>
                <w:sz w:val="24"/>
              </w:rPr>
              <w:tab/>
            </w: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pacing w:val="-16"/>
                <w:sz w:val="24"/>
              </w:rPr>
              <w:t xml:space="preserve">| </w:t>
            </w:r>
            <w:r>
              <w:rPr>
                <w:sz w:val="24"/>
              </w:rPr>
              <w:t>Năm  |</w:t>
            </w:r>
            <w:r>
              <w:rPr>
                <w:sz w:val="24"/>
              </w:rPr>
              <w:tab/>
              <w:t>|</w:t>
            </w:r>
            <w:r>
              <w:rPr>
                <w:sz w:val="24"/>
              </w:rPr>
              <w:tab/>
              <w:t>|</w:t>
            </w:r>
            <w:r>
              <w:rPr>
                <w:sz w:val="24"/>
              </w:rPr>
              <w:tab/>
              <w:t>|</w:t>
            </w:r>
            <w:r>
              <w:rPr>
                <w:sz w:val="24"/>
              </w:rPr>
              <w:tab/>
            </w:r>
            <w:r>
              <w:rPr>
                <w:spacing w:val="-16"/>
                <w:sz w:val="24"/>
              </w:rPr>
              <w:t>|</w:t>
            </w:r>
          </w:p>
        </w:tc>
        <w:tc>
          <w:tcPr>
            <w:tcW w:w="1130" w:type="dxa"/>
          </w:tcPr>
          <w:p w:rsidR="00AD56B7" w:rsidRDefault="00AD56B7">
            <w:pPr>
              <w:pStyle w:val="TableParagraph"/>
              <w:rPr>
                <w:sz w:val="24"/>
              </w:rPr>
            </w:pPr>
          </w:p>
        </w:tc>
      </w:tr>
      <w:tr w:rsidR="00AD56B7">
        <w:trPr>
          <w:trHeight w:val="1192"/>
        </w:trPr>
        <w:tc>
          <w:tcPr>
            <w:tcW w:w="713" w:type="dxa"/>
          </w:tcPr>
          <w:p w:rsidR="00AD56B7" w:rsidRDefault="00BB1008">
            <w:pPr>
              <w:pStyle w:val="TableParagraph"/>
              <w:spacing w:line="270" w:lineRule="exact"/>
              <w:ind w:left="115"/>
              <w:rPr>
                <w:sz w:val="24"/>
              </w:rPr>
            </w:pPr>
            <w:r>
              <w:rPr>
                <w:sz w:val="24"/>
              </w:rPr>
              <w:t>2.</w:t>
            </w:r>
          </w:p>
        </w:tc>
        <w:tc>
          <w:tcPr>
            <w:tcW w:w="3399" w:type="dxa"/>
          </w:tcPr>
          <w:p w:rsidR="00AD56B7" w:rsidRDefault="00BB1008">
            <w:pPr>
              <w:pStyle w:val="TableParagraph"/>
              <w:spacing w:line="259" w:lineRule="auto"/>
              <w:ind w:left="115" w:right="202"/>
              <w:jc w:val="both"/>
              <w:rPr>
                <w:sz w:val="24"/>
              </w:rPr>
            </w:pPr>
            <w:r>
              <w:rPr>
                <w:sz w:val="24"/>
              </w:rPr>
              <w:t>Trước khi đến điều trị tại phòng khám này, anh/chị đã từng điều trị ở bất kỳ phòng khám</w:t>
            </w:r>
          </w:p>
          <w:p w:rsidR="00AD56B7" w:rsidRDefault="00BB1008">
            <w:pPr>
              <w:pStyle w:val="TableParagraph"/>
              <w:ind w:left="115"/>
              <w:jc w:val="both"/>
              <w:rPr>
                <w:sz w:val="24"/>
              </w:rPr>
            </w:pPr>
            <w:r>
              <w:rPr>
                <w:sz w:val="24"/>
              </w:rPr>
              <w:t>methadone nào khác không?</w:t>
            </w:r>
          </w:p>
        </w:tc>
        <w:tc>
          <w:tcPr>
            <w:tcW w:w="5405" w:type="dxa"/>
            <w:gridSpan w:val="2"/>
          </w:tcPr>
          <w:p w:rsidR="00AD56B7" w:rsidRDefault="00BB1008">
            <w:pPr>
              <w:pStyle w:val="TableParagraph"/>
              <w:tabs>
                <w:tab w:val="left" w:pos="1074"/>
              </w:tabs>
              <w:spacing w:line="268" w:lineRule="exact"/>
              <w:ind w:right="105"/>
              <w:jc w:val="right"/>
              <w:rPr>
                <w:sz w:val="24"/>
              </w:rPr>
            </w:pPr>
            <w:r>
              <w:rPr>
                <w:sz w:val="24"/>
              </w:rPr>
              <w:t>Đã</w:t>
            </w:r>
            <w:r>
              <w:rPr>
                <w:spacing w:val="-2"/>
                <w:sz w:val="24"/>
              </w:rPr>
              <w:t xml:space="preserve"> </w:t>
            </w:r>
            <w:r>
              <w:rPr>
                <w:sz w:val="24"/>
              </w:rPr>
              <w:t>từng</w:t>
            </w:r>
            <w:r>
              <w:rPr>
                <w:sz w:val="24"/>
              </w:rPr>
              <w:tab/>
              <w:t>1</w:t>
            </w:r>
          </w:p>
          <w:p w:rsidR="00AD56B7" w:rsidRDefault="00BB1008">
            <w:pPr>
              <w:pStyle w:val="TableParagraph"/>
              <w:tabs>
                <w:tab w:val="left" w:pos="1656"/>
              </w:tabs>
              <w:spacing w:before="185"/>
              <w:ind w:right="102"/>
              <w:jc w:val="right"/>
              <w:rPr>
                <w:sz w:val="24"/>
              </w:rPr>
            </w:pPr>
            <w:r>
              <w:rPr>
                <w:sz w:val="24"/>
              </w:rPr>
              <w:t>Chưa</w:t>
            </w:r>
            <w:r>
              <w:rPr>
                <w:spacing w:val="-3"/>
                <w:sz w:val="24"/>
              </w:rPr>
              <w:t xml:space="preserve"> </w:t>
            </w:r>
            <w:r>
              <w:rPr>
                <w:sz w:val="24"/>
              </w:rPr>
              <w:t>bao</w:t>
            </w:r>
            <w:r>
              <w:rPr>
                <w:spacing w:val="1"/>
                <w:sz w:val="24"/>
              </w:rPr>
              <w:t xml:space="preserve"> </w:t>
            </w:r>
            <w:r>
              <w:rPr>
                <w:sz w:val="24"/>
              </w:rPr>
              <w:t>giờ</w:t>
            </w:r>
            <w:r>
              <w:rPr>
                <w:sz w:val="24"/>
              </w:rPr>
              <w:tab/>
              <w:t>0</w:t>
            </w:r>
          </w:p>
        </w:tc>
        <w:tc>
          <w:tcPr>
            <w:tcW w:w="1130" w:type="dxa"/>
          </w:tcPr>
          <w:p w:rsidR="00AD56B7" w:rsidRDefault="00AD56B7">
            <w:pPr>
              <w:pStyle w:val="TableParagraph"/>
              <w:rPr>
                <w:sz w:val="24"/>
              </w:rPr>
            </w:pPr>
          </w:p>
        </w:tc>
      </w:tr>
      <w:tr w:rsidR="00AD56B7">
        <w:trPr>
          <w:trHeight w:val="1490"/>
        </w:trPr>
        <w:tc>
          <w:tcPr>
            <w:tcW w:w="713" w:type="dxa"/>
          </w:tcPr>
          <w:p w:rsidR="00AD56B7" w:rsidRDefault="00BB1008">
            <w:pPr>
              <w:pStyle w:val="TableParagraph"/>
              <w:spacing w:line="270" w:lineRule="exact"/>
              <w:ind w:left="115"/>
              <w:rPr>
                <w:sz w:val="24"/>
              </w:rPr>
            </w:pPr>
            <w:r>
              <w:rPr>
                <w:sz w:val="24"/>
              </w:rPr>
              <w:t>3.</w:t>
            </w:r>
          </w:p>
        </w:tc>
        <w:tc>
          <w:tcPr>
            <w:tcW w:w="3399" w:type="dxa"/>
          </w:tcPr>
          <w:p w:rsidR="00AD56B7" w:rsidRDefault="00BB1008">
            <w:pPr>
              <w:pStyle w:val="TableParagraph"/>
              <w:spacing w:line="259" w:lineRule="auto"/>
              <w:ind w:left="115" w:right="144"/>
              <w:rPr>
                <w:sz w:val="24"/>
              </w:rPr>
            </w:pPr>
            <w:r>
              <w:rPr>
                <w:b/>
                <w:sz w:val="24"/>
              </w:rPr>
              <w:t>Từ trước đến nay</w:t>
            </w:r>
            <w:r>
              <w:rPr>
                <w:sz w:val="24"/>
              </w:rPr>
              <w:t>, Anh/chị đã điều trị methadone được khoảng bao lâu?</w:t>
            </w:r>
          </w:p>
          <w:p w:rsidR="00AD56B7" w:rsidRDefault="00BB1008">
            <w:pPr>
              <w:pStyle w:val="TableParagraph"/>
              <w:spacing w:line="275" w:lineRule="exact"/>
              <w:ind w:left="115"/>
              <w:rPr>
                <w:i/>
                <w:sz w:val="24"/>
              </w:rPr>
            </w:pPr>
            <w:r>
              <w:rPr>
                <w:i/>
                <w:sz w:val="24"/>
              </w:rPr>
              <w:t>(Nếu dưới 1 năm phải ghi rõ số</w:t>
            </w:r>
          </w:p>
          <w:p w:rsidR="00AD56B7" w:rsidRDefault="00BB1008">
            <w:pPr>
              <w:pStyle w:val="TableParagraph"/>
              <w:spacing w:before="15"/>
              <w:ind w:left="115"/>
              <w:rPr>
                <w:i/>
                <w:sz w:val="24"/>
              </w:rPr>
            </w:pPr>
            <w:r>
              <w:rPr>
                <w:i/>
                <w:sz w:val="24"/>
              </w:rPr>
              <w:t>tháng)</w:t>
            </w:r>
          </w:p>
        </w:tc>
        <w:tc>
          <w:tcPr>
            <w:tcW w:w="5405" w:type="dxa"/>
            <w:gridSpan w:val="2"/>
          </w:tcPr>
          <w:p w:rsidR="00AD56B7" w:rsidRDefault="00BB1008">
            <w:pPr>
              <w:pStyle w:val="TableParagraph"/>
              <w:spacing w:line="398" w:lineRule="auto"/>
              <w:ind w:left="3590" w:right="130" w:firstLine="120"/>
              <w:rPr>
                <w:sz w:val="24"/>
              </w:rPr>
            </w:pPr>
            <w:r>
              <w:rPr>
                <w:sz w:val="24"/>
              </w:rPr>
              <w:t xml:space="preserve">Số năm </w:t>
            </w:r>
            <w:r>
              <w:rPr>
                <w:spacing w:val="-5"/>
                <w:sz w:val="24"/>
              </w:rPr>
              <w:t>|</w:t>
            </w:r>
            <w:r>
              <w:rPr>
                <w:spacing w:val="-5"/>
                <w:sz w:val="24"/>
                <w:u w:val="single"/>
              </w:rPr>
              <w:t xml:space="preserve">  </w:t>
            </w:r>
            <w:r>
              <w:rPr>
                <w:sz w:val="24"/>
              </w:rPr>
              <w:t xml:space="preserve">|  </w:t>
            </w:r>
            <w:r>
              <w:rPr>
                <w:spacing w:val="-3"/>
                <w:sz w:val="24"/>
              </w:rPr>
              <w:t>|</w:t>
            </w:r>
            <w:r>
              <w:rPr>
                <w:spacing w:val="-3"/>
                <w:sz w:val="24"/>
                <w:u w:val="single"/>
              </w:rPr>
              <w:t xml:space="preserve">  </w:t>
            </w:r>
            <w:r>
              <w:rPr>
                <w:spacing w:val="-14"/>
                <w:sz w:val="24"/>
              </w:rPr>
              <w:t xml:space="preserve">| </w:t>
            </w:r>
            <w:r>
              <w:rPr>
                <w:sz w:val="24"/>
              </w:rPr>
              <w:t xml:space="preserve">Số tháng </w:t>
            </w:r>
            <w:r>
              <w:rPr>
                <w:spacing w:val="-3"/>
                <w:sz w:val="24"/>
              </w:rPr>
              <w:t>|</w:t>
            </w:r>
            <w:r>
              <w:rPr>
                <w:spacing w:val="-3"/>
                <w:sz w:val="24"/>
                <w:u w:val="single"/>
              </w:rPr>
              <w:t xml:space="preserve"> </w:t>
            </w:r>
            <w:r>
              <w:rPr>
                <w:sz w:val="24"/>
              </w:rPr>
              <w:t xml:space="preserve">| </w:t>
            </w:r>
            <w:r>
              <w:rPr>
                <w:spacing w:val="-3"/>
                <w:sz w:val="24"/>
              </w:rPr>
              <w:t>|</w:t>
            </w:r>
            <w:r>
              <w:rPr>
                <w:spacing w:val="23"/>
                <w:sz w:val="24"/>
                <w:u w:val="single"/>
              </w:rPr>
              <w:t xml:space="preserve"> </w:t>
            </w:r>
            <w:r>
              <w:rPr>
                <w:spacing w:val="-14"/>
                <w:sz w:val="24"/>
              </w:rPr>
              <w:t>|</w:t>
            </w:r>
          </w:p>
        </w:tc>
        <w:tc>
          <w:tcPr>
            <w:tcW w:w="1130" w:type="dxa"/>
          </w:tcPr>
          <w:p w:rsidR="00AD56B7" w:rsidRDefault="00AD56B7">
            <w:pPr>
              <w:pStyle w:val="TableParagraph"/>
              <w:rPr>
                <w:sz w:val="24"/>
              </w:rPr>
            </w:pPr>
          </w:p>
        </w:tc>
      </w:tr>
      <w:tr w:rsidR="00AD56B7">
        <w:trPr>
          <w:trHeight w:val="1648"/>
        </w:trPr>
        <w:tc>
          <w:tcPr>
            <w:tcW w:w="713" w:type="dxa"/>
          </w:tcPr>
          <w:p w:rsidR="00AD56B7" w:rsidRDefault="00BB1008">
            <w:pPr>
              <w:pStyle w:val="TableParagraph"/>
              <w:spacing w:line="270" w:lineRule="exact"/>
              <w:ind w:left="115"/>
              <w:rPr>
                <w:sz w:val="24"/>
              </w:rPr>
            </w:pPr>
            <w:r>
              <w:rPr>
                <w:sz w:val="24"/>
              </w:rPr>
              <w:t>4.</w:t>
            </w:r>
          </w:p>
        </w:tc>
        <w:tc>
          <w:tcPr>
            <w:tcW w:w="3399" w:type="dxa"/>
          </w:tcPr>
          <w:p w:rsidR="00AD56B7" w:rsidRDefault="00BB1008">
            <w:pPr>
              <w:pStyle w:val="TableParagraph"/>
              <w:spacing w:line="256" w:lineRule="auto"/>
              <w:ind w:left="115" w:right="273"/>
              <w:rPr>
                <w:sz w:val="24"/>
              </w:rPr>
            </w:pPr>
            <w:r>
              <w:rPr>
                <w:b/>
                <w:sz w:val="24"/>
              </w:rPr>
              <w:t>Từ trước đến nay</w:t>
            </w:r>
            <w:r>
              <w:rPr>
                <w:sz w:val="24"/>
              </w:rPr>
              <w:t>, Anh/chị đã từng bỏ trị bao nhiêu lần?</w:t>
            </w:r>
          </w:p>
          <w:p w:rsidR="00AD56B7" w:rsidRDefault="00BB1008">
            <w:pPr>
              <w:pStyle w:val="TableParagraph"/>
              <w:spacing w:before="145" w:line="290" w:lineRule="atLeast"/>
              <w:ind w:left="115" w:right="311"/>
              <w:rPr>
                <w:i/>
                <w:sz w:val="24"/>
              </w:rPr>
            </w:pPr>
            <w:r>
              <w:rPr>
                <w:i/>
                <w:sz w:val="24"/>
              </w:rPr>
              <w:t>(Bỏ trị là bỏ liều liên tiếp 30 ngày trở lên và phải làm hồ sơ đăng ký điều trị lại từ đầu)</w:t>
            </w:r>
          </w:p>
        </w:tc>
        <w:tc>
          <w:tcPr>
            <w:tcW w:w="5405" w:type="dxa"/>
            <w:gridSpan w:val="2"/>
          </w:tcPr>
          <w:p w:rsidR="00AD56B7" w:rsidRDefault="00AD56B7">
            <w:pPr>
              <w:pStyle w:val="TableParagraph"/>
              <w:spacing w:before="10"/>
              <w:rPr>
                <w:b/>
                <w:sz w:val="38"/>
              </w:rPr>
            </w:pPr>
          </w:p>
          <w:p w:rsidR="00AD56B7" w:rsidRDefault="00BB1008">
            <w:pPr>
              <w:pStyle w:val="TableParagraph"/>
              <w:ind w:right="101"/>
              <w:jc w:val="right"/>
              <w:rPr>
                <w:sz w:val="24"/>
              </w:rPr>
            </w:pPr>
            <w:r>
              <w:rPr>
                <w:sz w:val="24"/>
              </w:rPr>
              <w:t>Số lần |</w:t>
            </w:r>
            <w:r>
              <w:rPr>
                <w:sz w:val="24"/>
                <w:u w:val="single"/>
              </w:rPr>
              <w:t xml:space="preserve"> </w:t>
            </w:r>
            <w:r>
              <w:rPr>
                <w:sz w:val="24"/>
              </w:rPr>
              <w:t>| |</w:t>
            </w:r>
            <w:r>
              <w:rPr>
                <w:sz w:val="24"/>
                <w:u w:val="single"/>
              </w:rPr>
              <w:t xml:space="preserve"> </w:t>
            </w:r>
            <w:r>
              <w:rPr>
                <w:sz w:val="24"/>
              </w:rPr>
              <w:t>|</w:t>
            </w:r>
          </w:p>
        </w:tc>
        <w:tc>
          <w:tcPr>
            <w:tcW w:w="1130" w:type="dxa"/>
          </w:tcPr>
          <w:p w:rsidR="00AD56B7" w:rsidRDefault="00AD56B7">
            <w:pPr>
              <w:pStyle w:val="TableParagraph"/>
              <w:rPr>
                <w:sz w:val="24"/>
              </w:rPr>
            </w:pPr>
          </w:p>
        </w:tc>
      </w:tr>
      <w:tr w:rsidR="00AD56B7">
        <w:trPr>
          <w:trHeight w:val="1373"/>
        </w:trPr>
        <w:tc>
          <w:tcPr>
            <w:tcW w:w="713" w:type="dxa"/>
          </w:tcPr>
          <w:p w:rsidR="00AD56B7" w:rsidRDefault="00BB1008">
            <w:pPr>
              <w:pStyle w:val="TableParagraph"/>
              <w:spacing w:line="270" w:lineRule="exact"/>
              <w:ind w:left="115"/>
              <w:rPr>
                <w:sz w:val="24"/>
              </w:rPr>
            </w:pPr>
            <w:r>
              <w:rPr>
                <w:sz w:val="24"/>
              </w:rPr>
              <w:t>5.</w:t>
            </w:r>
          </w:p>
        </w:tc>
        <w:tc>
          <w:tcPr>
            <w:tcW w:w="3399" w:type="dxa"/>
          </w:tcPr>
          <w:p w:rsidR="00AD56B7" w:rsidRDefault="00BB1008">
            <w:pPr>
              <w:pStyle w:val="TableParagraph"/>
              <w:spacing w:line="259" w:lineRule="auto"/>
              <w:ind w:left="115" w:right="527"/>
              <w:rPr>
                <w:sz w:val="24"/>
              </w:rPr>
            </w:pPr>
            <w:r>
              <w:rPr>
                <w:spacing w:val="-60"/>
                <w:sz w:val="24"/>
                <w:u w:val="thick"/>
              </w:rPr>
              <w:t xml:space="preserve"> </w:t>
            </w:r>
            <w:r>
              <w:rPr>
                <w:b/>
                <w:i/>
                <w:sz w:val="24"/>
                <w:u w:val="thick"/>
              </w:rPr>
              <w:t>Hiện tại,</w:t>
            </w:r>
            <w:r>
              <w:rPr>
                <w:b/>
                <w:i/>
                <w:sz w:val="24"/>
              </w:rPr>
              <w:t xml:space="preserve"> </w:t>
            </w:r>
            <w:r>
              <w:rPr>
                <w:sz w:val="24"/>
              </w:rPr>
              <w:t xml:space="preserve">anh/chị đã vào </w:t>
            </w:r>
            <w:r>
              <w:rPr>
                <w:spacing w:val="-5"/>
                <w:sz w:val="24"/>
              </w:rPr>
              <w:t xml:space="preserve">giai </w:t>
            </w:r>
            <w:r>
              <w:rPr>
                <w:sz w:val="24"/>
              </w:rPr>
              <w:t>đoạn điều trị duy trì chưa?</w:t>
            </w:r>
          </w:p>
        </w:tc>
        <w:tc>
          <w:tcPr>
            <w:tcW w:w="5405" w:type="dxa"/>
            <w:gridSpan w:val="2"/>
          </w:tcPr>
          <w:p w:rsidR="00AD56B7" w:rsidRDefault="00BB1008">
            <w:pPr>
              <w:pStyle w:val="TableParagraph"/>
              <w:tabs>
                <w:tab w:val="left" w:pos="5166"/>
              </w:tabs>
              <w:spacing w:line="398" w:lineRule="auto"/>
              <w:ind w:left="3490" w:right="105" w:hanging="238"/>
              <w:jc w:val="right"/>
              <w:rPr>
                <w:sz w:val="24"/>
              </w:rPr>
            </w:pPr>
            <w:r>
              <w:rPr>
                <w:sz w:val="24"/>
              </w:rPr>
              <w:t>Chưa vào</w:t>
            </w:r>
            <w:r>
              <w:rPr>
                <w:spacing w:val="-1"/>
                <w:sz w:val="24"/>
              </w:rPr>
              <w:t xml:space="preserve"> </w:t>
            </w:r>
            <w:r>
              <w:rPr>
                <w:sz w:val="24"/>
              </w:rPr>
              <w:t>duy</w:t>
            </w:r>
            <w:r>
              <w:rPr>
                <w:spacing w:val="-5"/>
                <w:sz w:val="24"/>
              </w:rPr>
              <w:t xml:space="preserve"> </w:t>
            </w:r>
            <w:r>
              <w:rPr>
                <w:sz w:val="24"/>
              </w:rPr>
              <w:t>trì</w:t>
            </w:r>
            <w:r>
              <w:rPr>
                <w:sz w:val="24"/>
              </w:rPr>
              <w:tab/>
            </w:r>
            <w:r>
              <w:rPr>
                <w:spacing w:val="-16"/>
                <w:sz w:val="24"/>
              </w:rPr>
              <w:t>1</w:t>
            </w:r>
            <w:r>
              <w:rPr>
                <w:sz w:val="24"/>
              </w:rPr>
              <w:t xml:space="preserve"> Đã vào</w:t>
            </w:r>
            <w:r>
              <w:rPr>
                <w:spacing w:val="-2"/>
                <w:sz w:val="24"/>
              </w:rPr>
              <w:t xml:space="preserve"> </w:t>
            </w:r>
            <w:r>
              <w:rPr>
                <w:sz w:val="24"/>
              </w:rPr>
              <w:t>duy</w:t>
            </w:r>
            <w:r>
              <w:rPr>
                <w:spacing w:val="-4"/>
                <w:sz w:val="24"/>
              </w:rPr>
              <w:t xml:space="preserve"> </w:t>
            </w:r>
            <w:r>
              <w:rPr>
                <w:sz w:val="24"/>
              </w:rPr>
              <w:t>trì</w:t>
            </w:r>
            <w:r>
              <w:rPr>
                <w:sz w:val="24"/>
              </w:rPr>
              <w:tab/>
            </w:r>
            <w:r>
              <w:rPr>
                <w:spacing w:val="-17"/>
                <w:sz w:val="24"/>
              </w:rPr>
              <w:t>2</w:t>
            </w:r>
          </w:p>
          <w:p w:rsidR="00AD56B7" w:rsidRDefault="00BB1008">
            <w:pPr>
              <w:pStyle w:val="TableParagraph"/>
              <w:tabs>
                <w:tab w:val="left" w:pos="1370"/>
              </w:tabs>
              <w:ind w:right="105"/>
              <w:jc w:val="right"/>
              <w:rPr>
                <w:sz w:val="24"/>
              </w:rPr>
            </w:pPr>
            <w:r>
              <w:rPr>
                <w:sz w:val="24"/>
              </w:rPr>
              <w:t>Không</w:t>
            </w:r>
            <w:r>
              <w:rPr>
                <w:spacing w:val="-5"/>
                <w:sz w:val="24"/>
              </w:rPr>
              <w:t xml:space="preserve"> </w:t>
            </w:r>
            <w:r>
              <w:rPr>
                <w:sz w:val="24"/>
              </w:rPr>
              <w:t>biết</w:t>
            </w:r>
            <w:r>
              <w:rPr>
                <w:sz w:val="24"/>
              </w:rPr>
              <w:tab/>
              <w:t>99</w:t>
            </w:r>
          </w:p>
        </w:tc>
        <w:tc>
          <w:tcPr>
            <w:tcW w:w="1130" w:type="dxa"/>
          </w:tcPr>
          <w:p w:rsidR="00AD56B7" w:rsidRDefault="00BB1008">
            <w:pPr>
              <w:pStyle w:val="TableParagraph"/>
              <w:spacing w:line="270" w:lineRule="exact"/>
              <w:ind w:left="116"/>
              <w:rPr>
                <w:rFonts w:ascii="Wingdings" w:hAnsi="Wingdings"/>
                <w:sz w:val="24"/>
              </w:rPr>
            </w:pPr>
            <w:r>
              <w:rPr>
                <w:sz w:val="24"/>
              </w:rPr>
              <w:t xml:space="preserve">1, 99 </w:t>
            </w:r>
            <w:r>
              <w:rPr>
                <w:rFonts w:ascii="Wingdings" w:hAnsi="Wingdings"/>
                <w:w w:val="80"/>
                <w:sz w:val="24"/>
              </w:rPr>
              <w:t>🡪</w:t>
            </w:r>
          </w:p>
          <w:p w:rsidR="00AD56B7" w:rsidRDefault="00BB1008">
            <w:pPr>
              <w:pStyle w:val="TableParagraph"/>
              <w:spacing w:before="21"/>
              <w:ind w:left="116"/>
              <w:rPr>
                <w:sz w:val="24"/>
              </w:rPr>
            </w:pPr>
            <w:r>
              <w:rPr>
                <w:sz w:val="24"/>
              </w:rPr>
              <w:t>J7</w:t>
            </w:r>
          </w:p>
        </w:tc>
      </w:tr>
      <w:tr w:rsidR="00AD56B7">
        <w:trPr>
          <w:trHeight w:val="1053"/>
        </w:trPr>
        <w:tc>
          <w:tcPr>
            <w:tcW w:w="713" w:type="dxa"/>
          </w:tcPr>
          <w:p w:rsidR="00AD56B7" w:rsidRDefault="00BB1008">
            <w:pPr>
              <w:pStyle w:val="TableParagraph"/>
              <w:spacing w:line="270" w:lineRule="exact"/>
              <w:ind w:left="115"/>
              <w:rPr>
                <w:sz w:val="24"/>
              </w:rPr>
            </w:pPr>
            <w:r>
              <w:rPr>
                <w:sz w:val="24"/>
              </w:rPr>
              <w:t>6.</w:t>
            </w:r>
          </w:p>
        </w:tc>
        <w:tc>
          <w:tcPr>
            <w:tcW w:w="3399" w:type="dxa"/>
          </w:tcPr>
          <w:p w:rsidR="00AD56B7" w:rsidRDefault="00BB1008">
            <w:pPr>
              <w:pStyle w:val="TableParagraph"/>
              <w:spacing w:line="259" w:lineRule="auto"/>
              <w:ind w:left="115" w:right="364"/>
              <w:rPr>
                <w:sz w:val="24"/>
              </w:rPr>
            </w:pPr>
            <w:r>
              <w:rPr>
                <w:sz w:val="24"/>
              </w:rPr>
              <w:t>Anh/chị bắt đầu vào duy trì từ khi nào?</w:t>
            </w:r>
          </w:p>
          <w:p w:rsidR="00AD56B7" w:rsidRDefault="00BB1008">
            <w:pPr>
              <w:pStyle w:val="TableParagraph"/>
              <w:spacing w:before="154"/>
              <w:ind w:left="115"/>
              <w:rPr>
                <w:i/>
                <w:sz w:val="24"/>
              </w:rPr>
            </w:pPr>
            <w:r>
              <w:rPr>
                <w:i/>
                <w:sz w:val="24"/>
              </w:rPr>
              <w:t>(Không nhớ điền 99)</w:t>
            </w:r>
          </w:p>
        </w:tc>
        <w:tc>
          <w:tcPr>
            <w:tcW w:w="5405" w:type="dxa"/>
            <w:gridSpan w:val="2"/>
          </w:tcPr>
          <w:p w:rsidR="00AD56B7" w:rsidRDefault="00BB1008">
            <w:pPr>
              <w:pStyle w:val="TableParagraph"/>
              <w:spacing w:line="398" w:lineRule="auto"/>
              <w:ind w:left="3057" w:right="103" w:firstLine="765"/>
              <w:rPr>
                <w:sz w:val="24"/>
              </w:rPr>
            </w:pPr>
            <w:r>
              <w:rPr>
                <w:sz w:val="24"/>
              </w:rPr>
              <w:t>Tháng |</w:t>
            </w:r>
            <w:r>
              <w:rPr>
                <w:sz w:val="24"/>
                <w:u w:val="single"/>
              </w:rPr>
              <w:t xml:space="preserve"> </w:t>
            </w:r>
            <w:r>
              <w:rPr>
                <w:sz w:val="24"/>
              </w:rPr>
              <w:t>| |</w:t>
            </w:r>
            <w:r>
              <w:rPr>
                <w:sz w:val="24"/>
                <w:u w:val="single"/>
              </w:rPr>
              <w:t xml:space="preserve"> </w:t>
            </w:r>
            <w:r>
              <w:rPr>
                <w:sz w:val="24"/>
              </w:rPr>
              <w:t>| Năm |</w:t>
            </w:r>
            <w:r>
              <w:rPr>
                <w:sz w:val="24"/>
                <w:u w:val="single"/>
              </w:rPr>
              <w:t xml:space="preserve"> </w:t>
            </w:r>
            <w:r>
              <w:rPr>
                <w:sz w:val="24"/>
              </w:rPr>
              <w:t>| |</w:t>
            </w:r>
            <w:r>
              <w:rPr>
                <w:sz w:val="24"/>
                <w:u w:val="single"/>
              </w:rPr>
              <w:t xml:space="preserve"> </w:t>
            </w:r>
            <w:r>
              <w:rPr>
                <w:sz w:val="24"/>
              </w:rPr>
              <w:t>| |</w:t>
            </w:r>
            <w:r>
              <w:rPr>
                <w:sz w:val="24"/>
                <w:u w:val="single"/>
              </w:rPr>
              <w:t xml:space="preserve"> </w:t>
            </w:r>
            <w:r>
              <w:rPr>
                <w:sz w:val="24"/>
              </w:rPr>
              <w:t>| |</w:t>
            </w:r>
            <w:r>
              <w:rPr>
                <w:sz w:val="24"/>
                <w:u w:val="single"/>
              </w:rPr>
              <w:t xml:space="preserve"> </w:t>
            </w:r>
            <w:r>
              <w:rPr>
                <w:sz w:val="24"/>
              </w:rPr>
              <w:t>|</w:t>
            </w:r>
          </w:p>
        </w:tc>
        <w:tc>
          <w:tcPr>
            <w:tcW w:w="1130" w:type="dxa"/>
          </w:tcPr>
          <w:p w:rsidR="00AD56B7" w:rsidRDefault="00AD56B7">
            <w:pPr>
              <w:pStyle w:val="TableParagraph"/>
              <w:rPr>
                <w:sz w:val="24"/>
              </w:rPr>
            </w:pPr>
          </w:p>
        </w:tc>
      </w:tr>
      <w:tr w:rsidR="00AD56B7">
        <w:trPr>
          <w:trHeight w:val="597"/>
        </w:trPr>
        <w:tc>
          <w:tcPr>
            <w:tcW w:w="713" w:type="dxa"/>
          </w:tcPr>
          <w:p w:rsidR="00AD56B7" w:rsidRDefault="00BB1008">
            <w:pPr>
              <w:pStyle w:val="TableParagraph"/>
              <w:spacing w:line="273" w:lineRule="exact"/>
              <w:ind w:left="115"/>
              <w:rPr>
                <w:sz w:val="24"/>
              </w:rPr>
            </w:pPr>
            <w:r>
              <w:rPr>
                <w:sz w:val="24"/>
              </w:rPr>
              <w:t>7.</w:t>
            </w:r>
          </w:p>
        </w:tc>
        <w:tc>
          <w:tcPr>
            <w:tcW w:w="3399" w:type="dxa"/>
          </w:tcPr>
          <w:p w:rsidR="00AD56B7" w:rsidRDefault="00BB1008">
            <w:pPr>
              <w:pStyle w:val="TableParagraph"/>
              <w:spacing w:line="273" w:lineRule="exact"/>
              <w:ind w:left="115"/>
              <w:rPr>
                <w:sz w:val="24"/>
              </w:rPr>
            </w:pPr>
            <w:r>
              <w:rPr>
                <w:sz w:val="24"/>
              </w:rPr>
              <w:t>Liều methadone hiện tại của</w:t>
            </w:r>
          </w:p>
          <w:p w:rsidR="00AD56B7" w:rsidRDefault="00BB1008">
            <w:pPr>
              <w:pStyle w:val="TableParagraph"/>
              <w:spacing w:before="21"/>
              <w:ind w:left="115"/>
              <w:rPr>
                <w:sz w:val="24"/>
              </w:rPr>
            </w:pPr>
            <w:r>
              <w:rPr>
                <w:sz w:val="24"/>
              </w:rPr>
              <w:t>anh/chị là bao nhiêu?</w:t>
            </w:r>
          </w:p>
        </w:tc>
        <w:tc>
          <w:tcPr>
            <w:tcW w:w="5405" w:type="dxa"/>
            <w:gridSpan w:val="2"/>
          </w:tcPr>
          <w:p w:rsidR="00AD56B7" w:rsidRDefault="00BB1008">
            <w:pPr>
              <w:pStyle w:val="TableParagraph"/>
              <w:spacing w:line="270" w:lineRule="exact"/>
              <w:ind w:left="3302"/>
              <w:rPr>
                <w:sz w:val="24"/>
              </w:rPr>
            </w:pPr>
            <w:r>
              <w:rPr>
                <w:sz w:val="24"/>
              </w:rPr>
              <w:t>Số mg |</w:t>
            </w:r>
            <w:r>
              <w:rPr>
                <w:sz w:val="24"/>
                <w:u w:val="single"/>
              </w:rPr>
              <w:t xml:space="preserve"> </w:t>
            </w:r>
            <w:r>
              <w:rPr>
                <w:sz w:val="24"/>
              </w:rPr>
              <w:t>| |__| |</w:t>
            </w:r>
            <w:r>
              <w:rPr>
                <w:sz w:val="24"/>
                <w:u w:val="single"/>
              </w:rPr>
              <w:t xml:space="preserve"> </w:t>
            </w:r>
            <w:r>
              <w:rPr>
                <w:sz w:val="24"/>
              </w:rPr>
              <w:t>|</w:t>
            </w:r>
          </w:p>
        </w:tc>
        <w:tc>
          <w:tcPr>
            <w:tcW w:w="1130" w:type="dxa"/>
          </w:tcPr>
          <w:p w:rsidR="00AD56B7" w:rsidRDefault="00AD56B7">
            <w:pPr>
              <w:pStyle w:val="TableParagraph"/>
              <w:rPr>
                <w:sz w:val="24"/>
              </w:rPr>
            </w:pPr>
          </w:p>
        </w:tc>
      </w:tr>
      <w:tr w:rsidR="00AD56B7">
        <w:trPr>
          <w:trHeight w:val="457"/>
        </w:trPr>
        <w:tc>
          <w:tcPr>
            <w:tcW w:w="713" w:type="dxa"/>
          </w:tcPr>
          <w:p w:rsidR="00AD56B7" w:rsidRDefault="00BB1008">
            <w:pPr>
              <w:pStyle w:val="TableParagraph"/>
              <w:spacing w:line="270" w:lineRule="exact"/>
              <w:ind w:left="115"/>
              <w:rPr>
                <w:sz w:val="24"/>
              </w:rPr>
            </w:pPr>
            <w:r>
              <w:rPr>
                <w:sz w:val="24"/>
              </w:rPr>
              <w:t>8.</w:t>
            </w:r>
          </w:p>
        </w:tc>
        <w:tc>
          <w:tcPr>
            <w:tcW w:w="3399" w:type="dxa"/>
          </w:tcPr>
          <w:p w:rsidR="00AD56B7" w:rsidRDefault="00AD56B7">
            <w:pPr>
              <w:pStyle w:val="TableParagraph"/>
              <w:rPr>
                <w:sz w:val="24"/>
              </w:rPr>
            </w:pPr>
          </w:p>
        </w:tc>
        <w:tc>
          <w:tcPr>
            <w:tcW w:w="4820" w:type="dxa"/>
            <w:tcBorders>
              <w:bottom w:val="nil"/>
            </w:tcBorders>
          </w:tcPr>
          <w:p w:rsidR="00AD56B7" w:rsidRDefault="00BB1008">
            <w:pPr>
              <w:pStyle w:val="TableParagraph"/>
              <w:spacing w:line="268" w:lineRule="exact"/>
              <w:ind w:right="106"/>
              <w:jc w:val="right"/>
              <w:rPr>
                <w:sz w:val="24"/>
              </w:rPr>
            </w:pPr>
            <w:r>
              <w:rPr>
                <w:sz w:val="24"/>
              </w:rPr>
              <w:t>Rất cao</w:t>
            </w:r>
          </w:p>
        </w:tc>
        <w:tc>
          <w:tcPr>
            <w:tcW w:w="585" w:type="dxa"/>
            <w:tcBorders>
              <w:bottom w:val="nil"/>
            </w:tcBorders>
          </w:tcPr>
          <w:p w:rsidR="00AD56B7" w:rsidRDefault="00BB1008">
            <w:pPr>
              <w:pStyle w:val="TableParagraph"/>
              <w:spacing w:line="268" w:lineRule="exact"/>
              <w:ind w:left="350"/>
              <w:rPr>
                <w:sz w:val="24"/>
              </w:rPr>
            </w:pPr>
            <w:r>
              <w:rPr>
                <w:sz w:val="24"/>
              </w:rPr>
              <w:t>1</w:t>
            </w:r>
          </w:p>
        </w:tc>
        <w:tc>
          <w:tcPr>
            <w:tcW w:w="1130" w:type="dxa"/>
            <w:tcBorders>
              <w:bottom w:val="nil"/>
            </w:tcBorders>
          </w:tcPr>
          <w:p w:rsidR="00AD56B7" w:rsidRDefault="00AD56B7">
            <w:pPr>
              <w:pStyle w:val="TableParagraph"/>
              <w:rPr>
                <w:sz w:val="24"/>
              </w:rPr>
            </w:pPr>
          </w:p>
        </w:tc>
      </w:tr>
    </w:tbl>
    <w:p w:rsidR="00AD56B7" w:rsidRDefault="00AD56B7">
      <w:pPr>
        <w:pStyle w:val="BodyText"/>
        <w:spacing w:before="3"/>
        <w:rPr>
          <w:b/>
          <w:sz w:val="37"/>
        </w:rPr>
      </w:pPr>
    </w:p>
    <w:p w:rsidR="00AD56B7" w:rsidRDefault="00BB1008">
      <w:pPr>
        <w:ind w:left="3"/>
        <w:jc w:val="center"/>
        <w:rPr>
          <w:rFonts w:ascii="Calibri"/>
        </w:rPr>
      </w:pPr>
      <w:r>
        <w:rPr>
          <w:rFonts w:ascii="Calibri"/>
        </w:rPr>
        <w:t>9</w:t>
      </w:r>
    </w:p>
    <w:p w:rsidR="00AD56B7" w:rsidRDefault="00AD56B7">
      <w:pPr>
        <w:jc w:val="center"/>
        <w:rPr>
          <w:rFonts w:ascii="Calibri"/>
        </w:rPr>
        <w:sectPr w:rsidR="00AD56B7">
          <w:headerReference w:type="default" r:id="rId110"/>
          <w:pgSz w:w="11910" w:h="16850"/>
          <w:pgMar w:top="1140" w:right="2" w:bottom="280" w:left="0" w:header="0" w:footer="0" w:gutter="0"/>
          <w:cols w:space="720"/>
        </w:sectPr>
      </w:pPr>
    </w:p>
    <w:tbl>
      <w:tblPr>
        <w:tblW w:w="0" w:type="auto"/>
        <w:tblInd w:w="5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13"/>
        <w:gridCol w:w="3399"/>
        <w:gridCol w:w="4271"/>
        <w:gridCol w:w="558"/>
        <w:gridCol w:w="577"/>
        <w:gridCol w:w="1130"/>
      </w:tblGrid>
      <w:tr w:rsidR="00AD56B7">
        <w:trPr>
          <w:trHeight w:val="281"/>
        </w:trPr>
        <w:tc>
          <w:tcPr>
            <w:tcW w:w="713" w:type="dxa"/>
            <w:vMerge w:val="restart"/>
          </w:tcPr>
          <w:p w:rsidR="00AD56B7" w:rsidRDefault="00AD56B7">
            <w:pPr>
              <w:pStyle w:val="TableParagraph"/>
              <w:rPr>
                <w:sz w:val="24"/>
              </w:rPr>
            </w:pPr>
          </w:p>
        </w:tc>
        <w:tc>
          <w:tcPr>
            <w:tcW w:w="3399" w:type="dxa"/>
            <w:tcBorders>
              <w:bottom w:val="nil"/>
            </w:tcBorders>
          </w:tcPr>
          <w:p w:rsidR="00AD56B7" w:rsidRDefault="00BB1008">
            <w:pPr>
              <w:pStyle w:val="TableParagraph"/>
              <w:spacing w:line="261" w:lineRule="exact"/>
              <w:ind w:left="115"/>
              <w:rPr>
                <w:sz w:val="24"/>
              </w:rPr>
            </w:pPr>
            <w:r>
              <w:rPr>
                <w:b/>
                <w:sz w:val="24"/>
              </w:rPr>
              <w:t xml:space="preserve">Theo đánh giá của anh/chị </w:t>
            </w:r>
            <w:r>
              <w:rPr>
                <w:sz w:val="24"/>
              </w:rPr>
              <w:t>thì</w:t>
            </w:r>
          </w:p>
        </w:tc>
        <w:tc>
          <w:tcPr>
            <w:tcW w:w="4829" w:type="dxa"/>
            <w:gridSpan w:val="2"/>
            <w:tcBorders>
              <w:top w:val="nil"/>
              <w:bottom w:val="nil"/>
            </w:tcBorders>
          </w:tcPr>
          <w:p w:rsidR="00AD56B7" w:rsidRDefault="00BB1008">
            <w:pPr>
              <w:pStyle w:val="TableParagraph"/>
              <w:spacing w:line="261" w:lineRule="exact"/>
              <w:ind w:right="115"/>
              <w:jc w:val="right"/>
              <w:rPr>
                <w:sz w:val="24"/>
              </w:rPr>
            </w:pPr>
            <w:r>
              <w:rPr>
                <w:sz w:val="24"/>
              </w:rPr>
              <w:t>Hơi cao</w:t>
            </w:r>
          </w:p>
        </w:tc>
        <w:tc>
          <w:tcPr>
            <w:tcW w:w="577" w:type="dxa"/>
            <w:tcBorders>
              <w:top w:val="single" w:sz="4" w:space="0" w:color="FFFFFF"/>
              <w:bottom w:val="nil"/>
            </w:tcBorders>
          </w:tcPr>
          <w:p w:rsidR="00AD56B7" w:rsidRDefault="00BB1008">
            <w:pPr>
              <w:pStyle w:val="TableParagraph"/>
              <w:spacing w:line="261" w:lineRule="exact"/>
              <w:ind w:right="103"/>
              <w:jc w:val="right"/>
              <w:rPr>
                <w:sz w:val="24"/>
              </w:rPr>
            </w:pPr>
            <w:r>
              <w:rPr>
                <w:sz w:val="24"/>
              </w:rPr>
              <w:t>2</w:t>
            </w:r>
          </w:p>
        </w:tc>
        <w:tc>
          <w:tcPr>
            <w:tcW w:w="1130" w:type="dxa"/>
            <w:vMerge w:val="restart"/>
            <w:tcBorders>
              <w:top w:val="single" w:sz="4" w:space="0" w:color="FFFFFF"/>
            </w:tcBorders>
          </w:tcPr>
          <w:p w:rsidR="00AD56B7" w:rsidRDefault="00AD56B7">
            <w:pPr>
              <w:pStyle w:val="TableParagraph"/>
              <w:rPr>
                <w:sz w:val="24"/>
              </w:rPr>
            </w:pPr>
          </w:p>
        </w:tc>
      </w:tr>
      <w:tr w:rsidR="00AD56B7">
        <w:trPr>
          <w:trHeight w:val="606"/>
        </w:trPr>
        <w:tc>
          <w:tcPr>
            <w:tcW w:w="713" w:type="dxa"/>
            <w:vMerge/>
            <w:tcBorders>
              <w:top w:val="nil"/>
            </w:tcBorders>
          </w:tcPr>
          <w:p w:rsidR="00AD56B7" w:rsidRDefault="00AD56B7">
            <w:pPr>
              <w:rPr>
                <w:sz w:val="2"/>
                <w:szCs w:val="2"/>
              </w:rPr>
            </w:pPr>
          </w:p>
        </w:tc>
        <w:tc>
          <w:tcPr>
            <w:tcW w:w="3399" w:type="dxa"/>
            <w:tcBorders>
              <w:top w:val="nil"/>
              <w:bottom w:val="nil"/>
            </w:tcBorders>
          </w:tcPr>
          <w:p w:rsidR="00AD56B7" w:rsidRDefault="00BB1008">
            <w:pPr>
              <w:pStyle w:val="TableParagraph"/>
              <w:spacing w:line="271" w:lineRule="exact"/>
              <w:ind w:left="115"/>
              <w:rPr>
                <w:sz w:val="24"/>
              </w:rPr>
            </w:pPr>
            <w:r>
              <w:rPr>
                <w:sz w:val="24"/>
              </w:rPr>
              <w:t>liều methadone hiện tại của</w:t>
            </w:r>
          </w:p>
          <w:p w:rsidR="00AD56B7" w:rsidRDefault="00BB1008">
            <w:pPr>
              <w:pStyle w:val="TableParagraph"/>
              <w:spacing w:before="22"/>
              <w:ind w:left="115"/>
              <w:rPr>
                <w:sz w:val="24"/>
              </w:rPr>
            </w:pPr>
            <w:r>
              <w:rPr>
                <w:sz w:val="24"/>
              </w:rPr>
              <w:t>anh/chị hiện nay là?</w:t>
            </w:r>
          </w:p>
        </w:tc>
        <w:tc>
          <w:tcPr>
            <w:tcW w:w="4829" w:type="dxa"/>
            <w:gridSpan w:val="2"/>
            <w:tcBorders>
              <w:top w:val="nil"/>
              <w:bottom w:val="nil"/>
            </w:tcBorders>
          </w:tcPr>
          <w:p w:rsidR="00AD56B7" w:rsidRDefault="00BB1008">
            <w:pPr>
              <w:pStyle w:val="TableParagraph"/>
              <w:spacing w:before="163"/>
              <w:ind w:right="115"/>
              <w:jc w:val="right"/>
              <w:rPr>
                <w:sz w:val="24"/>
              </w:rPr>
            </w:pPr>
            <w:r>
              <w:rPr>
                <w:sz w:val="24"/>
              </w:rPr>
              <w:t>Vừa đủ</w:t>
            </w:r>
          </w:p>
        </w:tc>
        <w:tc>
          <w:tcPr>
            <w:tcW w:w="577" w:type="dxa"/>
            <w:tcBorders>
              <w:top w:val="nil"/>
              <w:bottom w:val="nil"/>
            </w:tcBorders>
          </w:tcPr>
          <w:p w:rsidR="00AD56B7" w:rsidRDefault="00BB1008">
            <w:pPr>
              <w:pStyle w:val="TableParagraph"/>
              <w:spacing w:before="163"/>
              <w:ind w:right="103"/>
              <w:jc w:val="right"/>
              <w:rPr>
                <w:sz w:val="24"/>
              </w:rPr>
            </w:pPr>
            <w:r>
              <w:rPr>
                <w:sz w:val="24"/>
              </w:rPr>
              <w:t>3</w:t>
            </w:r>
          </w:p>
        </w:tc>
        <w:tc>
          <w:tcPr>
            <w:tcW w:w="1130" w:type="dxa"/>
            <w:vMerge/>
            <w:tcBorders>
              <w:top w:val="nil"/>
            </w:tcBorders>
          </w:tcPr>
          <w:p w:rsidR="00AD56B7" w:rsidRDefault="00AD56B7">
            <w:pPr>
              <w:rPr>
                <w:sz w:val="2"/>
                <w:szCs w:val="2"/>
              </w:rPr>
            </w:pPr>
          </w:p>
        </w:tc>
      </w:tr>
      <w:tr w:rsidR="00AD56B7">
        <w:trPr>
          <w:trHeight w:val="393"/>
        </w:trPr>
        <w:tc>
          <w:tcPr>
            <w:tcW w:w="713" w:type="dxa"/>
            <w:vMerge/>
            <w:tcBorders>
              <w:top w:val="nil"/>
            </w:tcBorders>
          </w:tcPr>
          <w:p w:rsidR="00AD56B7" w:rsidRDefault="00AD56B7">
            <w:pPr>
              <w:rPr>
                <w:sz w:val="2"/>
                <w:szCs w:val="2"/>
              </w:rPr>
            </w:pPr>
          </w:p>
        </w:tc>
        <w:tc>
          <w:tcPr>
            <w:tcW w:w="3399" w:type="dxa"/>
            <w:tcBorders>
              <w:top w:val="nil"/>
              <w:bottom w:val="nil"/>
            </w:tcBorders>
          </w:tcPr>
          <w:p w:rsidR="00AD56B7" w:rsidRDefault="00AD56B7">
            <w:pPr>
              <w:pStyle w:val="TableParagraph"/>
              <w:rPr>
                <w:sz w:val="24"/>
              </w:rPr>
            </w:pPr>
          </w:p>
        </w:tc>
        <w:tc>
          <w:tcPr>
            <w:tcW w:w="4829" w:type="dxa"/>
            <w:gridSpan w:val="2"/>
            <w:tcBorders>
              <w:top w:val="nil"/>
              <w:bottom w:val="nil"/>
            </w:tcBorders>
          </w:tcPr>
          <w:p w:rsidR="00AD56B7" w:rsidRDefault="00BB1008">
            <w:pPr>
              <w:pStyle w:val="TableParagraph"/>
              <w:spacing w:before="15"/>
              <w:ind w:right="113"/>
              <w:jc w:val="right"/>
              <w:rPr>
                <w:sz w:val="24"/>
              </w:rPr>
            </w:pPr>
            <w:r>
              <w:rPr>
                <w:sz w:val="24"/>
              </w:rPr>
              <w:t>Hơi thấp</w:t>
            </w:r>
          </w:p>
        </w:tc>
        <w:tc>
          <w:tcPr>
            <w:tcW w:w="577" w:type="dxa"/>
            <w:tcBorders>
              <w:top w:val="nil"/>
              <w:bottom w:val="nil"/>
            </w:tcBorders>
          </w:tcPr>
          <w:p w:rsidR="00AD56B7" w:rsidRDefault="00BB1008">
            <w:pPr>
              <w:pStyle w:val="TableParagraph"/>
              <w:spacing w:before="15"/>
              <w:ind w:right="103"/>
              <w:jc w:val="right"/>
              <w:rPr>
                <w:sz w:val="24"/>
              </w:rPr>
            </w:pPr>
            <w:r>
              <w:rPr>
                <w:sz w:val="24"/>
              </w:rPr>
              <w:t>4</w:t>
            </w:r>
          </w:p>
        </w:tc>
        <w:tc>
          <w:tcPr>
            <w:tcW w:w="1130" w:type="dxa"/>
            <w:vMerge/>
            <w:tcBorders>
              <w:top w:val="nil"/>
            </w:tcBorders>
          </w:tcPr>
          <w:p w:rsidR="00AD56B7" w:rsidRDefault="00AD56B7">
            <w:pPr>
              <w:rPr>
                <w:sz w:val="2"/>
                <w:szCs w:val="2"/>
              </w:rPr>
            </w:pPr>
          </w:p>
        </w:tc>
      </w:tr>
      <w:tr w:rsidR="00AD56B7">
        <w:trPr>
          <w:trHeight w:val="458"/>
        </w:trPr>
        <w:tc>
          <w:tcPr>
            <w:tcW w:w="713" w:type="dxa"/>
            <w:vMerge/>
            <w:tcBorders>
              <w:top w:val="nil"/>
            </w:tcBorders>
          </w:tcPr>
          <w:p w:rsidR="00AD56B7" w:rsidRDefault="00AD56B7">
            <w:pPr>
              <w:rPr>
                <w:sz w:val="2"/>
                <w:szCs w:val="2"/>
              </w:rPr>
            </w:pPr>
          </w:p>
        </w:tc>
        <w:tc>
          <w:tcPr>
            <w:tcW w:w="3399" w:type="dxa"/>
            <w:tcBorders>
              <w:top w:val="nil"/>
              <w:bottom w:val="nil"/>
            </w:tcBorders>
          </w:tcPr>
          <w:p w:rsidR="00AD56B7" w:rsidRDefault="00AD56B7">
            <w:pPr>
              <w:pStyle w:val="TableParagraph"/>
              <w:rPr>
                <w:sz w:val="24"/>
              </w:rPr>
            </w:pPr>
          </w:p>
        </w:tc>
        <w:tc>
          <w:tcPr>
            <w:tcW w:w="4829" w:type="dxa"/>
            <w:gridSpan w:val="2"/>
            <w:tcBorders>
              <w:top w:val="nil"/>
              <w:bottom w:val="nil"/>
            </w:tcBorders>
          </w:tcPr>
          <w:p w:rsidR="00AD56B7" w:rsidRDefault="00BB1008">
            <w:pPr>
              <w:pStyle w:val="TableParagraph"/>
              <w:spacing w:before="80"/>
              <w:ind w:right="113"/>
              <w:jc w:val="right"/>
              <w:rPr>
                <w:sz w:val="24"/>
              </w:rPr>
            </w:pPr>
            <w:r>
              <w:rPr>
                <w:sz w:val="24"/>
              </w:rPr>
              <w:t>Rất thấp</w:t>
            </w:r>
          </w:p>
        </w:tc>
        <w:tc>
          <w:tcPr>
            <w:tcW w:w="577" w:type="dxa"/>
            <w:tcBorders>
              <w:top w:val="nil"/>
              <w:bottom w:val="nil"/>
            </w:tcBorders>
          </w:tcPr>
          <w:p w:rsidR="00AD56B7" w:rsidRDefault="00BB1008">
            <w:pPr>
              <w:pStyle w:val="TableParagraph"/>
              <w:spacing w:before="80"/>
              <w:ind w:right="103"/>
              <w:jc w:val="right"/>
              <w:rPr>
                <w:sz w:val="24"/>
              </w:rPr>
            </w:pPr>
            <w:r>
              <w:rPr>
                <w:sz w:val="24"/>
              </w:rPr>
              <w:t>5</w:t>
            </w:r>
          </w:p>
        </w:tc>
        <w:tc>
          <w:tcPr>
            <w:tcW w:w="1130" w:type="dxa"/>
            <w:vMerge/>
            <w:tcBorders>
              <w:top w:val="nil"/>
            </w:tcBorders>
          </w:tcPr>
          <w:p w:rsidR="00AD56B7" w:rsidRDefault="00AD56B7">
            <w:pPr>
              <w:rPr>
                <w:sz w:val="2"/>
                <w:szCs w:val="2"/>
              </w:rPr>
            </w:pPr>
          </w:p>
        </w:tc>
      </w:tr>
      <w:tr w:rsidR="00AD56B7">
        <w:trPr>
          <w:trHeight w:val="552"/>
        </w:trPr>
        <w:tc>
          <w:tcPr>
            <w:tcW w:w="713" w:type="dxa"/>
            <w:vMerge/>
            <w:tcBorders>
              <w:top w:val="nil"/>
            </w:tcBorders>
          </w:tcPr>
          <w:p w:rsidR="00AD56B7" w:rsidRDefault="00AD56B7">
            <w:pPr>
              <w:rPr>
                <w:sz w:val="2"/>
                <w:szCs w:val="2"/>
              </w:rPr>
            </w:pPr>
          </w:p>
        </w:tc>
        <w:tc>
          <w:tcPr>
            <w:tcW w:w="3399" w:type="dxa"/>
            <w:tcBorders>
              <w:top w:val="nil"/>
            </w:tcBorders>
          </w:tcPr>
          <w:p w:rsidR="00AD56B7" w:rsidRDefault="00AD56B7">
            <w:pPr>
              <w:pStyle w:val="TableParagraph"/>
              <w:rPr>
                <w:sz w:val="24"/>
              </w:rPr>
            </w:pPr>
          </w:p>
        </w:tc>
        <w:tc>
          <w:tcPr>
            <w:tcW w:w="4829" w:type="dxa"/>
            <w:gridSpan w:val="2"/>
            <w:tcBorders>
              <w:top w:val="nil"/>
            </w:tcBorders>
          </w:tcPr>
          <w:p w:rsidR="00AD56B7" w:rsidRDefault="00BB1008">
            <w:pPr>
              <w:pStyle w:val="TableParagraph"/>
              <w:spacing w:before="80"/>
              <w:ind w:left="2705"/>
              <w:rPr>
                <w:sz w:val="24"/>
              </w:rPr>
            </w:pPr>
            <w:r>
              <w:rPr>
                <w:sz w:val="24"/>
              </w:rPr>
              <w:t>Không rõ/không biết</w:t>
            </w:r>
          </w:p>
        </w:tc>
        <w:tc>
          <w:tcPr>
            <w:tcW w:w="577" w:type="dxa"/>
            <w:tcBorders>
              <w:top w:val="nil"/>
            </w:tcBorders>
          </w:tcPr>
          <w:p w:rsidR="00AD56B7" w:rsidRDefault="00BB1008">
            <w:pPr>
              <w:pStyle w:val="TableParagraph"/>
              <w:spacing w:before="80"/>
              <w:ind w:right="103"/>
              <w:jc w:val="right"/>
              <w:rPr>
                <w:sz w:val="24"/>
              </w:rPr>
            </w:pPr>
            <w:r>
              <w:rPr>
                <w:sz w:val="24"/>
              </w:rPr>
              <w:t>9</w:t>
            </w:r>
          </w:p>
        </w:tc>
        <w:tc>
          <w:tcPr>
            <w:tcW w:w="1130" w:type="dxa"/>
            <w:vMerge/>
            <w:tcBorders>
              <w:top w:val="nil"/>
            </w:tcBorders>
          </w:tcPr>
          <w:p w:rsidR="00AD56B7" w:rsidRDefault="00AD56B7">
            <w:pPr>
              <w:rPr>
                <w:sz w:val="2"/>
                <w:szCs w:val="2"/>
              </w:rPr>
            </w:pPr>
          </w:p>
        </w:tc>
      </w:tr>
      <w:tr w:rsidR="00AD56B7">
        <w:trPr>
          <w:trHeight w:val="594"/>
        </w:trPr>
        <w:tc>
          <w:tcPr>
            <w:tcW w:w="713" w:type="dxa"/>
          </w:tcPr>
          <w:p w:rsidR="00AD56B7" w:rsidRDefault="00BB1008">
            <w:pPr>
              <w:pStyle w:val="TableParagraph"/>
              <w:spacing w:line="265" w:lineRule="exact"/>
              <w:ind w:left="115"/>
              <w:rPr>
                <w:sz w:val="24"/>
              </w:rPr>
            </w:pPr>
            <w:r>
              <w:rPr>
                <w:sz w:val="24"/>
              </w:rPr>
              <w:t>9.</w:t>
            </w:r>
          </w:p>
        </w:tc>
        <w:tc>
          <w:tcPr>
            <w:tcW w:w="3399" w:type="dxa"/>
          </w:tcPr>
          <w:p w:rsidR="00AD56B7" w:rsidRDefault="00BB1008">
            <w:pPr>
              <w:pStyle w:val="TableParagraph"/>
              <w:spacing w:line="265" w:lineRule="exact"/>
              <w:ind w:left="115"/>
              <w:rPr>
                <w:sz w:val="24"/>
              </w:rPr>
            </w:pPr>
            <w:r>
              <w:rPr>
                <w:b/>
                <w:i/>
                <w:sz w:val="24"/>
                <w:u w:val="thick"/>
              </w:rPr>
              <w:t>Trong 30 ngày qua</w:t>
            </w:r>
            <w:r>
              <w:rPr>
                <w:sz w:val="24"/>
              </w:rPr>
              <w:t>, anh/chị đã</w:t>
            </w:r>
          </w:p>
          <w:p w:rsidR="00AD56B7" w:rsidRDefault="00BB1008">
            <w:pPr>
              <w:pStyle w:val="TableParagraph"/>
              <w:spacing w:before="21"/>
              <w:ind w:left="115"/>
              <w:rPr>
                <w:sz w:val="24"/>
              </w:rPr>
            </w:pPr>
            <w:r>
              <w:rPr>
                <w:sz w:val="24"/>
              </w:rPr>
              <w:t>bỏ liều bao nhiêu ngày?</w:t>
            </w:r>
          </w:p>
        </w:tc>
        <w:tc>
          <w:tcPr>
            <w:tcW w:w="5406" w:type="dxa"/>
            <w:gridSpan w:val="3"/>
          </w:tcPr>
          <w:p w:rsidR="00AD56B7" w:rsidRDefault="00BB1008">
            <w:pPr>
              <w:pStyle w:val="TableParagraph"/>
              <w:spacing w:line="262" w:lineRule="exact"/>
              <w:ind w:right="102"/>
              <w:jc w:val="right"/>
              <w:rPr>
                <w:sz w:val="24"/>
              </w:rPr>
            </w:pPr>
            <w:r>
              <w:rPr>
                <w:sz w:val="24"/>
              </w:rPr>
              <w:t>Số lần |</w:t>
            </w:r>
            <w:r>
              <w:rPr>
                <w:sz w:val="24"/>
                <w:u w:val="single"/>
              </w:rPr>
              <w:t xml:space="preserve"> </w:t>
            </w:r>
            <w:r>
              <w:rPr>
                <w:sz w:val="24"/>
              </w:rPr>
              <w:t>| |</w:t>
            </w:r>
            <w:r>
              <w:rPr>
                <w:sz w:val="24"/>
                <w:u w:val="single"/>
              </w:rPr>
              <w:t xml:space="preserve"> </w:t>
            </w:r>
            <w:r>
              <w:rPr>
                <w:sz w:val="24"/>
              </w:rPr>
              <w:t>|</w:t>
            </w:r>
          </w:p>
        </w:tc>
        <w:tc>
          <w:tcPr>
            <w:tcW w:w="1130" w:type="dxa"/>
          </w:tcPr>
          <w:p w:rsidR="00AD56B7" w:rsidRDefault="00BB1008">
            <w:pPr>
              <w:pStyle w:val="TableParagraph"/>
              <w:spacing w:line="265" w:lineRule="exact"/>
              <w:ind w:left="115"/>
              <w:rPr>
                <w:sz w:val="24"/>
              </w:rPr>
            </w:pPr>
            <w:r>
              <w:rPr>
                <w:sz w:val="24"/>
              </w:rPr>
              <w:t xml:space="preserve">0 </w:t>
            </w:r>
            <w:r>
              <w:rPr>
                <w:rFonts w:ascii="Wingdings" w:hAnsi="Wingdings"/>
                <w:w w:val="90"/>
                <w:sz w:val="24"/>
              </w:rPr>
              <w:t>🡪</w:t>
            </w:r>
            <w:r>
              <w:rPr>
                <w:w w:val="90"/>
                <w:sz w:val="24"/>
              </w:rPr>
              <w:t xml:space="preserve"> </w:t>
            </w:r>
            <w:r>
              <w:rPr>
                <w:sz w:val="24"/>
              </w:rPr>
              <w:t>Phần</w:t>
            </w:r>
          </w:p>
          <w:p w:rsidR="00AD56B7" w:rsidRDefault="00BB1008">
            <w:pPr>
              <w:pStyle w:val="TableParagraph"/>
              <w:spacing w:before="21"/>
              <w:ind w:left="115"/>
              <w:rPr>
                <w:sz w:val="24"/>
              </w:rPr>
            </w:pPr>
            <w:r>
              <w:rPr>
                <w:sz w:val="24"/>
              </w:rPr>
              <w:t>K</w:t>
            </w:r>
          </w:p>
        </w:tc>
      </w:tr>
      <w:tr w:rsidR="00AD56B7">
        <w:trPr>
          <w:trHeight w:val="281"/>
        </w:trPr>
        <w:tc>
          <w:tcPr>
            <w:tcW w:w="713" w:type="dxa"/>
            <w:tcBorders>
              <w:bottom w:val="nil"/>
            </w:tcBorders>
          </w:tcPr>
          <w:p w:rsidR="00AD56B7" w:rsidRDefault="00BB1008">
            <w:pPr>
              <w:pStyle w:val="TableParagraph"/>
              <w:spacing w:line="261" w:lineRule="exact"/>
              <w:ind w:left="115"/>
              <w:rPr>
                <w:sz w:val="24"/>
              </w:rPr>
            </w:pPr>
            <w:r>
              <w:rPr>
                <w:sz w:val="24"/>
              </w:rPr>
              <w:t>10.</w:t>
            </w:r>
          </w:p>
        </w:tc>
        <w:tc>
          <w:tcPr>
            <w:tcW w:w="3399" w:type="dxa"/>
            <w:tcBorders>
              <w:bottom w:val="nil"/>
            </w:tcBorders>
          </w:tcPr>
          <w:p w:rsidR="00AD56B7" w:rsidRDefault="00BB1008">
            <w:pPr>
              <w:pStyle w:val="TableParagraph"/>
              <w:spacing w:line="261" w:lineRule="exact"/>
              <w:ind w:left="115"/>
              <w:rPr>
                <w:sz w:val="24"/>
              </w:rPr>
            </w:pPr>
            <w:r>
              <w:rPr>
                <w:sz w:val="24"/>
              </w:rPr>
              <w:t>Lý do bỏ liều của anh/chị là gì?</w:t>
            </w:r>
          </w:p>
        </w:tc>
        <w:tc>
          <w:tcPr>
            <w:tcW w:w="4271" w:type="dxa"/>
            <w:tcBorders>
              <w:bottom w:val="nil"/>
            </w:tcBorders>
          </w:tcPr>
          <w:p w:rsidR="00AD56B7" w:rsidRDefault="00BB1008">
            <w:pPr>
              <w:pStyle w:val="TableParagraph"/>
              <w:spacing w:line="261" w:lineRule="exact"/>
              <w:ind w:right="105"/>
              <w:jc w:val="right"/>
              <w:rPr>
                <w:sz w:val="24"/>
              </w:rPr>
            </w:pPr>
            <w:r>
              <w:rPr>
                <w:sz w:val="24"/>
              </w:rPr>
              <w:t>Bận công việc</w:t>
            </w:r>
          </w:p>
        </w:tc>
        <w:tc>
          <w:tcPr>
            <w:tcW w:w="558" w:type="dxa"/>
            <w:tcBorders>
              <w:bottom w:val="nil"/>
            </w:tcBorders>
          </w:tcPr>
          <w:p w:rsidR="00AD56B7" w:rsidRDefault="00BB1008">
            <w:pPr>
              <w:pStyle w:val="TableParagraph"/>
              <w:spacing w:line="261" w:lineRule="exact"/>
              <w:ind w:right="92"/>
              <w:jc w:val="right"/>
              <w:rPr>
                <w:sz w:val="24"/>
              </w:rPr>
            </w:pPr>
            <w:r>
              <w:rPr>
                <w:sz w:val="24"/>
              </w:rPr>
              <w:t>1</w:t>
            </w:r>
          </w:p>
        </w:tc>
        <w:tc>
          <w:tcPr>
            <w:tcW w:w="577" w:type="dxa"/>
            <w:tcBorders>
              <w:bottom w:val="nil"/>
            </w:tcBorders>
          </w:tcPr>
          <w:p w:rsidR="00AD56B7" w:rsidRDefault="00BB1008">
            <w:pPr>
              <w:pStyle w:val="TableParagraph"/>
              <w:spacing w:line="261" w:lineRule="exact"/>
              <w:ind w:right="103"/>
              <w:jc w:val="right"/>
              <w:rPr>
                <w:sz w:val="24"/>
              </w:rPr>
            </w:pPr>
            <w:r>
              <w:rPr>
                <w:sz w:val="24"/>
              </w:rPr>
              <w:t>0</w:t>
            </w:r>
          </w:p>
        </w:tc>
        <w:tc>
          <w:tcPr>
            <w:tcW w:w="1130" w:type="dxa"/>
            <w:vMerge w:val="restart"/>
          </w:tcPr>
          <w:p w:rsidR="00AD56B7" w:rsidRDefault="00AD56B7">
            <w:pPr>
              <w:pStyle w:val="TableParagraph"/>
              <w:rPr>
                <w:sz w:val="24"/>
              </w:rPr>
            </w:pPr>
          </w:p>
        </w:tc>
      </w:tr>
      <w:tr w:rsidR="00AD56B7">
        <w:trPr>
          <w:trHeight w:val="605"/>
        </w:trPr>
        <w:tc>
          <w:tcPr>
            <w:tcW w:w="713" w:type="dxa"/>
            <w:tcBorders>
              <w:top w:val="nil"/>
              <w:bottom w:val="nil"/>
            </w:tcBorders>
          </w:tcPr>
          <w:p w:rsidR="00AD56B7" w:rsidRDefault="00AD56B7">
            <w:pPr>
              <w:pStyle w:val="TableParagraph"/>
              <w:rPr>
                <w:sz w:val="24"/>
              </w:rPr>
            </w:pPr>
          </w:p>
        </w:tc>
        <w:tc>
          <w:tcPr>
            <w:tcW w:w="3399" w:type="dxa"/>
            <w:tcBorders>
              <w:top w:val="nil"/>
              <w:bottom w:val="nil"/>
            </w:tcBorders>
          </w:tcPr>
          <w:p w:rsidR="00AD56B7" w:rsidRDefault="00BB1008">
            <w:pPr>
              <w:pStyle w:val="TableParagraph"/>
              <w:spacing w:line="271" w:lineRule="exact"/>
              <w:ind w:left="115"/>
              <w:rPr>
                <w:sz w:val="24"/>
              </w:rPr>
            </w:pPr>
            <w:r>
              <w:rPr>
                <w:sz w:val="24"/>
              </w:rPr>
              <w:t>(đọc lần lượt các đáp án và chọn</w:t>
            </w:r>
          </w:p>
          <w:p w:rsidR="00AD56B7" w:rsidRDefault="00BB1008">
            <w:pPr>
              <w:pStyle w:val="TableParagraph"/>
              <w:spacing w:before="21"/>
              <w:ind w:left="115"/>
              <w:rPr>
                <w:sz w:val="24"/>
              </w:rPr>
            </w:pPr>
            <w:r>
              <w:rPr>
                <w:sz w:val="24"/>
              </w:rPr>
              <w:t>tất cả đáp án phù hợp)</w:t>
            </w:r>
          </w:p>
        </w:tc>
        <w:tc>
          <w:tcPr>
            <w:tcW w:w="4271" w:type="dxa"/>
            <w:tcBorders>
              <w:top w:val="nil"/>
              <w:bottom w:val="nil"/>
            </w:tcBorders>
          </w:tcPr>
          <w:p w:rsidR="00AD56B7" w:rsidRDefault="00BB1008">
            <w:pPr>
              <w:pStyle w:val="TableParagraph"/>
              <w:spacing w:before="163"/>
              <w:ind w:right="107"/>
              <w:jc w:val="right"/>
              <w:rPr>
                <w:sz w:val="24"/>
              </w:rPr>
            </w:pPr>
            <w:r>
              <w:rPr>
                <w:sz w:val="24"/>
              </w:rPr>
              <w:t>Bận việc gia đình</w:t>
            </w:r>
          </w:p>
        </w:tc>
        <w:tc>
          <w:tcPr>
            <w:tcW w:w="558" w:type="dxa"/>
            <w:tcBorders>
              <w:top w:val="nil"/>
              <w:bottom w:val="nil"/>
            </w:tcBorders>
          </w:tcPr>
          <w:p w:rsidR="00AD56B7" w:rsidRDefault="00BB1008">
            <w:pPr>
              <w:pStyle w:val="TableParagraph"/>
              <w:spacing w:before="163"/>
              <w:ind w:right="92"/>
              <w:jc w:val="right"/>
              <w:rPr>
                <w:sz w:val="24"/>
              </w:rPr>
            </w:pPr>
            <w:r>
              <w:rPr>
                <w:sz w:val="24"/>
              </w:rPr>
              <w:t>1</w:t>
            </w:r>
          </w:p>
        </w:tc>
        <w:tc>
          <w:tcPr>
            <w:tcW w:w="577" w:type="dxa"/>
            <w:tcBorders>
              <w:top w:val="nil"/>
              <w:bottom w:val="nil"/>
            </w:tcBorders>
          </w:tcPr>
          <w:p w:rsidR="00AD56B7" w:rsidRDefault="00BB1008">
            <w:pPr>
              <w:pStyle w:val="TableParagraph"/>
              <w:spacing w:before="163"/>
              <w:ind w:right="103"/>
              <w:jc w:val="right"/>
              <w:rPr>
                <w:sz w:val="24"/>
              </w:rPr>
            </w:pPr>
            <w:r>
              <w:rPr>
                <w:sz w:val="24"/>
              </w:rPr>
              <w:t>0</w:t>
            </w:r>
          </w:p>
        </w:tc>
        <w:tc>
          <w:tcPr>
            <w:tcW w:w="1130" w:type="dxa"/>
            <w:vMerge/>
            <w:tcBorders>
              <w:top w:val="nil"/>
            </w:tcBorders>
          </w:tcPr>
          <w:p w:rsidR="00AD56B7" w:rsidRDefault="00AD56B7">
            <w:pPr>
              <w:rPr>
                <w:sz w:val="2"/>
                <w:szCs w:val="2"/>
              </w:rPr>
            </w:pPr>
          </w:p>
        </w:tc>
      </w:tr>
      <w:tr w:rsidR="00AD56B7">
        <w:trPr>
          <w:trHeight w:val="393"/>
        </w:trPr>
        <w:tc>
          <w:tcPr>
            <w:tcW w:w="713" w:type="dxa"/>
            <w:tcBorders>
              <w:top w:val="nil"/>
              <w:bottom w:val="nil"/>
            </w:tcBorders>
          </w:tcPr>
          <w:p w:rsidR="00AD56B7" w:rsidRDefault="00AD56B7">
            <w:pPr>
              <w:pStyle w:val="TableParagraph"/>
              <w:rPr>
                <w:sz w:val="24"/>
              </w:rPr>
            </w:pPr>
          </w:p>
        </w:tc>
        <w:tc>
          <w:tcPr>
            <w:tcW w:w="3399" w:type="dxa"/>
            <w:tcBorders>
              <w:top w:val="nil"/>
              <w:bottom w:val="nil"/>
            </w:tcBorders>
          </w:tcPr>
          <w:p w:rsidR="00AD56B7" w:rsidRDefault="00AD56B7">
            <w:pPr>
              <w:pStyle w:val="TableParagraph"/>
              <w:rPr>
                <w:sz w:val="24"/>
              </w:rPr>
            </w:pPr>
          </w:p>
        </w:tc>
        <w:tc>
          <w:tcPr>
            <w:tcW w:w="4271" w:type="dxa"/>
            <w:tcBorders>
              <w:top w:val="nil"/>
              <w:bottom w:val="nil"/>
            </w:tcBorders>
          </w:tcPr>
          <w:p w:rsidR="00AD56B7" w:rsidRDefault="00BB1008">
            <w:pPr>
              <w:pStyle w:val="TableParagraph"/>
              <w:spacing w:before="16"/>
              <w:ind w:right="107"/>
              <w:jc w:val="right"/>
              <w:rPr>
                <w:sz w:val="24"/>
              </w:rPr>
            </w:pPr>
            <w:r>
              <w:rPr>
                <w:sz w:val="24"/>
              </w:rPr>
              <w:t>Chỉ đơn giản là quên</w:t>
            </w:r>
          </w:p>
        </w:tc>
        <w:tc>
          <w:tcPr>
            <w:tcW w:w="558" w:type="dxa"/>
            <w:tcBorders>
              <w:top w:val="nil"/>
              <w:bottom w:val="nil"/>
            </w:tcBorders>
          </w:tcPr>
          <w:p w:rsidR="00AD56B7" w:rsidRDefault="00BB1008">
            <w:pPr>
              <w:pStyle w:val="TableParagraph"/>
              <w:spacing w:before="16"/>
              <w:ind w:right="92"/>
              <w:jc w:val="right"/>
              <w:rPr>
                <w:sz w:val="24"/>
              </w:rPr>
            </w:pPr>
            <w:r>
              <w:rPr>
                <w:sz w:val="24"/>
              </w:rPr>
              <w:t>1</w:t>
            </w:r>
          </w:p>
        </w:tc>
        <w:tc>
          <w:tcPr>
            <w:tcW w:w="577" w:type="dxa"/>
            <w:tcBorders>
              <w:top w:val="nil"/>
              <w:bottom w:val="nil"/>
            </w:tcBorders>
          </w:tcPr>
          <w:p w:rsidR="00AD56B7" w:rsidRDefault="00BB1008">
            <w:pPr>
              <w:pStyle w:val="TableParagraph"/>
              <w:spacing w:before="16"/>
              <w:ind w:right="103"/>
              <w:jc w:val="right"/>
              <w:rPr>
                <w:sz w:val="24"/>
              </w:rPr>
            </w:pPr>
            <w:r>
              <w:rPr>
                <w:sz w:val="24"/>
              </w:rPr>
              <w:t>0</w:t>
            </w:r>
          </w:p>
        </w:tc>
        <w:tc>
          <w:tcPr>
            <w:tcW w:w="1130" w:type="dxa"/>
            <w:vMerge/>
            <w:tcBorders>
              <w:top w:val="nil"/>
            </w:tcBorders>
          </w:tcPr>
          <w:p w:rsidR="00AD56B7" w:rsidRDefault="00AD56B7">
            <w:pPr>
              <w:rPr>
                <w:sz w:val="2"/>
                <w:szCs w:val="2"/>
              </w:rPr>
            </w:pPr>
          </w:p>
        </w:tc>
      </w:tr>
      <w:tr w:rsidR="00AD56B7">
        <w:trPr>
          <w:trHeight w:val="458"/>
        </w:trPr>
        <w:tc>
          <w:tcPr>
            <w:tcW w:w="713" w:type="dxa"/>
            <w:tcBorders>
              <w:top w:val="nil"/>
              <w:bottom w:val="nil"/>
            </w:tcBorders>
          </w:tcPr>
          <w:p w:rsidR="00AD56B7" w:rsidRDefault="00AD56B7">
            <w:pPr>
              <w:pStyle w:val="TableParagraph"/>
              <w:rPr>
                <w:sz w:val="24"/>
              </w:rPr>
            </w:pPr>
          </w:p>
        </w:tc>
        <w:tc>
          <w:tcPr>
            <w:tcW w:w="3399" w:type="dxa"/>
            <w:tcBorders>
              <w:top w:val="nil"/>
              <w:bottom w:val="nil"/>
            </w:tcBorders>
          </w:tcPr>
          <w:p w:rsidR="00AD56B7" w:rsidRDefault="00AD56B7">
            <w:pPr>
              <w:pStyle w:val="TableParagraph"/>
              <w:rPr>
                <w:sz w:val="24"/>
              </w:rPr>
            </w:pPr>
          </w:p>
        </w:tc>
        <w:tc>
          <w:tcPr>
            <w:tcW w:w="4271" w:type="dxa"/>
            <w:tcBorders>
              <w:top w:val="nil"/>
              <w:bottom w:val="nil"/>
            </w:tcBorders>
          </w:tcPr>
          <w:p w:rsidR="00AD56B7" w:rsidRDefault="00BB1008">
            <w:pPr>
              <w:pStyle w:val="TableParagraph"/>
              <w:spacing w:before="80"/>
              <w:ind w:right="107"/>
              <w:jc w:val="right"/>
              <w:rPr>
                <w:sz w:val="24"/>
              </w:rPr>
            </w:pPr>
            <w:r>
              <w:rPr>
                <w:sz w:val="24"/>
              </w:rPr>
              <w:t>Muốn giảm tác dụng phụ của thuốc</w:t>
            </w:r>
          </w:p>
        </w:tc>
        <w:tc>
          <w:tcPr>
            <w:tcW w:w="558" w:type="dxa"/>
            <w:tcBorders>
              <w:top w:val="nil"/>
              <w:bottom w:val="nil"/>
            </w:tcBorders>
          </w:tcPr>
          <w:p w:rsidR="00AD56B7" w:rsidRDefault="00BB1008">
            <w:pPr>
              <w:pStyle w:val="TableParagraph"/>
              <w:spacing w:before="80"/>
              <w:ind w:right="92"/>
              <w:jc w:val="right"/>
              <w:rPr>
                <w:sz w:val="24"/>
              </w:rPr>
            </w:pPr>
            <w:r>
              <w:rPr>
                <w:sz w:val="24"/>
              </w:rPr>
              <w:t>1</w:t>
            </w:r>
          </w:p>
        </w:tc>
        <w:tc>
          <w:tcPr>
            <w:tcW w:w="577" w:type="dxa"/>
            <w:tcBorders>
              <w:top w:val="nil"/>
              <w:bottom w:val="nil"/>
            </w:tcBorders>
          </w:tcPr>
          <w:p w:rsidR="00AD56B7" w:rsidRDefault="00BB1008">
            <w:pPr>
              <w:pStyle w:val="TableParagraph"/>
              <w:spacing w:before="80"/>
              <w:ind w:right="103"/>
              <w:jc w:val="right"/>
              <w:rPr>
                <w:sz w:val="24"/>
              </w:rPr>
            </w:pPr>
            <w:r>
              <w:rPr>
                <w:sz w:val="24"/>
              </w:rPr>
              <w:t>0</w:t>
            </w:r>
          </w:p>
        </w:tc>
        <w:tc>
          <w:tcPr>
            <w:tcW w:w="1130" w:type="dxa"/>
            <w:vMerge/>
            <w:tcBorders>
              <w:top w:val="nil"/>
            </w:tcBorders>
          </w:tcPr>
          <w:p w:rsidR="00AD56B7" w:rsidRDefault="00AD56B7">
            <w:pPr>
              <w:rPr>
                <w:sz w:val="2"/>
                <w:szCs w:val="2"/>
              </w:rPr>
            </w:pPr>
          </w:p>
        </w:tc>
      </w:tr>
      <w:tr w:rsidR="00AD56B7">
        <w:trPr>
          <w:trHeight w:val="457"/>
        </w:trPr>
        <w:tc>
          <w:tcPr>
            <w:tcW w:w="713" w:type="dxa"/>
            <w:tcBorders>
              <w:top w:val="nil"/>
              <w:bottom w:val="nil"/>
            </w:tcBorders>
          </w:tcPr>
          <w:p w:rsidR="00AD56B7" w:rsidRDefault="00AD56B7">
            <w:pPr>
              <w:pStyle w:val="TableParagraph"/>
              <w:rPr>
                <w:sz w:val="24"/>
              </w:rPr>
            </w:pPr>
          </w:p>
        </w:tc>
        <w:tc>
          <w:tcPr>
            <w:tcW w:w="3399" w:type="dxa"/>
            <w:tcBorders>
              <w:top w:val="nil"/>
              <w:bottom w:val="nil"/>
            </w:tcBorders>
          </w:tcPr>
          <w:p w:rsidR="00AD56B7" w:rsidRDefault="00AD56B7">
            <w:pPr>
              <w:pStyle w:val="TableParagraph"/>
              <w:rPr>
                <w:sz w:val="24"/>
              </w:rPr>
            </w:pPr>
          </w:p>
        </w:tc>
        <w:tc>
          <w:tcPr>
            <w:tcW w:w="4271" w:type="dxa"/>
            <w:tcBorders>
              <w:top w:val="nil"/>
              <w:bottom w:val="nil"/>
            </w:tcBorders>
          </w:tcPr>
          <w:p w:rsidR="00AD56B7" w:rsidRDefault="00BB1008">
            <w:pPr>
              <w:pStyle w:val="TableParagraph"/>
              <w:spacing w:before="80"/>
              <w:ind w:right="106"/>
              <w:jc w:val="right"/>
              <w:rPr>
                <w:sz w:val="24"/>
              </w:rPr>
            </w:pPr>
            <w:r>
              <w:rPr>
                <w:sz w:val="24"/>
              </w:rPr>
              <w:t>Không muốn ai đó biết mình uống thuốc</w:t>
            </w:r>
          </w:p>
        </w:tc>
        <w:tc>
          <w:tcPr>
            <w:tcW w:w="558" w:type="dxa"/>
            <w:tcBorders>
              <w:top w:val="nil"/>
              <w:bottom w:val="nil"/>
            </w:tcBorders>
          </w:tcPr>
          <w:p w:rsidR="00AD56B7" w:rsidRDefault="00BB1008">
            <w:pPr>
              <w:pStyle w:val="TableParagraph"/>
              <w:spacing w:before="80"/>
              <w:ind w:right="92"/>
              <w:jc w:val="right"/>
              <w:rPr>
                <w:sz w:val="24"/>
              </w:rPr>
            </w:pPr>
            <w:r>
              <w:rPr>
                <w:sz w:val="24"/>
              </w:rPr>
              <w:t>1</w:t>
            </w:r>
          </w:p>
        </w:tc>
        <w:tc>
          <w:tcPr>
            <w:tcW w:w="577" w:type="dxa"/>
            <w:tcBorders>
              <w:top w:val="nil"/>
              <w:bottom w:val="nil"/>
            </w:tcBorders>
          </w:tcPr>
          <w:p w:rsidR="00AD56B7" w:rsidRDefault="00BB1008">
            <w:pPr>
              <w:pStyle w:val="TableParagraph"/>
              <w:spacing w:before="80"/>
              <w:ind w:right="103"/>
              <w:jc w:val="right"/>
              <w:rPr>
                <w:sz w:val="24"/>
              </w:rPr>
            </w:pPr>
            <w:r>
              <w:rPr>
                <w:sz w:val="24"/>
              </w:rPr>
              <w:t>0</w:t>
            </w:r>
          </w:p>
        </w:tc>
        <w:tc>
          <w:tcPr>
            <w:tcW w:w="1130" w:type="dxa"/>
            <w:vMerge/>
            <w:tcBorders>
              <w:top w:val="nil"/>
            </w:tcBorders>
          </w:tcPr>
          <w:p w:rsidR="00AD56B7" w:rsidRDefault="00AD56B7">
            <w:pPr>
              <w:rPr>
                <w:sz w:val="2"/>
                <w:szCs w:val="2"/>
              </w:rPr>
            </w:pPr>
          </w:p>
        </w:tc>
      </w:tr>
      <w:tr w:rsidR="00AD56B7">
        <w:trPr>
          <w:trHeight w:val="458"/>
        </w:trPr>
        <w:tc>
          <w:tcPr>
            <w:tcW w:w="713" w:type="dxa"/>
            <w:tcBorders>
              <w:top w:val="nil"/>
              <w:bottom w:val="nil"/>
            </w:tcBorders>
          </w:tcPr>
          <w:p w:rsidR="00AD56B7" w:rsidRDefault="00AD56B7">
            <w:pPr>
              <w:pStyle w:val="TableParagraph"/>
              <w:rPr>
                <w:sz w:val="24"/>
              </w:rPr>
            </w:pPr>
          </w:p>
        </w:tc>
        <w:tc>
          <w:tcPr>
            <w:tcW w:w="3399" w:type="dxa"/>
            <w:tcBorders>
              <w:top w:val="nil"/>
              <w:bottom w:val="nil"/>
            </w:tcBorders>
          </w:tcPr>
          <w:p w:rsidR="00AD56B7" w:rsidRDefault="00AD56B7">
            <w:pPr>
              <w:pStyle w:val="TableParagraph"/>
              <w:rPr>
                <w:sz w:val="24"/>
              </w:rPr>
            </w:pPr>
          </w:p>
        </w:tc>
        <w:tc>
          <w:tcPr>
            <w:tcW w:w="4271" w:type="dxa"/>
            <w:tcBorders>
              <w:top w:val="nil"/>
              <w:bottom w:val="nil"/>
            </w:tcBorders>
          </w:tcPr>
          <w:p w:rsidR="00AD56B7" w:rsidRDefault="00BB1008">
            <w:pPr>
              <w:pStyle w:val="TableParagraph"/>
              <w:spacing w:before="80"/>
              <w:ind w:right="104"/>
              <w:jc w:val="right"/>
              <w:rPr>
                <w:sz w:val="24"/>
              </w:rPr>
            </w:pPr>
            <w:r>
              <w:rPr>
                <w:sz w:val="24"/>
              </w:rPr>
              <w:t>Cảm thấy thuốc có hại đối với sức khỏe</w:t>
            </w:r>
          </w:p>
        </w:tc>
        <w:tc>
          <w:tcPr>
            <w:tcW w:w="558" w:type="dxa"/>
            <w:tcBorders>
              <w:top w:val="nil"/>
              <w:bottom w:val="nil"/>
            </w:tcBorders>
          </w:tcPr>
          <w:p w:rsidR="00AD56B7" w:rsidRDefault="00BB1008">
            <w:pPr>
              <w:pStyle w:val="TableParagraph"/>
              <w:spacing w:before="80"/>
              <w:ind w:right="92"/>
              <w:jc w:val="right"/>
              <w:rPr>
                <w:sz w:val="24"/>
              </w:rPr>
            </w:pPr>
            <w:r>
              <w:rPr>
                <w:sz w:val="24"/>
              </w:rPr>
              <w:t>1</w:t>
            </w:r>
          </w:p>
        </w:tc>
        <w:tc>
          <w:tcPr>
            <w:tcW w:w="577" w:type="dxa"/>
            <w:tcBorders>
              <w:top w:val="nil"/>
              <w:bottom w:val="nil"/>
            </w:tcBorders>
          </w:tcPr>
          <w:p w:rsidR="00AD56B7" w:rsidRDefault="00BB1008">
            <w:pPr>
              <w:pStyle w:val="TableParagraph"/>
              <w:spacing w:before="80"/>
              <w:ind w:right="103"/>
              <w:jc w:val="right"/>
              <w:rPr>
                <w:sz w:val="24"/>
              </w:rPr>
            </w:pPr>
            <w:r>
              <w:rPr>
                <w:sz w:val="24"/>
              </w:rPr>
              <w:t>0</w:t>
            </w:r>
          </w:p>
        </w:tc>
        <w:tc>
          <w:tcPr>
            <w:tcW w:w="1130" w:type="dxa"/>
            <w:vMerge/>
            <w:tcBorders>
              <w:top w:val="nil"/>
            </w:tcBorders>
          </w:tcPr>
          <w:p w:rsidR="00AD56B7" w:rsidRDefault="00AD56B7">
            <w:pPr>
              <w:rPr>
                <w:sz w:val="2"/>
                <w:szCs w:val="2"/>
              </w:rPr>
            </w:pPr>
          </w:p>
        </w:tc>
      </w:tr>
      <w:tr w:rsidR="00AD56B7">
        <w:trPr>
          <w:trHeight w:val="373"/>
        </w:trPr>
        <w:tc>
          <w:tcPr>
            <w:tcW w:w="713" w:type="dxa"/>
            <w:tcBorders>
              <w:top w:val="nil"/>
              <w:bottom w:val="nil"/>
            </w:tcBorders>
          </w:tcPr>
          <w:p w:rsidR="00AD56B7" w:rsidRDefault="00AD56B7">
            <w:pPr>
              <w:pStyle w:val="TableParagraph"/>
              <w:rPr>
                <w:sz w:val="24"/>
              </w:rPr>
            </w:pPr>
          </w:p>
        </w:tc>
        <w:tc>
          <w:tcPr>
            <w:tcW w:w="3399" w:type="dxa"/>
            <w:tcBorders>
              <w:top w:val="nil"/>
              <w:bottom w:val="nil"/>
            </w:tcBorders>
          </w:tcPr>
          <w:p w:rsidR="00AD56B7" w:rsidRDefault="00AD56B7">
            <w:pPr>
              <w:pStyle w:val="TableParagraph"/>
              <w:rPr>
                <w:sz w:val="24"/>
              </w:rPr>
            </w:pPr>
          </w:p>
        </w:tc>
        <w:tc>
          <w:tcPr>
            <w:tcW w:w="4271" w:type="dxa"/>
            <w:tcBorders>
              <w:top w:val="nil"/>
              <w:bottom w:val="nil"/>
            </w:tcBorders>
          </w:tcPr>
          <w:p w:rsidR="00AD56B7" w:rsidRDefault="00BB1008">
            <w:pPr>
              <w:pStyle w:val="TableParagraph"/>
              <w:spacing w:before="82" w:line="271" w:lineRule="exact"/>
              <w:ind w:right="107"/>
              <w:jc w:val="right"/>
              <w:rPr>
                <w:sz w:val="24"/>
              </w:rPr>
            </w:pPr>
            <w:r>
              <w:rPr>
                <w:sz w:val="24"/>
              </w:rPr>
              <w:t>Cảm thấy buồn ngủ/ngủ quên quá giờ</w:t>
            </w:r>
          </w:p>
        </w:tc>
        <w:tc>
          <w:tcPr>
            <w:tcW w:w="558" w:type="dxa"/>
            <w:tcBorders>
              <w:top w:val="nil"/>
              <w:bottom w:val="nil"/>
            </w:tcBorders>
          </w:tcPr>
          <w:p w:rsidR="00AD56B7" w:rsidRDefault="00BB1008">
            <w:pPr>
              <w:pStyle w:val="TableParagraph"/>
              <w:spacing w:before="80" w:line="274" w:lineRule="exact"/>
              <w:ind w:right="92"/>
              <w:jc w:val="right"/>
              <w:rPr>
                <w:sz w:val="24"/>
              </w:rPr>
            </w:pPr>
            <w:r>
              <w:rPr>
                <w:sz w:val="24"/>
              </w:rPr>
              <w:t>1</w:t>
            </w:r>
          </w:p>
        </w:tc>
        <w:tc>
          <w:tcPr>
            <w:tcW w:w="577" w:type="dxa"/>
            <w:tcBorders>
              <w:top w:val="nil"/>
              <w:bottom w:val="nil"/>
            </w:tcBorders>
          </w:tcPr>
          <w:p w:rsidR="00AD56B7" w:rsidRDefault="00BB1008">
            <w:pPr>
              <w:pStyle w:val="TableParagraph"/>
              <w:spacing w:before="80" w:line="274" w:lineRule="exact"/>
              <w:ind w:right="103"/>
              <w:jc w:val="right"/>
              <w:rPr>
                <w:sz w:val="24"/>
              </w:rPr>
            </w:pPr>
            <w:r>
              <w:rPr>
                <w:sz w:val="24"/>
              </w:rPr>
              <w:t>0</w:t>
            </w:r>
          </w:p>
        </w:tc>
        <w:tc>
          <w:tcPr>
            <w:tcW w:w="1130" w:type="dxa"/>
            <w:vMerge/>
            <w:tcBorders>
              <w:top w:val="nil"/>
            </w:tcBorders>
          </w:tcPr>
          <w:p w:rsidR="00AD56B7" w:rsidRDefault="00AD56B7">
            <w:pPr>
              <w:rPr>
                <w:sz w:val="2"/>
                <w:szCs w:val="2"/>
              </w:rPr>
            </w:pPr>
          </w:p>
        </w:tc>
      </w:tr>
      <w:tr w:rsidR="00AD56B7">
        <w:trPr>
          <w:trHeight w:val="371"/>
        </w:trPr>
        <w:tc>
          <w:tcPr>
            <w:tcW w:w="713" w:type="dxa"/>
            <w:tcBorders>
              <w:top w:val="nil"/>
              <w:bottom w:val="nil"/>
            </w:tcBorders>
          </w:tcPr>
          <w:p w:rsidR="00AD56B7" w:rsidRDefault="00AD56B7">
            <w:pPr>
              <w:pStyle w:val="TableParagraph"/>
              <w:rPr>
                <w:sz w:val="24"/>
              </w:rPr>
            </w:pPr>
          </w:p>
        </w:tc>
        <w:tc>
          <w:tcPr>
            <w:tcW w:w="3399" w:type="dxa"/>
            <w:tcBorders>
              <w:top w:val="nil"/>
              <w:bottom w:val="nil"/>
            </w:tcBorders>
          </w:tcPr>
          <w:p w:rsidR="00AD56B7" w:rsidRDefault="00AD56B7">
            <w:pPr>
              <w:pStyle w:val="TableParagraph"/>
              <w:rPr>
                <w:sz w:val="24"/>
              </w:rPr>
            </w:pPr>
          </w:p>
        </w:tc>
        <w:tc>
          <w:tcPr>
            <w:tcW w:w="4271" w:type="dxa"/>
            <w:tcBorders>
              <w:top w:val="nil"/>
              <w:bottom w:val="nil"/>
            </w:tcBorders>
          </w:tcPr>
          <w:p w:rsidR="00AD56B7" w:rsidRDefault="00BB1008">
            <w:pPr>
              <w:pStyle w:val="TableParagraph"/>
              <w:spacing w:line="270" w:lineRule="exact"/>
              <w:ind w:right="107"/>
              <w:jc w:val="right"/>
              <w:rPr>
                <w:sz w:val="24"/>
              </w:rPr>
            </w:pPr>
            <w:r>
              <w:rPr>
                <w:sz w:val="24"/>
              </w:rPr>
              <w:t>uống thuốc</w:t>
            </w:r>
          </w:p>
        </w:tc>
        <w:tc>
          <w:tcPr>
            <w:tcW w:w="558" w:type="dxa"/>
            <w:tcBorders>
              <w:top w:val="nil"/>
              <w:bottom w:val="nil"/>
            </w:tcBorders>
          </w:tcPr>
          <w:p w:rsidR="00AD56B7" w:rsidRDefault="00AD56B7">
            <w:pPr>
              <w:pStyle w:val="TableParagraph"/>
              <w:rPr>
                <w:sz w:val="24"/>
              </w:rPr>
            </w:pPr>
          </w:p>
        </w:tc>
        <w:tc>
          <w:tcPr>
            <w:tcW w:w="577" w:type="dxa"/>
            <w:tcBorders>
              <w:top w:val="nil"/>
              <w:bottom w:val="nil"/>
            </w:tcBorders>
          </w:tcPr>
          <w:p w:rsidR="00AD56B7" w:rsidRDefault="00AD56B7">
            <w:pPr>
              <w:pStyle w:val="TableParagraph"/>
              <w:rPr>
                <w:sz w:val="24"/>
              </w:rPr>
            </w:pPr>
          </w:p>
        </w:tc>
        <w:tc>
          <w:tcPr>
            <w:tcW w:w="1130" w:type="dxa"/>
            <w:vMerge/>
            <w:tcBorders>
              <w:top w:val="nil"/>
            </w:tcBorders>
          </w:tcPr>
          <w:p w:rsidR="00AD56B7" w:rsidRDefault="00AD56B7">
            <w:pPr>
              <w:rPr>
                <w:sz w:val="2"/>
                <w:szCs w:val="2"/>
              </w:rPr>
            </w:pPr>
          </w:p>
        </w:tc>
      </w:tr>
      <w:tr w:rsidR="00AD56B7">
        <w:trPr>
          <w:trHeight w:val="374"/>
        </w:trPr>
        <w:tc>
          <w:tcPr>
            <w:tcW w:w="713" w:type="dxa"/>
            <w:tcBorders>
              <w:top w:val="nil"/>
              <w:bottom w:val="nil"/>
            </w:tcBorders>
          </w:tcPr>
          <w:p w:rsidR="00AD56B7" w:rsidRDefault="00AD56B7">
            <w:pPr>
              <w:pStyle w:val="TableParagraph"/>
              <w:rPr>
                <w:sz w:val="24"/>
              </w:rPr>
            </w:pPr>
          </w:p>
        </w:tc>
        <w:tc>
          <w:tcPr>
            <w:tcW w:w="3399" w:type="dxa"/>
            <w:tcBorders>
              <w:top w:val="nil"/>
              <w:bottom w:val="nil"/>
            </w:tcBorders>
          </w:tcPr>
          <w:p w:rsidR="00AD56B7" w:rsidRDefault="00AD56B7">
            <w:pPr>
              <w:pStyle w:val="TableParagraph"/>
              <w:rPr>
                <w:sz w:val="24"/>
              </w:rPr>
            </w:pPr>
          </w:p>
        </w:tc>
        <w:tc>
          <w:tcPr>
            <w:tcW w:w="4271" w:type="dxa"/>
            <w:tcBorders>
              <w:top w:val="nil"/>
              <w:bottom w:val="nil"/>
            </w:tcBorders>
          </w:tcPr>
          <w:p w:rsidR="00AD56B7" w:rsidRDefault="00BB1008">
            <w:pPr>
              <w:pStyle w:val="TableParagraph"/>
              <w:spacing w:before="82" w:line="271" w:lineRule="exact"/>
              <w:ind w:right="105"/>
              <w:jc w:val="right"/>
              <w:rPr>
                <w:sz w:val="24"/>
              </w:rPr>
            </w:pPr>
            <w:r>
              <w:rPr>
                <w:sz w:val="24"/>
              </w:rPr>
              <w:t>Cảm thấy không uống thuốc một hôm</w:t>
            </w:r>
          </w:p>
        </w:tc>
        <w:tc>
          <w:tcPr>
            <w:tcW w:w="558" w:type="dxa"/>
            <w:tcBorders>
              <w:top w:val="nil"/>
              <w:bottom w:val="nil"/>
            </w:tcBorders>
          </w:tcPr>
          <w:p w:rsidR="00AD56B7" w:rsidRDefault="00BB1008">
            <w:pPr>
              <w:pStyle w:val="TableParagraph"/>
              <w:spacing w:before="80" w:line="274" w:lineRule="exact"/>
              <w:ind w:right="92"/>
              <w:jc w:val="right"/>
              <w:rPr>
                <w:sz w:val="24"/>
              </w:rPr>
            </w:pPr>
            <w:r>
              <w:rPr>
                <w:sz w:val="24"/>
              </w:rPr>
              <w:t>1</w:t>
            </w:r>
          </w:p>
        </w:tc>
        <w:tc>
          <w:tcPr>
            <w:tcW w:w="577" w:type="dxa"/>
            <w:tcBorders>
              <w:top w:val="nil"/>
              <w:bottom w:val="nil"/>
            </w:tcBorders>
          </w:tcPr>
          <w:p w:rsidR="00AD56B7" w:rsidRDefault="00BB1008">
            <w:pPr>
              <w:pStyle w:val="TableParagraph"/>
              <w:spacing w:before="80" w:line="274" w:lineRule="exact"/>
              <w:ind w:right="103"/>
              <w:jc w:val="right"/>
              <w:rPr>
                <w:sz w:val="24"/>
              </w:rPr>
            </w:pPr>
            <w:r>
              <w:rPr>
                <w:sz w:val="24"/>
              </w:rPr>
              <w:t>0</w:t>
            </w:r>
          </w:p>
        </w:tc>
        <w:tc>
          <w:tcPr>
            <w:tcW w:w="1130" w:type="dxa"/>
            <w:vMerge/>
            <w:tcBorders>
              <w:top w:val="nil"/>
            </w:tcBorders>
          </w:tcPr>
          <w:p w:rsidR="00AD56B7" w:rsidRDefault="00AD56B7">
            <w:pPr>
              <w:rPr>
                <w:sz w:val="2"/>
                <w:szCs w:val="2"/>
              </w:rPr>
            </w:pPr>
          </w:p>
        </w:tc>
      </w:tr>
      <w:tr w:rsidR="00AD56B7">
        <w:trPr>
          <w:trHeight w:val="371"/>
        </w:trPr>
        <w:tc>
          <w:tcPr>
            <w:tcW w:w="713" w:type="dxa"/>
            <w:tcBorders>
              <w:top w:val="nil"/>
              <w:bottom w:val="nil"/>
            </w:tcBorders>
          </w:tcPr>
          <w:p w:rsidR="00AD56B7" w:rsidRDefault="00AD56B7">
            <w:pPr>
              <w:pStyle w:val="TableParagraph"/>
              <w:rPr>
                <w:sz w:val="24"/>
              </w:rPr>
            </w:pPr>
          </w:p>
        </w:tc>
        <w:tc>
          <w:tcPr>
            <w:tcW w:w="3399" w:type="dxa"/>
            <w:tcBorders>
              <w:top w:val="nil"/>
              <w:bottom w:val="nil"/>
            </w:tcBorders>
          </w:tcPr>
          <w:p w:rsidR="00AD56B7" w:rsidRDefault="00AD56B7">
            <w:pPr>
              <w:pStyle w:val="TableParagraph"/>
              <w:rPr>
                <w:sz w:val="24"/>
              </w:rPr>
            </w:pPr>
          </w:p>
        </w:tc>
        <w:tc>
          <w:tcPr>
            <w:tcW w:w="4271" w:type="dxa"/>
            <w:tcBorders>
              <w:top w:val="nil"/>
              <w:bottom w:val="nil"/>
            </w:tcBorders>
          </w:tcPr>
          <w:p w:rsidR="00AD56B7" w:rsidRDefault="00BB1008">
            <w:pPr>
              <w:pStyle w:val="TableParagraph"/>
              <w:spacing w:line="270" w:lineRule="exact"/>
              <w:ind w:right="107"/>
              <w:jc w:val="right"/>
              <w:rPr>
                <w:sz w:val="24"/>
              </w:rPr>
            </w:pPr>
            <w:r>
              <w:rPr>
                <w:sz w:val="24"/>
              </w:rPr>
              <w:t>cũng không sao</w:t>
            </w:r>
          </w:p>
        </w:tc>
        <w:tc>
          <w:tcPr>
            <w:tcW w:w="558" w:type="dxa"/>
            <w:tcBorders>
              <w:top w:val="nil"/>
              <w:bottom w:val="nil"/>
            </w:tcBorders>
          </w:tcPr>
          <w:p w:rsidR="00AD56B7" w:rsidRDefault="00AD56B7">
            <w:pPr>
              <w:pStyle w:val="TableParagraph"/>
              <w:rPr>
                <w:sz w:val="24"/>
              </w:rPr>
            </w:pPr>
          </w:p>
        </w:tc>
        <w:tc>
          <w:tcPr>
            <w:tcW w:w="577" w:type="dxa"/>
            <w:tcBorders>
              <w:top w:val="nil"/>
              <w:bottom w:val="nil"/>
            </w:tcBorders>
          </w:tcPr>
          <w:p w:rsidR="00AD56B7" w:rsidRDefault="00AD56B7">
            <w:pPr>
              <w:pStyle w:val="TableParagraph"/>
              <w:rPr>
                <w:sz w:val="24"/>
              </w:rPr>
            </w:pPr>
          </w:p>
        </w:tc>
        <w:tc>
          <w:tcPr>
            <w:tcW w:w="1130" w:type="dxa"/>
            <w:vMerge/>
            <w:tcBorders>
              <w:top w:val="nil"/>
            </w:tcBorders>
          </w:tcPr>
          <w:p w:rsidR="00AD56B7" w:rsidRDefault="00AD56B7">
            <w:pPr>
              <w:rPr>
                <w:sz w:val="2"/>
                <w:szCs w:val="2"/>
              </w:rPr>
            </w:pPr>
          </w:p>
        </w:tc>
      </w:tr>
      <w:tr w:rsidR="00AD56B7">
        <w:trPr>
          <w:trHeight w:val="458"/>
        </w:trPr>
        <w:tc>
          <w:tcPr>
            <w:tcW w:w="713" w:type="dxa"/>
            <w:tcBorders>
              <w:top w:val="nil"/>
              <w:bottom w:val="nil"/>
            </w:tcBorders>
          </w:tcPr>
          <w:p w:rsidR="00AD56B7" w:rsidRDefault="00AD56B7">
            <w:pPr>
              <w:pStyle w:val="TableParagraph"/>
              <w:rPr>
                <w:sz w:val="24"/>
              </w:rPr>
            </w:pPr>
          </w:p>
        </w:tc>
        <w:tc>
          <w:tcPr>
            <w:tcW w:w="3399" w:type="dxa"/>
            <w:tcBorders>
              <w:top w:val="nil"/>
              <w:bottom w:val="nil"/>
            </w:tcBorders>
          </w:tcPr>
          <w:p w:rsidR="00AD56B7" w:rsidRDefault="00AD56B7">
            <w:pPr>
              <w:pStyle w:val="TableParagraph"/>
              <w:rPr>
                <w:sz w:val="24"/>
              </w:rPr>
            </w:pPr>
          </w:p>
        </w:tc>
        <w:tc>
          <w:tcPr>
            <w:tcW w:w="4271" w:type="dxa"/>
            <w:tcBorders>
              <w:top w:val="nil"/>
              <w:bottom w:val="nil"/>
            </w:tcBorders>
          </w:tcPr>
          <w:p w:rsidR="00AD56B7" w:rsidRDefault="00BB1008">
            <w:pPr>
              <w:pStyle w:val="TableParagraph"/>
              <w:spacing w:before="80"/>
              <w:ind w:right="104"/>
              <w:jc w:val="right"/>
              <w:rPr>
                <w:sz w:val="24"/>
              </w:rPr>
            </w:pPr>
            <w:r>
              <w:rPr>
                <w:sz w:val="24"/>
              </w:rPr>
              <w:t>Lý do sức khỏe (ốm, mệt..)</w:t>
            </w:r>
          </w:p>
        </w:tc>
        <w:tc>
          <w:tcPr>
            <w:tcW w:w="558" w:type="dxa"/>
            <w:tcBorders>
              <w:top w:val="nil"/>
              <w:bottom w:val="nil"/>
            </w:tcBorders>
          </w:tcPr>
          <w:p w:rsidR="00AD56B7" w:rsidRDefault="00BB1008">
            <w:pPr>
              <w:pStyle w:val="TableParagraph"/>
              <w:spacing w:before="80"/>
              <w:ind w:right="92"/>
              <w:jc w:val="right"/>
              <w:rPr>
                <w:sz w:val="24"/>
              </w:rPr>
            </w:pPr>
            <w:r>
              <w:rPr>
                <w:sz w:val="24"/>
              </w:rPr>
              <w:t>1</w:t>
            </w:r>
          </w:p>
        </w:tc>
        <w:tc>
          <w:tcPr>
            <w:tcW w:w="577" w:type="dxa"/>
            <w:tcBorders>
              <w:top w:val="nil"/>
              <w:bottom w:val="nil"/>
            </w:tcBorders>
          </w:tcPr>
          <w:p w:rsidR="00AD56B7" w:rsidRDefault="00BB1008">
            <w:pPr>
              <w:pStyle w:val="TableParagraph"/>
              <w:spacing w:before="80"/>
              <w:ind w:right="103"/>
              <w:jc w:val="right"/>
              <w:rPr>
                <w:sz w:val="24"/>
              </w:rPr>
            </w:pPr>
            <w:r>
              <w:rPr>
                <w:sz w:val="24"/>
              </w:rPr>
              <w:t>0</w:t>
            </w:r>
          </w:p>
        </w:tc>
        <w:tc>
          <w:tcPr>
            <w:tcW w:w="1130" w:type="dxa"/>
            <w:vMerge/>
            <w:tcBorders>
              <w:top w:val="nil"/>
            </w:tcBorders>
          </w:tcPr>
          <w:p w:rsidR="00AD56B7" w:rsidRDefault="00AD56B7">
            <w:pPr>
              <w:rPr>
                <w:sz w:val="2"/>
                <w:szCs w:val="2"/>
              </w:rPr>
            </w:pPr>
          </w:p>
        </w:tc>
      </w:tr>
      <w:tr w:rsidR="00AD56B7">
        <w:trPr>
          <w:trHeight w:val="552"/>
        </w:trPr>
        <w:tc>
          <w:tcPr>
            <w:tcW w:w="713" w:type="dxa"/>
            <w:tcBorders>
              <w:top w:val="nil"/>
            </w:tcBorders>
          </w:tcPr>
          <w:p w:rsidR="00AD56B7" w:rsidRDefault="00AD56B7">
            <w:pPr>
              <w:pStyle w:val="TableParagraph"/>
              <w:rPr>
                <w:sz w:val="24"/>
              </w:rPr>
            </w:pPr>
          </w:p>
        </w:tc>
        <w:tc>
          <w:tcPr>
            <w:tcW w:w="3399" w:type="dxa"/>
            <w:tcBorders>
              <w:top w:val="nil"/>
            </w:tcBorders>
          </w:tcPr>
          <w:p w:rsidR="00AD56B7" w:rsidRDefault="00AD56B7">
            <w:pPr>
              <w:pStyle w:val="TableParagraph"/>
              <w:rPr>
                <w:sz w:val="24"/>
              </w:rPr>
            </w:pPr>
          </w:p>
        </w:tc>
        <w:tc>
          <w:tcPr>
            <w:tcW w:w="4271" w:type="dxa"/>
            <w:tcBorders>
              <w:top w:val="nil"/>
            </w:tcBorders>
          </w:tcPr>
          <w:p w:rsidR="00AD56B7" w:rsidRDefault="00BB1008">
            <w:pPr>
              <w:pStyle w:val="TableParagraph"/>
              <w:spacing w:before="80"/>
              <w:ind w:right="105"/>
              <w:jc w:val="right"/>
              <w:rPr>
                <w:sz w:val="24"/>
              </w:rPr>
            </w:pPr>
            <w:r>
              <w:rPr>
                <w:sz w:val="24"/>
              </w:rPr>
              <w:t>Khác (ghi rõ):………………</w:t>
            </w:r>
          </w:p>
        </w:tc>
        <w:tc>
          <w:tcPr>
            <w:tcW w:w="558" w:type="dxa"/>
            <w:tcBorders>
              <w:top w:val="nil"/>
            </w:tcBorders>
          </w:tcPr>
          <w:p w:rsidR="00AD56B7" w:rsidRDefault="00BB1008">
            <w:pPr>
              <w:pStyle w:val="TableParagraph"/>
              <w:spacing w:before="80"/>
              <w:ind w:right="92"/>
              <w:jc w:val="right"/>
              <w:rPr>
                <w:sz w:val="24"/>
              </w:rPr>
            </w:pPr>
            <w:r>
              <w:rPr>
                <w:sz w:val="24"/>
              </w:rPr>
              <w:t>1</w:t>
            </w:r>
          </w:p>
        </w:tc>
        <w:tc>
          <w:tcPr>
            <w:tcW w:w="577" w:type="dxa"/>
            <w:tcBorders>
              <w:top w:val="nil"/>
            </w:tcBorders>
          </w:tcPr>
          <w:p w:rsidR="00AD56B7" w:rsidRDefault="00BB1008">
            <w:pPr>
              <w:pStyle w:val="TableParagraph"/>
              <w:spacing w:before="80"/>
              <w:ind w:right="103"/>
              <w:jc w:val="right"/>
              <w:rPr>
                <w:sz w:val="24"/>
              </w:rPr>
            </w:pPr>
            <w:r>
              <w:rPr>
                <w:sz w:val="24"/>
              </w:rPr>
              <w:t>0</w:t>
            </w:r>
          </w:p>
        </w:tc>
        <w:tc>
          <w:tcPr>
            <w:tcW w:w="1130" w:type="dxa"/>
            <w:vMerge/>
            <w:tcBorders>
              <w:top w:val="nil"/>
            </w:tcBorders>
          </w:tcPr>
          <w:p w:rsidR="00AD56B7" w:rsidRDefault="00AD56B7">
            <w:pPr>
              <w:rPr>
                <w:sz w:val="2"/>
                <w:szCs w:val="2"/>
              </w:rPr>
            </w:pPr>
          </w:p>
        </w:tc>
      </w:tr>
    </w:tbl>
    <w:p w:rsidR="00AD56B7" w:rsidRDefault="00AD56B7">
      <w:pPr>
        <w:pStyle w:val="BodyText"/>
        <w:rPr>
          <w:rFonts w:ascii="Calibri"/>
          <w:sz w:val="20"/>
        </w:rPr>
      </w:pPr>
    </w:p>
    <w:p w:rsidR="00AD56B7" w:rsidRDefault="00AD56B7">
      <w:pPr>
        <w:pStyle w:val="BodyText"/>
        <w:spacing w:before="11"/>
        <w:rPr>
          <w:rFonts w:ascii="Calibri"/>
          <w:sz w:val="15"/>
        </w:rPr>
      </w:pPr>
    </w:p>
    <w:p w:rsidR="00AD56B7" w:rsidRDefault="00BB1008">
      <w:pPr>
        <w:spacing w:before="90"/>
        <w:ind w:left="1132"/>
        <w:rPr>
          <w:b/>
          <w:sz w:val="24"/>
        </w:rPr>
      </w:pPr>
      <w:bookmarkStart w:id="149" w:name="_bookmark149"/>
      <w:bookmarkEnd w:id="149"/>
      <w:r>
        <w:rPr>
          <w:b/>
          <w:sz w:val="24"/>
        </w:rPr>
        <w:t>PHẦN K. MỨC ĐỘ HÀI LÒNG VỀ ĐIỀU TRỊ MMT</w:t>
      </w:r>
    </w:p>
    <w:p w:rsidR="00AD56B7" w:rsidRDefault="00BB1008">
      <w:pPr>
        <w:spacing w:before="195" w:line="259" w:lineRule="auto"/>
        <w:ind w:left="1132" w:right="1126" w:firstLine="720"/>
        <w:jc w:val="both"/>
        <w:rPr>
          <w:sz w:val="24"/>
        </w:rPr>
      </w:pPr>
      <w:r>
        <w:rPr>
          <w:sz w:val="24"/>
        </w:rPr>
        <w:t>Các câu hỏi sau đây hỏi anh/chị mức độ hài lòng với chất lượng dịch vụ chăm sóc và điều trị Methadone mà anh/chị nhận được tại phòng khám này. Có 10 tiêu chí trong thang điểm (0-&gt; 10), trong đó “0” cho biết chất lượng và tình trạng kém nhất và “10” cho biết chất lượng và tình trạng tốt nhất. Tôi sẽ đọc ra từng tiêu chí để anh/chị đánh giá. Nếu anh/chị không chắc chắn về câu trả lời</w:t>
      </w:r>
      <w:r>
        <w:rPr>
          <w:spacing w:val="-29"/>
          <w:sz w:val="24"/>
        </w:rPr>
        <w:t xml:space="preserve"> </w:t>
      </w:r>
      <w:r>
        <w:rPr>
          <w:sz w:val="24"/>
        </w:rPr>
        <w:t>nào sẽ đưa ra cho một câu hỏi, câu trả lời đầu tiên anh/chị nghĩ đến thường là câu trả lời thích hợp</w:t>
      </w:r>
      <w:r>
        <w:rPr>
          <w:spacing w:val="-17"/>
          <w:sz w:val="24"/>
        </w:rPr>
        <w:t xml:space="preserve"> </w:t>
      </w:r>
      <w:r>
        <w:rPr>
          <w:sz w:val="24"/>
        </w:rPr>
        <w:t>nhất.</w:t>
      </w:r>
    </w:p>
    <w:p w:rsidR="00AD56B7" w:rsidRDefault="00AD56B7">
      <w:pPr>
        <w:pStyle w:val="BodyText"/>
        <w:spacing w:before="1"/>
        <w:rPr>
          <w:sz w:val="15"/>
        </w:rPr>
      </w:pPr>
    </w:p>
    <w:tbl>
      <w:tblPr>
        <w:tblW w:w="0" w:type="auto"/>
        <w:tblInd w:w="10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8"/>
        <w:gridCol w:w="7561"/>
        <w:gridCol w:w="1619"/>
      </w:tblGrid>
      <w:tr w:rsidR="00AD56B7">
        <w:trPr>
          <w:trHeight w:val="528"/>
        </w:trPr>
        <w:tc>
          <w:tcPr>
            <w:tcW w:w="468" w:type="dxa"/>
            <w:tcBorders>
              <w:top w:val="nil"/>
              <w:left w:val="nil"/>
              <w:bottom w:val="nil"/>
            </w:tcBorders>
            <w:shd w:val="clear" w:color="auto" w:fill="A4A4A4"/>
          </w:tcPr>
          <w:p w:rsidR="00AD56B7" w:rsidRDefault="00AD56B7">
            <w:pPr>
              <w:pStyle w:val="TableParagraph"/>
              <w:rPr>
                <w:sz w:val="24"/>
              </w:rPr>
            </w:pPr>
          </w:p>
        </w:tc>
        <w:tc>
          <w:tcPr>
            <w:tcW w:w="7561" w:type="dxa"/>
            <w:tcBorders>
              <w:top w:val="nil"/>
              <w:bottom w:val="nil"/>
            </w:tcBorders>
            <w:shd w:val="clear" w:color="auto" w:fill="A4A4A4"/>
          </w:tcPr>
          <w:p w:rsidR="00AD56B7" w:rsidRDefault="00BB1008">
            <w:pPr>
              <w:pStyle w:val="TableParagraph"/>
              <w:spacing w:before="129"/>
              <w:ind w:left="3365" w:right="3339"/>
              <w:jc w:val="center"/>
              <w:rPr>
                <w:b/>
                <w:sz w:val="24"/>
              </w:rPr>
            </w:pPr>
            <w:bookmarkStart w:id="150" w:name="_bookmark150"/>
            <w:bookmarkEnd w:id="150"/>
            <w:r>
              <w:rPr>
                <w:b/>
                <w:sz w:val="24"/>
              </w:rPr>
              <w:t>Câu hỏi</w:t>
            </w:r>
          </w:p>
        </w:tc>
        <w:tc>
          <w:tcPr>
            <w:tcW w:w="1619" w:type="dxa"/>
            <w:tcBorders>
              <w:top w:val="nil"/>
              <w:bottom w:val="nil"/>
              <w:right w:val="nil"/>
            </w:tcBorders>
            <w:shd w:val="clear" w:color="auto" w:fill="A4A4A4"/>
          </w:tcPr>
          <w:p w:rsidR="00AD56B7" w:rsidRDefault="00BB1008">
            <w:pPr>
              <w:pStyle w:val="TableParagraph"/>
              <w:spacing w:before="129"/>
              <w:ind w:left="543"/>
              <w:rPr>
                <w:b/>
                <w:sz w:val="24"/>
              </w:rPr>
            </w:pPr>
            <w:r>
              <w:rPr>
                <w:b/>
                <w:sz w:val="24"/>
              </w:rPr>
              <w:t>Điểm</w:t>
            </w:r>
          </w:p>
        </w:tc>
      </w:tr>
      <w:tr w:rsidR="00AD56B7">
        <w:trPr>
          <w:trHeight w:val="791"/>
        </w:trPr>
        <w:tc>
          <w:tcPr>
            <w:tcW w:w="468" w:type="dxa"/>
            <w:tcBorders>
              <w:top w:val="single" w:sz="8" w:space="0" w:color="A4A4A4"/>
              <w:left w:val="single" w:sz="8" w:space="0" w:color="A4A4A4"/>
              <w:bottom w:val="single" w:sz="8" w:space="0" w:color="A4A4A4"/>
            </w:tcBorders>
          </w:tcPr>
          <w:p w:rsidR="00AD56B7" w:rsidRDefault="00BB1008">
            <w:pPr>
              <w:pStyle w:val="TableParagraph"/>
              <w:spacing w:before="111"/>
              <w:ind w:left="110"/>
              <w:rPr>
                <w:sz w:val="24"/>
              </w:rPr>
            </w:pPr>
            <w:r>
              <w:rPr>
                <w:sz w:val="24"/>
              </w:rPr>
              <w:t>1</w:t>
            </w:r>
          </w:p>
        </w:tc>
        <w:tc>
          <w:tcPr>
            <w:tcW w:w="7561" w:type="dxa"/>
            <w:tcBorders>
              <w:top w:val="single" w:sz="8" w:space="0" w:color="A4A4A4"/>
              <w:bottom w:val="single" w:sz="8" w:space="0" w:color="A4A4A4"/>
            </w:tcBorders>
          </w:tcPr>
          <w:p w:rsidR="00AD56B7" w:rsidRDefault="00BB1008">
            <w:pPr>
              <w:pStyle w:val="TableParagraph"/>
              <w:spacing w:before="111"/>
              <w:ind w:left="115" w:right="86"/>
              <w:rPr>
                <w:sz w:val="24"/>
              </w:rPr>
            </w:pPr>
            <w:r>
              <w:rPr>
                <w:sz w:val="24"/>
              </w:rPr>
              <w:t>Anh/chị</w:t>
            </w:r>
            <w:r>
              <w:rPr>
                <w:spacing w:val="-8"/>
                <w:sz w:val="24"/>
              </w:rPr>
              <w:t xml:space="preserve"> </w:t>
            </w:r>
            <w:r>
              <w:rPr>
                <w:sz w:val="24"/>
              </w:rPr>
              <w:t>đánh</w:t>
            </w:r>
            <w:r>
              <w:rPr>
                <w:spacing w:val="-6"/>
                <w:sz w:val="24"/>
              </w:rPr>
              <w:t xml:space="preserve"> </w:t>
            </w:r>
            <w:r>
              <w:rPr>
                <w:sz w:val="24"/>
              </w:rPr>
              <w:t>giá</w:t>
            </w:r>
            <w:r>
              <w:rPr>
                <w:spacing w:val="-8"/>
                <w:sz w:val="24"/>
              </w:rPr>
              <w:t xml:space="preserve"> </w:t>
            </w:r>
            <w:r>
              <w:rPr>
                <w:sz w:val="24"/>
              </w:rPr>
              <w:t>thế</w:t>
            </w:r>
            <w:r>
              <w:rPr>
                <w:spacing w:val="-9"/>
                <w:sz w:val="24"/>
              </w:rPr>
              <w:t xml:space="preserve"> </w:t>
            </w:r>
            <w:r>
              <w:rPr>
                <w:sz w:val="24"/>
              </w:rPr>
              <w:t>nào</w:t>
            </w:r>
            <w:r>
              <w:rPr>
                <w:spacing w:val="-5"/>
                <w:sz w:val="24"/>
              </w:rPr>
              <w:t xml:space="preserve"> </w:t>
            </w:r>
            <w:r>
              <w:rPr>
                <w:sz w:val="24"/>
              </w:rPr>
              <w:t>về</w:t>
            </w:r>
            <w:r>
              <w:rPr>
                <w:spacing w:val="-10"/>
                <w:sz w:val="24"/>
              </w:rPr>
              <w:t xml:space="preserve"> </w:t>
            </w:r>
            <w:r>
              <w:rPr>
                <w:sz w:val="24"/>
              </w:rPr>
              <w:t>chất</w:t>
            </w:r>
            <w:r>
              <w:rPr>
                <w:spacing w:val="-7"/>
                <w:sz w:val="24"/>
              </w:rPr>
              <w:t xml:space="preserve"> </w:t>
            </w:r>
            <w:r>
              <w:rPr>
                <w:sz w:val="24"/>
              </w:rPr>
              <w:t>lượng</w:t>
            </w:r>
            <w:r>
              <w:rPr>
                <w:spacing w:val="-9"/>
                <w:sz w:val="24"/>
              </w:rPr>
              <w:t xml:space="preserve"> </w:t>
            </w:r>
            <w:r>
              <w:rPr>
                <w:sz w:val="24"/>
              </w:rPr>
              <w:t>chung</w:t>
            </w:r>
            <w:r>
              <w:rPr>
                <w:spacing w:val="-10"/>
                <w:sz w:val="24"/>
              </w:rPr>
              <w:t xml:space="preserve"> </w:t>
            </w:r>
            <w:r>
              <w:rPr>
                <w:sz w:val="24"/>
              </w:rPr>
              <w:t>của</w:t>
            </w:r>
            <w:r>
              <w:rPr>
                <w:spacing w:val="-5"/>
                <w:sz w:val="24"/>
              </w:rPr>
              <w:t xml:space="preserve"> </w:t>
            </w:r>
            <w:r>
              <w:rPr>
                <w:sz w:val="24"/>
              </w:rPr>
              <w:t>việc</w:t>
            </w:r>
            <w:r>
              <w:rPr>
                <w:spacing w:val="-9"/>
                <w:sz w:val="24"/>
              </w:rPr>
              <w:t xml:space="preserve"> </w:t>
            </w:r>
            <w:r>
              <w:rPr>
                <w:sz w:val="24"/>
              </w:rPr>
              <w:t>cung</w:t>
            </w:r>
            <w:r>
              <w:rPr>
                <w:spacing w:val="-9"/>
                <w:sz w:val="24"/>
              </w:rPr>
              <w:t xml:space="preserve"> </w:t>
            </w:r>
            <w:r>
              <w:rPr>
                <w:sz w:val="24"/>
              </w:rPr>
              <w:t>cấp</w:t>
            </w:r>
            <w:r>
              <w:rPr>
                <w:spacing w:val="-8"/>
                <w:sz w:val="24"/>
              </w:rPr>
              <w:t xml:space="preserve"> </w:t>
            </w:r>
            <w:r>
              <w:rPr>
                <w:sz w:val="24"/>
              </w:rPr>
              <w:t>dịch</w:t>
            </w:r>
            <w:r>
              <w:rPr>
                <w:spacing w:val="-9"/>
                <w:sz w:val="24"/>
              </w:rPr>
              <w:t xml:space="preserve"> </w:t>
            </w:r>
            <w:r>
              <w:rPr>
                <w:sz w:val="24"/>
              </w:rPr>
              <w:t>vụ</w:t>
            </w:r>
            <w:r>
              <w:rPr>
                <w:spacing w:val="-6"/>
                <w:sz w:val="24"/>
              </w:rPr>
              <w:t xml:space="preserve"> </w:t>
            </w:r>
            <w:r>
              <w:rPr>
                <w:sz w:val="24"/>
              </w:rPr>
              <w:t>điều trị methadone mà anh/chị nhận</w:t>
            </w:r>
            <w:r>
              <w:rPr>
                <w:spacing w:val="-1"/>
                <w:sz w:val="24"/>
              </w:rPr>
              <w:t xml:space="preserve"> </w:t>
            </w:r>
            <w:r>
              <w:rPr>
                <w:sz w:val="24"/>
              </w:rPr>
              <w:t>được?</w:t>
            </w:r>
          </w:p>
        </w:tc>
        <w:tc>
          <w:tcPr>
            <w:tcW w:w="1619" w:type="dxa"/>
            <w:tcBorders>
              <w:top w:val="single" w:sz="8" w:space="0" w:color="A4A4A4"/>
              <w:bottom w:val="single" w:sz="8" w:space="0" w:color="A4A4A4"/>
              <w:right w:val="single" w:sz="8" w:space="0" w:color="A4A4A4"/>
            </w:tcBorders>
          </w:tcPr>
          <w:p w:rsidR="00AD56B7" w:rsidRDefault="00AD56B7">
            <w:pPr>
              <w:pStyle w:val="TableParagraph"/>
              <w:rPr>
                <w:sz w:val="24"/>
              </w:rPr>
            </w:pPr>
          </w:p>
        </w:tc>
      </w:tr>
      <w:tr w:rsidR="00AD56B7">
        <w:trPr>
          <w:trHeight w:val="791"/>
        </w:trPr>
        <w:tc>
          <w:tcPr>
            <w:tcW w:w="468" w:type="dxa"/>
            <w:tcBorders>
              <w:top w:val="single" w:sz="8" w:space="0" w:color="A4A4A4"/>
              <w:left w:val="single" w:sz="8" w:space="0" w:color="A4A4A4"/>
              <w:bottom w:val="single" w:sz="8" w:space="0" w:color="A4A4A4"/>
            </w:tcBorders>
          </w:tcPr>
          <w:p w:rsidR="00AD56B7" w:rsidRDefault="00BB1008">
            <w:pPr>
              <w:pStyle w:val="TableParagraph"/>
              <w:spacing w:before="111"/>
              <w:ind w:left="110"/>
              <w:rPr>
                <w:sz w:val="24"/>
              </w:rPr>
            </w:pPr>
            <w:r>
              <w:rPr>
                <w:sz w:val="24"/>
              </w:rPr>
              <w:t>2</w:t>
            </w:r>
          </w:p>
        </w:tc>
        <w:tc>
          <w:tcPr>
            <w:tcW w:w="7561" w:type="dxa"/>
            <w:tcBorders>
              <w:top w:val="single" w:sz="8" w:space="0" w:color="A4A4A4"/>
              <w:bottom w:val="single" w:sz="8" w:space="0" w:color="A4A4A4"/>
            </w:tcBorders>
          </w:tcPr>
          <w:p w:rsidR="00AD56B7" w:rsidRDefault="00BB1008">
            <w:pPr>
              <w:pStyle w:val="TableParagraph"/>
              <w:spacing w:before="111"/>
              <w:ind w:left="115"/>
              <w:rPr>
                <w:sz w:val="24"/>
              </w:rPr>
            </w:pPr>
            <w:r>
              <w:rPr>
                <w:sz w:val="24"/>
              </w:rPr>
              <w:t>Mức độ hài lòng của anh/chị với việc tiếp cận thông tin và hướng dẫn về các dịch vụ và thủ tục của phòng khám?</w:t>
            </w:r>
          </w:p>
        </w:tc>
        <w:tc>
          <w:tcPr>
            <w:tcW w:w="1619" w:type="dxa"/>
            <w:tcBorders>
              <w:top w:val="single" w:sz="8" w:space="0" w:color="A4A4A4"/>
              <w:bottom w:val="single" w:sz="8" w:space="0" w:color="A4A4A4"/>
              <w:right w:val="single" w:sz="8" w:space="0" w:color="A4A4A4"/>
            </w:tcBorders>
          </w:tcPr>
          <w:p w:rsidR="00AD56B7" w:rsidRDefault="00AD56B7">
            <w:pPr>
              <w:pStyle w:val="TableParagraph"/>
              <w:rPr>
                <w:sz w:val="24"/>
              </w:rPr>
            </w:pPr>
          </w:p>
        </w:tc>
      </w:tr>
      <w:tr w:rsidR="00AD56B7">
        <w:trPr>
          <w:trHeight w:val="793"/>
        </w:trPr>
        <w:tc>
          <w:tcPr>
            <w:tcW w:w="468" w:type="dxa"/>
            <w:tcBorders>
              <w:top w:val="single" w:sz="8" w:space="0" w:color="A4A4A4"/>
              <w:left w:val="single" w:sz="8" w:space="0" w:color="A4A4A4"/>
              <w:bottom w:val="single" w:sz="8" w:space="0" w:color="A4A4A4"/>
            </w:tcBorders>
          </w:tcPr>
          <w:p w:rsidR="00AD56B7" w:rsidRDefault="00BB1008">
            <w:pPr>
              <w:pStyle w:val="TableParagraph"/>
              <w:spacing w:before="114"/>
              <w:ind w:left="110"/>
              <w:rPr>
                <w:sz w:val="24"/>
              </w:rPr>
            </w:pPr>
            <w:r>
              <w:rPr>
                <w:sz w:val="24"/>
              </w:rPr>
              <w:t>3</w:t>
            </w:r>
          </w:p>
        </w:tc>
        <w:tc>
          <w:tcPr>
            <w:tcW w:w="7561" w:type="dxa"/>
            <w:tcBorders>
              <w:top w:val="single" w:sz="8" w:space="0" w:color="A4A4A4"/>
              <w:bottom w:val="single" w:sz="8" w:space="0" w:color="A4A4A4"/>
            </w:tcBorders>
          </w:tcPr>
          <w:p w:rsidR="00AD56B7" w:rsidRDefault="00BB1008">
            <w:pPr>
              <w:pStyle w:val="TableParagraph"/>
              <w:spacing w:before="114"/>
              <w:ind w:left="115" w:right="86"/>
              <w:rPr>
                <w:sz w:val="24"/>
              </w:rPr>
            </w:pPr>
            <w:r>
              <w:rPr>
                <w:sz w:val="24"/>
              </w:rPr>
              <w:t>Mức</w:t>
            </w:r>
            <w:r>
              <w:rPr>
                <w:spacing w:val="-17"/>
                <w:sz w:val="24"/>
              </w:rPr>
              <w:t xml:space="preserve"> </w:t>
            </w:r>
            <w:r>
              <w:rPr>
                <w:sz w:val="24"/>
              </w:rPr>
              <w:t>độ</w:t>
            </w:r>
            <w:r>
              <w:rPr>
                <w:spacing w:val="-15"/>
                <w:sz w:val="24"/>
              </w:rPr>
              <w:t xml:space="preserve"> </w:t>
            </w:r>
            <w:r>
              <w:rPr>
                <w:sz w:val="24"/>
              </w:rPr>
              <w:t>hài</w:t>
            </w:r>
            <w:r>
              <w:rPr>
                <w:spacing w:val="-14"/>
                <w:sz w:val="24"/>
              </w:rPr>
              <w:t xml:space="preserve"> </w:t>
            </w:r>
            <w:r>
              <w:rPr>
                <w:sz w:val="24"/>
              </w:rPr>
              <w:t>lòng</w:t>
            </w:r>
            <w:r>
              <w:rPr>
                <w:spacing w:val="-18"/>
                <w:sz w:val="24"/>
              </w:rPr>
              <w:t xml:space="preserve"> </w:t>
            </w:r>
            <w:r>
              <w:rPr>
                <w:sz w:val="24"/>
              </w:rPr>
              <w:t>của</w:t>
            </w:r>
            <w:r>
              <w:rPr>
                <w:spacing w:val="-16"/>
                <w:sz w:val="24"/>
              </w:rPr>
              <w:t xml:space="preserve"> </w:t>
            </w:r>
            <w:r>
              <w:rPr>
                <w:sz w:val="24"/>
              </w:rPr>
              <w:t>anh/chị</w:t>
            </w:r>
            <w:r>
              <w:rPr>
                <w:spacing w:val="-14"/>
                <w:sz w:val="24"/>
              </w:rPr>
              <w:t xml:space="preserve"> </w:t>
            </w:r>
            <w:r>
              <w:rPr>
                <w:sz w:val="24"/>
              </w:rPr>
              <w:t>với</w:t>
            </w:r>
            <w:r>
              <w:rPr>
                <w:spacing w:val="-15"/>
                <w:sz w:val="24"/>
              </w:rPr>
              <w:t xml:space="preserve"> </w:t>
            </w:r>
            <w:r>
              <w:rPr>
                <w:sz w:val="24"/>
              </w:rPr>
              <w:t>sự</w:t>
            </w:r>
            <w:r>
              <w:rPr>
                <w:spacing w:val="-15"/>
                <w:sz w:val="24"/>
              </w:rPr>
              <w:t xml:space="preserve"> </w:t>
            </w:r>
            <w:r>
              <w:rPr>
                <w:sz w:val="24"/>
              </w:rPr>
              <w:t>tư</w:t>
            </w:r>
            <w:r>
              <w:rPr>
                <w:spacing w:val="-15"/>
                <w:sz w:val="24"/>
              </w:rPr>
              <w:t xml:space="preserve"> </w:t>
            </w:r>
            <w:r>
              <w:rPr>
                <w:sz w:val="24"/>
              </w:rPr>
              <w:t>vấn,</w:t>
            </w:r>
            <w:r>
              <w:rPr>
                <w:spacing w:val="-16"/>
                <w:sz w:val="24"/>
              </w:rPr>
              <w:t xml:space="preserve"> </w:t>
            </w:r>
            <w:r>
              <w:rPr>
                <w:sz w:val="24"/>
              </w:rPr>
              <w:t>giải</w:t>
            </w:r>
            <w:r>
              <w:rPr>
                <w:spacing w:val="-15"/>
                <w:sz w:val="24"/>
              </w:rPr>
              <w:t xml:space="preserve"> </w:t>
            </w:r>
            <w:r>
              <w:rPr>
                <w:sz w:val="24"/>
              </w:rPr>
              <w:t>thích</w:t>
            </w:r>
            <w:r>
              <w:rPr>
                <w:spacing w:val="-15"/>
                <w:sz w:val="24"/>
              </w:rPr>
              <w:t xml:space="preserve"> </w:t>
            </w:r>
            <w:r>
              <w:rPr>
                <w:sz w:val="24"/>
              </w:rPr>
              <w:t>và</w:t>
            </w:r>
            <w:r>
              <w:rPr>
                <w:spacing w:val="-16"/>
                <w:sz w:val="24"/>
              </w:rPr>
              <w:t xml:space="preserve"> </w:t>
            </w:r>
            <w:r>
              <w:rPr>
                <w:sz w:val="24"/>
              </w:rPr>
              <w:t>hướng</w:t>
            </w:r>
            <w:r>
              <w:rPr>
                <w:spacing w:val="-19"/>
                <w:sz w:val="24"/>
              </w:rPr>
              <w:t xml:space="preserve"> </w:t>
            </w:r>
            <w:r>
              <w:rPr>
                <w:sz w:val="24"/>
              </w:rPr>
              <w:t>dẫn</w:t>
            </w:r>
            <w:r>
              <w:rPr>
                <w:spacing w:val="-15"/>
                <w:sz w:val="24"/>
              </w:rPr>
              <w:t xml:space="preserve"> </w:t>
            </w:r>
            <w:r>
              <w:rPr>
                <w:sz w:val="24"/>
              </w:rPr>
              <w:t>mà</w:t>
            </w:r>
            <w:r>
              <w:rPr>
                <w:spacing w:val="-15"/>
                <w:sz w:val="24"/>
              </w:rPr>
              <w:t xml:space="preserve"> </w:t>
            </w:r>
            <w:r>
              <w:rPr>
                <w:sz w:val="24"/>
              </w:rPr>
              <w:t>anh/chị nhận được từ các bác sĩ, y tá và các nhân viên chăm sóc sức khỏe</w:t>
            </w:r>
            <w:r>
              <w:rPr>
                <w:spacing w:val="-15"/>
                <w:sz w:val="24"/>
              </w:rPr>
              <w:t xml:space="preserve"> </w:t>
            </w:r>
            <w:r>
              <w:rPr>
                <w:sz w:val="24"/>
              </w:rPr>
              <w:t>khác?</w:t>
            </w:r>
          </w:p>
        </w:tc>
        <w:tc>
          <w:tcPr>
            <w:tcW w:w="1619" w:type="dxa"/>
            <w:tcBorders>
              <w:top w:val="single" w:sz="8" w:space="0" w:color="A4A4A4"/>
              <w:bottom w:val="single" w:sz="8" w:space="0" w:color="A4A4A4"/>
              <w:right w:val="single" w:sz="8" w:space="0" w:color="A4A4A4"/>
            </w:tcBorders>
          </w:tcPr>
          <w:p w:rsidR="00AD56B7" w:rsidRDefault="00AD56B7">
            <w:pPr>
              <w:pStyle w:val="TableParagraph"/>
              <w:rPr>
                <w:sz w:val="24"/>
              </w:rPr>
            </w:pPr>
          </w:p>
        </w:tc>
      </w:tr>
    </w:tbl>
    <w:p w:rsidR="00AD56B7" w:rsidRDefault="00AD56B7">
      <w:pPr>
        <w:pStyle w:val="BodyText"/>
        <w:rPr>
          <w:sz w:val="26"/>
        </w:rPr>
      </w:pPr>
    </w:p>
    <w:p w:rsidR="00AD56B7" w:rsidRDefault="00BB1008">
      <w:pPr>
        <w:spacing w:before="223"/>
        <w:ind w:left="3029" w:right="3028"/>
        <w:jc w:val="center"/>
        <w:rPr>
          <w:rFonts w:ascii="Calibri"/>
        </w:rPr>
      </w:pPr>
      <w:r>
        <w:rPr>
          <w:rFonts w:ascii="Calibri"/>
        </w:rPr>
        <w:t>10</w:t>
      </w:r>
    </w:p>
    <w:p w:rsidR="00AD56B7" w:rsidRDefault="00AD56B7">
      <w:pPr>
        <w:jc w:val="center"/>
        <w:rPr>
          <w:rFonts w:ascii="Calibri"/>
        </w:rPr>
        <w:sectPr w:rsidR="00AD56B7">
          <w:headerReference w:type="default" r:id="rId111"/>
          <w:pgSz w:w="11910" w:h="16850"/>
          <w:pgMar w:top="1140" w:right="2" w:bottom="280" w:left="0" w:header="0" w:footer="0" w:gutter="0"/>
          <w:cols w:space="720"/>
        </w:sectPr>
      </w:pPr>
    </w:p>
    <w:tbl>
      <w:tblPr>
        <w:tblW w:w="0" w:type="auto"/>
        <w:tblInd w:w="1044" w:type="dxa"/>
        <w:tblBorders>
          <w:top w:val="single" w:sz="8" w:space="0" w:color="A4A4A4"/>
          <w:left w:val="single" w:sz="8" w:space="0" w:color="A4A4A4"/>
          <w:bottom w:val="single" w:sz="8" w:space="0" w:color="A4A4A4"/>
          <w:right w:val="single" w:sz="8" w:space="0" w:color="A4A4A4"/>
          <w:insideH w:val="single" w:sz="8" w:space="0" w:color="A4A4A4"/>
          <w:insideV w:val="single" w:sz="8" w:space="0" w:color="A4A4A4"/>
        </w:tblBorders>
        <w:tblLayout w:type="fixed"/>
        <w:tblCellMar>
          <w:left w:w="0" w:type="dxa"/>
          <w:right w:w="0" w:type="dxa"/>
        </w:tblCellMar>
        <w:tblLook w:val="01E0" w:firstRow="1" w:lastRow="1" w:firstColumn="1" w:lastColumn="1" w:noHBand="0" w:noVBand="0"/>
      </w:tblPr>
      <w:tblGrid>
        <w:gridCol w:w="468"/>
        <w:gridCol w:w="7561"/>
        <w:gridCol w:w="1619"/>
      </w:tblGrid>
      <w:tr w:rsidR="00AD56B7">
        <w:trPr>
          <w:trHeight w:val="791"/>
        </w:trPr>
        <w:tc>
          <w:tcPr>
            <w:tcW w:w="468" w:type="dxa"/>
            <w:tcBorders>
              <w:right w:val="single" w:sz="4" w:space="0" w:color="000000"/>
            </w:tcBorders>
          </w:tcPr>
          <w:p w:rsidR="00AD56B7" w:rsidRDefault="00BB1008">
            <w:pPr>
              <w:pStyle w:val="TableParagraph"/>
              <w:spacing w:before="106"/>
              <w:ind w:left="110"/>
              <w:rPr>
                <w:sz w:val="24"/>
              </w:rPr>
            </w:pPr>
            <w:r>
              <w:rPr>
                <w:sz w:val="24"/>
              </w:rPr>
              <w:lastRenderedPageBreak/>
              <w:t>4</w:t>
            </w:r>
          </w:p>
        </w:tc>
        <w:tc>
          <w:tcPr>
            <w:tcW w:w="7561" w:type="dxa"/>
            <w:tcBorders>
              <w:left w:val="single" w:sz="4" w:space="0" w:color="000000"/>
              <w:right w:val="single" w:sz="4" w:space="0" w:color="000000"/>
            </w:tcBorders>
          </w:tcPr>
          <w:p w:rsidR="00AD56B7" w:rsidRDefault="00BB1008">
            <w:pPr>
              <w:pStyle w:val="TableParagraph"/>
              <w:spacing w:before="106"/>
              <w:ind w:left="115" w:right="86"/>
              <w:rPr>
                <w:sz w:val="24"/>
              </w:rPr>
            </w:pPr>
            <w:r>
              <w:rPr>
                <w:sz w:val="24"/>
              </w:rPr>
              <w:t>Anh/chị đánh giá như thế nào về sự thuận tiện trong việc đặt lịch khám, thời gian chờ đợi và thủ tục hành chính mà anh/chị đã trải qua?</w:t>
            </w:r>
          </w:p>
        </w:tc>
        <w:tc>
          <w:tcPr>
            <w:tcW w:w="1619" w:type="dxa"/>
            <w:tcBorders>
              <w:left w:val="single" w:sz="4" w:space="0" w:color="000000"/>
            </w:tcBorders>
          </w:tcPr>
          <w:p w:rsidR="00AD56B7" w:rsidRDefault="00AD56B7">
            <w:pPr>
              <w:pStyle w:val="TableParagraph"/>
              <w:rPr>
                <w:sz w:val="24"/>
              </w:rPr>
            </w:pPr>
          </w:p>
        </w:tc>
      </w:tr>
      <w:tr w:rsidR="00AD56B7">
        <w:trPr>
          <w:trHeight w:val="793"/>
        </w:trPr>
        <w:tc>
          <w:tcPr>
            <w:tcW w:w="468" w:type="dxa"/>
            <w:tcBorders>
              <w:right w:val="single" w:sz="4" w:space="0" w:color="000000"/>
            </w:tcBorders>
          </w:tcPr>
          <w:p w:rsidR="00AD56B7" w:rsidRDefault="00BB1008">
            <w:pPr>
              <w:pStyle w:val="TableParagraph"/>
              <w:spacing w:before="108"/>
              <w:ind w:left="110"/>
              <w:rPr>
                <w:sz w:val="24"/>
              </w:rPr>
            </w:pPr>
            <w:r>
              <w:rPr>
                <w:sz w:val="24"/>
              </w:rPr>
              <w:t>5</w:t>
            </w:r>
          </w:p>
        </w:tc>
        <w:tc>
          <w:tcPr>
            <w:tcW w:w="7561" w:type="dxa"/>
            <w:tcBorders>
              <w:left w:val="single" w:sz="4" w:space="0" w:color="000000"/>
              <w:right w:val="single" w:sz="4" w:space="0" w:color="000000"/>
            </w:tcBorders>
          </w:tcPr>
          <w:p w:rsidR="00AD56B7" w:rsidRDefault="00BB1008">
            <w:pPr>
              <w:pStyle w:val="TableParagraph"/>
              <w:spacing w:before="108"/>
              <w:ind w:left="115" w:right="86"/>
              <w:rPr>
                <w:sz w:val="24"/>
              </w:rPr>
            </w:pPr>
            <w:r>
              <w:rPr>
                <w:sz w:val="24"/>
              </w:rPr>
              <w:t>Anh/chị đánh giá thế nào về sự tiện lợi khi sử dụng các dịch vụ y tế, ví dụ như xét nghiệm, chuyển gửi và các dịch vụ chuyên khoa?</w:t>
            </w:r>
          </w:p>
        </w:tc>
        <w:tc>
          <w:tcPr>
            <w:tcW w:w="1619" w:type="dxa"/>
            <w:tcBorders>
              <w:left w:val="single" w:sz="4" w:space="0" w:color="000000"/>
            </w:tcBorders>
          </w:tcPr>
          <w:p w:rsidR="00AD56B7" w:rsidRDefault="00AD56B7">
            <w:pPr>
              <w:pStyle w:val="TableParagraph"/>
              <w:rPr>
                <w:sz w:val="24"/>
              </w:rPr>
            </w:pPr>
          </w:p>
        </w:tc>
      </w:tr>
      <w:tr w:rsidR="00AD56B7">
        <w:trPr>
          <w:trHeight w:val="791"/>
        </w:trPr>
        <w:tc>
          <w:tcPr>
            <w:tcW w:w="468" w:type="dxa"/>
            <w:tcBorders>
              <w:right w:val="single" w:sz="4" w:space="0" w:color="000000"/>
            </w:tcBorders>
          </w:tcPr>
          <w:p w:rsidR="00AD56B7" w:rsidRDefault="00BB1008">
            <w:pPr>
              <w:pStyle w:val="TableParagraph"/>
              <w:spacing w:before="106"/>
              <w:ind w:left="110"/>
              <w:rPr>
                <w:sz w:val="24"/>
              </w:rPr>
            </w:pPr>
            <w:r>
              <w:rPr>
                <w:sz w:val="24"/>
              </w:rPr>
              <w:t>6</w:t>
            </w:r>
          </w:p>
        </w:tc>
        <w:tc>
          <w:tcPr>
            <w:tcW w:w="7561" w:type="dxa"/>
            <w:tcBorders>
              <w:left w:val="single" w:sz="4" w:space="0" w:color="000000"/>
              <w:right w:val="single" w:sz="4" w:space="0" w:color="000000"/>
            </w:tcBorders>
          </w:tcPr>
          <w:p w:rsidR="00AD56B7" w:rsidRDefault="00BB1008">
            <w:pPr>
              <w:pStyle w:val="TableParagraph"/>
              <w:spacing w:before="106"/>
              <w:ind w:left="115" w:right="86"/>
              <w:rPr>
                <w:sz w:val="24"/>
              </w:rPr>
            </w:pPr>
            <w:r>
              <w:rPr>
                <w:sz w:val="24"/>
              </w:rPr>
              <w:t>Anh/chị đánh giá thế nào về sự hợp tác giữa các chuyên khoa, liên khoa tại phòng khám này?</w:t>
            </w:r>
          </w:p>
        </w:tc>
        <w:tc>
          <w:tcPr>
            <w:tcW w:w="1619" w:type="dxa"/>
            <w:tcBorders>
              <w:left w:val="single" w:sz="4" w:space="0" w:color="000000"/>
            </w:tcBorders>
          </w:tcPr>
          <w:p w:rsidR="00AD56B7" w:rsidRDefault="00AD56B7">
            <w:pPr>
              <w:pStyle w:val="TableParagraph"/>
              <w:rPr>
                <w:sz w:val="24"/>
              </w:rPr>
            </w:pPr>
          </w:p>
        </w:tc>
      </w:tr>
      <w:tr w:rsidR="00AD56B7">
        <w:trPr>
          <w:trHeight w:val="515"/>
        </w:trPr>
        <w:tc>
          <w:tcPr>
            <w:tcW w:w="468" w:type="dxa"/>
            <w:tcBorders>
              <w:right w:val="single" w:sz="4" w:space="0" w:color="000000"/>
            </w:tcBorders>
          </w:tcPr>
          <w:p w:rsidR="00AD56B7" w:rsidRDefault="00BB1008">
            <w:pPr>
              <w:pStyle w:val="TableParagraph"/>
              <w:spacing w:before="106"/>
              <w:ind w:left="110"/>
              <w:rPr>
                <w:sz w:val="24"/>
              </w:rPr>
            </w:pPr>
            <w:r>
              <w:rPr>
                <w:sz w:val="24"/>
              </w:rPr>
              <w:t>7</w:t>
            </w:r>
          </w:p>
        </w:tc>
        <w:tc>
          <w:tcPr>
            <w:tcW w:w="7561" w:type="dxa"/>
            <w:tcBorders>
              <w:left w:val="single" w:sz="4" w:space="0" w:color="000000"/>
              <w:right w:val="single" w:sz="4" w:space="0" w:color="000000"/>
            </w:tcBorders>
          </w:tcPr>
          <w:p w:rsidR="00AD56B7" w:rsidRDefault="00BB1008">
            <w:pPr>
              <w:pStyle w:val="TableParagraph"/>
              <w:spacing w:before="106"/>
              <w:ind w:left="115"/>
              <w:rPr>
                <w:sz w:val="24"/>
              </w:rPr>
            </w:pPr>
            <w:r>
              <w:rPr>
                <w:sz w:val="24"/>
              </w:rPr>
              <w:t>Anh/chị đánh giá thế nào về năng lực của nhân viên y tế</w:t>
            </w:r>
          </w:p>
        </w:tc>
        <w:tc>
          <w:tcPr>
            <w:tcW w:w="1619" w:type="dxa"/>
            <w:tcBorders>
              <w:left w:val="single" w:sz="4" w:space="0" w:color="000000"/>
            </w:tcBorders>
          </w:tcPr>
          <w:p w:rsidR="00AD56B7" w:rsidRDefault="00AD56B7">
            <w:pPr>
              <w:pStyle w:val="TableParagraph"/>
              <w:rPr>
                <w:sz w:val="24"/>
              </w:rPr>
            </w:pPr>
          </w:p>
        </w:tc>
      </w:tr>
      <w:tr w:rsidR="00AD56B7">
        <w:trPr>
          <w:trHeight w:val="791"/>
        </w:trPr>
        <w:tc>
          <w:tcPr>
            <w:tcW w:w="468" w:type="dxa"/>
            <w:tcBorders>
              <w:right w:val="single" w:sz="4" w:space="0" w:color="000000"/>
            </w:tcBorders>
          </w:tcPr>
          <w:p w:rsidR="00AD56B7" w:rsidRDefault="00BB1008">
            <w:pPr>
              <w:pStyle w:val="TableParagraph"/>
              <w:spacing w:before="108"/>
              <w:ind w:left="110"/>
              <w:rPr>
                <w:sz w:val="24"/>
              </w:rPr>
            </w:pPr>
            <w:r>
              <w:rPr>
                <w:sz w:val="24"/>
              </w:rPr>
              <w:t>8</w:t>
            </w:r>
          </w:p>
        </w:tc>
        <w:tc>
          <w:tcPr>
            <w:tcW w:w="7561" w:type="dxa"/>
            <w:tcBorders>
              <w:left w:val="single" w:sz="4" w:space="0" w:color="000000"/>
              <w:right w:val="single" w:sz="4" w:space="0" w:color="000000"/>
            </w:tcBorders>
          </w:tcPr>
          <w:p w:rsidR="00AD56B7" w:rsidRDefault="00BB1008">
            <w:pPr>
              <w:pStyle w:val="TableParagraph"/>
              <w:spacing w:before="108"/>
              <w:ind w:left="115"/>
              <w:rPr>
                <w:sz w:val="24"/>
              </w:rPr>
            </w:pPr>
            <w:r>
              <w:rPr>
                <w:sz w:val="24"/>
              </w:rPr>
              <w:t>Mức độ hài lòng của anh/chị về khả năng đáp ứng của nhân viên y tế đối với các câu hỏi và yêu cầu của anh/chị?</w:t>
            </w:r>
          </w:p>
        </w:tc>
        <w:tc>
          <w:tcPr>
            <w:tcW w:w="1619" w:type="dxa"/>
            <w:tcBorders>
              <w:left w:val="single" w:sz="4" w:space="0" w:color="000000"/>
            </w:tcBorders>
          </w:tcPr>
          <w:p w:rsidR="00AD56B7" w:rsidRDefault="00AD56B7">
            <w:pPr>
              <w:pStyle w:val="TableParagraph"/>
              <w:rPr>
                <w:sz w:val="24"/>
              </w:rPr>
            </w:pPr>
          </w:p>
        </w:tc>
      </w:tr>
      <w:tr w:rsidR="00AD56B7">
        <w:trPr>
          <w:trHeight w:val="794"/>
        </w:trPr>
        <w:tc>
          <w:tcPr>
            <w:tcW w:w="468" w:type="dxa"/>
            <w:tcBorders>
              <w:right w:val="single" w:sz="4" w:space="0" w:color="000000"/>
            </w:tcBorders>
          </w:tcPr>
          <w:p w:rsidR="00AD56B7" w:rsidRDefault="00BB1008">
            <w:pPr>
              <w:pStyle w:val="TableParagraph"/>
              <w:spacing w:before="109"/>
              <w:ind w:left="110"/>
              <w:rPr>
                <w:sz w:val="24"/>
              </w:rPr>
            </w:pPr>
            <w:r>
              <w:rPr>
                <w:sz w:val="24"/>
              </w:rPr>
              <w:t>9</w:t>
            </w:r>
          </w:p>
        </w:tc>
        <w:tc>
          <w:tcPr>
            <w:tcW w:w="7561" w:type="dxa"/>
            <w:tcBorders>
              <w:left w:val="single" w:sz="4" w:space="0" w:color="000000"/>
              <w:right w:val="single" w:sz="4" w:space="0" w:color="000000"/>
            </w:tcBorders>
          </w:tcPr>
          <w:p w:rsidR="00AD56B7" w:rsidRDefault="00BB1008">
            <w:pPr>
              <w:pStyle w:val="TableParagraph"/>
              <w:spacing w:before="109"/>
              <w:ind w:left="115" w:right="8"/>
              <w:rPr>
                <w:sz w:val="24"/>
              </w:rPr>
            </w:pPr>
            <w:r>
              <w:rPr>
                <w:sz w:val="24"/>
              </w:rPr>
              <w:t>Mức độ hài lòng của anh/chị về sự sẵn có của các dịch vụ chăm sóc sức khỏe mà anh/chị cần?</w:t>
            </w:r>
          </w:p>
        </w:tc>
        <w:tc>
          <w:tcPr>
            <w:tcW w:w="1619" w:type="dxa"/>
            <w:tcBorders>
              <w:left w:val="single" w:sz="4" w:space="0" w:color="000000"/>
            </w:tcBorders>
          </w:tcPr>
          <w:p w:rsidR="00AD56B7" w:rsidRDefault="00AD56B7">
            <w:pPr>
              <w:pStyle w:val="TableParagraph"/>
              <w:rPr>
                <w:sz w:val="24"/>
              </w:rPr>
            </w:pPr>
          </w:p>
        </w:tc>
      </w:tr>
      <w:tr w:rsidR="00AD56B7">
        <w:trPr>
          <w:trHeight w:val="791"/>
        </w:trPr>
        <w:tc>
          <w:tcPr>
            <w:tcW w:w="468" w:type="dxa"/>
            <w:tcBorders>
              <w:right w:val="single" w:sz="4" w:space="0" w:color="000000"/>
            </w:tcBorders>
          </w:tcPr>
          <w:p w:rsidR="00AD56B7" w:rsidRDefault="00BB1008">
            <w:pPr>
              <w:pStyle w:val="TableParagraph"/>
              <w:spacing w:before="106"/>
              <w:ind w:left="110"/>
              <w:rPr>
                <w:sz w:val="24"/>
              </w:rPr>
            </w:pPr>
            <w:r>
              <w:rPr>
                <w:sz w:val="24"/>
              </w:rPr>
              <w:t>10</w:t>
            </w:r>
          </w:p>
        </w:tc>
        <w:tc>
          <w:tcPr>
            <w:tcW w:w="7561" w:type="dxa"/>
            <w:tcBorders>
              <w:left w:val="single" w:sz="4" w:space="0" w:color="000000"/>
              <w:right w:val="single" w:sz="4" w:space="0" w:color="000000"/>
            </w:tcBorders>
          </w:tcPr>
          <w:p w:rsidR="00AD56B7" w:rsidRDefault="00BB1008">
            <w:pPr>
              <w:pStyle w:val="TableParagraph"/>
              <w:spacing w:before="106"/>
              <w:ind w:left="115" w:right="4"/>
              <w:rPr>
                <w:sz w:val="24"/>
              </w:rPr>
            </w:pPr>
            <w:r>
              <w:rPr>
                <w:sz w:val="24"/>
              </w:rPr>
              <w:t>Mức độ hài lòng của anh/chị về tính bảo mật y tế và sự tôn trọng quyền riêng tư của bệnh nhân tại phòng khám này?</w:t>
            </w:r>
          </w:p>
        </w:tc>
        <w:tc>
          <w:tcPr>
            <w:tcW w:w="1619" w:type="dxa"/>
            <w:tcBorders>
              <w:left w:val="single" w:sz="4" w:space="0" w:color="000000"/>
            </w:tcBorders>
          </w:tcPr>
          <w:p w:rsidR="00AD56B7" w:rsidRDefault="00AD56B7">
            <w:pPr>
              <w:pStyle w:val="TableParagraph"/>
              <w:rPr>
                <w:sz w:val="24"/>
              </w:rPr>
            </w:pPr>
          </w:p>
        </w:tc>
      </w:tr>
    </w:tbl>
    <w:p w:rsidR="00AD56B7" w:rsidRDefault="00AD56B7">
      <w:pPr>
        <w:pStyle w:val="BodyText"/>
        <w:rPr>
          <w:rFonts w:ascii="Calibri"/>
          <w:sz w:val="20"/>
        </w:rPr>
      </w:pPr>
    </w:p>
    <w:p w:rsidR="00AD56B7" w:rsidRDefault="00AD56B7">
      <w:pPr>
        <w:pStyle w:val="BodyText"/>
        <w:spacing w:before="6"/>
        <w:rPr>
          <w:rFonts w:ascii="Calibri"/>
          <w:sz w:val="16"/>
        </w:rPr>
      </w:pPr>
    </w:p>
    <w:tbl>
      <w:tblPr>
        <w:tblW w:w="0" w:type="auto"/>
        <w:tblInd w:w="10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99"/>
        <w:gridCol w:w="4121"/>
        <w:gridCol w:w="864"/>
        <w:gridCol w:w="1147"/>
        <w:gridCol w:w="1088"/>
        <w:gridCol w:w="864"/>
        <w:gridCol w:w="1022"/>
      </w:tblGrid>
      <w:tr w:rsidR="00AD56B7">
        <w:trPr>
          <w:trHeight w:val="1190"/>
        </w:trPr>
        <w:tc>
          <w:tcPr>
            <w:tcW w:w="699" w:type="dxa"/>
          </w:tcPr>
          <w:p w:rsidR="00AD56B7" w:rsidRDefault="00AD56B7">
            <w:pPr>
              <w:pStyle w:val="TableParagraph"/>
              <w:spacing w:before="5"/>
              <w:rPr>
                <w:rFonts w:ascii="Calibri"/>
                <w:sz w:val="36"/>
              </w:rPr>
            </w:pPr>
          </w:p>
          <w:p w:rsidR="00AD56B7" w:rsidRDefault="00BB1008">
            <w:pPr>
              <w:pStyle w:val="TableParagraph"/>
              <w:spacing w:before="1"/>
              <w:ind w:left="102" w:right="92"/>
              <w:jc w:val="center"/>
              <w:rPr>
                <w:b/>
                <w:sz w:val="24"/>
              </w:rPr>
            </w:pPr>
            <w:r>
              <w:rPr>
                <w:b/>
                <w:sz w:val="24"/>
              </w:rPr>
              <w:t>STT</w:t>
            </w:r>
          </w:p>
        </w:tc>
        <w:tc>
          <w:tcPr>
            <w:tcW w:w="4121" w:type="dxa"/>
          </w:tcPr>
          <w:p w:rsidR="00AD56B7" w:rsidRDefault="00AD56B7">
            <w:pPr>
              <w:pStyle w:val="TableParagraph"/>
              <w:spacing w:before="5"/>
              <w:rPr>
                <w:rFonts w:ascii="Calibri"/>
                <w:sz w:val="36"/>
              </w:rPr>
            </w:pPr>
          </w:p>
          <w:p w:rsidR="00AD56B7" w:rsidRDefault="00BB1008">
            <w:pPr>
              <w:pStyle w:val="TableParagraph"/>
              <w:spacing w:before="1"/>
              <w:ind w:left="1638" w:right="1626"/>
              <w:jc w:val="center"/>
              <w:rPr>
                <w:b/>
                <w:sz w:val="24"/>
              </w:rPr>
            </w:pPr>
            <w:r>
              <w:rPr>
                <w:b/>
                <w:sz w:val="24"/>
              </w:rPr>
              <w:t>Câu hỏi</w:t>
            </w:r>
          </w:p>
        </w:tc>
        <w:tc>
          <w:tcPr>
            <w:tcW w:w="864" w:type="dxa"/>
          </w:tcPr>
          <w:p w:rsidR="00AD56B7" w:rsidRDefault="00AD56B7">
            <w:pPr>
              <w:pStyle w:val="TableParagraph"/>
              <w:spacing w:before="5"/>
              <w:rPr>
                <w:rFonts w:ascii="Calibri"/>
                <w:sz w:val="36"/>
              </w:rPr>
            </w:pPr>
          </w:p>
          <w:p w:rsidR="00AD56B7" w:rsidRDefault="00BB1008">
            <w:pPr>
              <w:pStyle w:val="TableParagraph"/>
              <w:spacing w:before="1"/>
              <w:ind w:left="101" w:right="92"/>
              <w:jc w:val="center"/>
              <w:rPr>
                <w:b/>
                <w:sz w:val="24"/>
              </w:rPr>
            </w:pPr>
            <w:r>
              <w:rPr>
                <w:b/>
                <w:sz w:val="24"/>
              </w:rPr>
              <w:t>Rất tệ</w:t>
            </w:r>
          </w:p>
        </w:tc>
        <w:tc>
          <w:tcPr>
            <w:tcW w:w="1147" w:type="dxa"/>
          </w:tcPr>
          <w:p w:rsidR="00AD56B7" w:rsidRDefault="00BB1008">
            <w:pPr>
              <w:pStyle w:val="TableParagraph"/>
              <w:spacing w:line="259" w:lineRule="auto"/>
              <w:ind w:left="252" w:right="240" w:firstLine="67"/>
              <w:jc w:val="both"/>
              <w:rPr>
                <w:b/>
                <w:sz w:val="24"/>
              </w:rPr>
            </w:pPr>
            <w:r>
              <w:rPr>
                <w:b/>
                <w:sz w:val="24"/>
              </w:rPr>
              <w:t>Nhìn chung không</w:t>
            </w:r>
          </w:p>
          <w:p w:rsidR="00AD56B7" w:rsidRDefault="00BB1008">
            <w:pPr>
              <w:pStyle w:val="TableParagraph"/>
              <w:spacing w:line="275" w:lineRule="exact"/>
              <w:ind w:left="163"/>
              <w:rPr>
                <w:b/>
                <w:sz w:val="24"/>
              </w:rPr>
            </w:pPr>
            <w:r>
              <w:rPr>
                <w:b/>
                <w:sz w:val="24"/>
              </w:rPr>
              <w:t>hài lòng</w:t>
            </w:r>
          </w:p>
        </w:tc>
        <w:tc>
          <w:tcPr>
            <w:tcW w:w="1088" w:type="dxa"/>
          </w:tcPr>
          <w:p w:rsidR="00AD56B7" w:rsidRDefault="00BB1008">
            <w:pPr>
              <w:pStyle w:val="TableParagraph"/>
              <w:spacing w:before="147" w:line="259" w:lineRule="auto"/>
              <w:ind w:left="295" w:right="168" w:hanging="99"/>
              <w:rPr>
                <w:b/>
                <w:sz w:val="24"/>
              </w:rPr>
            </w:pPr>
            <w:r>
              <w:rPr>
                <w:b/>
                <w:sz w:val="24"/>
              </w:rPr>
              <w:t>Không chắc chắn</w:t>
            </w:r>
          </w:p>
        </w:tc>
        <w:tc>
          <w:tcPr>
            <w:tcW w:w="864" w:type="dxa"/>
          </w:tcPr>
          <w:p w:rsidR="00AD56B7" w:rsidRDefault="00BB1008">
            <w:pPr>
              <w:pStyle w:val="TableParagraph"/>
              <w:spacing w:line="259" w:lineRule="auto"/>
              <w:ind w:left="117" w:right="105" w:hanging="1"/>
              <w:jc w:val="center"/>
              <w:rPr>
                <w:b/>
                <w:sz w:val="24"/>
              </w:rPr>
            </w:pPr>
            <w:r>
              <w:rPr>
                <w:b/>
                <w:sz w:val="24"/>
              </w:rPr>
              <w:t>Nhìn chung hài</w:t>
            </w:r>
          </w:p>
          <w:p w:rsidR="00AD56B7" w:rsidRDefault="00BB1008">
            <w:pPr>
              <w:pStyle w:val="TableParagraph"/>
              <w:spacing w:line="275" w:lineRule="exact"/>
              <w:ind w:left="101" w:right="86"/>
              <w:jc w:val="center"/>
              <w:rPr>
                <w:b/>
                <w:sz w:val="24"/>
              </w:rPr>
            </w:pPr>
            <w:r>
              <w:rPr>
                <w:b/>
                <w:sz w:val="24"/>
              </w:rPr>
              <w:t>lòng</w:t>
            </w:r>
          </w:p>
        </w:tc>
        <w:tc>
          <w:tcPr>
            <w:tcW w:w="1022" w:type="dxa"/>
          </w:tcPr>
          <w:p w:rsidR="00AD56B7" w:rsidRDefault="00AD56B7">
            <w:pPr>
              <w:pStyle w:val="TableParagraph"/>
              <w:spacing w:before="3"/>
              <w:rPr>
                <w:rFonts w:ascii="Calibri"/>
                <w:sz w:val="24"/>
              </w:rPr>
            </w:pPr>
          </w:p>
          <w:p w:rsidR="00AD56B7" w:rsidRDefault="00BB1008">
            <w:pPr>
              <w:pStyle w:val="TableParagraph"/>
              <w:spacing w:line="259" w:lineRule="auto"/>
              <w:ind w:left="353" w:right="179" w:hanging="140"/>
              <w:rPr>
                <w:b/>
                <w:sz w:val="24"/>
              </w:rPr>
            </w:pPr>
            <w:r>
              <w:rPr>
                <w:b/>
                <w:sz w:val="24"/>
              </w:rPr>
              <w:t>Tuyệt vời</w:t>
            </w:r>
          </w:p>
        </w:tc>
      </w:tr>
      <w:tr w:rsidR="00AD56B7">
        <w:trPr>
          <w:trHeight w:val="895"/>
        </w:trPr>
        <w:tc>
          <w:tcPr>
            <w:tcW w:w="699" w:type="dxa"/>
          </w:tcPr>
          <w:p w:rsidR="00AD56B7" w:rsidRDefault="00AD56B7">
            <w:pPr>
              <w:pStyle w:val="TableParagraph"/>
              <w:spacing w:before="1"/>
              <w:rPr>
                <w:rFonts w:ascii="Calibri"/>
                <w:sz w:val="24"/>
              </w:rPr>
            </w:pPr>
          </w:p>
          <w:p w:rsidR="00AD56B7" w:rsidRDefault="00BB1008">
            <w:pPr>
              <w:pStyle w:val="TableParagraph"/>
              <w:ind w:left="99" w:right="92"/>
              <w:jc w:val="center"/>
              <w:rPr>
                <w:sz w:val="24"/>
              </w:rPr>
            </w:pPr>
            <w:r>
              <w:rPr>
                <w:sz w:val="24"/>
              </w:rPr>
              <w:t>11</w:t>
            </w:r>
          </w:p>
        </w:tc>
        <w:tc>
          <w:tcPr>
            <w:tcW w:w="4121" w:type="dxa"/>
          </w:tcPr>
          <w:p w:rsidR="00AD56B7" w:rsidRDefault="00BB1008">
            <w:pPr>
              <w:pStyle w:val="TableParagraph"/>
              <w:spacing w:line="259" w:lineRule="auto"/>
              <w:ind w:left="114"/>
              <w:rPr>
                <w:sz w:val="24"/>
              </w:rPr>
            </w:pPr>
            <w:r>
              <w:rPr>
                <w:sz w:val="24"/>
              </w:rPr>
              <w:t>Cảm nhận chung của anh/chị về chất lượng dịch vụ tại cơ sở điều trị</w:t>
            </w:r>
          </w:p>
          <w:p w:rsidR="00AD56B7" w:rsidRDefault="00BB1008">
            <w:pPr>
              <w:pStyle w:val="TableParagraph"/>
              <w:spacing w:line="275" w:lineRule="exact"/>
              <w:ind w:left="114"/>
              <w:rPr>
                <w:sz w:val="24"/>
              </w:rPr>
            </w:pPr>
            <w:r>
              <w:rPr>
                <w:sz w:val="24"/>
              </w:rPr>
              <w:t>methadone của bạn là gì?</w:t>
            </w:r>
          </w:p>
        </w:tc>
        <w:tc>
          <w:tcPr>
            <w:tcW w:w="864" w:type="dxa"/>
          </w:tcPr>
          <w:p w:rsidR="00AD56B7" w:rsidRDefault="00AD56B7">
            <w:pPr>
              <w:pStyle w:val="TableParagraph"/>
              <w:spacing w:before="1"/>
              <w:rPr>
                <w:rFonts w:ascii="Calibri"/>
                <w:sz w:val="24"/>
              </w:rPr>
            </w:pPr>
          </w:p>
          <w:p w:rsidR="00AD56B7" w:rsidRDefault="00BB1008">
            <w:pPr>
              <w:pStyle w:val="TableParagraph"/>
              <w:ind w:left="10"/>
              <w:jc w:val="center"/>
              <w:rPr>
                <w:sz w:val="24"/>
              </w:rPr>
            </w:pPr>
            <w:r>
              <w:rPr>
                <w:sz w:val="24"/>
              </w:rPr>
              <w:t>1</w:t>
            </w:r>
          </w:p>
        </w:tc>
        <w:tc>
          <w:tcPr>
            <w:tcW w:w="1147" w:type="dxa"/>
          </w:tcPr>
          <w:p w:rsidR="00AD56B7" w:rsidRDefault="00AD56B7">
            <w:pPr>
              <w:pStyle w:val="TableParagraph"/>
              <w:spacing w:before="1"/>
              <w:rPr>
                <w:rFonts w:ascii="Calibri"/>
                <w:sz w:val="24"/>
              </w:rPr>
            </w:pPr>
          </w:p>
          <w:p w:rsidR="00AD56B7" w:rsidRDefault="00BB1008">
            <w:pPr>
              <w:pStyle w:val="TableParagraph"/>
              <w:ind w:left="11"/>
              <w:jc w:val="center"/>
              <w:rPr>
                <w:sz w:val="24"/>
              </w:rPr>
            </w:pPr>
            <w:r>
              <w:rPr>
                <w:sz w:val="24"/>
              </w:rPr>
              <w:t>2</w:t>
            </w:r>
          </w:p>
        </w:tc>
        <w:tc>
          <w:tcPr>
            <w:tcW w:w="1088" w:type="dxa"/>
          </w:tcPr>
          <w:p w:rsidR="00AD56B7" w:rsidRDefault="00AD56B7">
            <w:pPr>
              <w:pStyle w:val="TableParagraph"/>
              <w:spacing w:before="1"/>
              <w:rPr>
                <w:rFonts w:ascii="Calibri"/>
                <w:sz w:val="24"/>
              </w:rPr>
            </w:pPr>
          </w:p>
          <w:p w:rsidR="00AD56B7" w:rsidRDefault="00BB1008">
            <w:pPr>
              <w:pStyle w:val="TableParagraph"/>
              <w:ind w:left="8"/>
              <w:jc w:val="center"/>
              <w:rPr>
                <w:sz w:val="24"/>
              </w:rPr>
            </w:pPr>
            <w:r>
              <w:rPr>
                <w:sz w:val="24"/>
              </w:rPr>
              <w:t>3</w:t>
            </w:r>
          </w:p>
        </w:tc>
        <w:tc>
          <w:tcPr>
            <w:tcW w:w="864" w:type="dxa"/>
          </w:tcPr>
          <w:p w:rsidR="00AD56B7" w:rsidRDefault="00AD56B7">
            <w:pPr>
              <w:pStyle w:val="TableParagraph"/>
              <w:spacing w:before="1"/>
              <w:rPr>
                <w:rFonts w:ascii="Calibri"/>
                <w:sz w:val="24"/>
              </w:rPr>
            </w:pPr>
          </w:p>
          <w:p w:rsidR="00AD56B7" w:rsidRDefault="00BB1008">
            <w:pPr>
              <w:pStyle w:val="TableParagraph"/>
              <w:ind w:left="10"/>
              <w:jc w:val="center"/>
              <w:rPr>
                <w:sz w:val="24"/>
              </w:rPr>
            </w:pPr>
            <w:r>
              <w:rPr>
                <w:sz w:val="24"/>
              </w:rPr>
              <w:t>4</w:t>
            </w:r>
          </w:p>
        </w:tc>
        <w:tc>
          <w:tcPr>
            <w:tcW w:w="1022" w:type="dxa"/>
          </w:tcPr>
          <w:p w:rsidR="00AD56B7" w:rsidRDefault="00AD56B7">
            <w:pPr>
              <w:pStyle w:val="TableParagraph"/>
              <w:spacing w:before="1"/>
              <w:rPr>
                <w:rFonts w:ascii="Calibri"/>
                <w:sz w:val="24"/>
              </w:rPr>
            </w:pPr>
          </w:p>
          <w:p w:rsidR="00AD56B7" w:rsidRDefault="00BB1008">
            <w:pPr>
              <w:pStyle w:val="TableParagraph"/>
              <w:ind w:left="16"/>
              <w:jc w:val="center"/>
              <w:rPr>
                <w:sz w:val="24"/>
              </w:rPr>
            </w:pPr>
            <w:r>
              <w:rPr>
                <w:sz w:val="24"/>
              </w:rPr>
              <w:t>5</w:t>
            </w:r>
          </w:p>
        </w:tc>
      </w:tr>
    </w:tbl>
    <w:p w:rsidR="00AD56B7" w:rsidRDefault="00AD56B7">
      <w:pPr>
        <w:pStyle w:val="BodyText"/>
        <w:rPr>
          <w:rFonts w:ascii="Calibri"/>
          <w:sz w:val="20"/>
        </w:rPr>
      </w:pPr>
    </w:p>
    <w:p w:rsidR="00AD56B7" w:rsidRDefault="00AD56B7">
      <w:pPr>
        <w:pStyle w:val="BodyText"/>
        <w:spacing w:before="11"/>
        <w:rPr>
          <w:rFonts w:ascii="Calibri"/>
          <w:sz w:val="18"/>
        </w:rPr>
      </w:pPr>
    </w:p>
    <w:tbl>
      <w:tblPr>
        <w:tblW w:w="0" w:type="auto"/>
        <w:tblInd w:w="10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99"/>
        <w:gridCol w:w="3980"/>
        <w:gridCol w:w="1006"/>
        <w:gridCol w:w="1147"/>
        <w:gridCol w:w="1090"/>
        <w:gridCol w:w="919"/>
        <w:gridCol w:w="1020"/>
      </w:tblGrid>
      <w:tr w:rsidR="00AD56B7">
        <w:trPr>
          <w:trHeight w:val="1490"/>
        </w:trPr>
        <w:tc>
          <w:tcPr>
            <w:tcW w:w="699" w:type="dxa"/>
          </w:tcPr>
          <w:p w:rsidR="00AD56B7" w:rsidRDefault="00AD56B7">
            <w:pPr>
              <w:pStyle w:val="TableParagraph"/>
              <w:rPr>
                <w:rFonts w:ascii="Calibri"/>
                <w:sz w:val="26"/>
              </w:rPr>
            </w:pPr>
          </w:p>
          <w:p w:rsidR="00AD56B7" w:rsidRDefault="00AD56B7">
            <w:pPr>
              <w:pStyle w:val="TableParagraph"/>
              <w:spacing w:before="10"/>
              <w:rPr>
                <w:rFonts w:ascii="Calibri"/>
              </w:rPr>
            </w:pPr>
          </w:p>
          <w:p w:rsidR="00AD56B7" w:rsidRDefault="00BB1008">
            <w:pPr>
              <w:pStyle w:val="TableParagraph"/>
              <w:ind w:left="122"/>
              <w:rPr>
                <w:b/>
                <w:sz w:val="24"/>
              </w:rPr>
            </w:pPr>
            <w:r>
              <w:rPr>
                <w:b/>
                <w:sz w:val="24"/>
              </w:rPr>
              <w:t>STT</w:t>
            </w:r>
          </w:p>
        </w:tc>
        <w:tc>
          <w:tcPr>
            <w:tcW w:w="3980" w:type="dxa"/>
          </w:tcPr>
          <w:p w:rsidR="00AD56B7" w:rsidRDefault="00AD56B7">
            <w:pPr>
              <w:pStyle w:val="TableParagraph"/>
              <w:rPr>
                <w:rFonts w:ascii="Calibri"/>
                <w:sz w:val="26"/>
              </w:rPr>
            </w:pPr>
          </w:p>
          <w:p w:rsidR="00AD56B7" w:rsidRDefault="00AD56B7">
            <w:pPr>
              <w:pStyle w:val="TableParagraph"/>
              <w:spacing w:before="10"/>
              <w:rPr>
                <w:rFonts w:ascii="Calibri"/>
              </w:rPr>
            </w:pPr>
          </w:p>
          <w:p w:rsidR="00AD56B7" w:rsidRDefault="00BB1008">
            <w:pPr>
              <w:pStyle w:val="TableParagraph"/>
              <w:ind w:left="1566" w:right="1557"/>
              <w:jc w:val="center"/>
              <w:rPr>
                <w:b/>
                <w:sz w:val="24"/>
              </w:rPr>
            </w:pPr>
            <w:r>
              <w:rPr>
                <w:b/>
                <w:sz w:val="24"/>
              </w:rPr>
              <w:t>Câu hỏi</w:t>
            </w:r>
          </w:p>
        </w:tc>
        <w:tc>
          <w:tcPr>
            <w:tcW w:w="1006" w:type="dxa"/>
          </w:tcPr>
          <w:p w:rsidR="00AD56B7" w:rsidRDefault="00AD56B7">
            <w:pPr>
              <w:pStyle w:val="TableParagraph"/>
              <w:spacing w:before="5"/>
              <w:rPr>
                <w:rFonts w:ascii="Calibri"/>
                <w:sz w:val="24"/>
              </w:rPr>
            </w:pPr>
          </w:p>
          <w:p w:rsidR="00AD56B7" w:rsidRDefault="00BB1008">
            <w:pPr>
              <w:pStyle w:val="TableParagraph"/>
              <w:spacing w:before="1" w:line="259" w:lineRule="auto"/>
              <w:ind w:left="181" w:right="169" w:firstLine="52"/>
              <w:jc w:val="both"/>
              <w:rPr>
                <w:b/>
                <w:sz w:val="24"/>
              </w:rPr>
            </w:pPr>
            <w:r>
              <w:rPr>
                <w:b/>
                <w:sz w:val="24"/>
              </w:rPr>
              <w:t>Chắc chắn không</w:t>
            </w:r>
          </w:p>
        </w:tc>
        <w:tc>
          <w:tcPr>
            <w:tcW w:w="1147" w:type="dxa"/>
          </w:tcPr>
          <w:p w:rsidR="00AD56B7" w:rsidRDefault="00BB1008">
            <w:pPr>
              <w:pStyle w:val="TableParagraph"/>
              <w:spacing w:before="150" w:line="259" w:lineRule="auto"/>
              <w:ind w:left="162" w:right="152" w:firstLine="33"/>
              <w:jc w:val="both"/>
              <w:rPr>
                <w:b/>
                <w:sz w:val="24"/>
              </w:rPr>
            </w:pPr>
            <w:r>
              <w:rPr>
                <w:b/>
                <w:sz w:val="24"/>
              </w:rPr>
              <w:t>Không, nhưng tôi cũng do dự</w:t>
            </w:r>
          </w:p>
        </w:tc>
        <w:tc>
          <w:tcPr>
            <w:tcW w:w="1090" w:type="dxa"/>
          </w:tcPr>
          <w:p w:rsidR="00AD56B7" w:rsidRDefault="00BB1008">
            <w:pPr>
              <w:pStyle w:val="TableParagraph"/>
              <w:spacing w:before="1" w:line="259" w:lineRule="auto"/>
              <w:ind w:left="148" w:right="138"/>
              <w:jc w:val="center"/>
              <w:rPr>
                <w:b/>
                <w:sz w:val="24"/>
              </w:rPr>
            </w:pPr>
            <w:r>
              <w:rPr>
                <w:b/>
                <w:sz w:val="24"/>
              </w:rPr>
              <w:t xml:space="preserve">Điều </w:t>
            </w:r>
            <w:r>
              <w:rPr>
                <w:b/>
                <w:spacing w:val="-8"/>
                <w:sz w:val="24"/>
              </w:rPr>
              <w:t xml:space="preserve">trị </w:t>
            </w:r>
            <w:r>
              <w:rPr>
                <w:b/>
                <w:sz w:val="24"/>
              </w:rPr>
              <w:t>ở đâu không quan</w:t>
            </w:r>
          </w:p>
          <w:p w:rsidR="00AD56B7" w:rsidRDefault="00BB1008">
            <w:pPr>
              <w:pStyle w:val="TableParagraph"/>
              <w:spacing w:line="274" w:lineRule="exact"/>
              <w:ind w:left="144" w:right="138"/>
              <w:jc w:val="center"/>
              <w:rPr>
                <w:b/>
                <w:sz w:val="24"/>
              </w:rPr>
            </w:pPr>
            <w:r>
              <w:rPr>
                <w:b/>
                <w:sz w:val="24"/>
              </w:rPr>
              <w:t>trọng</w:t>
            </w:r>
          </w:p>
        </w:tc>
        <w:tc>
          <w:tcPr>
            <w:tcW w:w="919" w:type="dxa"/>
          </w:tcPr>
          <w:p w:rsidR="00AD56B7" w:rsidRDefault="00BB1008">
            <w:pPr>
              <w:pStyle w:val="TableParagraph"/>
              <w:spacing w:before="1" w:line="259" w:lineRule="auto"/>
              <w:ind w:left="124" w:right="115" w:firstLine="3"/>
              <w:jc w:val="center"/>
              <w:rPr>
                <w:b/>
                <w:sz w:val="24"/>
              </w:rPr>
            </w:pPr>
            <w:r>
              <w:rPr>
                <w:b/>
                <w:sz w:val="24"/>
              </w:rPr>
              <w:t>Có, nhưng tôi cũng</w:t>
            </w:r>
          </w:p>
          <w:p w:rsidR="00AD56B7" w:rsidRDefault="00BB1008">
            <w:pPr>
              <w:pStyle w:val="TableParagraph"/>
              <w:spacing w:line="274" w:lineRule="exact"/>
              <w:ind w:left="143" w:right="134"/>
              <w:jc w:val="center"/>
              <w:rPr>
                <w:b/>
                <w:sz w:val="24"/>
              </w:rPr>
            </w:pPr>
            <w:r>
              <w:rPr>
                <w:b/>
                <w:sz w:val="24"/>
              </w:rPr>
              <w:t>do dự</w:t>
            </w:r>
          </w:p>
        </w:tc>
        <w:tc>
          <w:tcPr>
            <w:tcW w:w="1020" w:type="dxa"/>
          </w:tcPr>
          <w:p w:rsidR="00AD56B7" w:rsidRDefault="00AD56B7">
            <w:pPr>
              <w:pStyle w:val="TableParagraph"/>
              <w:spacing w:before="8"/>
              <w:rPr>
                <w:rFonts w:ascii="Calibri"/>
                <w:sz w:val="36"/>
              </w:rPr>
            </w:pPr>
          </w:p>
          <w:p w:rsidR="00AD56B7" w:rsidRDefault="00BB1008">
            <w:pPr>
              <w:pStyle w:val="TableParagraph"/>
              <w:spacing w:line="259" w:lineRule="auto"/>
              <w:ind w:left="119" w:right="91" w:firstLine="122"/>
              <w:rPr>
                <w:b/>
                <w:sz w:val="24"/>
              </w:rPr>
            </w:pPr>
            <w:r>
              <w:rPr>
                <w:b/>
                <w:sz w:val="24"/>
              </w:rPr>
              <w:t>Chắc chắn có</w:t>
            </w:r>
          </w:p>
        </w:tc>
      </w:tr>
      <w:tr w:rsidR="00AD56B7">
        <w:trPr>
          <w:trHeight w:val="1192"/>
        </w:trPr>
        <w:tc>
          <w:tcPr>
            <w:tcW w:w="699" w:type="dxa"/>
          </w:tcPr>
          <w:p w:rsidR="00AD56B7" w:rsidRDefault="00BB1008">
            <w:pPr>
              <w:pStyle w:val="TableParagraph"/>
              <w:spacing w:line="270" w:lineRule="exact"/>
              <w:ind w:left="160"/>
              <w:rPr>
                <w:sz w:val="24"/>
              </w:rPr>
            </w:pPr>
            <w:r>
              <w:rPr>
                <w:sz w:val="24"/>
              </w:rPr>
              <w:t>F26</w:t>
            </w:r>
          </w:p>
        </w:tc>
        <w:tc>
          <w:tcPr>
            <w:tcW w:w="3980" w:type="dxa"/>
          </w:tcPr>
          <w:p w:rsidR="00AD56B7" w:rsidRDefault="00BB1008">
            <w:pPr>
              <w:pStyle w:val="TableParagraph"/>
              <w:spacing w:line="259" w:lineRule="auto"/>
              <w:ind w:left="114" w:right="153"/>
              <w:rPr>
                <w:sz w:val="24"/>
              </w:rPr>
            </w:pPr>
            <w:r>
              <w:rPr>
                <w:sz w:val="24"/>
              </w:rPr>
              <w:t>Liệu anh/chị có khuyên bạn mình (người có nhu cầu điều trị methadone) tới cơ sở hiện nay anh/chị đang tham</w:t>
            </w:r>
          </w:p>
          <w:p w:rsidR="00AD56B7" w:rsidRDefault="00BB1008">
            <w:pPr>
              <w:pStyle w:val="TableParagraph"/>
              <w:ind w:left="114"/>
              <w:rPr>
                <w:sz w:val="24"/>
              </w:rPr>
            </w:pPr>
            <w:r>
              <w:rPr>
                <w:sz w:val="24"/>
              </w:rPr>
              <w:t>gia điều trị không?</w:t>
            </w:r>
          </w:p>
        </w:tc>
        <w:tc>
          <w:tcPr>
            <w:tcW w:w="1006" w:type="dxa"/>
          </w:tcPr>
          <w:p w:rsidR="00AD56B7" w:rsidRDefault="00AD56B7">
            <w:pPr>
              <w:pStyle w:val="TableParagraph"/>
              <w:spacing w:before="1"/>
              <w:rPr>
                <w:rFonts w:ascii="Calibri"/>
                <w:sz w:val="36"/>
              </w:rPr>
            </w:pPr>
          </w:p>
          <w:p w:rsidR="00AD56B7" w:rsidRDefault="00BB1008">
            <w:pPr>
              <w:pStyle w:val="TableParagraph"/>
              <w:ind w:left="6"/>
              <w:jc w:val="center"/>
              <w:rPr>
                <w:sz w:val="24"/>
              </w:rPr>
            </w:pPr>
            <w:r>
              <w:rPr>
                <w:sz w:val="24"/>
              </w:rPr>
              <w:t>1</w:t>
            </w:r>
          </w:p>
        </w:tc>
        <w:tc>
          <w:tcPr>
            <w:tcW w:w="1147" w:type="dxa"/>
          </w:tcPr>
          <w:p w:rsidR="00AD56B7" w:rsidRDefault="00AD56B7">
            <w:pPr>
              <w:pStyle w:val="TableParagraph"/>
              <w:spacing w:before="1"/>
              <w:rPr>
                <w:rFonts w:ascii="Calibri"/>
                <w:sz w:val="36"/>
              </w:rPr>
            </w:pPr>
          </w:p>
          <w:p w:rsidR="00AD56B7" w:rsidRDefault="00BB1008">
            <w:pPr>
              <w:pStyle w:val="TableParagraph"/>
              <w:ind w:left="9"/>
              <w:jc w:val="center"/>
              <w:rPr>
                <w:sz w:val="24"/>
              </w:rPr>
            </w:pPr>
            <w:r>
              <w:rPr>
                <w:sz w:val="24"/>
              </w:rPr>
              <w:t>2</w:t>
            </w:r>
          </w:p>
        </w:tc>
        <w:tc>
          <w:tcPr>
            <w:tcW w:w="1090" w:type="dxa"/>
          </w:tcPr>
          <w:p w:rsidR="00AD56B7" w:rsidRDefault="00AD56B7">
            <w:pPr>
              <w:pStyle w:val="TableParagraph"/>
              <w:spacing w:before="1"/>
              <w:rPr>
                <w:rFonts w:ascii="Calibri"/>
                <w:sz w:val="36"/>
              </w:rPr>
            </w:pPr>
          </w:p>
          <w:p w:rsidR="00AD56B7" w:rsidRDefault="00BB1008">
            <w:pPr>
              <w:pStyle w:val="TableParagraph"/>
              <w:ind w:left="8"/>
              <w:jc w:val="center"/>
              <w:rPr>
                <w:sz w:val="24"/>
              </w:rPr>
            </w:pPr>
            <w:r>
              <w:rPr>
                <w:sz w:val="24"/>
              </w:rPr>
              <w:t>3</w:t>
            </w:r>
          </w:p>
        </w:tc>
        <w:tc>
          <w:tcPr>
            <w:tcW w:w="919" w:type="dxa"/>
          </w:tcPr>
          <w:p w:rsidR="00AD56B7" w:rsidRDefault="00AD56B7">
            <w:pPr>
              <w:pStyle w:val="TableParagraph"/>
              <w:spacing w:before="1"/>
              <w:rPr>
                <w:rFonts w:ascii="Calibri"/>
                <w:sz w:val="36"/>
              </w:rPr>
            </w:pPr>
          </w:p>
          <w:p w:rsidR="00AD56B7" w:rsidRDefault="00BB1008">
            <w:pPr>
              <w:pStyle w:val="TableParagraph"/>
              <w:ind w:left="7"/>
              <w:jc w:val="center"/>
              <w:rPr>
                <w:sz w:val="24"/>
              </w:rPr>
            </w:pPr>
            <w:r>
              <w:rPr>
                <w:sz w:val="24"/>
              </w:rPr>
              <w:t>4</w:t>
            </w:r>
          </w:p>
        </w:tc>
        <w:tc>
          <w:tcPr>
            <w:tcW w:w="1020" w:type="dxa"/>
          </w:tcPr>
          <w:p w:rsidR="00AD56B7" w:rsidRDefault="00AD56B7">
            <w:pPr>
              <w:pStyle w:val="TableParagraph"/>
              <w:spacing w:before="1"/>
              <w:rPr>
                <w:rFonts w:ascii="Calibri"/>
                <w:sz w:val="36"/>
              </w:rPr>
            </w:pPr>
          </w:p>
          <w:p w:rsidR="00AD56B7" w:rsidRDefault="00BB1008">
            <w:pPr>
              <w:pStyle w:val="TableParagraph"/>
              <w:ind w:left="7"/>
              <w:jc w:val="center"/>
              <w:rPr>
                <w:sz w:val="24"/>
              </w:rPr>
            </w:pPr>
            <w:r>
              <w:rPr>
                <w:sz w:val="24"/>
              </w:rPr>
              <w:t>5</w:t>
            </w:r>
          </w:p>
        </w:tc>
      </w:tr>
      <w:tr w:rsidR="00AD56B7">
        <w:trPr>
          <w:trHeight w:val="1190"/>
        </w:trPr>
        <w:tc>
          <w:tcPr>
            <w:tcW w:w="699" w:type="dxa"/>
          </w:tcPr>
          <w:p w:rsidR="00AD56B7" w:rsidRDefault="00BB1008">
            <w:pPr>
              <w:pStyle w:val="TableParagraph"/>
              <w:spacing w:line="271" w:lineRule="exact"/>
              <w:ind w:left="160"/>
              <w:rPr>
                <w:sz w:val="24"/>
              </w:rPr>
            </w:pPr>
            <w:r>
              <w:rPr>
                <w:sz w:val="24"/>
              </w:rPr>
              <w:t>F27</w:t>
            </w:r>
          </w:p>
        </w:tc>
        <w:tc>
          <w:tcPr>
            <w:tcW w:w="3980" w:type="dxa"/>
          </w:tcPr>
          <w:p w:rsidR="00AD56B7" w:rsidRDefault="00BB1008">
            <w:pPr>
              <w:pStyle w:val="TableParagraph"/>
              <w:spacing w:line="259" w:lineRule="auto"/>
              <w:ind w:left="114" w:right="263"/>
              <w:rPr>
                <w:sz w:val="24"/>
              </w:rPr>
            </w:pPr>
            <w:r>
              <w:rPr>
                <w:sz w:val="24"/>
              </w:rPr>
              <w:t>Giả sử anh/chị được chọn lại cơ sở điều trị methadone của mình, anh/chị có chọn điều trị tại cơ sở mà anh/chị</w:t>
            </w:r>
          </w:p>
          <w:p w:rsidR="00AD56B7" w:rsidRDefault="00BB1008">
            <w:pPr>
              <w:pStyle w:val="TableParagraph"/>
              <w:spacing w:line="275" w:lineRule="exact"/>
              <w:ind w:left="114"/>
              <w:rPr>
                <w:sz w:val="24"/>
              </w:rPr>
            </w:pPr>
            <w:r>
              <w:rPr>
                <w:sz w:val="24"/>
              </w:rPr>
              <w:t>đang điều trị hiện nay không?</w:t>
            </w:r>
          </w:p>
        </w:tc>
        <w:tc>
          <w:tcPr>
            <w:tcW w:w="1006" w:type="dxa"/>
          </w:tcPr>
          <w:p w:rsidR="00AD56B7" w:rsidRDefault="00AD56B7">
            <w:pPr>
              <w:pStyle w:val="TableParagraph"/>
              <w:spacing w:before="1"/>
              <w:rPr>
                <w:rFonts w:ascii="Calibri"/>
                <w:sz w:val="36"/>
              </w:rPr>
            </w:pPr>
          </w:p>
          <w:p w:rsidR="00AD56B7" w:rsidRDefault="00BB1008">
            <w:pPr>
              <w:pStyle w:val="TableParagraph"/>
              <w:ind w:left="6"/>
              <w:jc w:val="center"/>
              <w:rPr>
                <w:sz w:val="24"/>
              </w:rPr>
            </w:pPr>
            <w:r>
              <w:rPr>
                <w:sz w:val="24"/>
              </w:rPr>
              <w:t>1</w:t>
            </w:r>
          </w:p>
        </w:tc>
        <w:tc>
          <w:tcPr>
            <w:tcW w:w="1147" w:type="dxa"/>
          </w:tcPr>
          <w:p w:rsidR="00AD56B7" w:rsidRDefault="00AD56B7">
            <w:pPr>
              <w:pStyle w:val="TableParagraph"/>
              <w:spacing w:before="1"/>
              <w:rPr>
                <w:rFonts w:ascii="Calibri"/>
                <w:sz w:val="36"/>
              </w:rPr>
            </w:pPr>
          </w:p>
          <w:p w:rsidR="00AD56B7" w:rsidRDefault="00BB1008">
            <w:pPr>
              <w:pStyle w:val="TableParagraph"/>
              <w:ind w:left="9"/>
              <w:jc w:val="center"/>
              <w:rPr>
                <w:sz w:val="24"/>
              </w:rPr>
            </w:pPr>
            <w:r>
              <w:rPr>
                <w:sz w:val="24"/>
              </w:rPr>
              <w:t>2</w:t>
            </w:r>
          </w:p>
        </w:tc>
        <w:tc>
          <w:tcPr>
            <w:tcW w:w="1090" w:type="dxa"/>
          </w:tcPr>
          <w:p w:rsidR="00AD56B7" w:rsidRDefault="00AD56B7">
            <w:pPr>
              <w:pStyle w:val="TableParagraph"/>
              <w:spacing w:before="1"/>
              <w:rPr>
                <w:rFonts w:ascii="Calibri"/>
                <w:sz w:val="36"/>
              </w:rPr>
            </w:pPr>
          </w:p>
          <w:p w:rsidR="00AD56B7" w:rsidRDefault="00BB1008">
            <w:pPr>
              <w:pStyle w:val="TableParagraph"/>
              <w:ind w:left="8"/>
              <w:jc w:val="center"/>
              <w:rPr>
                <w:sz w:val="24"/>
              </w:rPr>
            </w:pPr>
            <w:r>
              <w:rPr>
                <w:sz w:val="24"/>
              </w:rPr>
              <w:t>3</w:t>
            </w:r>
          </w:p>
        </w:tc>
        <w:tc>
          <w:tcPr>
            <w:tcW w:w="919" w:type="dxa"/>
          </w:tcPr>
          <w:p w:rsidR="00AD56B7" w:rsidRDefault="00AD56B7">
            <w:pPr>
              <w:pStyle w:val="TableParagraph"/>
              <w:spacing w:before="1"/>
              <w:rPr>
                <w:rFonts w:ascii="Calibri"/>
                <w:sz w:val="36"/>
              </w:rPr>
            </w:pPr>
          </w:p>
          <w:p w:rsidR="00AD56B7" w:rsidRDefault="00BB1008">
            <w:pPr>
              <w:pStyle w:val="TableParagraph"/>
              <w:ind w:left="7"/>
              <w:jc w:val="center"/>
              <w:rPr>
                <w:sz w:val="24"/>
              </w:rPr>
            </w:pPr>
            <w:r>
              <w:rPr>
                <w:sz w:val="24"/>
              </w:rPr>
              <w:t>4</w:t>
            </w:r>
          </w:p>
        </w:tc>
        <w:tc>
          <w:tcPr>
            <w:tcW w:w="1020" w:type="dxa"/>
          </w:tcPr>
          <w:p w:rsidR="00AD56B7" w:rsidRDefault="00AD56B7">
            <w:pPr>
              <w:pStyle w:val="TableParagraph"/>
              <w:spacing w:before="1"/>
              <w:rPr>
                <w:rFonts w:ascii="Calibri"/>
                <w:sz w:val="36"/>
              </w:rPr>
            </w:pPr>
          </w:p>
          <w:p w:rsidR="00AD56B7" w:rsidRDefault="00BB1008">
            <w:pPr>
              <w:pStyle w:val="TableParagraph"/>
              <w:ind w:left="7"/>
              <w:jc w:val="center"/>
              <w:rPr>
                <w:sz w:val="24"/>
              </w:rPr>
            </w:pPr>
            <w:r>
              <w:rPr>
                <w:sz w:val="24"/>
              </w:rPr>
              <w:t>5</w:t>
            </w:r>
          </w:p>
        </w:tc>
      </w:tr>
    </w:tbl>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spacing w:before="3"/>
        <w:rPr>
          <w:rFonts w:ascii="Calibri"/>
          <w:sz w:val="21"/>
        </w:rPr>
      </w:pPr>
    </w:p>
    <w:p w:rsidR="00AD56B7" w:rsidRDefault="00BB1008">
      <w:pPr>
        <w:spacing w:before="56"/>
        <w:ind w:left="3029" w:right="3028"/>
        <w:jc w:val="center"/>
        <w:rPr>
          <w:rFonts w:ascii="Calibri"/>
        </w:rPr>
      </w:pPr>
      <w:r>
        <w:rPr>
          <w:rFonts w:ascii="Calibri"/>
        </w:rPr>
        <w:t>11</w:t>
      </w:r>
    </w:p>
    <w:p w:rsidR="00AD56B7" w:rsidRDefault="00AD56B7">
      <w:pPr>
        <w:jc w:val="center"/>
        <w:rPr>
          <w:rFonts w:ascii="Calibri"/>
        </w:rPr>
        <w:sectPr w:rsidR="00AD56B7">
          <w:headerReference w:type="default" r:id="rId112"/>
          <w:pgSz w:w="11910" w:h="16850"/>
          <w:pgMar w:top="1140" w:right="2" w:bottom="280" w:left="0" w:header="0" w:footer="0" w:gutter="0"/>
          <w:cols w:space="720"/>
        </w:sectPr>
      </w:pPr>
    </w:p>
    <w:p w:rsidR="00AD56B7" w:rsidRDefault="00AD56B7">
      <w:pPr>
        <w:pStyle w:val="BodyText"/>
        <w:spacing w:before="4"/>
        <w:rPr>
          <w:rFonts w:ascii="Calibri"/>
          <w:sz w:val="8"/>
        </w:rPr>
      </w:pPr>
    </w:p>
    <w:p w:rsidR="00AD56B7" w:rsidRDefault="00BB1008">
      <w:pPr>
        <w:spacing w:before="90" w:line="312" w:lineRule="auto"/>
        <w:ind w:left="1132" w:right="1177"/>
        <w:rPr>
          <w:sz w:val="24"/>
        </w:rPr>
      </w:pPr>
      <w:r>
        <w:rPr>
          <w:sz w:val="24"/>
        </w:rPr>
        <w:t>Sau đây tôi sẽ hỏi anh/ chị đánh giá về mức độ cải thiện từ khi anh/ chị tham gia vào chương trình điều trị Methadone cho đến thời điểm này, được đánh giá trên 4 lĩnh vực: sử dụng chất gây nghiện, sức khoẻ, lối sống và cộng đồng. Đối với mỗi lĩnh vực, hãy suy nghĩ anh/ chị đã thay đổi thế nào và lựa chọn các kết quả trong thang đo dưới đây: từ 1 (không tốt hơn) đến 10 (tốt hơn rất nhiều); điểm càng cao thì thay đổi càng lớn. Trong mỗi lĩnh vực hãy suy nghĩ 1 hoặc 2 thay đổi quan trọng nhất với bạn và viết lại trong phần ghi chú.</w:t>
      </w:r>
    </w:p>
    <w:p w:rsidR="00AD56B7" w:rsidRDefault="00AD56B7">
      <w:pPr>
        <w:pStyle w:val="BodyText"/>
        <w:spacing w:before="6"/>
        <w:rPr>
          <w:sz w:val="14"/>
        </w:rPr>
      </w:pPr>
    </w:p>
    <w:tbl>
      <w:tblPr>
        <w:tblW w:w="0" w:type="auto"/>
        <w:tblInd w:w="1044" w:type="dxa"/>
        <w:tblBorders>
          <w:top w:val="single" w:sz="8" w:space="0" w:color="A4A4A4"/>
          <w:left w:val="single" w:sz="8" w:space="0" w:color="A4A4A4"/>
          <w:bottom w:val="single" w:sz="8" w:space="0" w:color="A4A4A4"/>
          <w:right w:val="single" w:sz="8" w:space="0" w:color="A4A4A4"/>
          <w:insideH w:val="single" w:sz="8" w:space="0" w:color="A4A4A4"/>
          <w:insideV w:val="single" w:sz="8" w:space="0" w:color="A4A4A4"/>
        </w:tblBorders>
        <w:tblLayout w:type="fixed"/>
        <w:tblCellMar>
          <w:left w:w="0" w:type="dxa"/>
          <w:right w:w="0" w:type="dxa"/>
        </w:tblCellMar>
        <w:tblLook w:val="01E0" w:firstRow="1" w:lastRow="1" w:firstColumn="1" w:lastColumn="1" w:noHBand="0" w:noVBand="0"/>
      </w:tblPr>
      <w:tblGrid>
        <w:gridCol w:w="9542"/>
      </w:tblGrid>
      <w:tr w:rsidR="00AD56B7">
        <w:trPr>
          <w:trHeight w:val="2207"/>
        </w:trPr>
        <w:tc>
          <w:tcPr>
            <w:tcW w:w="9542" w:type="dxa"/>
            <w:tcBorders>
              <w:bottom w:val="single" w:sz="4" w:space="0" w:color="000000"/>
            </w:tcBorders>
          </w:tcPr>
          <w:p w:rsidR="00AD56B7" w:rsidRDefault="00BB1008">
            <w:pPr>
              <w:pStyle w:val="TableParagraph"/>
              <w:ind w:left="110" w:right="335"/>
              <w:rPr>
                <w:sz w:val="24"/>
              </w:rPr>
            </w:pPr>
            <w:r>
              <w:rPr>
                <w:b/>
                <w:sz w:val="24"/>
              </w:rPr>
              <w:t xml:space="preserve">L01. Sử dụng chất gây nghiện: </w:t>
            </w:r>
            <w:r>
              <w:rPr>
                <w:sz w:val="24"/>
              </w:rPr>
              <w:t>Anh/ chị đã cải thiện trong việc sử dụng ma túy như thế nào? Xem xét tần suất sử dụng, số lượng sử dụng, số tiền chi cho mua thuốc, sự thèm nhớ ma túy,</w:t>
            </w:r>
          </w:p>
          <w:p w:rsidR="00AD56B7" w:rsidRDefault="00BB1008">
            <w:pPr>
              <w:pStyle w:val="TableParagraph"/>
              <w:ind w:left="110"/>
              <w:rPr>
                <w:sz w:val="24"/>
              </w:rPr>
            </w:pPr>
            <w:r>
              <w:rPr>
                <w:sz w:val="24"/>
              </w:rPr>
              <w:t>thời gian sử dụng, gặp rắc rối và trong các hoạt động sử dụng ma túy khác…</w:t>
            </w:r>
          </w:p>
          <w:p w:rsidR="00AD56B7" w:rsidRDefault="00BB1008">
            <w:pPr>
              <w:pStyle w:val="TableParagraph"/>
              <w:tabs>
                <w:tab w:val="left" w:pos="1009"/>
                <w:tab w:val="left" w:pos="1969"/>
                <w:tab w:val="left" w:pos="2989"/>
                <w:tab w:val="left" w:pos="4009"/>
                <w:tab w:val="left" w:pos="5006"/>
                <w:tab w:val="left" w:pos="5449"/>
                <w:tab w:val="left" w:pos="6471"/>
                <w:tab w:val="left" w:pos="7371"/>
                <w:tab w:val="left" w:pos="7845"/>
                <w:tab w:val="left" w:pos="8271"/>
                <w:tab w:val="right" w:pos="9411"/>
              </w:tabs>
              <w:spacing w:before="268"/>
              <w:ind w:left="110" w:right="108"/>
              <w:rPr>
                <w:sz w:val="24"/>
              </w:rPr>
            </w:pPr>
            <w:r>
              <w:rPr>
                <w:sz w:val="24"/>
              </w:rPr>
              <w:t>Không cải thiện hoặc cải thiện</w:t>
            </w:r>
            <w:r>
              <w:rPr>
                <w:spacing w:val="-6"/>
                <w:sz w:val="24"/>
              </w:rPr>
              <w:t xml:space="preserve"> </w:t>
            </w:r>
            <w:r>
              <w:rPr>
                <w:sz w:val="24"/>
              </w:rPr>
              <w:t>không</w:t>
            </w:r>
            <w:r>
              <w:rPr>
                <w:spacing w:val="-4"/>
                <w:sz w:val="24"/>
              </w:rPr>
              <w:t xml:space="preserve"> </w:t>
            </w:r>
            <w:r>
              <w:rPr>
                <w:sz w:val="24"/>
              </w:rPr>
              <w:t>nhiều</w:t>
            </w:r>
            <w:r>
              <w:rPr>
                <w:sz w:val="24"/>
              </w:rPr>
              <w:tab/>
              <w:t>Có</w:t>
            </w:r>
            <w:r>
              <w:rPr>
                <w:spacing w:val="-1"/>
                <w:sz w:val="24"/>
              </w:rPr>
              <w:t xml:space="preserve"> </w:t>
            </w:r>
            <w:r>
              <w:rPr>
                <w:sz w:val="24"/>
              </w:rPr>
              <w:t>cải thiện</w:t>
            </w:r>
            <w:r>
              <w:rPr>
                <w:sz w:val="24"/>
              </w:rPr>
              <w:tab/>
            </w:r>
            <w:r>
              <w:rPr>
                <w:sz w:val="24"/>
              </w:rPr>
              <w:tab/>
            </w:r>
            <w:r>
              <w:rPr>
                <w:sz w:val="24"/>
              </w:rPr>
              <w:tab/>
              <w:t>Cải thiện nhiều 1</w:t>
            </w:r>
            <w:r>
              <w:rPr>
                <w:sz w:val="24"/>
              </w:rPr>
              <w:tab/>
              <w:t>2</w:t>
            </w:r>
            <w:r>
              <w:rPr>
                <w:sz w:val="24"/>
              </w:rPr>
              <w:tab/>
              <w:t>3</w:t>
            </w:r>
            <w:r>
              <w:rPr>
                <w:sz w:val="24"/>
              </w:rPr>
              <w:tab/>
              <w:t>4</w:t>
            </w:r>
            <w:r>
              <w:rPr>
                <w:sz w:val="24"/>
              </w:rPr>
              <w:tab/>
              <w:t>5</w:t>
            </w:r>
            <w:r>
              <w:rPr>
                <w:sz w:val="24"/>
              </w:rPr>
              <w:tab/>
            </w:r>
            <w:r>
              <w:rPr>
                <w:sz w:val="24"/>
              </w:rPr>
              <w:tab/>
              <w:t>6</w:t>
            </w:r>
            <w:r>
              <w:rPr>
                <w:sz w:val="24"/>
              </w:rPr>
              <w:tab/>
              <w:t>7</w:t>
            </w:r>
            <w:r>
              <w:rPr>
                <w:sz w:val="24"/>
              </w:rPr>
              <w:tab/>
              <w:t>8</w:t>
            </w:r>
            <w:r>
              <w:rPr>
                <w:sz w:val="24"/>
              </w:rPr>
              <w:tab/>
            </w:r>
            <w:r>
              <w:rPr>
                <w:sz w:val="24"/>
              </w:rPr>
              <w:tab/>
              <w:t>9</w:t>
            </w:r>
            <w:r>
              <w:rPr>
                <w:sz w:val="24"/>
              </w:rPr>
              <w:tab/>
              <w:t>10</w:t>
            </w:r>
          </w:p>
          <w:p w:rsidR="00AD56B7" w:rsidRDefault="00AD56B7">
            <w:pPr>
              <w:pStyle w:val="TableParagraph"/>
              <w:rPr>
                <w:sz w:val="24"/>
              </w:rPr>
            </w:pPr>
          </w:p>
          <w:p w:rsidR="00AD56B7" w:rsidRDefault="00BB1008">
            <w:pPr>
              <w:pStyle w:val="TableParagraph"/>
              <w:spacing w:line="264" w:lineRule="exact"/>
              <w:ind w:left="110"/>
              <w:rPr>
                <w:sz w:val="24"/>
              </w:rPr>
            </w:pPr>
            <w:r>
              <w:rPr>
                <w:sz w:val="24"/>
              </w:rPr>
              <w:t>Ghi chú:</w:t>
            </w:r>
          </w:p>
        </w:tc>
      </w:tr>
      <w:tr w:rsidR="00AD56B7">
        <w:trPr>
          <w:trHeight w:val="2483"/>
        </w:trPr>
        <w:tc>
          <w:tcPr>
            <w:tcW w:w="9542" w:type="dxa"/>
            <w:tcBorders>
              <w:top w:val="single" w:sz="4" w:space="0" w:color="000000"/>
              <w:bottom w:val="single" w:sz="4" w:space="0" w:color="000000"/>
            </w:tcBorders>
          </w:tcPr>
          <w:p w:rsidR="00AD56B7" w:rsidRDefault="00BB1008">
            <w:pPr>
              <w:pStyle w:val="TableParagraph"/>
              <w:ind w:left="110" w:right="105"/>
              <w:rPr>
                <w:sz w:val="24"/>
              </w:rPr>
            </w:pPr>
            <w:r>
              <w:rPr>
                <w:b/>
                <w:sz w:val="24"/>
              </w:rPr>
              <w:t xml:space="preserve">L02. Sức khỏe: </w:t>
            </w:r>
            <w:r>
              <w:rPr>
                <w:sz w:val="24"/>
              </w:rPr>
              <w:t>Sức khoẻ của anh/ chị có được cải thiện? Bằng cách nào và bao nhiêu? Hãy suy nghĩ về sức khoẻ thể chất và tinh thần của bạn: Bạn có đang ăn, ngủ đúng cách, tập thể dục, chăm sóc các vấn đề về sức khỏe hoặc các vấn đề nha khoa, có cảm thấy tốt hơn về bản thân hay không?</w:t>
            </w:r>
          </w:p>
          <w:p w:rsidR="00AD56B7" w:rsidRDefault="00BB1008">
            <w:pPr>
              <w:pStyle w:val="TableParagraph"/>
              <w:tabs>
                <w:tab w:val="left" w:pos="1009"/>
                <w:tab w:val="left" w:pos="1969"/>
                <w:tab w:val="left" w:pos="2990"/>
                <w:tab w:val="left" w:pos="4010"/>
                <w:tab w:val="left" w:pos="5006"/>
                <w:tab w:val="left" w:pos="5450"/>
                <w:tab w:val="left" w:pos="6470"/>
                <w:tab w:val="left" w:pos="7370"/>
                <w:tab w:val="left" w:pos="7845"/>
                <w:tab w:val="left" w:pos="8270"/>
                <w:tab w:val="right" w:pos="9410"/>
              </w:tabs>
              <w:spacing w:before="268"/>
              <w:ind w:left="110" w:right="110"/>
              <w:rPr>
                <w:sz w:val="24"/>
              </w:rPr>
            </w:pPr>
            <w:r>
              <w:rPr>
                <w:sz w:val="24"/>
              </w:rPr>
              <w:t>Không cải thiện hoặc cải thiện</w:t>
            </w:r>
            <w:r>
              <w:rPr>
                <w:spacing w:val="-6"/>
                <w:sz w:val="24"/>
              </w:rPr>
              <w:t xml:space="preserve"> </w:t>
            </w:r>
            <w:r>
              <w:rPr>
                <w:sz w:val="24"/>
              </w:rPr>
              <w:t>không</w:t>
            </w:r>
            <w:r>
              <w:rPr>
                <w:spacing w:val="-4"/>
                <w:sz w:val="24"/>
              </w:rPr>
              <w:t xml:space="preserve"> </w:t>
            </w:r>
            <w:r>
              <w:rPr>
                <w:sz w:val="24"/>
              </w:rPr>
              <w:t>nhiều</w:t>
            </w:r>
            <w:r>
              <w:rPr>
                <w:sz w:val="24"/>
              </w:rPr>
              <w:tab/>
              <w:t>Có</w:t>
            </w:r>
            <w:r>
              <w:rPr>
                <w:spacing w:val="-1"/>
                <w:sz w:val="24"/>
              </w:rPr>
              <w:t xml:space="preserve"> </w:t>
            </w:r>
            <w:r>
              <w:rPr>
                <w:sz w:val="24"/>
              </w:rPr>
              <w:t>cải thiện</w:t>
            </w:r>
            <w:r>
              <w:rPr>
                <w:sz w:val="24"/>
              </w:rPr>
              <w:tab/>
            </w:r>
            <w:r>
              <w:rPr>
                <w:sz w:val="24"/>
              </w:rPr>
              <w:tab/>
            </w:r>
            <w:r>
              <w:rPr>
                <w:sz w:val="24"/>
              </w:rPr>
              <w:tab/>
              <w:t>Cải thiện nhiều 1</w:t>
            </w:r>
            <w:r>
              <w:rPr>
                <w:sz w:val="24"/>
              </w:rPr>
              <w:tab/>
              <w:t>2</w:t>
            </w:r>
            <w:r>
              <w:rPr>
                <w:sz w:val="24"/>
              </w:rPr>
              <w:tab/>
              <w:t>3</w:t>
            </w:r>
            <w:r>
              <w:rPr>
                <w:sz w:val="24"/>
              </w:rPr>
              <w:tab/>
              <w:t>4</w:t>
            </w:r>
            <w:r>
              <w:rPr>
                <w:sz w:val="24"/>
              </w:rPr>
              <w:tab/>
              <w:t>5</w:t>
            </w:r>
            <w:r>
              <w:rPr>
                <w:sz w:val="24"/>
              </w:rPr>
              <w:tab/>
            </w:r>
            <w:r>
              <w:rPr>
                <w:sz w:val="24"/>
              </w:rPr>
              <w:tab/>
              <w:t>6</w:t>
            </w:r>
            <w:r>
              <w:rPr>
                <w:sz w:val="24"/>
              </w:rPr>
              <w:tab/>
              <w:t>7</w:t>
            </w:r>
            <w:r>
              <w:rPr>
                <w:sz w:val="24"/>
              </w:rPr>
              <w:tab/>
              <w:t>8</w:t>
            </w:r>
            <w:r>
              <w:rPr>
                <w:sz w:val="24"/>
              </w:rPr>
              <w:tab/>
            </w:r>
            <w:r>
              <w:rPr>
                <w:sz w:val="24"/>
              </w:rPr>
              <w:tab/>
              <w:t>9</w:t>
            </w:r>
            <w:r>
              <w:rPr>
                <w:sz w:val="24"/>
              </w:rPr>
              <w:tab/>
              <w:t>10</w:t>
            </w:r>
          </w:p>
          <w:p w:rsidR="00AD56B7" w:rsidRDefault="00AD56B7">
            <w:pPr>
              <w:pStyle w:val="TableParagraph"/>
              <w:spacing w:before="11"/>
              <w:rPr>
                <w:sz w:val="23"/>
              </w:rPr>
            </w:pPr>
          </w:p>
          <w:p w:rsidR="00AD56B7" w:rsidRDefault="00BB1008">
            <w:pPr>
              <w:pStyle w:val="TableParagraph"/>
              <w:spacing w:line="264" w:lineRule="exact"/>
              <w:ind w:left="110"/>
              <w:rPr>
                <w:sz w:val="24"/>
              </w:rPr>
            </w:pPr>
            <w:r>
              <w:rPr>
                <w:sz w:val="24"/>
              </w:rPr>
              <w:t>Ghi chú:</w:t>
            </w:r>
          </w:p>
        </w:tc>
      </w:tr>
      <w:tr w:rsidR="00AD56B7">
        <w:trPr>
          <w:trHeight w:val="2208"/>
        </w:trPr>
        <w:tc>
          <w:tcPr>
            <w:tcW w:w="9542" w:type="dxa"/>
            <w:tcBorders>
              <w:top w:val="single" w:sz="4" w:space="0" w:color="000000"/>
              <w:bottom w:val="single" w:sz="4" w:space="0" w:color="000000"/>
            </w:tcBorders>
          </w:tcPr>
          <w:p w:rsidR="00AD56B7" w:rsidRDefault="00BB1008">
            <w:pPr>
              <w:pStyle w:val="TableParagraph"/>
              <w:ind w:left="110" w:right="117"/>
              <w:rPr>
                <w:sz w:val="24"/>
              </w:rPr>
            </w:pPr>
            <w:r>
              <w:rPr>
                <w:b/>
                <w:sz w:val="24"/>
              </w:rPr>
              <w:t xml:space="preserve">L03. Lối sống: </w:t>
            </w:r>
            <w:r>
              <w:rPr>
                <w:sz w:val="24"/>
              </w:rPr>
              <w:t>Vấn đề trách nhiệm cá nhân của anh/chị có được cải thiện? Hãy suy nghĩ về</w:t>
            </w:r>
            <w:r>
              <w:rPr>
                <w:spacing w:val="-18"/>
                <w:sz w:val="24"/>
              </w:rPr>
              <w:t xml:space="preserve"> </w:t>
            </w:r>
            <w:r>
              <w:rPr>
                <w:sz w:val="24"/>
              </w:rPr>
              <w:t>điều kiện sống, tình trạng gia đình, việc làm, mối quan hệ của anh/ chị: Anh/ chị có đang tự chi trả các chi phí cho bản thân mình</w:t>
            </w:r>
            <w:r>
              <w:rPr>
                <w:spacing w:val="1"/>
                <w:sz w:val="24"/>
              </w:rPr>
              <w:t xml:space="preserve"> </w:t>
            </w:r>
            <w:r>
              <w:rPr>
                <w:sz w:val="24"/>
              </w:rPr>
              <w:t>không?</w:t>
            </w:r>
          </w:p>
          <w:p w:rsidR="00AD56B7" w:rsidRDefault="00BB1008">
            <w:pPr>
              <w:pStyle w:val="TableParagraph"/>
              <w:tabs>
                <w:tab w:val="left" w:pos="1009"/>
                <w:tab w:val="left" w:pos="1969"/>
                <w:tab w:val="left" w:pos="2989"/>
                <w:tab w:val="left" w:pos="4010"/>
                <w:tab w:val="left" w:pos="5006"/>
                <w:tab w:val="left" w:pos="5450"/>
                <w:tab w:val="left" w:pos="6470"/>
                <w:tab w:val="left" w:pos="7370"/>
                <w:tab w:val="left" w:pos="7845"/>
                <w:tab w:val="left" w:pos="8270"/>
                <w:tab w:val="right" w:pos="9410"/>
              </w:tabs>
              <w:spacing w:before="268"/>
              <w:ind w:left="110" w:right="110"/>
              <w:rPr>
                <w:sz w:val="24"/>
              </w:rPr>
            </w:pPr>
            <w:r>
              <w:rPr>
                <w:sz w:val="24"/>
              </w:rPr>
              <w:t>Không cải thiện hoặc cải thiện</w:t>
            </w:r>
            <w:r>
              <w:rPr>
                <w:spacing w:val="-6"/>
                <w:sz w:val="24"/>
              </w:rPr>
              <w:t xml:space="preserve"> </w:t>
            </w:r>
            <w:r>
              <w:rPr>
                <w:sz w:val="24"/>
              </w:rPr>
              <w:t>không</w:t>
            </w:r>
            <w:r>
              <w:rPr>
                <w:spacing w:val="-4"/>
                <w:sz w:val="24"/>
              </w:rPr>
              <w:t xml:space="preserve"> </w:t>
            </w:r>
            <w:r>
              <w:rPr>
                <w:sz w:val="24"/>
              </w:rPr>
              <w:t>nhiều</w:t>
            </w:r>
            <w:r>
              <w:rPr>
                <w:sz w:val="24"/>
              </w:rPr>
              <w:tab/>
              <w:t>Có</w:t>
            </w:r>
            <w:r>
              <w:rPr>
                <w:spacing w:val="-1"/>
                <w:sz w:val="24"/>
              </w:rPr>
              <w:t xml:space="preserve"> </w:t>
            </w:r>
            <w:r>
              <w:rPr>
                <w:sz w:val="24"/>
              </w:rPr>
              <w:t>cải thiện</w:t>
            </w:r>
            <w:r>
              <w:rPr>
                <w:sz w:val="24"/>
              </w:rPr>
              <w:tab/>
            </w:r>
            <w:r>
              <w:rPr>
                <w:sz w:val="24"/>
              </w:rPr>
              <w:tab/>
            </w:r>
            <w:r>
              <w:rPr>
                <w:sz w:val="24"/>
              </w:rPr>
              <w:tab/>
              <w:t>Cải thiện nhiều 1</w:t>
            </w:r>
            <w:r>
              <w:rPr>
                <w:sz w:val="24"/>
              </w:rPr>
              <w:tab/>
              <w:t>2</w:t>
            </w:r>
            <w:r>
              <w:rPr>
                <w:sz w:val="24"/>
              </w:rPr>
              <w:tab/>
              <w:t>3</w:t>
            </w:r>
            <w:r>
              <w:rPr>
                <w:sz w:val="24"/>
              </w:rPr>
              <w:tab/>
              <w:t>4</w:t>
            </w:r>
            <w:r>
              <w:rPr>
                <w:sz w:val="24"/>
              </w:rPr>
              <w:tab/>
              <w:t>5</w:t>
            </w:r>
            <w:r>
              <w:rPr>
                <w:sz w:val="24"/>
              </w:rPr>
              <w:tab/>
            </w:r>
            <w:r>
              <w:rPr>
                <w:sz w:val="24"/>
              </w:rPr>
              <w:tab/>
              <w:t>6</w:t>
            </w:r>
            <w:r>
              <w:rPr>
                <w:sz w:val="24"/>
              </w:rPr>
              <w:tab/>
              <w:t>7</w:t>
            </w:r>
            <w:r>
              <w:rPr>
                <w:sz w:val="24"/>
              </w:rPr>
              <w:tab/>
              <w:t>8</w:t>
            </w:r>
            <w:r>
              <w:rPr>
                <w:sz w:val="24"/>
              </w:rPr>
              <w:tab/>
            </w:r>
            <w:r>
              <w:rPr>
                <w:sz w:val="24"/>
              </w:rPr>
              <w:tab/>
              <w:t>9</w:t>
            </w:r>
            <w:r>
              <w:rPr>
                <w:sz w:val="24"/>
              </w:rPr>
              <w:tab/>
              <w:t>10</w:t>
            </w:r>
          </w:p>
          <w:p w:rsidR="00AD56B7" w:rsidRDefault="00AD56B7">
            <w:pPr>
              <w:pStyle w:val="TableParagraph"/>
              <w:rPr>
                <w:sz w:val="24"/>
              </w:rPr>
            </w:pPr>
          </w:p>
          <w:p w:rsidR="00AD56B7" w:rsidRDefault="00BB1008">
            <w:pPr>
              <w:pStyle w:val="TableParagraph"/>
              <w:spacing w:line="264" w:lineRule="exact"/>
              <w:ind w:left="110"/>
              <w:rPr>
                <w:sz w:val="24"/>
              </w:rPr>
            </w:pPr>
            <w:r>
              <w:rPr>
                <w:sz w:val="24"/>
              </w:rPr>
              <w:t>Ghi chú:</w:t>
            </w:r>
          </w:p>
        </w:tc>
      </w:tr>
      <w:tr w:rsidR="00AD56B7">
        <w:trPr>
          <w:trHeight w:val="2210"/>
        </w:trPr>
        <w:tc>
          <w:tcPr>
            <w:tcW w:w="9542" w:type="dxa"/>
            <w:tcBorders>
              <w:top w:val="single" w:sz="4" w:space="0" w:color="000000"/>
            </w:tcBorders>
          </w:tcPr>
          <w:p w:rsidR="00AD56B7" w:rsidRDefault="00BB1008">
            <w:pPr>
              <w:pStyle w:val="TableParagraph"/>
              <w:ind w:left="110" w:right="364"/>
              <w:rPr>
                <w:sz w:val="24"/>
              </w:rPr>
            </w:pPr>
            <w:r>
              <w:rPr>
                <w:b/>
                <w:sz w:val="24"/>
              </w:rPr>
              <w:t xml:space="preserve">L04. Cộng đồng: </w:t>
            </w:r>
            <w:r>
              <w:rPr>
                <w:sz w:val="24"/>
              </w:rPr>
              <w:t>Anh/ chị có phải là một thành viên tốt hơn của cộng đồng không? Hãy suy nghĩ về việc tuân thủ theo luật pháp và đáp ứng trách nhiệm của anh/ chị với xã hội: Các hành động của anh/ chị có tác động tích cực hoặc tiêu cực đến người khác không?</w:t>
            </w:r>
          </w:p>
          <w:p w:rsidR="00AD56B7" w:rsidRDefault="00BB1008">
            <w:pPr>
              <w:pStyle w:val="TableParagraph"/>
              <w:tabs>
                <w:tab w:val="left" w:pos="1009"/>
                <w:tab w:val="left" w:pos="1969"/>
                <w:tab w:val="left" w:pos="2990"/>
                <w:tab w:val="left" w:pos="4010"/>
                <w:tab w:val="left" w:pos="5006"/>
                <w:tab w:val="left" w:pos="5450"/>
                <w:tab w:val="left" w:pos="6470"/>
                <w:tab w:val="left" w:pos="7370"/>
                <w:tab w:val="left" w:pos="7845"/>
                <w:tab w:val="left" w:pos="8270"/>
                <w:tab w:val="right" w:pos="9410"/>
              </w:tabs>
              <w:spacing w:before="270"/>
              <w:ind w:left="110" w:right="110"/>
              <w:rPr>
                <w:sz w:val="24"/>
              </w:rPr>
            </w:pPr>
            <w:r>
              <w:rPr>
                <w:sz w:val="24"/>
              </w:rPr>
              <w:t>Không cải thiện hoặc cải thiện</w:t>
            </w:r>
            <w:r>
              <w:rPr>
                <w:spacing w:val="-6"/>
                <w:sz w:val="24"/>
              </w:rPr>
              <w:t xml:space="preserve"> </w:t>
            </w:r>
            <w:r>
              <w:rPr>
                <w:sz w:val="24"/>
              </w:rPr>
              <w:t>không</w:t>
            </w:r>
            <w:r>
              <w:rPr>
                <w:spacing w:val="-4"/>
                <w:sz w:val="24"/>
              </w:rPr>
              <w:t xml:space="preserve"> </w:t>
            </w:r>
            <w:r>
              <w:rPr>
                <w:sz w:val="24"/>
              </w:rPr>
              <w:t>nhiều</w:t>
            </w:r>
            <w:r>
              <w:rPr>
                <w:sz w:val="24"/>
              </w:rPr>
              <w:tab/>
              <w:t>Có</w:t>
            </w:r>
            <w:r>
              <w:rPr>
                <w:spacing w:val="-1"/>
                <w:sz w:val="24"/>
              </w:rPr>
              <w:t xml:space="preserve"> </w:t>
            </w:r>
            <w:r>
              <w:rPr>
                <w:sz w:val="24"/>
              </w:rPr>
              <w:t>cải thiện</w:t>
            </w:r>
            <w:r>
              <w:rPr>
                <w:sz w:val="24"/>
              </w:rPr>
              <w:tab/>
            </w:r>
            <w:r>
              <w:rPr>
                <w:sz w:val="24"/>
              </w:rPr>
              <w:tab/>
            </w:r>
            <w:r>
              <w:rPr>
                <w:sz w:val="24"/>
              </w:rPr>
              <w:tab/>
              <w:t>Cải thiện nhiều 1</w:t>
            </w:r>
            <w:r>
              <w:rPr>
                <w:sz w:val="24"/>
              </w:rPr>
              <w:tab/>
              <w:t>2</w:t>
            </w:r>
            <w:r>
              <w:rPr>
                <w:sz w:val="24"/>
              </w:rPr>
              <w:tab/>
              <w:t>3</w:t>
            </w:r>
            <w:r>
              <w:rPr>
                <w:sz w:val="24"/>
              </w:rPr>
              <w:tab/>
              <w:t>4</w:t>
            </w:r>
            <w:r>
              <w:rPr>
                <w:sz w:val="24"/>
              </w:rPr>
              <w:tab/>
              <w:t>5</w:t>
            </w:r>
            <w:r>
              <w:rPr>
                <w:sz w:val="24"/>
              </w:rPr>
              <w:tab/>
            </w:r>
            <w:r>
              <w:rPr>
                <w:sz w:val="24"/>
              </w:rPr>
              <w:tab/>
              <w:t>6</w:t>
            </w:r>
            <w:r>
              <w:rPr>
                <w:sz w:val="24"/>
              </w:rPr>
              <w:tab/>
              <w:t>7</w:t>
            </w:r>
            <w:r>
              <w:rPr>
                <w:sz w:val="24"/>
              </w:rPr>
              <w:tab/>
              <w:t>8</w:t>
            </w:r>
            <w:r>
              <w:rPr>
                <w:sz w:val="24"/>
              </w:rPr>
              <w:tab/>
            </w:r>
            <w:r>
              <w:rPr>
                <w:sz w:val="24"/>
              </w:rPr>
              <w:tab/>
              <w:t>9</w:t>
            </w:r>
            <w:r>
              <w:rPr>
                <w:sz w:val="24"/>
              </w:rPr>
              <w:tab/>
              <w:t>10</w:t>
            </w:r>
          </w:p>
          <w:p w:rsidR="00AD56B7" w:rsidRDefault="00AD56B7">
            <w:pPr>
              <w:pStyle w:val="TableParagraph"/>
              <w:rPr>
                <w:sz w:val="24"/>
              </w:rPr>
            </w:pPr>
          </w:p>
          <w:p w:rsidR="00AD56B7" w:rsidRDefault="00BB1008">
            <w:pPr>
              <w:pStyle w:val="TableParagraph"/>
              <w:spacing w:before="1" w:line="264" w:lineRule="exact"/>
              <w:ind w:left="110"/>
              <w:rPr>
                <w:sz w:val="24"/>
              </w:rPr>
            </w:pPr>
            <w:r>
              <w:rPr>
                <w:sz w:val="24"/>
              </w:rPr>
              <w:t>Ghi chú:</w:t>
            </w:r>
          </w:p>
        </w:tc>
      </w:tr>
    </w:tbl>
    <w:p w:rsidR="00AD56B7" w:rsidRDefault="00AD56B7">
      <w:pPr>
        <w:pStyle w:val="BodyText"/>
        <w:rPr>
          <w:sz w:val="26"/>
        </w:rPr>
      </w:pPr>
    </w:p>
    <w:p w:rsidR="00AD56B7" w:rsidRDefault="00AD56B7">
      <w:pPr>
        <w:pStyle w:val="BodyText"/>
        <w:rPr>
          <w:sz w:val="26"/>
        </w:rPr>
      </w:pPr>
    </w:p>
    <w:p w:rsidR="00AD56B7" w:rsidRDefault="00AD56B7">
      <w:pPr>
        <w:pStyle w:val="BodyText"/>
        <w:rPr>
          <w:sz w:val="26"/>
        </w:rPr>
      </w:pPr>
    </w:p>
    <w:p w:rsidR="00AD56B7" w:rsidRDefault="00AD56B7">
      <w:pPr>
        <w:pStyle w:val="BodyText"/>
        <w:rPr>
          <w:sz w:val="26"/>
        </w:rPr>
      </w:pPr>
    </w:p>
    <w:p w:rsidR="00AD56B7" w:rsidRDefault="00AD56B7">
      <w:pPr>
        <w:pStyle w:val="BodyText"/>
        <w:rPr>
          <w:sz w:val="26"/>
        </w:rPr>
      </w:pPr>
    </w:p>
    <w:p w:rsidR="00AD56B7" w:rsidRDefault="00AD56B7">
      <w:pPr>
        <w:pStyle w:val="BodyText"/>
        <w:rPr>
          <w:sz w:val="26"/>
        </w:rPr>
      </w:pPr>
    </w:p>
    <w:p w:rsidR="00AD56B7" w:rsidRDefault="00AD56B7">
      <w:pPr>
        <w:pStyle w:val="BodyText"/>
        <w:rPr>
          <w:sz w:val="26"/>
        </w:rPr>
      </w:pPr>
    </w:p>
    <w:p w:rsidR="00AD56B7" w:rsidRDefault="00AD56B7">
      <w:pPr>
        <w:pStyle w:val="BodyText"/>
        <w:spacing w:before="2"/>
        <w:rPr>
          <w:sz w:val="30"/>
        </w:rPr>
      </w:pPr>
    </w:p>
    <w:p w:rsidR="00AD56B7" w:rsidRDefault="00BB1008">
      <w:pPr>
        <w:ind w:left="3029" w:right="3028"/>
        <w:jc w:val="center"/>
        <w:rPr>
          <w:rFonts w:ascii="Calibri"/>
        </w:rPr>
      </w:pPr>
      <w:r>
        <w:rPr>
          <w:rFonts w:ascii="Calibri"/>
        </w:rPr>
        <w:t>12</w:t>
      </w:r>
    </w:p>
    <w:p w:rsidR="00AD56B7" w:rsidRDefault="00AD56B7">
      <w:pPr>
        <w:jc w:val="center"/>
        <w:rPr>
          <w:rFonts w:ascii="Calibri"/>
        </w:rPr>
        <w:sectPr w:rsidR="00AD56B7">
          <w:headerReference w:type="default" r:id="rId113"/>
          <w:pgSz w:w="11910" w:h="16850"/>
          <w:pgMar w:top="1400" w:right="2" w:bottom="280" w:left="0" w:header="1145" w:footer="0" w:gutter="0"/>
          <w:cols w:space="720"/>
        </w:sectPr>
      </w:pPr>
    </w:p>
    <w:p w:rsidR="00AD56B7" w:rsidRDefault="00AD56B7">
      <w:pPr>
        <w:pStyle w:val="BodyText"/>
        <w:spacing w:before="4"/>
        <w:rPr>
          <w:rFonts w:ascii="Calibri"/>
          <w:sz w:val="8"/>
        </w:rPr>
      </w:pPr>
    </w:p>
    <w:p w:rsidR="00AD56B7" w:rsidRDefault="00BB1008">
      <w:pPr>
        <w:spacing w:before="90" w:after="28"/>
        <w:ind w:left="1132"/>
        <w:rPr>
          <w:i/>
          <w:sz w:val="24"/>
        </w:rPr>
      </w:pPr>
      <w:bookmarkStart w:id="151" w:name="_bookmark151"/>
      <w:bookmarkEnd w:id="151"/>
      <w:r>
        <w:rPr>
          <w:i/>
          <w:color w:val="2E5395"/>
          <w:sz w:val="24"/>
        </w:rPr>
        <w:t>Chi phí điều trị và liên quan điều trị</w:t>
      </w:r>
    </w:p>
    <w:tbl>
      <w:tblPr>
        <w:tblW w:w="0" w:type="auto"/>
        <w:tblInd w:w="10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16"/>
        <w:gridCol w:w="4003"/>
        <w:gridCol w:w="4632"/>
        <w:gridCol w:w="1111"/>
      </w:tblGrid>
      <w:tr w:rsidR="00AD56B7">
        <w:trPr>
          <w:trHeight w:val="441"/>
        </w:trPr>
        <w:tc>
          <w:tcPr>
            <w:tcW w:w="816" w:type="dxa"/>
            <w:shd w:val="clear" w:color="auto" w:fill="D9D9D9"/>
          </w:tcPr>
          <w:p w:rsidR="00AD56B7" w:rsidRDefault="00BB1008">
            <w:pPr>
              <w:pStyle w:val="TableParagraph"/>
              <w:spacing w:line="251" w:lineRule="exact"/>
              <w:ind w:left="117"/>
            </w:pPr>
            <w:r>
              <w:t>STT</w:t>
            </w:r>
          </w:p>
        </w:tc>
        <w:tc>
          <w:tcPr>
            <w:tcW w:w="4003" w:type="dxa"/>
            <w:shd w:val="clear" w:color="auto" w:fill="D9D9D9"/>
          </w:tcPr>
          <w:p w:rsidR="00AD56B7" w:rsidRDefault="00BB1008">
            <w:pPr>
              <w:pStyle w:val="TableParagraph"/>
              <w:spacing w:before="71"/>
              <w:ind w:left="1512" w:right="1500"/>
              <w:jc w:val="center"/>
              <w:rPr>
                <w:b/>
                <w:sz w:val="24"/>
              </w:rPr>
            </w:pPr>
            <w:r>
              <w:rPr>
                <w:b/>
                <w:sz w:val="24"/>
              </w:rPr>
              <w:t>Nội dung</w:t>
            </w:r>
          </w:p>
        </w:tc>
        <w:tc>
          <w:tcPr>
            <w:tcW w:w="4632" w:type="dxa"/>
            <w:shd w:val="clear" w:color="auto" w:fill="D9D9D9"/>
          </w:tcPr>
          <w:p w:rsidR="00AD56B7" w:rsidRDefault="00BB1008">
            <w:pPr>
              <w:pStyle w:val="TableParagraph"/>
              <w:spacing w:before="71"/>
              <w:ind w:left="1774" w:right="1767"/>
              <w:jc w:val="center"/>
              <w:rPr>
                <w:b/>
                <w:sz w:val="24"/>
              </w:rPr>
            </w:pPr>
            <w:r>
              <w:rPr>
                <w:b/>
                <w:sz w:val="24"/>
              </w:rPr>
              <w:t>Mã trả lời</w:t>
            </w:r>
          </w:p>
        </w:tc>
        <w:tc>
          <w:tcPr>
            <w:tcW w:w="1111" w:type="dxa"/>
            <w:shd w:val="clear" w:color="auto" w:fill="D9D9D9"/>
          </w:tcPr>
          <w:p w:rsidR="00AD56B7" w:rsidRDefault="00BB1008">
            <w:pPr>
              <w:pStyle w:val="TableParagraph"/>
              <w:spacing w:before="71"/>
              <w:ind w:left="157"/>
              <w:rPr>
                <w:b/>
                <w:sz w:val="24"/>
              </w:rPr>
            </w:pPr>
            <w:r>
              <w:rPr>
                <w:b/>
                <w:sz w:val="24"/>
              </w:rPr>
              <w:t>Chuyển</w:t>
            </w:r>
          </w:p>
        </w:tc>
      </w:tr>
      <w:tr w:rsidR="00AD56B7">
        <w:trPr>
          <w:trHeight w:val="1192"/>
        </w:trPr>
        <w:tc>
          <w:tcPr>
            <w:tcW w:w="816" w:type="dxa"/>
          </w:tcPr>
          <w:p w:rsidR="00AD56B7" w:rsidRDefault="00BB1008">
            <w:pPr>
              <w:pStyle w:val="TableParagraph"/>
              <w:spacing w:line="247" w:lineRule="exact"/>
              <w:ind w:left="117"/>
            </w:pPr>
            <w:r>
              <w:t>1</w:t>
            </w:r>
          </w:p>
        </w:tc>
        <w:tc>
          <w:tcPr>
            <w:tcW w:w="4003" w:type="dxa"/>
          </w:tcPr>
          <w:p w:rsidR="00AD56B7" w:rsidRDefault="00BB1008">
            <w:pPr>
              <w:pStyle w:val="TableParagraph"/>
              <w:spacing w:line="259" w:lineRule="auto"/>
              <w:ind w:left="115" w:right="492"/>
              <w:rPr>
                <w:sz w:val="24"/>
              </w:rPr>
            </w:pPr>
            <w:r>
              <w:rPr>
                <w:sz w:val="24"/>
              </w:rPr>
              <w:t>Trong 12 tháng qua, nhận định nào đúng nhất với hình thức nhận</w:t>
            </w:r>
          </w:p>
          <w:p w:rsidR="00AD56B7" w:rsidRDefault="00BB1008">
            <w:pPr>
              <w:pStyle w:val="TableParagraph"/>
              <w:spacing w:line="275" w:lineRule="exact"/>
              <w:ind w:left="115"/>
              <w:rPr>
                <w:sz w:val="24"/>
              </w:rPr>
            </w:pPr>
            <w:r>
              <w:rPr>
                <w:sz w:val="24"/>
              </w:rPr>
              <w:t>methadone của anh/chị?</w:t>
            </w:r>
          </w:p>
        </w:tc>
        <w:tc>
          <w:tcPr>
            <w:tcW w:w="4632" w:type="dxa"/>
          </w:tcPr>
          <w:p w:rsidR="00AD56B7" w:rsidRDefault="00BB1008">
            <w:pPr>
              <w:pStyle w:val="TableParagraph"/>
              <w:spacing w:line="270" w:lineRule="exact"/>
              <w:ind w:left="257"/>
              <w:rPr>
                <w:sz w:val="24"/>
              </w:rPr>
            </w:pPr>
            <w:r>
              <w:rPr>
                <w:sz w:val="24"/>
              </w:rPr>
              <w:t>Tới cơ sở MMT và uống thuốc hàng ngày</w:t>
            </w:r>
            <w:r>
              <w:rPr>
                <w:spacing w:val="48"/>
                <w:sz w:val="24"/>
              </w:rPr>
              <w:t xml:space="preserve"> </w:t>
            </w:r>
            <w:r>
              <w:rPr>
                <w:sz w:val="24"/>
              </w:rPr>
              <w:t>1</w:t>
            </w:r>
          </w:p>
          <w:p w:rsidR="00AD56B7" w:rsidRDefault="00BB1008">
            <w:pPr>
              <w:pStyle w:val="TableParagraph"/>
              <w:spacing w:before="7" w:line="290" w:lineRule="atLeast"/>
              <w:ind w:left="1633" w:right="102" w:firstLine="319"/>
              <w:jc w:val="right"/>
              <w:rPr>
                <w:sz w:val="24"/>
              </w:rPr>
            </w:pPr>
            <w:r>
              <w:rPr>
                <w:sz w:val="24"/>
              </w:rPr>
              <w:t>Nhận methadone về</w:t>
            </w:r>
            <w:r>
              <w:rPr>
                <w:spacing w:val="-4"/>
                <w:sz w:val="24"/>
              </w:rPr>
              <w:t xml:space="preserve"> </w:t>
            </w:r>
            <w:r>
              <w:rPr>
                <w:sz w:val="24"/>
              </w:rPr>
              <w:t xml:space="preserve">nhà  </w:t>
            </w:r>
            <w:r>
              <w:rPr>
                <w:spacing w:val="-14"/>
                <w:sz w:val="24"/>
              </w:rPr>
              <w:t>2</w:t>
            </w:r>
            <w:r>
              <w:rPr>
                <w:sz w:val="24"/>
              </w:rPr>
              <w:t xml:space="preserve"> Cả hai hình thức</w:t>
            </w:r>
            <w:r>
              <w:rPr>
                <w:spacing w:val="-5"/>
                <w:sz w:val="24"/>
              </w:rPr>
              <w:t xml:space="preserve"> </w:t>
            </w:r>
            <w:r>
              <w:rPr>
                <w:sz w:val="24"/>
              </w:rPr>
              <w:t>trên 3 Không biết/Từ chối trả lời</w:t>
            </w:r>
            <w:r>
              <w:rPr>
                <w:spacing w:val="53"/>
                <w:sz w:val="24"/>
              </w:rPr>
              <w:t xml:space="preserve"> </w:t>
            </w:r>
            <w:r>
              <w:rPr>
                <w:sz w:val="24"/>
              </w:rPr>
              <w:t>88</w:t>
            </w:r>
          </w:p>
        </w:tc>
        <w:tc>
          <w:tcPr>
            <w:tcW w:w="1111" w:type="dxa"/>
          </w:tcPr>
          <w:p w:rsidR="00AD56B7" w:rsidRDefault="00BB1008">
            <w:pPr>
              <w:pStyle w:val="TableParagraph"/>
              <w:spacing w:line="270" w:lineRule="exact"/>
              <w:ind w:left="117"/>
              <w:rPr>
                <w:sz w:val="24"/>
              </w:rPr>
            </w:pPr>
            <w:r>
              <w:rPr>
                <w:sz w:val="24"/>
              </w:rPr>
              <w:t>1</w:t>
            </w:r>
            <w:r>
              <w:rPr>
                <w:rFonts w:ascii="Wingdings" w:hAnsi="Wingdings"/>
                <w:sz w:val="24"/>
              </w:rPr>
              <w:t>🡪</w:t>
            </w:r>
            <w:r>
              <w:rPr>
                <w:sz w:val="24"/>
              </w:rPr>
              <w:t>A.2</w:t>
            </w:r>
          </w:p>
        </w:tc>
      </w:tr>
      <w:tr w:rsidR="00AD56B7">
        <w:trPr>
          <w:trHeight w:val="1487"/>
        </w:trPr>
        <w:tc>
          <w:tcPr>
            <w:tcW w:w="816" w:type="dxa"/>
          </w:tcPr>
          <w:p w:rsidR="00AD56B7" w:rsidRDefault="00BB1008">
            <w:pPr>
              <w:pStyle w:val="TableParagraph"/>
              <w:spacing w:line="247" w:lineRule="exact"/>
              <w:ind w:left="117"/>
            </w:pPr>
            <w:r>
              <w:t>2</w:t>
            </w:r>
          </w:p>
        </w:tc>
        <w:tc>
          <w:tcPr>
            <w:tcW w:w="4003" w:type="dxa"/>
          </w:tcPr>
          <w:p w:rsidR="00AD56B7" w:rsidRDefault="00BB1008">
            <w:pPr>
              <w:pStyle w:val="TableParagraph"/>
              <w:spacing w:line="259" w:lineRule="auto"/>
              <w:ind w:left="115" w:right="119"/>
              <w:rPr>
                <w:b/>
                <w:sz w:val="24"/>
              </w:rPr>
            </w:pPr>
            <w:r>
              <w:rPr>
                <w:sz w:val="24"/>
              </w:rPr>
              <w:t xml:space="preserve">Nếu hiện tại/đã từng nhận methadone về nhà, anh/chị hãy ước chừng tổng số tháng mà anh/chị tham gia hình thức nhận methadone về nhà </w:t>
            </w:r>
            <w:r>
              <w:rPr>
                <w:b/>
                <w:sz w:val="24"/>
              </w:rPr>
              <w:t>trong 12</w:t>
            </w:r>
          </w:p>
          <w:p w:rsidR="00AD56B7" w:rsidRDefault="00BB1008">
            <w:pPr>
              <w:pStyle w:val="TableParagraph"/>
              <w:ind w:left="115"/>
              <w:rPr>
                <w:b/>
                <w:sz w:val="24"/>
              </w:rPr>
            </w:pPr>
            <w:r>
              <w:rPr>
                <w:b/>
                <w:sz w:val="24"/>
              </w:rPr>
              <w:t>tháng qua?</w:t>
            </w:r>
          </w:p>
        </w:tc>
        <w:tc>
          <w:tcPr>
            <w:tcW w:w="4632" w:type="dxa"/>
          </w:tcPr>
          <w:p w:rsidR="00AD56B7" w:rsidRDefault="00BB1008">
            <w:pPr>
              <w:pStyle w:val="TableParagraph"/>
              <w:tabs>
                <w:tab w:val="left" w:pos="3877"/>
                <w:tab w:val="left" w:pos="4276"/>
              </w:tabs>
              <w:spacing w:line="259" w:lineRule="auto"/>
              <w:ind w:left="1446" w:right="98" w:firstLine="1858"/>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 xml:space="preserve">| </w:t>
            </w:r>
            <w:r>
              <w:rPr>
                <w:spacing w:val="-4"/>
                <w:sz w:val="24"/>
              </w:rPr>
              <w:t xml:space="preserve">tháng </w:t>
            </w:r>
            <w:r>
              <w:rPr>
                <w:sz w:val="24"/>
              </w:rPr>
              <w:t>Không nhớ/Từ chối</w:t>
            </w:r>
            <w:r>
              <w:rPr>
                <w:spacing w:val="-3"/>
                <w:sz w:val="24"/>
              </w:rPr>
              <w:t xml:space="preserve"> </w:t>
            </w:r>
            <w:r>
              <w:rPr>
                <w:sz w:val="24"/>
              </w:rPr>
              <w:t>trả</w:t>
            </w:r>
            <w:r>
              <w:rPr>
                <w:spacing w:val="-2"/>
                <w:sz w:val="24"/>
              </w:rPr>
              <w:t xml:space="preserve"> </w:t>
            </w:r>
            <w:r>
              <w:rPr>
                <w:sz w:val="24"/>
              </w:rPr>
              <w:t>lời</w:t>
            </w:r>
            <w:r>
              <w:rPr>
                <w:sz w:val="24"/>
              </w:rPr>
              <w:tab/>
            </w:r>
            <w:r>
              <w:rPr>
                <w:spacing w:val="-6"/>
                <w:sz w:val="24"/>
              </w:rPr>
              <w:t>88</w:t>
            </w:r>
          </w:p>
          <w:p w:rsidR="00AD56B7" w:rsidRDefault="00BB1008">
            <w:pPr>
              <w:pStyle w:val="TableParagraph"/>
              <w:tabs>
                <w:tab w:val="left" w:pos="3942"/>
              </w:tabs>
              <w:spacing w:line="275" w:lineRule="exact"/>
              <w:ind w:left="466"/>
              <w:rPr>
                <w:sz w:val="24"/>
              </w:rPr>
            </w:pPr>
            <w:r>
              <w:rPr>
                <w:sz w:val="24"/>
              </w:rPr>
              <w:t>Nếu dưới 1 tháng ghi số ngày</w:t>
            </w:r>
            <w:r>
              <w:rPr>
                <w:spacing w:val="-6"/>
                <w:sz w:val="24"/>
              </w:rPr>
              <w:t xml:space="preserve"> </w:t>
            </w:r>
            <w:r>
              <w:rPr>
                <w:spacing w:val="-3"/>
                <w:sz w:val="24"/>
              </w:rPr>
              <w:t>|</w:t>
            </w:r>
            <w:r>
              <w:rPr>
                <w:spacing w:val="-3"/>
                <w:sz w:val="24"/>
                <w:u w:val="single"/>
              </w:rPr>
              <w:t xml:space="preserve">   </w:t>
            </w:r>
            <w:r>
              <w:rPr>
                <w:spacing w:val="10"/>
                <w:sz w:val="24"/>
                <w:u w:val="single"/>
              </w:rPr>
              <w:t xml:space="preserve"> </w:t>
            </w:r>
            <w:r>
              <w:rPr>
                <w:sz w:val="24"/>
                <w:u w:val="single"/>
              </w:rPr>
              <w:t>|</w:t>
            </w:r>
            <w:r>
              <w:rPr>
                <w:sz w:val="24"/>
                <w:u w:val="single"/>
              </w:rPr>
              <w:tab/>
            </w:r>
            <w:r>
              <w:rPr>
                <w:sz w:val="24"/>
              </w:rPr>
              <w:t>|</w:t>
            </w:r>
            <w:r>
              <w:rPr>
                <w:spacing w:val="3"/>
                <w:sz w:val="24"/>
              </w:rPr>
              <w:t xml:space="preserve"> </w:t>
            </w:r>
            <w:r>
              <w:rPr>
                <w:sz w:val="24"/>
              </w:rPr>
              <w:t>ngày</w:t>
            </w:r>
          </w:p>
        </w:tc>
        <w:tc>
          <w:tcPr>
            <w:tcW w:w="1111" w:type="dxa"/>
          </w:tcPr>
          <w:p w:rsidR="00AD56B7" w:rsidRDefault="00AD56B7">
            <w:pPr>
              <w:pStyle w:val="TableParagraph"/>
              <w:rPr>
                <w:sz w:val="24"/>
              </w:rPr>
            </w:pPr>
          </w:p>
        </w:tc>
      </w:tr>
      <w:tr w:rsidR="00AD56B7">
        <w:trPr>
          <w:trHeight w:val="3573"/>
        </w:trPr>
        <w:tc>
          <w:tcPr>
            <w:tcW w:w="816" w:type="dxa"/>
          </w:tcPr>
          <w:p w:rsidR="00AD56B7" w:rsidRDefault="00BB1008">
            <w:pPr>
              <w:pStyle w:val="TableParagraph"/>
              <w:spacing w:line="247" w:lineRule="exact"/>
              <w:ind w:left="117"/>
            </w:pPr>
            <w:r>
              <w:t>3</w:t>
            </w:r>
          </w:p>
        </w:tc>
        <w:tc>
          <w:tcPr>
            <w:tcW w:w="4003" w:type="dxa"/>
          </w:tcPr>
          <w:p w:rsidR="00AD56B7" w:rsidRDefault="00BB1008">
            <w:pPr>
              <w:pStyle w:val="TableParagraph"/>
              <w:spacing w:line="259" w:lineRule="auto"/>
              <w:ind w:left="115" w:right="119"/>
              <w:rPr>
                <w:sz w:val="24"/>
              </w:rPr>
            </w:pPr>
            <w:r>
              <w:rPr>
                <w:sz w:val="24"/>
              </w:rPr>
              <w:t xml:space="preserve">Nếu hiện tại/đã từng nhận </w:t>
            </w:r>
            <w:r>
              <w:rPr>
                <w:spacing w:val="-3"/>
                <w:sz w:val="24"/>
              </w:rPr>
              <w:t xml:space="preserve">methadone </w:t>
            </w:r>
            <w:r>
              <w:rPr>
                <w:sz w:val="24"/>
              </w:rPr>
              <w:t>về nhà, anh/chị cất/bảo quản</w:t>
            </w:r>
            <w:r>
              <w:rPr>
                <w:spacing w:val="-2"/>
                <w:sz w:val="24"/>
              </w:rPr>
              <w:t xml:space="preserve"> </w:t>
            </w:r>
            <w:r>
              <w:rPr>
                <w:sz w:val="24"/>
              </w:rPr>
              <w:t>thuốc</w:t>
            </w:r>
          </w:p>
          <w:p w:rsidR="00AD56B7" w:rsidRDefault="00BB1008">
            <w:pPr>
              <w:pStyle w:val="TableParagraph"/>
              <w:ind w:left="115"/>
              <w:rPr>
                <w:sz w:val="24"/>
              </w:rPr>
            </w:pPr>
            <w:r>
              <w:rPr>
                <w:sz w:val="24"/>
              </w:rPr>
              <w:t>methadone tại nhà bằng cách</w:t>
            </w:r>
            <w:r>
              <w:rPr>
                <w:spacing w:val="-5"/>
                <w:sz w:val="24"/>
              </w:rPr>
              <w:t xml:space="preserve"> </w:t>
            </w:r>
            <w:r>
              <w:rPr>
                <w:sz w:val="24"/>
              </w:rPr>
              <w:t>nào?</w:t>
            </w:r>
          </w:p>
        </w:tc>
        <w:tc>
          <w:tcPr>
            <w:tcW w:w="4632" w:type="dxa"/>
          </w:tcPr>
          <w:p w:rsidR="00AD56B7" w:rsidRDefault="00BB1008">
            <w:pPr>
              <w:pStyle w:val="TableParagraph"/>
              <w:spacing w:line="271" w:lineRule="exact"/>
              <w:ind w:left="572"/>
              <w:rPr>
                <w:sz w:val="24"/>
              </w:rPr>
            </w:pPr>
            <w:r>
              <w:rPr>
                <w:sz w:val="24"/>
              </w:rPr>
              <w:t>Tủ/hộp/giương sử dụng chung trong</w:t>
            </w:r>
            <w:r>
              <w:rPr>
                <w:spacing w:val="-11"/>
                <w:sz w:val="24"/>
              </w:rPr>
              <w:t xml:space="preserve"> </w:t>
            </w:r>
            <w:r>
              <w:rPr>
                <w:sz w:val="24"/>
              </w:rPr>
              <w:t>nhà,</w:t>
            </w:r>
          </w:p>
          <w:p w:rsidR="00AD56B7" w:rsidRDefault="00BB1008">
            <w:pPr>
              <w:pStyle w:val="TableParagraph"/>
              <w:spacing w:before="21" w:line="261" w:lineRule="auto"/>
              <w:ind w:left="286" w:right="103" w:firstLine="2926"/>
              <w:jc w:val="right"/>
              <w:rPr>
                <w:sz w:val="24"/>
              </w:rPr>
            </w:pPr>
            <w:r>
              <w:rPr>
                <w:sz w:val="24"/>
              </w:rPr>
              <w:t>không</w:t>
            </w:r>
            <w:r>
              <w:rPr>
                <w:spacing w:val="-3"/>
                <w:sz w:val="24"/>
              </w:rPr>
              <w:t xml:space="preserve"> </w:t>
            </w:r>
            <w:r>
              <w:rPr>
                <w:sz w:val="24"/>
              </w:rPr>
              <w:t>khóa</w:t>
            </w:r>
            <w:r>
              <w:rPr>
                <w:spacing w:val="-1"/>
                <w:sz w:val="24"/>
              </w:rPr>
              <w:t xml:space="preserve"> </w:t>
            </w:r>
            <w:r>
              <w:rPr>
                <w:spacing w:val="-16"/>
                <w:sz w:val="24"/>
              </w:rPr>
              <w:t>1</w:t>
            </w:r>
            <w:r>
              <w:rPr>
                <w:sz w:val="24"/>
              </w:rPr>
              <w:t xml:space="preserve"> Tủ/hộp/giương sử dụng chung trong nhà,</w:t>
            </w:r>
            <w:r>
              <w:rPr>
                <w:spacing w:val="-12"/>
                <w:sz w:val="24"/>
              </w:rPr>
              <w:t xml:space="preserve"> </w:t>
            </w:r>
            <w:r>
              <w:rPr>
                <w:sz w:val="24"/>
              </w:rPr>
              <w:t>có</w:t>
            </w:r>
          </w:p>
          <w:p w:rsidR="00AD56B7" w:rsidRDefault="00BB1008">
            <w:pPr>
              <w:pStyle w:val="TableParagraph"/>
              <w:spacing w:line="259" w:lineRule="auto"/>
              <w:ind w:left="1719" w:right="101" w:firstLine="2153"/>
              <w:jc w:val="right"/>
              <w:rPr>
                <w:sz w:val="24"/>
              </w:rPr>
            </w:pPr>
            <w:r>
              <w:rPr>
                <w:sz w:val="24"/>
              </w:rPr>
              <w:t>khóa</w:t>
            </w:r>
            <w:r>
              <w:rPr>
                <w:spacing w:val="-1"/>
                <w:sz w:val="24"/>
              </w:rPr>
              <w:t xml:space="preserve"> </w:t>
            </w:r>
            <w:r>
              <w:rPr>
                <w:spacing w:val="-17"/>
                <w:sz w:val="24"/>
              </w:rPr>
              <w:t>2</w:t>
            </w:r>
            <w:r>
              <w:rPr>
                <w:sz w:val="24"/>
              </w:rPr>
              <w:t xml:space="preserve"> Tủ lạnh chung của gia đình</w:t>
            </w:r>
            <w:r>
              <w:rPr>
                <w:spacing w:val="-5"/>
                <w:sz w:val="24"/>
              </w:rPr>
              <w:t xml:space="preserve"> </w:t>
            </w:r>
            <w:r>
              <w:rPr>
                <w:spacing w:val="-13"/>
                <w:sz w:val="24"/>
              </w:rPr>
              <w:t>3</w:t>
            </w:r>
          </w:p>
          <w:p w:rsidR="00AD56B7" w:rsidRDefault="00BB1008">
            <w:pPr>
              <w:pStyle w:val="TableParagraph"/>
              <w:spacing w:line="259" w:lineRule="auto"/>
              <w:ind w:left="514" w:right="96" w:hanging="373"/>
              <w:rPr>
                <w:sz w:val="24"/>
              </w:rPr>
            </w:pPr>
            <w:r>
              <w:rPr>
                <w:sz w:val="24"/>
              </w:rPr>
              <w:t xml:space="preserve">Tủ/hộp/giương của cá nhân tôi, không khóa </w:t>
            </w:r>
            <w:r>
              <w:rPr>
                <w:spacing w:val="-12"/>
                <w:sz w:val="24"/>
              </w:rPr>
              <w:t xml:space="preserve">4 </w:t>
            </w:r>
            <w:r>
              <w:rPr>
                <w:sz w:val="24"/>
              </w:rPr>
              <w:t>Tủ/hộp/giương của cá nhân tôi, có khóa</w:t>
            </w:r>
            <w:r>
              <w:rPr>
                <w:spacing w:val="-7"/>
                <w:sz w:val="24"/>
              </w:rPr>
              <w:t xml:space="preserve"> </w:t>
            </w:r>
            <w:r>
              <w:rPr>
                <w:spacing w:val="-12"/>
                <w:sz w:val="24"/>
              </w:rPr>
              <w:t>5</w:t>
            </w:r>
          </w:p>
          <w:p w:rsidR="00AD56B7" w:rsidRDefault="00BB1008">
            <w:pPr>
              <w:pStyle w:val="TableParagraph"/>
              <w:spacing w:line="275" w:lineRule="exact"/>
              <w:ind w:left="120"/>
              <w:rPr>
                <w:sz w:val="24"/>
              </w:rPr>
            </w:pPr>
            <w:r>
              <w:rPr>
                <w:sz w:val="24"/>
              </w:rPr>
              <w:t>Tủ/hộp/giương của người thân trong gia</w:t>
            </w:r>
            <w:r>
              <w:rPr>
                <w:spacing w:val="-9"/>
                <w:sz w:val="24"/>
              </w:rPr>
              <w:t xml:space="preserve"> </w:t>
            </w:r>
            <w:r>
              <w:rPr>
                <w:sz w:val="24"/>
              </w:rPr>
              <w:t>đình,</w:t>
            </w:r>
          </w:p>
          <w:p w:rsidR="00AD56B7" w:rsidRDefault="00BB1008">
            <w:pPr>
              <w:pStyle w:val="TableParagraph"/>
              <w:spacing w:before="17" w:line="259" w:lineRule="auto"/>
              <w:ind w:left="120" w:right="103" w:firstLine="3092"/>
              <w:jc w:val="right"/>
              <w:rPr>
                <w:sz w:val="24"/>
              </w:rPr>
            </w:pPr>
            <w:r>
              <w:rPr>
                <w:sz w:val="24"/>
              </w:rPr>
              <w:t>không</w:t>
            </w:r>
            <w:r>
              <w:rPr>
                <w:spacing w:val="-3"/>
                <w:sz w:val="24"/>
              </w:rPr>
              <w:t xml:space="preserve"> </w:t>
            </w:r>
            <w:r>
              <w:rPr>
                <w:sz w:val="24"/>
              </w:rPr>
              <w:t>khóa</w:t>
            </w:r>
            <w:r>
              <w:rPr>
                <w:spacing w:val="-1"/>
                <w:sz w:val="24"/>
              </w:rPr>
              <w:t xml:space="preserve"> </w:t>
            </w:r>
            <w:r>
              <w:rPr>
                <w:spacing w:val="-16"/>
                <w:sz w:val="24"/>
              </w:rPr>
              <w:t>6</w:t>
            </w:r>
            <w:r>
              <w:rPr>
                <w:sz w:val="24"/>
              </w:rPr>
              <w:t xml:space="preserve"> Tủ/hộp/giương của người thân trong gia</w:t>
            </w:r>
            <w:r>
              <w:rPr>
                <w:spacing w:val="-6"/>
                <w:sz w:val="24"/>
              </w:rPr>
              <w:t xml:space="preserve"> </w:t>
            </w:r>
            <w:r>
              <w:rPr>
                <w:spacing w:val="-3"/>
                <w:sz w:val="24"/>
              </w:rPr>
              <w:t>đình,</w:t>
            </w:r>
          </w:p>
          <w:p w:rsidR="00AD56B7" w:rsidRDefault="00BB1008">
            <w:pPr>
              <w:pStyle w:val="TableParagraph"/>
              <w:spacing w:line="275" w:lineRule="exact"/>
              <w:ind w:right="103"/>
              <w:jc w:val="right"/>
              <w:rPr>
                <w:sz w:val="24"/>
              </w:rPr>
            </w:pPr>
            <w:r>
              <w:rPr>
                <w:sz w:val="24"/>
              </w:rPr>
              <w:t>có khóa</w:t>
            </w:r>
            <w:r>
              <w:rPr>
                <w:spacing w:val="-2"/>
                <w:sz w:val="24"/>
              </w:rPr>
              <w:t xml:space="preserve"> </w:t>
            </w:r>
            <w:r>
              <w:rPr>
                <w:sz w:val="24"/>
              </w:rPr>
              <w:t>7</w:t>
            </w:r>
          </w:p>
          <w:p w:rsidR="00AD56B7" w:rsidRDefault="00BB1008">
            <w:pPr>
              <w:pStyle w:val="TableParagraph"/>
              <w:tabs>
                <w:tab w:val="left" w:pos="3454"/>
              </w:tabs>
              <w:spacing w:before="22"/>
              <w:ind w:right="102"/>
              <w:jc w:val="right"/>
              <w:rPr>
                <w:sz w:val="24"/>
              </w:rPr>
            </w:pPr>
            <w:r>
              <w:rPr>
                <w:sz w:val="24"/>
              </w:rPr>
              <w:t>Khác</w:t>
            </w:r>
            <w:r>
              <w:rPr>
                <w:spacing w:val="-3"/>
                <w:sz w:val="24"/>
              </w:rPr>
              <w:t xml:space="preserve"> </w:t>
            </w:r>
            <w:r>
              <w:rPr>
                <w:sz w:val="24"/>
              </w:rPr>
              <w:t>(ghi</w:t>
            </w:r>
            <w:r>
              <w:rPr>
                <w:spacing w:val="-1"/>
                <w:sz w:val="24"/>
              </w:rPr>
              <w:t xml:space="preserve"> </w:t>
            </w:r>
            <w:r>
              <w:rPr>
                <w:sz w:val="24"/>
              </w:rPr>
              <w:t>rõ):</w:t>
            </w:r>
            <w:r>
              <w:rPr>
                <w:sz w:val="24"/>
                <w:u w:val="single"/>
              </w:rPr>
              <w:t xml:space="preserve"> </w:t>
            </w:r>
            <w:r>
              <w:rPr>
                <w:sz w:val="24"/>
                <w:u w:val="single"/>
              </w:rPr>
              <w:tab/>
            </w:r>
            <w:r>
              <w:rPr>
                <w:sz w:val="24"/>
              </w:rPr>
              <w:t>9</w:t>
            </w:r>
          </w:p>
        </w:tc>
        <w:tc>
          <w:tcPr>
            <w:tcW w:w="1111" w:type="dxa"/>
          </w:tcPr>
          <w:p w:rsidR="00AD56B7" w:rsidRDefault="00AD56B7">
            <w:pPr>
              <w:pStyle w:val="TableParagraph"/>
              <w:rPr>
                <w:sz w:val="24"/>
              </w:rPr>
            </w:pPr>
          </w:p>
        </w:tc>
      </w:tr>
      <w:tr w:rsidR="00AD56B7">
        <w:trPr>
          <w:trHeight w:val="386"/>
        </w:trPr>
        <w:tc>
          <w:tcPr>
            <w:tcW w:w="10562" w:type="dxa"/>
            <w:gridSpan w:val="4"/>
          </w:tcPr>
          <w:p w:rsidR="00AD56B7" w:rsidRDefault="00BB1008">
            <w:pPr>
              <w:pStyle w:val="TableParagraph"/>
              <w:spacing w:before="1"/>
              <w:ind w:left="117"/>
              <w:rPr>
                <w:b/>
                <w:i/>
                <w:sz w:val="24"/>
              </w:rPr>
            </w:pPr>
            <w:r>
              <w:rPr>
                <w:b/>
                <w:i/>
                <w:sz w:val="24"/>
              </w:rPr>
              <w:t>Tác dụng không mong muốn</w:t>
            </w:r>
          </w:p>
        </w:tc>
      </w:tr>
      <w:tr w:rsidR="00AD56B7">
        <w:trPr>
          <w:trHeight w:val="1192"/>
        </w:trPr>
        <w:tc>
          <w:tcPr>
            <w:tcW w:w="816" w:type="dxa"/>
          </w:tcPr>
          <w:p w:rsidR="00AD56B7" w:rsidRDefault="00BB1008">
            <w:pPr>
              <w:pStyle w:val="TableParagraph"/>
              <w:spacing w:line="249" w:lineRule="exact"/>
              <w:ind w:left="117"/>
            </w:pPr>
            <w:r>
              <w:t>4</w:t>
            </w:r>
          </w:p>
        </w:tc>
        <w:tc>
          <w:tcPr>
            <w:tcW w:w="4003" w:type="dxa"/>
          </w:tcPr>
          <w:p w:rsidR="00AD56B7" w:rsidRDefault="00BB1008">
            <w:pPr>
              <w:pStyle w:val="TableParagraph"/>
              <w:spacing w:line="259" w:lineRule="auto"/>
              <w:ind w:left="115" w:right="244"/>
              <w:rPr>
                <w:sz w:val="24"/>
              </w:rPr>
            </w:pPr>
            <w:r>
              <w:rPr>
                <w:b/>
                <w:sz w:val="24"/>
              </w:rPr>
              <w:t>Trong 12 tháng qua</w:t>
            </w:r>
            <w:r>
              <w:rPr>
                <w:sz w:val="24"/>
              </w:rPr>
              <w:t>, anh/ chị có gặp tác dụng phụ/tác dụng không mong muốn, trạng thái khó chịu khi uống</w:t>
            </w:r>
          </w:p>
          <w:p w:rsidR="00AD56B7" w:rsidRDefault="00BB1008">
            <w:pPr>
              <w:pStyle w:val="TableParagraph"/>
              <w:spacing w:line="275" w:lineRule="exact"/>
              <w:ind w:left="115"/>
              <w:rPr>
                <w:sz w:val="24"/>
              </w:rPr>
            </w:pPr>
            <w:r>
              <w:rPr>
                <w:sz w:val="24"/>
              </w:rPr>
              <w:t>methadone bao nhiêu lần?</w:t>
            </w:r>
          </w:p>
        </w:tc>
        <w:tc>
          <w:tcPr>
            <w:tcW w:w="4632" w:type="dxa"/>
          </w:tcPr>
          <w:p w:rsidR="00AD56B7" w:rsidRDefault="00BB1008">
            <w:pPr>
              <w:pStyle w:val="TableParagraph"/>
              <w:tabs>
                <w:tab w:val="left" w:pos="3829"/>
                <w:tab w:val="left" w:pos="4117"/>
              </w:tabs>
              <w:spacing w:line="259" w:lineRule="auto"/>
              <w:ind w:left="2833" w:right="102" w:firstLine="708"/>
              <w:jc w:val="right"/>
              <w:rPr>
                <w:sz w:val="24"/>
              </w:rPr>
            </w:pPr>
            <w:r>
              <w:rPr>
                <w:sz w:val="24"/>
              </w:rPr>
              <w:t>|</w:t>
            </w:r>
            <w:r>
              <w:rPr>
                <w:sz w:val="24"/>
              </w:rPr>
              <w:tab/>
              <w:t>|</w:t>
            </w:r>
            <w:r>
              <w:rPr>
                <w:sz w:val="24"/>
              </w:rPr>
              <w:tab/>
              <w:t>|</w:t>
            </w:r>
            <w:r>
              <w:rPr>
                <w:spacing w:val="-1"/>
                <w:sz w:val="24"/>
              </w:rPr>
              <w:t xml:space="preserve"> </w:t>
            </w:r>
            <w:r>
              <w:rPr>
                <w:spacing w:val="-6"/>
                <w:sz w:val="24"/>
              </w:rPr>
              <w:t>lần</w:t>
            </w:r>
            <w:r>
              <w:rPr>
                <w:sz w:val="24"/>
              </w:rPr>
              <w:t xml:space="preserve"> Từ chối trả</w:t>
            </w:r>
            <w:r>
              <w:rPr>
                <w:spacing w:val="-1"/>
                <w:sz w:val="24"/>
              </w:rPr>
              <w:t xml:space="preserve"> </w:t>
            </w:r>
            <w:r>
              <w:rPr>
                <w:sz w:val="24"/>
              </w:rPr>
              <w:t xml:space="preserve">lời </w:t>
            </w:r>
            <w:r>
              <w:rPr>
                <w:spacing w:val="-8"/>
                <w:sz w:val="24"/>
              </w:rPr>
              <w:t>88</w:t>
            </w:r>
            <w:r>
              <w:rPr>
                <w:sz w:val="24"/>
              </w:rPr>
              <w:t xml:space="preserve"> Không nhớ</w:t>
            </w:r>
            <w:r>
              <w:rPr>
                <w:spacing w:val="-7"/>
                <w:sz w:val="24"/>
              </w:rPr>
              <w:t xml:space="preserve"> </w:t>
            </w:r>
            <w:r>
              <w:rPr>
                <w:sz w:val="24"/>
              </w:rPr>
              <w:t>99</w:t>
            </w:r>
          </w:p>
          <w:p w:rsidR="00AD56B7" w:rsidRDefault="00BB1008">
            <w:pPr>
              <w:pStyle w:val="TableParagraph"/>
              <w:spacing w:line="275" w:lineRule="exact"/>
              <w:ind w:right="101"/>
              <w:jc w:val="right"/>
              <w:rPr>
                <w:i/>
                <w:sz w:val="24"/>
              </w:rPr>
            </w:pPr>
            <w:r>
              <w:rPr>
                <w:i/>
                <w:sz w:val="24"/>
              </w:rPr>
              <w:t>(không gặp tác dụng phụ: viết</w:t>
            </w:r>
            <w:r>
              <w:rPr>
                <w:i/>
                <w:spacing w:val="-1"/>
                <w:sz w:val="24"/>
              </w:rPr>
              <w:t xml:space="preserve"> </w:t>
            </w:r>
            <w:r>
              <w:rPr>
                <w:i/>
                <w:sz w:val="24"/>
              </w:rPr>
              <w:t>00)</w:t>
            </w:r>
          </w:p>
        </w:tc>
        <w:tc>
          <w:tcPr>
            <w:tcW w:w="1111" w:type="dxa"/>
          </w:tcPr>
          <w:p w:rsidR="00AD56B7" w:rsidRDefault="00BB1008">
            <w:pPr>
              <w:pStyle w:val="TableParagraph"/>
              <w:spacing w:line="273" w:lineRule="exact"/>
              <w:ind w:left="117"/>
              <w:rPr>
                <w:sz w:val="24"/>
              </w:rPr>
            </w:pPr>
            <w:r>
              <w:rPr>
                <w:sz w:val="24"/>
              </w:rPr>
              <w:t>00</w:t>
            </w:r>
            <w:r>
              <w:rPr>
                <w:rFonts w:ascii="Wingdings" w:hAnsi="Wingdings"/>
                <w:sz w:val="24"/>
              </w:rPr>
              <w:t>🡪</w:t>
            </w:r>
            <w:r>
              <w:rPr>
                <w:sz w:val="24"/>
              </w:rPr>
              <w:t>A.2</w:t>
            </w:r>
          </w:p>
        </w:tc>
      </w:tr>
      <w:tr w:rsidR="00AD56B7">
        <w:trPr>
          <w:trHeight w:val="1053"/>
        </w:trPr>
        <w:tc>
          <w:tcPr>
            <w:tcW w:w="816" w:type="dxa"/>
          </w:tcPr>
          <w:p w:rsidR="00AD56B7" w:rsidRDefault="00BB1008">
            <w:pPr>
              <w:pStyle w:val="TableParagraph"/>
              <w:spacing w:line="247" w:lineRule="exact"/>
              <w:ind w:left="117"/>
            </w:pPr>
            <w:r>
              <w:t>5</w:t>
            </w:r>
          </w:p>
        </w:tc>
        <w:tc>
          <w:tcPr>
            <w:tcW w:w="4003" w:type="dxa"/>
          </w:tcPr>
          <w:p w:rsidR="00AD56B7" w:rsidRDefault="00BB1008">
            <w:pPr>
              <w:pStyle w:val="TableParagraph"/>
              <w:spacing w:line="256" w:lineRule="auto"/>
              <w:ind w:left="115" w:right="351"/>
              <w:rPr>
                <w:sz w:val="24"/>
              </w:rPr>
            </w:pPr>
            <w:r>
              <w:rPr>
                <w:sz w:val="24"/>
              </w:rPr>
              <w:t>Anh/ chị có báo cáo các tác dụng không mong muốn đó cho cán bộ cơ sở methadone không?</w:t>
            </w:r>
          </w:p>
        </w:tc>
        <w:tc>
          <w:tcPr>
            <w:tcW w:w="4632" w:type="dxa"/>
          </w:tcPr>
          <w:p w:rsidR="00AD56B7" w:rsidRDefault="00BB1008">
            <w:pPr>
              <w:pStyle w:val="TableParagraph"/>
              <w:tabs>
                <w:tab w:val="left" w:pos="4398"/>
              </w:tabs>
              <w:spacing w:line="270" w:lineRule="exact"/>
              <w:ind w:left="3817"/>
              <w:rPr>
                <w:sz w:val="24"/>
              </w:rPr>
            </w:pPr>
            <w:r>
              <w:rPr>
                <w:sz w:val="24"/>
              </w:rPr>
              <w:t>Có</w:t>
            </w:r>
            <w:r>
              <w:rPr>
                <w:sz w:val="24"/>
              </w:rPr>
              <w:tab/>
              <w:t>1</w:t>
            </w:r>
          </w:p>
          <w:p w:rsidR="00AD56B7" w:rsidRDefault="00BB1008">
            <w:pPr>
              <w:pStyle w:val="TableParagraph"/>
              <w:tabs>
                <w:tab w:val="left" w:pos="4396"/>
              </w:tabs>
              <w:spacing w:before="21" w:line="259" w:lineRule="auto"/>
              <w:ind w:left="1654" w:right="103" w:firstLine="1791"/>
              <w:jc w:val="right"/>
              <w:rPr>
                <w:sz w:val="24"/>
              </w:rPr>
            </w:pPr>
            <w:r>
              <w:rPr>
                <w:sz w:val="24"/>
              </w:rPr>
              <w:t>Không</w:t>
            </w:r>
            <w:r>
              <w:rPr>
                <w:sz w:val="24"/>
              </w:rPr>
              <w:tab/>
            </w:r>
            <w:r>
              <w:rPr>
                <w:spacing w:val="-17"/>
                <w:sz w:val="24"/>
              </w:rPr>
              <w:t>2</w:t>
            </w:r>
            <w:r>
              <w:rPr>
                <w:sz w:val="24"/>
              </w:rPr>
              <w:t xml:space="preserve"> Không biết/từ chối</w:t>
            </w:r>
            <w:r>
              <w:rPr>
                <w:spacing w:val="-6"/>
                <w:sz w:val="24"/>
              </w:rPr>
              <w:t xml:space="preserve"> </w:t>
            </w:r>
            <w:r>
              <w:rPr>
                <w:sz w:val="24"/>
              </w:rPr>
              <w:t>trả</w:t>
            </w:r>
            <w:r>
              <w:rPr>
                <w:spacing w:val="-2"/>
                <w:sz w:val="24"/>
              </w:rPr>
              <w:t xml:space="preserve"> </w:t>
            </w:r>
            <w:r>
              <w:rPr>
                <w:sz w:val="24"/>
              </w:rPr>
              <w:t>lời</w:t>
            </w:r>
            <w:r>
              <w:rPr>
                <w:sz w:val="24"/>
              </w:rPr>
              <w:tab/>
            </w:r>
            <w:r>
              <w:rPr>
                <w:spacing w:val="-18"/>
                <w:sz w:val="24"/>
              </w:rPr>
              <w:t>8</w:t>
            </w:r>
          </w:p>
        </w:tc>
        <w:tc>
          <w:tcPr>
            <w:tcW w:w="1111" w:type="dxa"/>
          </w:tcPr>
          <w:p w:rsidR="00AD56B7" w:rsidRDefault="00AD56B7">
            <w:pPr>
              <w:pStyle w:val="TableParagraph"/>
              <w:rPr>
                <w:sz w:val="24"/>
              </w:rPr>
            </w:pPr>
          </w:p>
        </w:tc>
      </w:tr>
      <w:tr w:rsidR="00AD56B7">
        <w:trPr>
          <w:trHeight w:val="2107"/>
        </w:trPr>
        <w:tc>
          <w:tcPr>
            <w:tcW w:w="816" w:type="dxa"/>
          </w:tcPr>
          <w:p w:rsidR="00AD56B7" w:rsidRDefault="00BB1008">
            <w:pPr>
              <w:pStyle w:val="TableParagraph"/>
              <w:spacing w:line="247" w:lineRule="exact"/>
              <w:ind w:left="117"/>
            </w:pPr>
            <w:r>
              <w:t>6</w:t>
            </w:r>
          </w:p>
        </w:tc>
        <w:tc>
          <w:tcPr>
            <w:tcW w:w="4003" w:type="dxa"/>
          </w:tcPr>
          <w:p w:rsidR="00AD56B7" w:rsidRDefault="00BB1008">
            <w:pPr>
              <w:pStyle w:val="TableParagraph"/>
              <w:spacing w:line="259" w:lineRule="auto"/>
              <w:ind w:left="115" w:right="119"/>
              <w:rPr>
                <w:sz w:val="24"/>
              </w:rPr>
            </w:pPr>
            <w:r>
              <w:rPr>
                <w:sz w:val="24"/>
              </w:rPr>
              <w:t>Nếu có báo cáo, anh/chị dành bao nhiêu thời gian gặp/nhận tư vấn/thăm khám từ bác sĩ/cán bộ tại cơ sở MMT?</w:t>
            </w:r>
          </w:p>
          <w:p w:rsidR="00AD56B7" w:rsidRDefault="00BB1008">
            <w:pPr>
              <w:pStyle w:val="TableParagraph"/>
              <w:spacing w:before="154"/>
              <w:ind w:left="115"/>
              <w:rPr>
                <w:i/>
                <w:sz w:val="24"/>
              </w:rPr>
            </w:pPr>
            <w:r>
              <w:rPr>
                <w:i/>
                <w:sz w:val="24"/>
              </w:rPr>
              <w:t>(Ước tính tổng thời gian trong 12</w:t>
            </w:r>
          </w:p>
          <w:p w:rsidR="00AD56B7" w:rsidRDefault="00BB1008">
            <w:pPr>
              <w:pStyle w:val="TableParagraph"/>
              <w:spacing w:before="21" w:line="256" w:lineRule="auto"/>
              <w:ind w:left="115" w:right="134"/>
              <w:rPr>
                <w:i/>
                <w:sz w:val="24"/>
              </w:rPr>
            </w:pPr>
            <w:r>
              <w:rPr>
                <w:i/>
                <w:sz w:val="24"/>
              </w:rPr>
              <w:t>tháng qua cho những lần gặp tác dụng không mong muốn)</w:t>
            </w:r>
          </w:p>
        </w:tc>
        <w:tc>
          <w:tcPr>
            <w:tcW w:w="4632" w:type="dxa"/>
          </w:tcPr>
          <w:p w:rsidR="00AD56B7" w:rsidRDefault="00BB1008">
            <w:pPr>
              <w:pStyle w:val="TableParagraph"/>
              <w:tabs>
                <w:tab w:val="left" w:pos="3609"/>
                <w:tab w:val="left" w:pos="4157"/>
                <w:tab w:val="left" w:pos="4467"/>
              </w:tabs>
              <w:spacing w:line="259" w:lineRule="auto"/>
              <w:ind w:left="2475" w:right="101" w:hanging="284"/>
              <w:rPr>
                <w:sz w:val="24"/>
              </w:rPr>
            </w:pPr>
            <w:r>
              <w:rPr>
                <w:sz w:val="24"/>
              </w:rPr>
              <w:t>Số</w:t>
            </w:r>
            <w:r>
              <w:rPr>
                <w:spacing w:val="-1"/>
                <w:sz w:val="24"/>
              </w:rPr>
              <w:t xml:space="preserve"> </w:t>
            </w:r>
            <w:r>
              <w:rPr>
                <w:sz w:val="24"/>
              </w:rPr>
              <w:t>giờ:</w:t>
            </w:r>
            <w:r>
              <w:rPr>
                <w:sz w:val="24"/>
              </w:rPr>
              <w:tab/>
            </w:r>
            <w:r>
              <w:rPr>
                <w:spacing w:val="-5"/>
                <w:sz w:val="24"/>
              </w:rPr>
              <w:t>|</w:t>
            </w:r>
            <w:r>
              <w:rPr>
                <w:spacing w:val="-5"/>
                <w:sz w:val="24"/>
                <w:u w:val="single"/>
              </w:rPr>
              <w:t xml:space="preserve">   </w:t>
            </w:r>
            <w:r>
              <w:rPr>
                <w:spacing w:val="17"/>
                <w:sz w:val="24"/>
                <w:u w:val="single"/>
              </w:rPr>
              <w:t xml:space="preserve"> </w:t>
            </w:r>
            <w:r>
              <w:rPr>
                <w:sz w:val="24"/>
                <w:u w:val="single"/>
              </w:rPr>
              <w:t>|</w:t>
            </w:r>
            <w:r>
              <w:rPr>
                <w:sz w:val="24"/>
                <w:u w:val="single"/>
              </w:rPr>
              <w:tab/>
              <w:t>|</w:t>
            </w:r>
            <w:r>
              <w:rPr>
                <w:sz w:val="24"/>
                <w:u w:val="single"/>
              </w:rPr>
              <w:tab/>
            </w:r>
            <w:r>
              <w:rPr>
                <w:spacing w:val="-15"/>
                <w:sz w:val="24"/>
              </w:rPr>
              <w:t xml:space="preserve">| </w:t>
            </w:r>
            <w:r>
              <w:rPr>
                <w:sz w:val="24"/>
              </w:rPr>
              <w:t>Từ chối</w:t>
            </w:r>
            <w:r>
              <w:rPr>
                <w:spacing w:val="-1"/>
                <w:sz w:val="24"/>
              </w:rPr>
              <w:t xml:space="preserve"> </w:t>
            </w:r>
            <w:r>
              <w:rPr>
                <w:sz w:val="24"/>
              </w:rPr>
              <w:t>trả</w:t>
            </w:r>
            <w:r>
              <w:rPr>
                <w:spacing w:val="-3"/>
                <w:sz w:val="24"/>
              </w:rPr>
              <w:t xml:space="preserve"> </w:t>
            </w:r>
            <w:r>
              <w:rPr>
                <w:sz w:val="24"/>
              </w:rPr>
              <w:t>lời</w:t>
            </w:r>
            <w:r>
              <w:rPr>
                <w:sz w:val="24"/>
              </w:rPr>
              <w:tab/>
            </w:r>
            <w:r>
              <w:rPr>
                <w:spacing w:val="-6"/>
                <w:sz w:val="24"/>
              </w:rPr>
              <w:t>888</w:t>
            </w:r>
          </w:p>
        </w:tc>
        <w:tc>
          <w:tcPr>
            <w:tcW w:w="1111" w:type="dxa"/>
          </w:tcPr>
          <w:p w:rsidR="00AD56B7" w:rsidRDefault="00AD56B7">
            <w:pPr>
              <w:pStyle w:val="TableParagraph"/>
              <w:rPr>
                <w:sz w:val="24"/>
              </w:rPr>
            </w:pPr>
          </w:p>
        </w:tc>
      </w:tr>
      <w:tr w:rsidR="00AD56B7">
        <w:trPr>
          <w:trHeight w:val="1787"/>
        </w:trPr>
        <w:tc>
          <w:tcPr>
            <w:tcW w:w="816" w:type="dxa"/>
          </w:tcPr>
          <w:p w:rsidR="00AD56B7" w:rsidRDefault="00BB1008">
            <w:pPr>
              <w:pStyle w:val="TableParagraph"/>
              <w:spacing w:line="247" w:lineRule="exact"/>
              <w:ind w:left="117"/>
            </w:pPr>
            <w:r>
              <w:t>7</w:t>
            </w:r>
          </w:p>
        </w:tc>
        <w:tc>
          <w:tcPr>
            <w:tcW w:w="4003" w:type="dxa"/>
          </w:tcPr>
          <w:p w:rsidR="00AD56B7" w:rsidRDefault="00BB1008">
            <w:pPr>
              <w:pStyle w:val="TableParagraph"/>
              <w:spacing w:line="259" w:lineRule="auto"/>
              <w:ind w:left="115" w:right="334"/>
              <w:rPr>
                <w:sz w:val="24"/>
              </w:rPr>
            </w:pPr>
            <w:r>
              <w:rPr>
                <w:b/>
                <w:sz w:val="24"/>
              </w:rPr>
              <w:t>Trong 12 tháng qua</w:t>
            </w:r>
            <w:r>
              <w:rPr>
                <w:sz w:val="24"/>
              </w:rPr>
              <w:t>, những lần gặp tác dụng không mong muốn này ảnh hưởng đến công việc của anh/ chị trong bao lâu?</w:t>
            </w:r>
          </w:p>
        </w:tc>
        <w:tc>
          <w:tcPr>
            <w:tcW w:w="4632" w:type="dxa"/>
          </w:tcPr>
          <w:p w:rsidR="00AD56B7" w:rsidRDefault="00BB1008">
            <w:pPr>
              <w:pStyle w:val="TableParagraph"/>
              <w:spacing w:line="270" w:lineRule="exact"/>
              <w:ind w:right="104"/>
              <w:jc w:val="right"/>
              <w:rPr>
                <w:sz w:val="24"/>
              </w:rPr>
            </w:pPr>
            <w:r>
              <w:rPr>
                <w:sz w:val="24"/>
              </w:rPr>
              <w:t xml:space="preserve">Hoàn toàn không ảnh hưởng </w:t>
            </w:r>
            <w:r>
              <w:rPr>
                <w:spacing w:val="51"/>
                <w:sz w:val="24"/>
              </w:rPr>
              <w:t xml:space="preserve"> </w:t>
            </w:r>
            <w:r>
              <w:rPr>
                <w:sz w:val="24"/>
              </w:rPr>
              <w:t>1</w:t>
            </w:r>
          </w:p>
          <w:p w:rsidR="00AD56B7" w:rsidRDefault="00BB1008">
            <w:pPr>
              <w:pStyle w:val="TableParagraph"/>
              <w:spacing w:before="21"/>
              <w:ind w:right="102"/>
              <w:jc w:val="right"/>
              <w:rPr>
                <w:sz w:val="24"/>
              </w:rPr>
            </w:pPr>
            <w:r>
              <w:rPr>
                <w:sz w:val="24"/>
              </w:rPr>
              <w:t>1 tuần hoặc ít hơn</w:t>
            </w:r>
            <w:r>
              <w:rPr>
                <w:spacing w:val="57"/>
                <w:sz w:val="24"/>
              </w:rPr>
              <w:t xml:space="preserve"> </w:t>
            </w:r>
            <w:r>
              <w:rPr>
                <w:sz w:val="24"/>
              </w:rPr>
              <w:t>2</w:t>
            </w:r>
          </w:p>
          <w:p w:rsidR="00AD56B7" w:rsidRDefault="00BB1008">
            <w:pPr>
              <w:pStyle w:val="TableParagraph"/>
              <w:spacing w:before="24"/>
              <w:ind w:right="103"/>
              <w:jc w:val="right"/>
              <w:rPr>
                <w:sz w:val="24"/>
              </w:rPr>
            </w:pPr>
            <w:r>
              <w:rPr>
                <w:sz w:val="24"/>
              </w:rPr>
              <w:t>Vài tuần</w:t>
            </w:r>
            <w:r>
              <w:rPr>
                <w:spacing w:val="56"/>
                <w:sz w:val="24"/>
              </w:rPr>
              <w:t xml:space="preserve"> </w:t>
            </w:r>
            <w:r>
              <w:rPr>
                <w:sz w:val="24"/>
              </w:rPr>
              <w:t>3</w:t>
            </w:r>
          </w:p>
          <w:p w:rsidR="00AD56B7" w:rsidRDefault="00BB1008">
            <w:pPr>
              <w:pStyle w:val="TableParagraph"/>
              <w:spacing w:before="22"/>
              <w:ind w:right="102"/>
              <w:jc w:val="right"/>
              <w:rPr>
                <w:sz w:val="24"/>
              </w:rPr>
            </w:pPr>
            <w:r>
              <w:rPr>
                <w:sz w:val="24"/>
              </w:rPr>
              <w:t>1-3 tháng</w:t>
            </w:r>
            <w:r>
              <w:rPr>
                <w:spacing w:val="-1"/>
                <w:sz w:val="24"/>
              </w:rPr>
              <w:t xml:space="preserve"> </w:t>
            </w:r>
            <w:r>
              <w:rPr>
                <w:sz w:val="24"/>
              </w:rPr>
              <w:t>4</w:t>
            </w:r>
          </w:p>
          <w:p w:rsidR="00AD56B7" w:rsidRDefault="00BB1008">
            <w:pPr>
              <w:pStyle w:val="TableParagraph"/>
              <w:tabs>
                <w:tab w:val="left" w:pos="4332"/>
              </w:tabs>
              <w:spacing w:before="7" w:line="290" w:lineRule="atLeast"/>
              <w:ind w:left="824" w:right="102" w:firstLine="2599"/>
              <w:jc w:val="right"/>
              <w:rPr>
                <w:sz w:val="24"/>
              </w:rPr>
            </w:pPr>
            <w:r>
              <w:rPr>
                <w:sz w:val="24"/>
              </w:rPr>
              <w:t>4-6</w:t>
            </w:r>
            <w:r>
              <w:rPr>
                <w:spacing w:val="-1"/>
                <w:sz w:val="24"/>
              </w:rPr>
              <w:t xml:space="preserve"> </w:t>
            </w:r>
            <w:r>
              <w:rPr>
                <w:sz w:val="24"/>
              </w:rPr>
              <w:t xml:space="preserve">tháng </w:t>
            </w:r>
            <w:r>
              <w:rPr>
                <w:spacing w:val="-16"/>
                <w:sz w:val="24"/>
              </w:rPr>
              <w:t>5</w:t>
            </w:r>
            <w:r>
              <w:rPr>
                <w:sz w:val="24"/>
              </w:rPr>
              <w:t xml:space="preserve"> Khác</w:t>
            </w:r>
            <w:r>
              <w:rPr>
                <w:spacing w:val="-3"/>
                <w:sz w:val="24"/>
              </w:rPr>
              <w:t xml:space="preserve"> </w:t>
            </w:r>
            <w:r>
              <w:rPr>
                <w:sz w:val="24"/>
              </w:rPr>
              <w:t>(ghi</w:t>
            </w:r>
            <w:r>
              <w:rPr>
                <w:spacing w:val="-1"/>
                <w:sz w:val="24"/>
              </w:rPr>
              <w:t xml:space="preserve"> </w:t>
            </w:r>
            <w:r>
              <w:rPr>
                <w:sz w:val="24"/>
              </w:rPr>
              <w:t>rõ)</w:t>
            </w:r>
            <w:r>
              <w:rPr>
                <w:sz w:val="24"/>
                <w:u w:val="single"/>
              </w:rPr>
              <w:t xml:space="preserve"> </w:t>
            </w:r>
            <w:r>
              <w:rPr>
                <w:sz w:val="24"/>
                <w:u w:val="single"/>
              </w:rPr>
              <w:tab/>
            </w:r>
            <w:r>
              <w:rPr>
                <w:spacing w:val="-18"/>
                <w:sz w:val="24"/>
              </w:rPr>
              <w:t>9</w:t>
            </w:r>
          </w:p>
        </w:tc>
        <w:tc>
          <w:tcPr>
            <w:tcW w:w="1111" w:type="dxa"/>
          </w:tcPr>
          <w:p w:rsidR="00AD56B7" w:rsidRDefault="00AD56B7">
            <w:pPr>
              <w:pStyle w:val="TableParagraph"/>
              <w:rPr>
                <w:sz w:val="24"/>
              </w:rPr>
            </w:pPr>
          </w:p>
        </w:tc>
      </w:tr>
    </w:tbl>
    <w:p w:rsidR="00AD56B7" w:rsidRDefault="00AD56B7">
      <w:pPr>
        <w:pStyle w:val="BodyText"/>
        <w:spacing w:before="3"/>
        <w:rPr>
          <w:i/>
          <w:sz w:val="27"/>
        </w:rPr>
      </w:pPr>
    </w:p>
    <w:p w:rsidR="00AD56B7" w:rsidRDefault="004A7864">
      <w:pPr>
        <w:ind w:left="3029" w:right="3028"/>
        <w:jc w:val="center"/>
        <w:rPr>
          <w:rFonts w:ascii="Calibri"/>
        </w:rPr>
      </w:pPr>
      <w:r>
        <w:pict>
          <v:shape id="_x0000_s1151" style="position:absolute;left:0;text-align:left;margin-left:471.45pt;margin-top:-311.3pt;width:26.4pt;height:.1pt;z-index:-251609600;mso-position-horizontal-relative:page" coordorigin="9429,-6226" coordsize="528,0" o:spt="100" adj="0,,0" path="m9429,-6226r240,m9717,-6226r240,e" filled="f" strokeweight=".48pt">
            <v:stroke joinstyle="round"/>
            <v:formulas/>
            <v:path arrowok="t" o:connecttype="segments"/>
            <w10:wrap anchorx="page"/>
          </v:shape>
        </w:pict>
      </w:r>
      <w:r w:rsidR="00BB1008">
        <w:rPr>
          <w:rFonts w:ascii="Calibri"/>
        </w:rPr>
        <w:t>13</w:t>
      </w:r>
    </w:p>
    <w:p w:rsidR="00AD56B7" w:rsidRDefault="00AD56B7">
      <w:pPr>
        <w:jc w:val="center"/>
        <w:rPr>
          <w:rFonts w:ascii="Calibri"/>
        </w:rPr>
        <w:sectPr w:rsidR="00AD56B7">
          <w:headerReference w:type="default" r:id="rId114"/>
          <w:pgSz w:w="11910" w:h="16850"/>
          <w:pgMar w:top="1400" w:right="2" w:bottom="280" w:left="0" w:header="1145" w:footer="0" w:gutter="0"/>
          <w:cols w:space="720"/>
        </w:sectPr>
      </w:pPr>
    </w:p>
    <w:tbl>
      <w:tblPr>
        <w:tblW w:w="0" w:type="auto"/>
        <w:tblInd w:w="10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16"/>
        <w:gridCol w:w="4003"/>
        <w:gridCol w:w="4632"/>
        <w:gridCol w:w="1111"/>
      </w:tblGrid>
      <w:tr w:rsidR="00AD56B7">
        <w:trPr>
          <w:trHeight w:val="3458"/>
        </w:trPr>
        <w:tc>
          <w:tcPr>
            <w:tcW w:w="816" w:type="dxa"/>
          </w:tcPr>
          <w:p w:rsidR="00AD56B7" w:rsidRDefault="00BB1008">
            <w:pPr>
              <w:pStyle w:val="TableParagraph"/>
              <w:spacing w:line="241" w:lineRule="exact"/>
              <w:ind w:left="117"/>
            </w:pPr>
            <w:r>
              <w:lastRenderedPageBreak/>
              <w:t>8</w:t>
            </w:r>
          </w:p>
        </w:tc>
        <w:tc>
          <w:tcPr>
            <w:tcW w:w="4003" w:type="dxa"/>
          </w:tcPr>
          <w:p w:rsidR="00AD56B7" w:rsidRDefault="00BB1008">
            <w:pPr>
              <w:pStyle w:val="TableParagraph"/>
              <w:spacing w:line="259" w:lineRule="auto"/>
              <w:ind w:left="115" w:right="431"/>
              <w:rPr>
                <w:sz w:val="24"/>
              </w:rPr>
            </w:pPr>
            <w:r>
              <w:rPr>
                <w:sz w:val="24"/>
              </w:rPr>
              <w:t>Ngoài gặp cán bộ cơ sở MMT, anh/ chị hoặc người nhà/gia đình có tiêu</w:t>
            </w:r>
          </w:p>
          <w:p w:rsidR="00AD56B7" w:rsidRDefault="00BB1008">
            <w:pPr>
              <w:pStyle w:val="TableParagraph"/>
              <w:spacing w:line="256" w:lineRule="auto"/>
              <w:ind w:left="115" w:right="210"/>
              <w:jc w:val="both"/>
              <w:rPr>
                <w:sz w:val="24"/>
              </w:rPr>
            </w:pPr>
            <w:r>
              <w:rPr>
                <w:sz w:val="24"/>
              </w:rPr>
              <w:t>tiền để cải thiện sức khỏe hoặc để giải quyết các tác dụng không mong muốn này?</w:t>
            </w:r>
          </w:p>
          <w:p w:rsidR="00AD56B7" w:rsidRDefault="00BB1008">
            <w:pPr>
              <w:pStyle w:val="TableParagraph"/>
              <w:spacing w:before="155" w:line="259" w:lineRule="auto"/>
              <w:ind w:left="115" w:right="245"/>
              <w:rPr>
                <w:sz w:val="24"/>
              </w:rPr>
            </w:pPr>
            <w:r>
              <w:rPr>
                <w:sz w:val="24"/>
              </w:rPr>
              <w:t>(vd: khám bác sĩ khác ngoài bác sĩ tại cơ sở MMT/mua vitamin, thuốc bổ,</w:t>
            </w:r>
          </w:p>
          <w:p w:rsidR="00AD56B7" w:rsidRDefault="00BB1008">
            <w:pPr>
              <w:pStyle w:val="TableParagraph"/>
              <w:spacing w:line="273" w:lineRule="exact"/>
              <w:ind w:left="115"/>
              <w:rPr>
                <w:sz w:val="24"/>
              </w:rPr>
            </w:pPr>
            <w:r>
              <w:rPr>
                <w:sz w:val="24"/>
              </w:rPr>
              <w:t>thuốc không kê đơn hoặc đông y).</w:t>
            </w:r>
          </w:p>
          <w:p w:rsidR="00AD56B7" w:rsidRDefault="00BB1008">
            <w:pPr>
              <w:pStyle w:val="TableParagraph"/>
              <w:spacing w:before="185" w:line="256" w:lineRule="auto"/>
              <w:ind w:left="115" w:right="464"/>
              <w:rPr>
                <w:i/>
                <w:sz w:val="24"/>
              </w:rPr>
            </w:pPr>
            <w:r>
              <w:rPr>
                <w:i/>
                <w:sz w:val="24"/>
              </w:rPr>
              <w:t>Ghi chú: Tổng số tiền tiêu trong 12 tháng qua</w:t>
            </w:r>
          </w:p>
        </w:tc>
        <w:tc>
          <w:tcPr>
            <w:tcW w:w="4632" w:type="dxa"/>
          </w:tcPr>
          <w:p w:rsidR="00AD56B7" w:rsidRDefault="00BB1008">
            <w:pPr>
              <w:pStyle w:val="TableParagraph"/>
              <w:tabs>
                <w:tab w:val="left" w:pos="2568"/>
                <w:tab w:val="left" w:pos="2853"/>
                <w:tab w:val="left" w:pos="3539"/>
                <w:tab w:val="left" w:pos="3824"/>
              </w:tabs>
              <w:spacing w:line="259" w:lineRule="auto"/>
              <w:ind w:left="1774" w:right="103" w:hanging="238"/>
              <w:rPr>
                <w:sz w:val="24"/>
              </w:rPr>
            </w:pPr>
            <w:r>
              <w:rPr>
                <w:spacing w:val="-3"/>
                <w:sz w:val="24"/>
              </w:rPr>
              <w:t>|</w:t>
            </w:r>
            <w:r>
              <w:rPr>
                <w:spacing w:val="-3"/>
                <w:sz w:val="24"/>
                <w:u w:val="single"/>
              </w:rPr>
              <w:t xml:space="preserve">    </w:t>
            </w:r>
            <w:r>
              <w:rPr>
                <w:sz w:val="24"/>
              </w:rPr>
              <w:t>|,</w:t>
            </w:r>
            <w:r>
              <w:rPr>
                <w:spacing w:val="14"/>
                <w:sz w:val="24"/>
              </w:rPr>
              <w:t xml:space="preserve"> </w:t>
            </w:r>
            <w:r>
              <w:rPr>
                <w:spacing w:val="-3"/>
                <w:sz w:val="24"/>
              </w:rPr>
              <w:t>|</w:t>
            </w:r>
            <w:r>
              <w:rPr>
                <w:spacing w:val="-3"/>
                <w:sz w:val="24"/>
                <w:u w:val="single"/>
              </w:rPr>
              <w:t xml:space="preserve">   </w:t>
            </w:r>
            <w:r>
              <w:rPr>
                <w:spacing w:val="10"/>
                <w:sz w:val="24"/>
                <w:u w:val="single"/>
              </w:rPr>
              <w:t xml:space="preserve"> </w:t>
            </w:r>
            <w:r>
              <w:rPr>
                <w:sz w:val="24"/>
                <w:u w:val="single"/>
              </w:rPr>
              <w:t>|</w:t>
            </w:r>
            <w:r>
              <w:rPr>
                <w:sz w:val="24"/>
                <w:u w:val="single"/>
              </w:rPr>
              <w:tab/>
              <w:t>|</w:t>
            </w:r>
            <w:r>
              <w:rPr>
                <w:sz w:val="24"/>
                <w:u w:val="single"/>
              </w:rPr>
              <w:tab/>
            </w:r>
            <w:r>
              <w:rPr>
                <w:sz w:val="24"/>
              </w:rPr>
              <w:t>|,|</w:t>
            </w:r>
            <w:r>
              <w:rPr>
                <w:sz w:val="24"/>
                <w:u w:val="single"/>
              </w:rPr>
              <w:t xml:space="preserve">    |</w:t>
            </w:r>
            <w:r>
              <w:rPr>
                <w:sz w:val="24"/>
                <w:u w:val="single"/>
              </w:rPr>
              <w:tab/>
              <w:t>|</w:t>
            </w:r>
            <w:r>
              <w:rPr>
                <w:sz w:val="24"/>
                <w:u w:val="single"/>
              </w:rPr>
              <w:tab/>
            </w:r>
            <w:r>
              <w:rPr>
                <w:sz w:val="24"/>
              </w:rPr>
              <w:t xml:space="preserve">| </w:t>
            </w:r>
            <w:r>
              <w:rPr>
                <w:spacing w:val="-6"/>
                <w:sz w:val="24"/>
              </w:rPr>
              <w:t xml:space="preserve">VND </w:t>
            </w:r>
            <w:r>
              <w:rPr>
                <w:sz w:val="24"/>
              </w:rPr>
              <w:t>Không biết/từ chối trả lời</w:t>
            </w:r>
            <w:r>
              <w:rPr>
                <w:spacing w:val="-9"/>
                <w:sz w:val="24"/>
              </w:rPr>
              <w:t xml:space="preserve"> </w:t>
            </w:r>
            <w:r>
              <w:rPr>
                <w:sz w:val="24"/>
              </w:rPr>
              <w:t>88</w:t>
            </w:r>
          </w:p>
          <w:p w:rsidR="00AD56B7" w:rsidRDefault="00AD56B7">
            <w:pPr>
              <w:pStyle w:val="TableParagraph"/>
              <w:spacing w:before="4"/>
              <w:rPr>
                <w:rFonts w:ascii="Calibri"/>
                <w:sz w:val="23"/>
              </w:rPr>
            </w:pPr>
          </w:p>
          <w:p w:rsidR="00AD56B7" w:rsidRDefault="00BB1008">
            <w:pPr>
              <w:pStyle w:val="TableParagraph"/>
              <w:spacing w:before="1"/>
              <w:ind w:left="2290"/>
              <w:rPr>
                <w:i/>
                <w:sz w:val="24"/>
              </w:rPr>
            </w:pPr>
            <w:r>
              <w:rPr>
                <w:i/>
                <w:sz w:val="24"/>
              </w:rPr>
              <w:t>(không chi trả: viết</w:t>
            </w:r>
            <w:r>
              <w:rPr>
                <w:i/>
                <w:spacing w:val="-6"/>
                <w:sz w:val="24"/>
              </w:rPr>
              <w:t xml:space="preserve"> </w:t>
            </w:r>
            <w:r>
              <w:rPr>
                <w:i/>
                <w:sz w:val="24"/>
              </w:rPr>
              <w:t>00)</w:t>
            </w:r>
          </w:p>
        </w:tc>
        <w:tc>
          <w:tcPr>
            <w:tcW w:w="1111" w:type="dxa"/>
          </w:tcPr>
          <w:p w:rsidR="00AD56B7" w:rsidRDefault="00AD56B7">
            <w:pPr>
              <w:pStyle w:val="TableParagraph"/>
            </w:pPr>
          </w:p>
        </w:tc>
      </w:tr>
    </w:tbl>
    <w:p w:rsidR="00AD56B7" w:rsidRDefault="00AD56B7">
      <w:pPr>
        <w:pStyle w:val="BodyText"/>
        <w:spacing w:before="4"/>
        <w:rPr>
          <w:rFonts w:ascii="Calibri"/>
          <w:sz w:val="27"/>
        </w:rPr>
      </w:pPr>
    </w:p>
    <w:p w:rsidR="00AD56B7" w:rsidRDefault="00BB1008">
      <w:pPr>
        <w:spacing w:before="90" w:after="27"/>
        <w:ind w:left="1193"/>
        <w:rPr>
          <w:i/>
          <w:sz w:val="24"/>
        </w:rPr>
      </w:pPr>
      <w:r>
        <w:rPr>
          <w:i/>
          <w:color w:val="2E5395"/>
          <w:sz w:val="24"/>
        </w:rPr>
        <w:t>Chi phí cơ hội</w:t>
      </w:r>
    </w:p>
    <w:tbl>
      <w:tblPr>
        <w:tblW w:w="0" w:type="auto"/>
        <w:tblInd w:w="10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16"/>
        <w:gridCol w:w="4003"/>
        <w:gridCol w:w="4632"/>
        <w:gridCol w:w="1111"/>
      </w:tblGrid>
      <w:tr w:rsidR="00AD56B7">
        <w:trPr>
          <w:trHeight w:val="438"/>
        </w:trPr>
        <w:tc>
          <w:tcPr>
            <w:tcW w:w="816" w:type="dxa"/>
            <w:shd w:val="clear" w:color="auto" w:fill="D9D9D9"/>
          </w:tcPr>
          <w:p w:rsidR="00AD56B7" w:rsidRDefault="00BB1008">
            <w:pPr>
              <w:pStyle w:val="TableParagraph"/>
              <w:spacing w:line="249" w:lineRule="exact"/>
              <w:ind w:left="117"/>
            </w:pPr>
            <w:r>
              <w:t>STT</w:t>
            </w:r>
          </w:p>
        </w:tc>
        <w:tc>
          <w:tcPr>
            <w:tcW w:w="4003" w:type="dxa"/>
            <w:shd w:val="clear" w:color="auto" w:fill="D9D9D9"/>
          </w:tcPr>
          <w:p w:rsidR="00AD56B7" w:rsidRDefault="00BB1008">
            <w:pPr>
              <w:pStyle w:val="TableParagraph"/>
              <w:spacing w:before="68"/>
              <w:ind w:left="1512" w:right="1500"/>
              <w:jc w:val="center"/>
              <w:rPr>
                <w:b/>
                <w:sz w:val="24"/>
              </w:rPr>
            </w:pPr>
            <w:r>
              <w:rPr>
                <w:b/>
                <w:sz w:val="24"/>
              </w:rPr>
              <w:t>Nội dung</w:t>
            </w:r>
          </w:p>
        </w:tc>
        <w:tc>
          <w:tcPr>
            <w:tcW w:w="4632" w:type="dxa"/>
            <w:shd w:val="clear" w:color="auto" w:fill="D9D9D9"/>
          </w:tcPr>
          <w:p w:rsidR="00AD56B7" w:rsidRDefault="00BB1008">
            <w:pPr>
              <w:pStyle w:val="TableParagraph"/>
              <w:spacing w:before="68"/>
              <w:ind w:left="1774" w:right="1767"/>
              <w:jc w:val="center"/>
              <w:rPr>
                <w:b/>
                <w:sz w:val="24"/>
              </w:rPr>
            </w:pPr>
            <w:r>
              <w:rPr>
                <w:b/>
                <w:sz w:val="24"/>
              </w:rPr>
              <w:t>Mã trả lời</w:t>
            </w:r>
          </w:p>
        </w:tc>
        <w:tc>
          <w:tcPr>
            <w:tcW w:w="1111" w:type="dxa"/>
            <w:shd w:val="clear" w:color="auto" w:fill="D9D9D9"/>
          </w:tcPr>
          <w:p w:rsidR="00AD56B7" w:rsidRDefault="00BB1008">
            <w:pPr>
              <w:pStyle w:val="TableParagraph"/>
              <w:spacing w:before="68"/>
              <w:ind w:left="157"/>
              <w:rPr>
                <w:b/>
                <w:sz w:val="24"/>
              </w:rPr>
            </w:pPr>
            <w:r>
              <w:rPr>
                <w:b/>
                <w:sz w:val="24"/>
              </w:rPr>
              <w:t>Chuyển</w:t>
            </w:r>
          </w:p>
        </w:tc>
      </w:tr>
      <w:tr w:rsidR="00AD56B7">
        <w:trPr>
          <w:trHeight w:val="1490"/>
        </w:trPr>
        <w:tc>
          <w:tcPr>
            <w:tcW w:w="816" w:type="dxa"/>
          </w:tcPr>
          <w:p w:rsidR="00AD56B7" w:rsidRDefault="00BB1008">
            <w:pPr>
              <w:pStyle w:val="TableParagraph"/>
              <w:spacing w:line="247" w:lineRule="exact"/>
              <w:ind w:left="117"/>
            </w:pPr>
            <w:r>
              <w:t>1</w:t>
            </w:r>
          </w:p>
        </w:tc>
        <w:tc>
          <w:tcPr>
            <w:tcW w:w="4003" w:type="dxa"/>
          </w:tcPr>
          <w:p w:rsidR="00AD56B7" w:rsidRDefault="00BB1008">
            <w:pPr>
              <w:pStyle w:val="TableParagraph"/>
              <w:spacing w:line="259" w:lineRule="auto"/>
              <w:ind w:left="115" w:right="252"/>
              <w:rPr>
                <w:i/>
                <w:sz w:val="24"/>
              </w:rPr>
            </w:pPr>
            <w:r>
              <w:rPr>
                <w:sz w:val="24"/>
              </w:rPr>
              <w:t xml:space="preserve">Anh/ chị phải đi bao xa để tới cơ sở methadone này? </w:t>
            </w:r>
            <w:r>
              <w:rPr>
                <w:i/>
                <w:sz w:val="24"/>
              </w:rPr>
              <w:t xml:space="preserve">(Một chiều – </w:t>
            </w:r>
            <w:r>
              <w:rPr>
                <w:b/>
                <w:i/>
                <w:sz w:val="24"/>
              </w:rPr>
              <w:t>làm tròn</w:t>
            </w:r>
            <w:r>
              <w:rPr>
                <w:i/>
                <w:sz w:val="24"/>
              </w:rPr>
              <w:t>. Có thể dùng google map để ước tính)</w:t>
            </w:r>
          </w:p>
        </w:tc>
        <w:tc>
          <w:tcPr>
            <w:tcW w:w="4632" w:type="dxa"/>
          </w:tcPr>
          <w:p w:rsidR="00AD56B7" w:rsidRDefault="00BB1008">
            <w:pPr>
              <w:pStyle w:val="TableParagraph"/>
              <w:tabs>
                <w:tab w:val="left" w:pos="3609"/>
                <w:tab w:val="left" w:pos="4157"/>
                <w:tab w:val="left" w:pos="4467"/>
              </w:tabs>
              <w:spacing w:line="259" w:lineRule="auto"/>
              <w:ind w:left="2475" w:right="101" w:firstLine="223"/>
              <w:rPr>
                <w:sz w:val="24"/>
              </w:rPr>
            </w:pPr>
            <w:r>
              <w:rPr>
                <w:sz w:val="24"/>
              </w:rPr>
              <w:t>Km:</w:t>
            </w:r>
            <w:r>
              <w:rPr>
                <w:sz w:val="24"/>
              </w:rPr>
              <w:tab/>
            </w:r>
            <w:r>
              <w:rPr>
                <w:spacing w:val="-5"/>
                <w:sz w:val="24"/>
              </w:rPr>
              <w:t>|</w:t>
            </w:r>
            <w:r>
              <w:rPr>
                <w:spacing w:val="-5"/>
                <w:sz w:val="24"/>
                <w:u w:val="single"/>
              </w:rPr>
              <w:t xml:space="preserve">   </w:t>
            </w:r>
            <w:r>
              <w:rPr>
                <w:spacing w:val="17"/>
                <w:sz w:val="24"/>
                <w:u w:val="single"/>
              </w:rPr>
              <w:t xml:space="preserve"> </w:t>
            </w:r>
            <w:r>
              <w:rPr>
                <w:sz w:val="24"/>
                <w:u w:val="single"/>
              </w:rPr>
              <w:t>|</w:t>
            </w:r>
            <w:r>
              <w:rPr>
                <w:sz w:val="24"/>
                <w:u w:val="single"/>
              </w:rPr>
              <w:tab/>
              <w:t>|</w:t>
            </w:r>
            <w:r>
              <w:rPr>
                <w:sz w:val="24"/>
                <w:u w:val="single"/>
              </w:rPr>
              <w:tab/>
            </w:r>
            <w:r>
              <w:rPr>
                <w:spacing w:val="-15"/>
                <w:sz w:val="24"/>
              </w:rPr>
              <w:t xml:space="preserve">| </w:t>
            </w:r>
            <w:r>
              <w:rPr>
                <w:sz w:val="24"/>
              </w:rPr>
              <w:t>Từ chối</w:t>
            </w:r>
            <w:r>
              <w:rPr>
                <w:spacing w:val="-1"/>
                <w:sz w:val="24"/>
              </w:rPr>
              <w:t xml:space="preserve"> </w:t>
            </w:r>
            <w:r>
              <w:rPr>
                <w:sz w:val="24"/>
              </w:rPr>
              <w:t>trả</w:t>
            </w:r>
            <w:r>
              <w:rPr>
                <w:spacing w:val="-3"/>
                <w:sz w:val="24"/>
              </w:rPr>
              <w:t xml:space="preserve"> </w:t>
            </w:r>
            <w:r>
              <w:rPr>
                <w:sz w:val="24"/>
              </w:rPr>
              <w:t>lời</w:t>
            </w:r>
            <w:r>
              <w:rPr>
                <w:sz w:val="24"/>
              </w:rPr>
              <w:tab/>
            </w:r>
            <w:r>
              <w:rPr>
                <w:spacing w:val="-6"/>
                <w:sz w:val="24"/>
              </w:rPr>
              <w:t>888</w:t>
            </w:r>
          </w:p>
          <w:p w:rsidR="00AD56B7" w:rsidRDefault="00AD56B7">
            <w:pPr>
              <w:pStyle w:val="TableParagraph"/>
              <w:spacing w:before="5"/>
              <w:rPr>
                <w:i/>
                <w:sz w:val="25"/>
              </w:rPr>
            </w:pPr>
          </w:p>
          <w:p w:rsidR="00AD56B7" w:rsidRDefault="00BB1008">
            <w:pPr>
              <w:pStyle w:val="TableParagraph"/>
              <w:ind w:left="152"/>
              <w:rPr>
                <w:i/>
                <w:sz w:val="24"/>
              </w:rPr>
            </w:pPr>
            <w:r>
              <w:rPr>
                <w:i/>
                <w:sz w:val="24"/>
              </w:rPr>
              <w:t>(Làm tròn, trường hợp nếu khoảng cách</w:t>
            </w:r>
            <w:r>
              <w:rPr>
                <w:i/>
                <w:spacing w:val="-6"/>
                <w:sz w:val="24"/>
              </w:rPr>
              <w:t xml:space="preserve"> </w:t>
            </w:r>
            <w:r>
              <w:rPr>
                <w:i/>
                <w:sz w:val="24"/>
              </w:rPr>
              <w:t>dưới</w:t>
            </w:r>
          </w:p>
          <w:p w:rsidR="00AD56B7" w:rsidRDefault="00BB1008">
            <w:pPr>
              <w:pStyle w:val="TableParagraph"/>
              <w:spacing w:before="22"/>
              <w:ind w:left="2312"/>
              <w:rPr>
                <w:i/>
                <w:sz w:val="24"/>
              </w:rPr>
            </w:pPr>
            <w:r>
              <w:rPr>
                <w:i/>
                <w:sz w:val="24"/>
              </w:rPr>
              <w:t>1km thì làm tròn lên</w:t>
            </w:r>
            <w:r>
              <w:rPr>
                <w:i/>
                <w:spacing w:val="-3"/>
                <w:sz w:val="24"/>
              </w:rPr>
              <w:t xml:space="preserve"> </w:t>
            </w:r>
            <w:r>
              <w:rPr>
                <w:i/>
                <w:sz w:val="24"/>
              </w:rPr>
              <w:t>1)</w:t>
            </w:r>
          </w:p>
        </w:tc>
        <w:tc>
          <w:tcPr>
            <w:tcW w:w="1111" w:type="dxa"/>
          </w:tcPr>
          <w:p w:rsidR="00AD56B7" w:rsidRDefault="00AD56B7">
            <w:pPr>
              <w:pStyle w:val="TableParagraph"/>
            </w:pPr>
          </w:p>
        </w:tc>
      </w:tr>
      <w:tr w:rsidR="00AD56B7">
        <w:trPr>
          <w:trHeight w:val="755"/>
        </w:trPr>
        <w:tc>
          <w:tcPr>
            <w:tcW w:w="816" w:type="dxa"/>
          </w:tcPr>
          <w:p w:rsidR="00AD56B7" w:rsidRDefault="00BB1008">
            <w:pPr>
              <w:pStyle w:val="TableParagraph"/>
              <w:spacing w:line="247" w:lineRule="exact"/>
              <w:ind w:left="117"/>
            </w:pPr>
            <w:r>
              <w:t>2</w:t>
            </w:r>
          </w:p>
        </w:tc>
        <w:tc>
          <w:tcPr>
            <w:tcW w:w="4003" w:type="dxa"/>
          </w:tcPr>
          <w:p w:rsidR="00AD56B7" w:rsidRDefault="00BB1008">
            <w:pPr>
              <w:pStyle w:val="TableParagraph"/>
              <w:spacing w:line="256" w:lineRule="auto"/>
              <w:ind w:left="115" w:right="158"/>
              <w:rPr>
                <w:b/>
                <w:i/>
                <w:sz w:val="24"/>
              </w:rPr>
            </w:pPr>
            <w:r>
              <w:rPr>
                <w:sz w:val="24"/>
              </w:rPr>
              <w:t xml:space="preserve">Anh/ chị mất bao nhiêu thời gian để đi hết quãng đường đó? </w:t>
            </w:r>
            <w:r>
              <w:rPr>
                <w:b/>
                <w:i/>
                <w:sz w:val="24"/>
              </w:rPr>
              <w:t>(Một chiều)</w:t>
            </w:r>
          </w:p>
        </w:tc>
        <w:tc>
          <w:tcPr>
            <w:tcW w:w="4632" w:type="dxa"/>
          </w:tcPr>
          <w:p w:rsidR="00AD56B7" w:rsidRDefault="00BB1008">
            <w:pPr>
              <w:pStyle w:val="TableParagraph"/>
              <w:tabs>
                <w:tab w:val="left" w:pos="3609"/>
                <w:tab w:val="left" w:pos="4157"/>
                <w:tab w:val="left" w:pos="4467"/>
              </w:tabs>
              <w:spacing w:line="259" w:lineRule="auto"/>
              <w:ind w:left="2475" w:right="101" w:hanging="96"/>
              <w:rPr>
                <w:sz w:val="24"/>
              </w:rPr>
            </w:pPr>
            <w:r>
              <w:rPr>
                <w:sz w:val="24"/>
              </w:rPr>
              <w:t>Phút:</w:t>
            </w:r>
            <w:r>
              <w:rPr>
                <w:sz w:val="24"/>
              </w:rPr>
              <w:tab/>
            </w:r>
            <w:r>
              <w:rPr>
                <w:spacing w:val="-5"/>
                <w:sz w:val="24"/>
              </w:rPr>
              <w:t>|</w:t>
            </w:r>
            <w:r>
              <w:rPr>
                <w:spacing w:val="-5"/>
                <w:sz w:val="24"/>
                <w:u w:val="single"/>
              </w:rPr>
              <w:t xml:space="preserve">   </w:t>
            </w:r>
            <w:r>
              <w:rPr>
                <w:spacing w:val="17"/>
                <w:sz w:val="24"/>
                <w:u w:val="single"/>
              </w:rPr>
              <w:t xml:space="preserve"> </w:t>
            </w:r>
            <w:r>
              <w:rPr>
                <w:sz w:val="24"/>
                <w:u w:val="single"/>
              </w:rPr>
              <w:t>|</w:t>
            </w:r>
            <w:r>
              <w:rPr>
                <w:sz w:val="24"/>
                <w:u w:val="single"/>
              </w:rPr>
              <w:tab/>
              <w:t>|</w:t>
            </w:r>
            <w:r>
              <w:rPr>
                <w:sz w:val="24"/>
                <w:u w:val="single"/>
              </w:rPr>
              <w:tab/>
            </w:r>
            <w:r>
              <w:rPr>
                <w:spacing w:val="-15"/>
                <w:sz w:val="24"/>
              </w:rPr>
              <w:t xml:space="preserve">| </w:t>
            </w:r>
            <w:r>
              <w:rPr>
                <w:sz w:val="24"/>
              </w:rPr>
              <w:t>Từ chối</w:t>
            </w:r>
            <w:r>
              <w:rPr>
                <w:spacing w:val="-1"/>
                <w:sz w:val="24"/>
              </w:rPr>
              <w:t xml:space="preserve"> </w:t>
            </w:r>
            <w:r>
              <w:rPr>
                <w:sz w:val="24"/>
              </w:rPr>
              <w:t>trả</w:t>
            </w:r>
            <w:r>
              <w:rPr>
                <w:spacing w:val="-3"/>
                <w:sz w:val="24"/>
              </w:rPr>
              <w:t xml:space="preserve"> </w:t>
            </w:r>
            <w:r>
              <w:rPr>
                <w:sz w:val="24"/>
              </w:rPr>
              <w:t>lời</w:t>
            </w:r>
            <w:r>
              <w:rPr>
                <w:sz w:val="24"/>
              </w:rPr>
              <w:tab/>
            </w:r>
            <w:r>
              <w:rPr>
                <w:spacing w:val="-6"/>
                <w:sz w:val="24"/>
              </w:rPr>
              <w:t>888</w:t>
            </w:r>
          </w:p>
        </w:tc>
        <w:tc>
          <w:tcPr>
            <w:tcW w:w="1111" w:type="dxa"/>
          </w:tcPr>
          <w:p w:rsidR="00AD56B7" w:rsidRDefault="00AD56B7">
            <w:pPr>
              <w:pStyle w:val="TableParagraph"/>
            </w:pPr>
          </w:p>
        </w:tc>
      </w:tr>
      <w:tr w:rsidR="00AD56B7">
        <w:trPr>
          <w:trHeight w:val="2978"/>
        </w:trPr>
        <w:tc>
          <w:tcPr>
            <w:tcW w:w="816" w:type="dxa"/>
          </w:tcPr>
          <w:p w:rsidR="00AD56B7" w:rsidRDefault="00BB1008">
            <w:pPr>
              <w:pStyle w:val="TableParagraph"/>
              <w:spacing w:line="247" w:lineRule="exact"/>
              <w:ind w:left="117"/>
            </w:pPr>
            <w:r>
              <w:t>3</w:t>
            </w:r>
          </w:p>
        </w:tc>
        <w:tc>
          <w:tcPr>
            <w:tcW w:w="4003" w:type="dxa"/>
          </w:tcPr>
          <w:p w:rsidR="00AD56B7" w:rsidRDefault="00BB1008">
            <w:pPr>
              <w:pStyle w:val="TableParagraph"/>
              <w:spacing w:line="256" w:lineRule="auto"/>
              <w:ind w:left="115"/>
              <w:rPr>
                <w:sz w:val="24"/>
              </w:rPr>
            </w:pPr>
            <w:r>
              <w:rPr>
                <w:sz w:val="24"/>
              </w:rPr>
              <w:t>Anh/ chị đi bằng phương tiện gì để đến cơ sở methadone này?</w:t>
            </w:r>
          </w:p>
          <w:p w:rsidR="00AD56B7" w:rsidRDefault="00BB1008">
            <w:pPr>
              <w:pStyle w:val="TableParagraph"/>
              <w:spacing w:before="160"/>
              <w:ind w:left="115"/>
              <w:rPr>
                <w:i/>
                <w:sz w:val="24"/>
              </w:rPr>
            </w:pPr>
            <w:r>
              <w:rPr>
                <w:i/>
                <w:sz w:val="24"/>
              </w:rPr>
              <w:t>(Chọn tất cả phương án phù hợp)</w:t>
            </w:r>
          </w:p>
        </w:tc>
        <w:tc>
          <w:tcPr>
            <w:tcW w:w="4632" w:type="dxa"/>
          </w:tcPr>
          <w:p w:rsidR="00AD56B7" w:rsidRDefault="00BB1008">
            <w:pPr>
              <w:pStyle w:val="TableParagraph"/>
              <w:spacing w:line="259" w:lineRule="auto"/>
              <w:ind w:left="1558" w:right="102" w:firstLine="705"/>
              <w:jc w:val="right"/>
              <w:rPr>
                <w:sz w:val="24"/>
              </w:rPr>
            </w:pPr>
            <w:r>
              <w:rPr>
                <w:sz w:val="24"/>
              </w:rPr>
              <w:t>Xe máy riêng của</w:t>
            </w:r>
            <w:r>
              <w:rPr>
                <w:spacing w:val="-7"/>
                <w:sz w:val="24"/>
              </w:rPr>
              <w:t xml:space="preserve"> </w:t>
            </w:r>
            <w:r>
              <w:rPr>
                <w:sz w:val="24"/>
              </w:rPr>
              <w:t>tôi</w:t>
            </w:r>
            <w:r>
              <w:rPr>
                <w:spacing w:val="1"/>
                <w:sz w:val="24"/>
              </w:rPr>
              <w:t xml:space="preserve"> </w:t>
            </w:r>
            <w:r>
              <w:rPr>
                <w:sz w:val="24"/>
              </w:rPr>
              <w:t xml:space="preserve">1 Xe ôm (bao gồm Grab, v.v) </w:t>
            </w:r>
            <w:r>
              <w:rPr>
                <w:spacing w:val="55"/>
                <w:sz w:val="24"/>
              </w:rPr>
              <w:t xml:space="preserve"> </w:t>
            </w:r>
            <w:r>
              <w:rPr>
                <w:spacing w:val="-13"/>
                <w:sz w:val="24"/>
              </w:rPr>
              <w:t>2</w:t>
            </w:r>
          </w:p>
          <w:p w:rsidR="00AD56B7" w:rsidRDefault="00BB1008">
            <w:pPr>
              <w:pStyle w:val="TableParagraph"/>
              <w:spacing w:line="275" w:lineRule="exact"/>
              <w:ind w:right="102"/>
              <w:jc w:val="right"/>
              <w:rPr>
                <w:sz w:val="24"/>
              </w:rPr>
            </w:pPr>
            <w:r>
              <w:rPr>
                <w:sz w:val="24"/>
              </w:rPr>
              <w:t xml:space="preserve">Taxi (bao gồm Grab, VietGo, v.v.) </w:t>
            </w:r>
            <w:r>
              <w:rPr>
                <w:spacing w:val="52"/>
                <w:sz w:val="24"/>
              </w:rPr>
              <w:t xml:space="preserve"> </w:t>
            </w:r>
            <w:r>
              <w:rPr>
                <w:sz w:val="24"/>
              </w:rPr>
              <w:t>3</w:t>
            </w:r>
          </w:p>
          <w:p w:rsidR="00AD56B7" w:rsidRDefault="00BB1008">
            <w:pPr>
              <w:pStyle w:val="TableParagraph"/>
              <w:spacing w:before="15"/>
              <w:ind w:right="104"/>
              <w:jc w:val="right"/>
              <w:rPr>
                <w:sz w:val="24"/>
              </w:rPr>
            </w:pPr>
            <w:r>
              <w:rPr>
                <w:sz w:val="24"/>
              </w:rPr>
              <w:t>Ô tô riêng của tôi</w:t>
            </w:r>
            <w:r>
              <w:rPr>
                <w:spacing w:val="54"/>
                <w:sz w:val="24"/>
              </w:rPr>
              <w:t xml:space="preserve"> </w:t>
            </w:r>
            <w:r>
              <w:rPr>
                <w:sz w:val="24"/>
              </w:rPr>
              <w:t>4</w:t>
            </w:r>
          </w:p>
          <w:p w:rsidR="00AD56B7" w:rsidRDefault="00BB1008">
            <w:pPr>
              <w:pStyle w:val="TableParagraph"/>
              <w:spacing w:before="22"/>
              <w:ind w:right="104"/>
              <w:jc w:val="right"/>
              <w:rPr>
                <w:sz w:val="24"/>
              </w:rPr>
            </w:pPr>
            <w:r>
              <w:rPr>
                <w:sz w:val="24"/>
              </w:rPr>
              <w:t>Xe buýt</w:t>
            </w:r>
            <w:r>
              <w:rPr>
                <w:spacing w:val="53"/>
                <w:sz w:val="24"/>
              </w:rPr>
              <w:t xml:space="preserve"> </w:t>
            </w:r>
            <w:r>
              <w:rPr>
                <w:sz w:val="24"/>
              </w:rPr>
              <w:t>5</w:t>
            </w:r>
          </w:p>
          <w:p w:rsidR="00AD56B7" w:rsidRDefault="00BB1008">
            <w:pPr>
              <w:pStyle w:val="TableParagraph"/>
              <w:spacing w:before="24"/>
              <w:ind w:right="103"/>
              <w:jc w:val="right"/>
              <w:rPr>
                <w:sz w:val="24"/>
              </w:rPr>
            </w:pPr>
            <w:r>
              <w:rPr>
                <w:sz w:val="24"/>
              </w:rPr>
              <w:t xml:space="preserve">Xe đạp </w:t>
            </w:r>
            <w:r>
              <w:rPr>
                <w:spacing w:val="56"/>
                <w:sz w:val="24"/>
              </w:rPr>
              <w:t xml:space="preserve"> </w:t>
            </w:r>
            <w:r>
              <w:rPr>
                <w:sz w:val="24"/>
              </w:rPr>
              <w:t>6</w:t>
            </w:r>
          </w:p>
          <w:p w:rsidR="00AD56B7" w:rsidRDefault="00BB1008">
            <w:pPr>
              <w:pStyle w:val="TableParagraph"/>
              <w:spacing w:before="22" w:line="259" w:lineRule="auto"/>
              <w:ind w:left="291" w:right="101" w:firstLine="3387"/>
              <w:jc w:val="right"/>
              <w:rPr>
                <w:sz w:val="24"/>
              </w:rPr>
            </w:pPr>
            <w:r>
              <w:rPr>
                <w:sz w:val="24"/>
              </w:rPr>
              <w:t>Đi</w:t>
            </w:r>
            <w:r>
              <w:rPr>
                <w:spacing w:val="-2"/>
                <w:sz w:val="24"/>
              </w:rPr>
              <w:t xml:space="preserve"> </w:t>
            </w:r>
            <w:r>
              <w:rPr>
                <w:sz w:val="24"/>
              </w:rPr>
              <w:t>bộ</w:t>
            </w:r>
            <w:r>
              <w:rPr>
                <w:spacing w:val="60"/>
                <w:sz w:val="24"/>
              </w:rPr>
              <w:t xml:space="preserve"> </w:t>
            </w:r>
            <w:r>
              <w:rPr>
                <w:spacing w:val="-15"/>
                <w:sz w:val="24"/>
              </w:rPr>
              <w:t>7</w:t>
            </w:r>
            <w:r>
              <w:rPr>
                <w:sz w:val="24"/>
              </w:rPr>
              <w:t xml:space="preserve"> Đi nhờ hoặc được người khác đưa đi</w:t>
            </w:r>
            <w:r>
              <w:rPr>
                <w:spacing w:val="-8"/>
                <w:sz w:val="24"/>
              </w:rPr>
              <w:t xml:space="preserve"> </w:t>
            </w:r>
            <w:r>
              <w:rPr>
                <w:sz w:val="24"/>
              </w:rPr>
              <w:t>(người</w:t>
            </w:r>
          </w:p>
          <w:p w:rsidR="00AD56B7" w:rsidRDefault="00BB1008">
            <w:pPr>
              <w:pStyle w:val="TableParagraph"/>
              <w:spacing w:line="275" w:lineRule="exact"/>
              <w:ind w:right="103"/>
              <w:jc w:val="right"/>
              <w:rPr>
                <w:sz w:val="24"/>
              </w:rPr>
            </w:pPr>
            <w:r>
              <w:rPr>
                <w:sz w:val="24"/>
              </w:rPr>
              <w:t>nhà, bạn bè,…)</w:t>
            </w:r>
            <w:r>
              <w:rPr>
                <w:spacing w:val="-1"/>
                <w:sz w:val="24"/>
              </w:rPr>
              <w:t xml:space="preserve"> </w:t>
            </w:r>
            <w:r>
              <w:rPr>
                <w:sz w:val="24"/>
              </w:rPr>
              <w:t>8</w:t>
            </w:r>
          </w:p>
          <w:p w:rsidR="00AD56B7" w:rsidRDefault="00BB1008">
            <w:pPr>
              <w:pStyle w:val="TableParagraph"/>
              <w:tabs>
                <w:tab w:val="left" w:pos="3454"/>
              </w:tabs>
              <w:spacing w:before="21"/>
              <w:ind w:right="102"/>
              <w:jc w:val="right"/>
              <w:rPr>
                <w:sz w:val="24"/>
              </w:rPr>
            </w:pPr>
            <w:r>
              <w:rPr>
                <w:sz w:val="24"/>
              </w:rPr>
              <w:t>Khác</w:t>
            </w:r>
            <w:r>
              <w:rPr>
                <w:spacing w:val="-3"/>
                <w:sz w:val="24"/>
              </w:rPr>
              <w:t xml:space="preserve"> </w:t>
            </w:r>
            <w:r>
              <w:rPr>
                <w:sz w:val="24"/>
              </w:rPr>
              <w:t>(ghi</w:t>
            </w:r>
            <w:r>
              <w:rPr>
                <w:spacing w:val="-1"/>
                <w:sz w:val="24"/>
              </w:rPr>
              <w:t xml:space="preserve"> </w:t>
            </w:r>
            <w:r>
              <w:rPr>
                <w:sz w:val="24"/>
              </w:rPr>
              <w:t>rõ):</w:t>
            </w:r>
            <w:r>
              <w:rPr>
                <w:sz w:val="24"/>
                <w:u w:val="single"/>
              </w:rPr>
              <w:t xml:space="preserve"> </w:t>
            </w:r>
            <w:r>
              <w:rPr>
                <w:sz w:val="24"/>
                <w:u w:val="single"/>
              </w:rPr>
              <w:tab/>
            </w:r>
            <w:r>
              <w:rPr>
                <w:sz w:val="24"/>
              </w:rPr>
              <w:t>9</w:t>
            </w:r>
          </w:p>
        </w:tc>
        <w:tc>
          <w:tcPr>
            <w:tcW w:w="1111" w:type="dxa"/>
          </w:tcPr>
          <w:p w:rsidR="00AD56B7" w:rsidRDefault="00BB1008">
            <w:pPr>
              <w:pStyle w:val="TableParagraph"/>
              <w:spacing w:line="270" w:lineRule="exact"/>
              <w:ind w:left="117"/>
              <w:rPr>
                <w:sz w:val="24"/>
              </w:rPr>
            </w:pPr>
            <w:r>
              <w:rPr>
                <w:rFonts w:ascii="Wingdings" w:hAnsi="Wingdings"/>
                <w:w w:val="80"/>
                <w:sz w:val="24"/>
              </w:rPr>
              <w:t>🡪</w:t>
            </w:r>
            <w:r>
              <w:rPr>
                <w:spacing w:val="-24"/>
                <w:w w:val="80"/>
                <w:sz w:val="24"/>
              </w:rPr>
              <w:t xml:space="preserve"> </w:t>
            </w:r>
            <w:r>
              <w:rPr>
                <w:w w:val="85"/>
                <w:sz w:val="24"/>
              </w:rPr>
              <w:t>#5</w:t>
            </w:r>
          </w:p>
          <w:p w:rsidR="00AD56B7" w:rsidRDefault="00BB1008">
            <w:pPr>
              <w:pStyle w:val="TableParagraph"/>
              <w:spacing w:before="21"/>
              <w:ind w:left="117"/>
              <w:rPr>
                <w:sz w:val="24"/>
              </w:rPr>
            </w:pPr>
            <w:r>
              <w:rPr>
                <w:rFonts w:ascii="Wingdings" w:hAnsi="Wingdings"/>
                <w:w w:val="80"/>
                <w:sz w:val="24"/>
              </w:rPr>
              <w:t>🡪</w:t>
            </w:r>
            <w:r>
              <w:rPr>
                <w:spacing w:val="-24"/>
                <w:w w:val="80"/>
                <w:sz w:val="24"/>
              </w:rPr>
              <w:t xml:space="preserve"> </w:t>
            </w:r>
            <w:r>
              <w:rPr>
                <w:w w:val="85"/>
                <w:sz w:val="24"/>
              </w:rPr>
              <w:t>#4</w:t>
            </w:r>
          </w:p>
          <w:p w:rsidR="00AD56B7" w:rsidRDefault="00BB1008">
            <w:pPr>
              <w:pStyle w:val="TableParagraph"/>
              <w:spacing w:before="22"/>
              <w:ind w:left="117"/>
              <w:rPr>
                <w:sz w:val="24"/>
              </w:rPr>
            </w:pPr>
            <w:r>
              <w:rPr>
                <w:rFonts w:ascii="Wingdings" w:hAnsi="Wingdings"/>
                <w:w w:val="80"/>
                <w:sz w:val="24"/>
              </w:rPr>
              <w:t>🡪</w:t>
            </w:r>
            <w:r>
              <w:rPr>
                <w:spacing w:val="-24"/>
                <w:w w:val="80"/>
                <w:sz w:val="24"/>
              </w:rPr>
              <w:t xml:space="preserve"> </w:t>
            </w:r>
            <w:r>
              <w:rPr>
                <w:w w:val="85"/>
                <w:sz w:val="24"/>
              </w:rPr>
              <w:t>#4</w:t>
            </w:r>
          </w:p>
          <w:p w:rsidR="00AD56B7" w:rsidRDefault="00BB1008">
            <w:pPr>
              <w:pStyle w:val="TableParagraph"/>
              <w:spacing w:before="22"/>
              <w:ind w:left="117"/>
              <w:rPr>
                <w:sz w:val="24"/>
              </w:rPr>
            </w:pPr>
            <w:r>
              <w:rPr>
                <w:rFonts w:ascii="Wingdings" w:hAnsi="Wingdings"/>
                <w:w w:val="80"/>
                <w:sz w:val="24"/>
              </w:rPr>
              <w:t>🡪</w:t>
            </w:r>
            <w:r>
              <w:rPr>
                <w:spacing w:val="-24"/>
                <w:w w:val="80"/>
                <w:sz w:val="24"/>
              </w:rPr>
              <w:t xml:space="preserve"> </w:t>
            </w:r>
            <w:r>
              <w:rPr>
                <w:w w:val="85"/>
                <w:sz w:val="24"/>
              </w:rPr>
              <w:t>#5</w:t>
            </w:r>
          </w:p>
          <w:p w:rsidR="00AD56B7" w:rsidRDefault="00BB1008">
            <w:pPr>
              <w:pStyle w:val="TableParagraph"/>
              <w:spacing w:before="22"/>
              <w:ind w:left="117"/>
              <w:rPr>
                <w:sz w:val="24"/>
              </w:rPr>
            </w:pPr>
            <w:r>
              <w:rPr>
                <w:rFonts w:ascii="Wingdings" w:hAnsi="Wingdings"/>
                <w:w w:val="80"/>
                <w:sz w:val="24"/>
              </w:rPr>
              <w:t>🡪</w:t>
            </w:r>
            <w:r>
              <w:rPr>
                <w:spacing w:val="-24"/>
                <w:w w:val="80"/>
                <w:sz w:val="24"/>
              </w:rPr>
              <w:t xml:space="preserve"> </w:t>
            </w:r>
            <w:r>
              <w:rPr>
                <w:w w:val="85"/>
                <w:sz w:val="24"/>
              </w:rPr>
              <w:t>#4</w:t>
            </w:r>
          </w:p>
          <w:p w:rsidR="00AD56B7" w:rsidRDefault="00AD56B7">
            <w:pPr>
              <w:pStyle w:val="TableParagraph"/>
              <w:rPr>
                <w:i/>
                <w:sz w:val="26"/>
              </w:rPr>
            </w:pPr>
          </w:p>
          <w:p w:rsidR="00AD56B7" w:rsidRDefault="00AD56B7">
            <w:pPr>
              <w:pStyle w:val="TableParagraph"/>
              <w:spacing w:before="9"/>
              <w:rPr>
                <w:i/>
                <w:sz w:val="27"/>
              </w:rPr>
            </w:pPr>
          </w:p>
          <w:p w:rsidR="00AD56B7" w:rsidRDefault="00BB1008">
            <w:pPr>
              <w:pStyle w:val="TableParagraph"/>
              <w:ind w:left="117"/>
              <w:rPr>
                <w:sz w:val="24"/>
              </w:rPr>
            </w:pPr>
            <w:r>
              <w:rPr>
                <w:rFonts w:ascii="Wingdings" w:hAnsi="Wingdings"/>
                <w:w w:val="80"/>
                <w:sz w:val="24"/>
              </w:rPr>
              <w:t>🡪</w:t>
            </w:r>
            <w:r>
              <w:rPr>
                <w:spacing w:val="-24"/>
                <w:w w:val="80"/>
                <w:sz w:val="24"/>
              </w:rPr>
              <w:t xml:space="preserve"> </w:t>
            </w:r>
            <w:r>
              <w:rPr>
                <w:w w:val="85"/>
                <w:sz w:val="24"/>
              </w:rPr>
              <w:t>#5</w:t>
            </w:r>
          </w:p>
          <w:p w:rsidR="00AD56B7" w:rsidRDefault="00AD56B7">
            <w:pPr>
              <w:pStyle w:val="TableParagraph"/>
              <w:spacing w:before="9"/>
              <w:rPr>
                <w:i/>
                <w:sz w:val="27"/>
              </w:rPr>
            </w:pPr>
          </w:p>
          <w:p w:rsidR="00AD56B7" w:rsidRDefault="00BB1008">
            <w:pPr>
              <w:pStyle w:val="TableParagraph"/>
              <w:ind w:left="117"/>
              <w:rPr>
                <w:sz w:val="24"/>
              </w:rPr>
            </w:pPr>
            <w:r>
              <w:rPr>
                <w:rFonts w:ascii="Wingdings" w:hAnsi="Wingdings"/>
                <w:w w:val="80"/>
                <w:sz w:val="24"/>
              </w:rPr>
              <w:t>🡪</w:t>
            </w:r>
            <w:r>
              <w:rPr>
                <w:spacing w:val="-24"/>
                <w:w w:val="80"/>
                <w:sz w:val="24"/>
              </w:rPr>
              <w:t xml:space="preserve"> </w:t>
            </w:r>
            <w:r>
              <w:rPr>
                <w:w w:val="85"/>
                <w:sz w:val="24"/>
              </w:rPr>
              <w:t>#4</w:t>
            </w:r>
          </w:p>
        </w:tc>
      </w:tr>
      <w:tr w:rsidR="00AD56B7">
        <w:trPr>
          <w:trHeight w:val="1192"/>
        </w:trPr>
        <w:tc>
          <w:tcPr>
            <w:tcW w:w="816" w:type="dxa"/>
          </w:tcPr>
          <w:p w:rsidR="00AD56B7" w:rsidRDefault="00BB1008">
            <w:pPr>
              <w:pStyle w:val="TableParagraph"/>
              <w:spacing w:line="247" w:lineRule="exact"/>
              <w:ind w:left="117"/>
            </w:pPr>
            <w:r>
              <w:t>4</w:t>
            </w:r>
          </w:p>
        </w:tc>
        <w:tc>
          <w:tcPr>
            <w:tcW w:w="4003" w:type="dxa"/>
          </w:tcPr>
          <w:p w:rsidR="00AD56B7" w:rsidRDefault="00BB1008">
            <w:pPr>
              <w:pStyle w:val="TableParagraph"/>
              <w:spacing w:line="259" w:lineRule="auto"/>
              <w:ind w:left="115" w:right="172"/>
              <w:rPr>
                <w:b/>
                <w:sz w:val="24"/>
              </w:rPr>
            </w:pPr>
            <w:r>
              <w:rPr>
                <w:sz w:val="24"/>
              </w:rPr>
              <w:t xml:space="preserve">Nếu đi xe ôm, taxi hoặc xe buýt, anh/ chị phải trả bao nhiêu tiền để di chuyển đến phòng khám và về </w:t>
            </w:r>
            <w:r>
              <w:rPr>
                <w:b/>
                <w:sz w:val="24"/>
              </w:rPr>
              <w:t>mỗi</w:t>
            </w:r>
          </w:p>
          <w:p w:rsidR="00AD56B7" w:rsidRDefault="00BB1008">
            <w:pPr>
              <w:pStyle w:val="TableParagraph"/>
              <w:ind w:left="115"/>
              <w:rPr>
                <w:b/>
                <w:i/>
                <w:sz w:val="24"/>
              </w:rPr>
            </w:pPr>
            <w:r>
              <w:rPr>
                <w:b/>
                <w:sz w:val="24"/>
              </w:rPr>
              <w:t xml:space="preserve">lần? </w:t>
            </w:r>
            <w:r>
              <w:rPr>
                <w:b/>
                <w:i/>
                <w:sz w:val="24"/>
              </w:rPr>
              <w:t>(Hai chiều)</w:t>
            </w:r>
          </w:p>
        </w:tc>
        <w:tc>
          <w:tcPr>
            <w:tcW w:w="4632" w:type="dxa"/>
          </w:tcPr>
          <w:p w:rsidR="00AD56B7" w:rsidRDefault="00BB1008">
            <w:pPr>
              <w:pStyle w:val="TableParagraph"/>
              <w:tabs>
                <w:tab w:val="left" w:pos="575"/>
                <w:tab w:val="left" w:pos="861"/>
                <w:tab w:val="left" w:pos="1546"/>
                <w:tab w:val="left" w:pos="1832"/>
              </w:tabs>
              <w:spacing w:line="270" w:lineRule="exact"/>
              <w:ind w:right="101"/>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r>
            <w:r>
              <w:rPr>
                <w:sz w:val="24"/>
              </w:rPr>
              <w:t>|,|</w:t>
            </w:r>
            <w:r>
              <w:rPr>
                <w:sz w:val="24"/>
                <w:u w:val="single"/>
              </w:rPr>
              <w:t xml:space="preserve">  </w:t>
            </w:r>
            <w:r>
              <w:rPr>
                <w:spacing w:val="59"/>
                <w:sz w:val="24"/>
                <w:u w:val="single"/>
              </w:rPr>
              <w:t xml:space="preserve"> </w:t>
            </w:r>
            <w:r>
              <w:rPr>
                <w:sz w:val="24"/>
                <w:u w:val="single"/>
              </w:rPr>
              <w:t>|</w:t>
            </w:r>
            <w:r>
              <w:rPr>
                <w:sz w:val="24"/>
                <w:u w:val="single"/>
              </w:rPr>
              <w:tab/>
              <w:t>|</w:t>
            </w:r>
            <w:r>
              <w:rPr>
                <w:sz w:val="24"/>
                <w:u w:val="single"/>
              </w:rPr>
              <w:tab/>
            </w:r>
            <w:r>
              <w:rPr>
                <w:sz w:val="24"/>
              </w:rPr>
              <w:t>|</w:t>
            </w:r>
            <w:r>
              <w:rPr>
                <w:spacing w:val="-4"/>
                <w:sz w:val="24"/>
              </w:rPr>
              <w:t xml:space="preserve"> </w:t>
            </w:r>
            <w:r>
              <w:rPr>
                <w:sz w:val="24"/>
              </w:rPr>
              <w:t>VND/lần</w:t>
            </w:r>
          </w:p>
        </w:tc>
        <w:tc>
          <w:tcPr>
            <w:tcW w:w="1111" w:type="dxa"/>
          </w:tcPr>
          <w:p w:rsidR="00AD56B7" w:rsidRDefault="00AD56B7">
            <w:pPr>
              <w:pStyle w:val="TableParagraph"/>
            </w:pPr>
          </w:p>
        </w:tc>
      </w:tr>
      <w:tr w:rsidR="00AD56B7">
        <w:trPr>
          <w:trHeight w:val="892"/>
        </w:trPr>
        <w:tc>
          <w:tcPr>
            <w:tcW w:w="816" w:type="dxa"/>
          </w:tcPr>
          <w:p w:rsidR="00AD56B7" w:rsidRDefault="00BB1008">
            <w:pPr>
              <w:pStyle w:val="TableParagraph"/>
              <w:spacing w:line="247" w:lineRule="exact"/>
              <w:ind w:left="117"/>
            </w:pPr>
            <w:r>
              <w:t>5</w:t>
            </w:r>
          </w:p>
        </w:tc>
        <w:tc>
          <w:tcPr>
            <w:tcW w:w="4003" w:type="dxa"/>
          </w:tcPr>
          <w:p w:rsidR="00AD56B7" w:rsidRDefault="00BB1008">
            <w:pPr>
              <w:pStyle w:val="TableParagraph"/>
              <w:spacing w:line="259" w:lineRule="auto"/>
              <w:ind w:left="115" w:right="101"/>
              <w:rPr>
                <w:b/>
                <w:sz w:val="24"/>
              </w:rPr>
            </w:pPr>
            <w:r>
              <w:rPr>
                <w:sz w:val="24"/>
              </w:rPr>
              <w:t xml:space="preserve">Nếu anh/ chị đi bằng xe máy/ô tô riêng của anh/ chị, ước tính anh/ chị mất </w:t>
            </w:r>
            <w:r>
              <w:rPr>
                <w:b/>
                <w:sz w:val="24"/>
              </w:rPr>
              <w:t>bao</w:t>
            </w:r>
          </w:p>
          <w:p w:rsidR="00AD56B7" w:rsidRDefault="00BB1008">
            <w:pPr>
              <w:pStyle w:val="TableParagraph"/>
              <w:ind w:left="115"/>
              <w:rPr>
                <w:b/>
                <w:i/>
                <w:sz w:val="24"/>
              </w:rPr>
            </w:pPr>
            <w:r>
              <w:rPr>
                <w:b/>
                <w:sz w:val="24"/>
              </w:rPr>
              <w:t xml:space="preserve">nhiêu tiền xăng? </w:t>
            </w:r>
            <w:r>
              <w:rPr>
                <w:b/>
                <w:i/>
                <w:sz w:val="24"/>
              </w:rPr>
              <w:t>(Hai chiều)</w:t>
            </w:r>
          </w:p>
        </w:tc>
        <w:tc>
          <w:tcPr>
            <w:tcW w:w="4632" w:type="dxa"/>
          </w:tcPr>
          <w:p w:rsidR="00AD56B7" w:rsidRDefault="00BB1008">
            <w:pPr>
              <w:pStyle w:val="TableParagraph"/>
              <w:tabs>
                <w:tab w:val="left" w:pos="575"/>
                <w:tab w:val="left" w:pos="861"/>
                <w:tab w:val="left" w:pos="1546"/>
                <w:tab w:val="left" w:pos="1832"/>
              </w:tabs>
              <w:spacing w:line="271" w:lineRule="exact"/>
              <w:ind w:right="101"/>
              <w:jc w:val="right"/>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r>
            <w:r>
              <w:rPr>
                <w:sz w:val="24"/>
              </w:rPr>
              <w:t>|,|</w:t>
            </w:r>
            <w:r>
              <w:rPr>
                <w:sz w:val="24"/>
                <w:u w:val="single"/>
              </w:rPr>
              <w:t xml:space="preserve">  </w:t>
            </w:r>
            <w:r>
              <w:rPr>
                <w:spacing w:val="59"/>
                <w:sz w:val="24"/>
                <w:u w:val="single"/>
              </w:rPr>
              <w:t xml:space="preserve"> </w:t>
            </w:r>
            <w:r>
              <w:rPr>
                <w:sz w:val="24"/>
                <w:u w:val="single"/>
              </w:rPr>
              <w:t>|</w:t>
            </w:r>
            <w:r>
              <w:rPr>
                <w:sz w:val="24"/>
                <w:u w:val="single"/>
              </w:rPr>
              <w:tab/>
              <w:t>|</w:t>
            </w:r>
            <w:r>
              <w:rPr>
                <w:sz w:val="24"/>
                <w:u w:val="single"/>
              </w:rPr>
              <w:tab/>
            </w:r>
            <w:r>
              <w:rPr>
                <w:sz w:val="24"/>
              </w:rPr>
              <w:t>|</w:t>
            </w:r>
            <w:r>
              <w:rPr>
                <w:spacing w:val="-4"/>
                <w:sz w:val="24"/>
              </w:rPr>
              <w:t xml:space="preserve"> </w:t>
            </w:r>
            <w:r>
              <w:rPr>
                <w:sz w:val="24"/>
              </w:rPr>
              <w:t>VND/lần</w:t>
            </w:r>
          </w:p>
        </w:tc>
        <w:tc>
          <w:tcPr>
            <w:tcW w:w="1111" w:type="dxa"/>
          </w:tcPr>
          <w:p w:rsidR="00AD56B7" w:rsidRDefault="00AD56B7">
            <w:pPr>
              <w:pStyle w:val="TableParagraph"/>
            </w:pPr>
          </w:p>
        </w:tc>
      </w:tr>
      <w:tr w:rsidR="00AD56B7">
        <w:trPr>
          <w:trHeight w:val="892"/>
        </w:trPr>
        <w:tc>
          <w:tcPr>
            <w:tcW w:w="816" w:type="dxa"/>
          </w:tcPr>
          <w:p w:rsidR="00AD56B7" w:rsidRDefault="00BB1008">
            <w:pPr>
              <w:pStyle w:val="TableParagraph"/>
              <w:spacing w:line="247" w:lineRule="exact"/>
              <w:ind w:left="117"/>
            </w:pPr>
            <w:r>
              <w:t>6</w:t>
            </w:r>
          </w:p>
        </w:tc>
        <w:tc>
          <w:tcPr>
            <w:tcW w:w="4003" w:type="dxa"/>
          </w:tcPr>
          <w:p w:rsidR="00AD56B7" w:rsidRDefault="00BB1008">
            <w:pPr>
              <w:pStyle w:val="TableParagraph"/>
              <w:spacing w:line="259" w:lineRule="auto"/>
              <w:ind w:left="115" w:right="282"/>
              <w:rPr>
                <w:sz w:val="24"/>
              </w:rPr>
            </w:pPr>
            <w:r>
              <w:rPr>
                <w:sz w:val="24"/>
              </w:rPr>
              <w:t>Hiện nay, anh/ chị có công việc được trả tiền hoặc có thu nhập không?</w:t>
            </w:r>
          </w:p>
        </w:tc>
        <w:tc>
          <w:tcPr>
            <w:tcW w:w="4632" w:type="dxa"/>
          </w:tcPr>
          <w:p w:rsidR="00AD56B7" w:rsidRDefault="00BB1008">
            <w:pPr>
              <w:pStyle w:val="TableParagraph"/>
              <w:spacing w:line="270" w:lineRule="exact"/>
              <w:ind w:left="3997"/>
              <w:rPr>
                <w:sz w:val="24"/>
              </w:rPr>
            </w:pPr>
            <w:r>
              <w:rPr>
                <w:sz w:val="24"/>
              </w:rPr>
              <w:t>Có  1</w:t>
            </w:r>
          </w:p>
          <w:p w:rsidR="00AD56B7" w:rsidRDefault="00BB1008">
            <w:pPr>
              <w:pStyle w:val="TableParagraph"/>
              <w:spacing w:before="7" w:line="290" w:lineRule="atLeast"/>
              <w:ind w:left="2775" w:right="101" w:firstLine="852"/>
              <w:jc w:val="right"/>
              <w:rPr>
                <w:sz w:val="24"/>
              </w:rPr>
            </w:pPr>
            <w:r>
              <w:rPr>
                <w:sz w:val="24"/>
              </w:rPr>
              <w:t>Không</w:t>
            </w:r>
            <w:r>
              <w:rPr>
                <w:spacing w:val="53"/>
                <w:sz w:val="24"/>
              </w:rPr>
              <w:t xml:space="preserve"> </w:t>
            </w:r>
            <w:r>
              <w:rPr>
                <w:spacing w:val="-13"/>
                <w:sz w:val="24"/>
              </w:rPr>
              <w:t>2</w:t>
            </w:r>
            <w:r>
              <w:rPr>
                <w:sz w:val="24"/>
              </w:rPr>
              <w:t xml:space="preserve"> Từ chối trả lời</w:t>
            </w:r>
            <w:r>
              <w:rPr>
                <w:spacing w:val="56"/>
                <w:sz w:val="24"/>
              </w:rPr>
              <w:t xml:space="preserve"> </w:t>
            </w:r>
            <w:r>
              <w:rPr>
                <w:spacing w:val="-7"/>
                <w:sz w:val="24"/>
              </w:rPr>
              <w:t>88</w:t>
            </w:r>
          </w:p>
        </w:tc>
        <w:tc>
          <w:tcPr>
            <w:tcW w:w="1111" w:type="dxa"/>
          </w:tcPr>
          <w:p w:rsidR="00AD56B7" w:rsidRDefault="00AD56B7">
            <w:pPr>
              <w:pStyle w:val="TableParagraph"/>
              <w:spacing w:before="4"/>
              <w:rPr>
                <w:i/>
                <w:sz w:val="25"/>
              </w:rPr>
            </w:pPr>
          </w:p>
          <w:p w:rsidR="00AD56B7" w:rsidRDefault="00BB1008">
            <w:pPr>
              <w:pStyle w:val="TableParagraph"/>
              <w:ind w:left="117"/>
              <w:rPr>
                <w:sz w:val="24"/>
              </w:rPr>
            </w:pPr>
            <w:r>
              <w:rPr>
                <w:sz w:val="24"/>
              </w:rPr>
              <w:t xml:space="preserve">0 </w:t>
            </w:r>
            <w:r>
              <w:rPr>
                <w:rFonts w:ascii="Wingdings" w:hAnsi="Wingdings"/>
                <w:w w:val="90"/>
                <w:sz w:val="24"/>
              </w:rPr>
              <w:t>🡪</w:t>
            </w:r>
            <w:r>
              <w:rPr>
                <w:w w:val="90"/>
                <w:sz w:val="24"/>
              </w:rPr>
              <w:t xml:space="preserve"> </w:t>
            </w:r>
            <w:r>
              <w:rPr>
                <w:sz w:val="24"/>
              </w:rPr>
              <w:t>A.3</w:t>
            </w:r>
          </w:p>
        </w:tc>
      </w:tr>
      <w:tr w:rsidR="00AD56B7">
        <w:trPr>
          <w:trHeight w:val="894"/>
        </w:trPr>
        <w:tc>
          <w:tcPr>
            <w:tcW w:w="816" w:type="dxa"/>
          </w:tcPr>
          <w:p w:rsidR="00AD56B7" w:rsidRDefault="00BB1008">
            <w:pPr>
              <w:pStyle w:val="TableParagraph"/>
              <w:spacing w:line="249" w:lineRule="exact"/>
              <w:ind w:left="117"/>
            </w:pPr>
            <w:r>
              <w:t>7</w:t>
            </w:r>
          </w:p>
        </w:tc>
        <w:tc>
          <w:tcPr>
            <w:tcW w:w="4003" w:type="dxa"/>
          </w:tcPr>
          <w:p w:rsidR="00AD56B7" w:rsidRDefault="00BB1008">
            <w:pPr>
              <w:pStyle w:val="TableParagraph"/>
              <w:spacing w:line="259" w:lineRule="auto"/>
              <w:ind w:left="115" w:right="315"/>
              <w:rPr>
                <w:sz w:val="24"/>
              </w:rPr>
            </w:pPr>
            <w:r>
              <w:rPr>
                <w:sz w:val="24"/>
              </w:rPr>
              <w:t>Anh/ chị làm công việc được trả tiền hoặc có thu nhập hiện tại từ khi nào?</w:t>
            </w:r>
          </w:p>
          <w:p w:rsidR="00AD56B7" w:rsidRDefault="00BB1008">
            <w:pPr>
              <w:pStyle w:val="TableParagraph"/>
              <w:spacing w:line="275" w:lineRule="exact"/>
              <w:ind w:left="115"/>
              <w:rPr>
                <w:sz w:val="24"/>
              </w:rPr>
            </w:pPr>
            <w:r>
              <w:rPr>
                <w:i/>
                <w:sz w:val="24"/>
              </w:rPr>
              <w:t>(</w:t>
            </w:r>
            <w:r>
              <w:rPr>
                <w:sz w:val="24"/>
              </w:rPr>
              <w:t>Cố gắng nhớ lại)</w:t>
            </w:r>
          </w:p>
        </w:tc>
        <w:tc>
          <w:tcPr>
            <w:tcW w:w="4632" w:type="dxa"/>
          </w:tcPr>
          <w:p w:rsidR="00AD56B7" w:rsidRDefault="00BB1008">
            <w:pPr>
              <w:pStyle w:val="TableParagraph"/>
              <w:tabs>
                <w:tab w:val="left" w:pos="3894"/>
                <w:tab w:val="left" w:pos="4181"/>
                <w:tab w:val="left" w:pos="4467"/>
              </w:tabs>
              <w:spacing w:line="259" w:lineRule="auto"/>
              <w:ind w:left="538" w:right="101" w:firstLine="669"/>
              <w:rPr>
                <w:sz w:val="24"/>
              </w:rPr>
            </w:pPr>
            <w:r>
              <w:rPr>
                <w:sz w:val="24"/>
              </w:rPr>
              <w:t>Tháng (99 nếu không nhớ)</w:t>
            </w:r>
            <w:r>
              <w:rPr>
                <w:spacing w:val="59"/>
                <w:sz w:val="24"/>
              </w:rPr>
              <w:t xml:space="preserve"> </w:t>
            </w:r>
            <w:r>
              <w:rPr>
                <w:spacing w:val="-5"/>
                <w:sz w:val="24"/>
              </w:rPr>
              <w:t>|</w:t>
            </w:r>
            <w:r>
              <w:rPr>
                <w:spacing w:val="-5"/>
                <w:sz w:val="24"/>
                <w:u w:val="single"/>
              </w:rPr>
              <w:t xml:space="preserve">   </w:t>
            </w:r>
            <w:r>
              <w:rPr>
                <w:spacing w:val="17"/>
                <w:sz w:val="24"/>
                <w:u w:val="single"/>
              </w:rPr>
              <w:t xml:space="preserve"> </w:t>
            </w:r>
            <w:r>
              <w:rPr>
                <w:sz w:val="24"/>
                <w:u w:val="single"/>
              </w:rPr>
              <w:t>|</w:t>
            </w:r>
            <w:r>
              <w:rPr>
                <w:sz w:val="24"/>
                <w:u w:val="single"/>
              </w:rPr>
              <w:tab/>
            </w:r>
            <w:r>
              <w:rPr>
                <w:spacing w:val="-15"/>
                <w:sz w:val="24"/>
              </w:rPr>
              <w:t xml:space="preserve">| </w:t>
            </w:r>
            <w:r>
              <w:rPr>
                <w:sz w:val="24"/>
              </w:rPr>
              <w:t>Năm (9999 nếu không nhớ)</w:t>
            </w:r>
            <w:r>
              <w:rPr>
                <w:spacing w:val="59"/>
                <w:sz w:val="24"/>
              </w:rPr>
              <w:t xml:space="preserve"> </w:t>
            </w:r>
            <w:r>
              <w:rPr>
                <w:spacing w:val="-5"/>
                <w:sz w:val="24"/>
              </w:rPr>
              <w:t>|</w:t>
            </w:r>
            <w:r>
              <w:rPr>
                <w:spacing w:val="-5"/>
                <w:sz w:val="24"/>
                <w:u w:val="single"/>
              </w:rPr>
              <w:t xml:space="preserve">   </w:t>
            </w:r>
            <w:r>
              <w:rPr>
                <w:spacing w:val="17"/>
                <w:sz w:val="24"/>
                <w:u w:val="single"/>
              </w:rPr>
              <w:t xml:space="preserve"> </w:t>
            </w:r>
            <w:r>
              <w:rPr>
                <w:sz w:val="24"/>
                <w:u w:val="single"/>
              </w:rPr>
              <w:t>|</w:t>
            </w:r>
            <w:r>
              <w:rPr>
                <w:sz w:val="24"/>
                <w:u w:val="single"/>
              </w:rPr>
              <w:tab/>
              <w:t>|</w:t>
            </w:r>
            <w:r>
              <w:rPr>
                <w:sz w:val="24"/>
                <w:u w:val="single"/>
              </w:rPr>
              <w:tab/>
              <w:t>|</w:t>
            </w:r>
            <w:r>
              <w:rPr>
                <w:sz w:val="24"/>
                <w:u w:val="single"/>
              </w:rPr>
              <w:tab/>
            </w:r>
            <w:r>
              <w:rPr>
                <w:spacing w:val="-15"/>
                <w:sz w:val="24"/>
              </w:rPr>
              <w:t>|</w:t>
            </w:r>
          </w:p>
        </w:tc>
        <w:tc>
          <w:tcPr>
            <w:tcW w:w="1111" w:type="dxa"/>
          </w:tcPr>
          <w:p w:rsidR="00AD56B7" w:rsidRDefault="00AD56B7">
            <w:pPr>
              <w:pStyle w:val="TableParagraph"/>
            </w:pPr>
          </w:p>
        </w:tc>
      </w:tr>
    </w:tbl>
    <w:p w:rsidR="00AD56B7" w:rsidRDefault="00AD56B7">
      <w:pPr>
        <w:pStyle w:val="BodyText"/>
        <w:rPr>
          <w:i/>
          <w:sz w:val="26"/>
        </w:rPr>
      </w:pPr>
    </w:p>
    <w:p w:rsidR="00AD56B7" w:rsidRDefault="00AD56B7">
      <w:pPr>
        <w:pStyle w:val="BodyText"/>
        <w:spacing w:before="7"/>
        <w:rPr>
          <w:i/>
          <w:sz w:val="23"/>
        </w:rPr>
      </w:pPr>
    </w:p>
    <w:p w:rsidR="00AD56B7" w:rsidRDefault="00BB1008">
      <w:pPr>
        <w:ind w:left="3029" w:right="3028"/>
        <w:jc w:val="center"/>
        <w:rPr>
          <w:rFonts w:ascii="Calibri"/>
        </w:rPr>
      </w:pPr>
      <w:r>
        <w:rPr>
          <w:rFonts w:ascii="Calibri"/>
        </w:rPr>
        <w:t>14</w:t>
      </w:r>
    </w:p>
    <w:p w:rsidR="00AD56B7" w:rsidRDefault="00AD56B7">
      <w:pPr>
        <w:jc w:val="center"/>
        <w:rPr>
          <w:rFonts w:ascii="Calibri"/>
        </w:rPr>
        <w:sectPr w:rsidR="00AD56B7">
          <w:headerReference w:type="default" r:id="rId115"/>
          <w:pgSz w:w="11910" w:h="16850"/>
          <w:pgMar w:top="1140" w:right="2" w:bottom="280" w:left="0" w:header="0" w:footer="0" w:gutter="0"/>
          <w:cols w:space="720"/>
        </w:sectPr>
      </w:pPr>
    </w:p>
    <w:tbl>
      <w:tblPr>
        <w:tblW w:w="0" w:type="auto"/>
        <w:tblInd w:w="10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16"/>
        <w:gridCol w:w="4003"/>
        <w:gridCol w:w="4632"/>
        <w:gridCol w:w="1111"/>
      </w:tblGrid>
      <w:tr w:rsidR="00AD56B7">
        <w:trPr>
          <w:trHeight w:val="895"/>
        </w:trPr>
        <w:tc>
          <w:tcPr>
            <w:tcW w:w="816" w:type="dxa"/>
          </w:tcPr>
          <w:p w:rsidR="00AD56B7" w:rsidRDefault="00BB1008">
            <w:pPr>
              <w:pStyle w:val="TableParagraph"/>
              <w:spacing w:line="241" w:lineRule="exact"/>
              <w:ind w:left="117"/>
            </w:pPr>
            <w:r>
              <w:lastRenderedPageBreak/>
              <w:t>8</w:t>
            </w:r>
          </w:p>
        </w:tc>
        <w:tc>
          <w:tcPr>
            <w:tcW w:w="4003" w:type="dxa"/>
          </w:tcPr>
          <w:p w:rsidR="00AD56B7" w:rsidRDefault="00BB1008">
            <w:pPr>
              <w:pStyle w:val="TableParagraph"/>
              <w:spacing w:line="259" w:lineRule="auto"/>
              <w:ind w:left="115" w:right="478"/>
              <w:rPr>
                <w:sz w:val="24"/>
              </w:rPr>
            </w:pPr>
            <w:r>
              <w:rPr>
                <w:sz w:val="24"/>
              </w:rPr>
              <w:t>Anh/chị nhận được trung bình bao nhiêu tiền mỗi tuần, trong 12 tháng</w:t>
            </w:r>
          </w:p>
          <w:p w:rsidR="00AD56B7" w:rsidRDefault="00BB1008">
            <w:pPr>
              <w:pStyle w:val="TableParagraph"/>
              <w:spacing w:line="275" w:lineRule="exact"/>
              <w:ind w:left="115"/>
              <w:rPr>
                <w:sz w:val="24"/>
              </w:rPr>
            </w:pPr>
            <w:r>
              <w:rPr>
                <w:sz w:val="24"/>
              </w:rPr>
              <w:t>vừa qua?</w:t>
            </w:r>
          </w:p>
        </w:tc>
        <w:tc>
          <w:tcPr>
            <w:tcW w:w="4632" w:type="dxa"/>
          </w:tcPr>
          <w:p w:rsidR="00AD56B7" w:rsidRDefault="00BB1008">
            <w:pPr>
              <w:pStyle w:val="TableParagraph"/>
              <w:tabs>
                <w:tab w:val="left" w:pos="1942"/>
                <w:tab w:val="left" w:pos="2628"/>
                <w:tab w:val="left" w:pos="2913"/>
                <w:tab w:val="left" w:pos="3596"/>
              </w:tabs>
              <w:spacing w:line="265" w:lineRule="exact"/>
              <w:ind w:left="1369"/>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r>
            <w:r>
              <w:rPr>
                <w:sz w:val="24"/>
              </w:rPr>
              <w:t>|,|</w:t>
            </w:r>
            <w:r>
              <w:rPr>
                <w:sz w:val="24"/>
                <w:u w:val="single"/>
              </w:rPr>
              <w:t xml:space="preserve">  </w:t>
            </w:r>
            <w:r>
              <w:rPr>
                <w:spacing w:val="59"/>
                <w:sz w:val="24"/>
                <w:u w:val="single"/>
              </w:rPr>
              <w:t xml:space="preserve"> </w:t>
            </w:r>
            <w:r>
              <w:rPr>
                <w:sz w:val="24"/>
                <w:u w:val="single"/>
              </w:rPr>
              <w:t>|</w:t>
            </w:r>
            <w:r>
              <w:rPr>
                <w:sz w:val="24"/>
                <w:u w:val="single"/>
              </w:rPr>
              <w:tab/>
              <w:t>|</w:t>
            </w:r>
            <w:r>
              <w:rPr>
                <w:sz w:val="24"/>
                <w:u w:val="single"/>
              </w:rPr>
              <w:tab/>
            </w:r>
            <w:r>
              <w:rPr>
                <w:sz w:val="24"/>
              </w:rPr>
              <w:t>|,|</w:t>
            </w:r>
            <w:r>
              <w:rPr>
                <w:sz w:val="24"/>
                <w:u w:val="single"/>
              </w:rPr>
              <w:t xml:space="preserve">  </w:t>
            </w:r>
            <w:r>
              <w:rPr>
                <w:spacing w:val="59"/>
                <w:sz w:val="24"/>
                <w:u w:val="single"/>
              </w:rPr>
              <w:t xml:space="preserve"> </w:t>
            </w:r>
            <w:r>
              <w:rPr>
                <w:sz w:val="24"/>
                <w:u w:val="single"/>
              </w:rPr>
              <w:t>|</w:t>
            </w:r>
            <w:r>
              <w:rPr>
                <w:sz w:val="24"/>
                <w:u w:val="single"/>
              </w:rPr>
              <w:tab/>
            </w:r>
            <w:r>
              <w:rPr>
                <w:sz w:val="24"/>
              </w:rPr>
              <w:t>|__|</w:t>
            </w:r>
            <w:r>
              <w:rPr>
                <w:spacing w:val="-1"/>
                <w:sz w:val="24"/>
              </w:rPr>
              <w:t xml:space="preserve"> </w:t>
            </w:r>
            <w:r>
              <w:rPr>
                <w:sz w:val="24"/>
              </w:rPr>
              <w:t>VND</w:t>
            </w:r>
          </w:p>
          <w:p w:rsidR="00AD56B7" w:rsidRDefault="00BB1008">
            <w:pPr>
              <w:pStyle w:val="TableParagraph"/>
              <w:spacing w:before="21"/>
              <w:ind w:left="716"/>
              <w:rPr>
                <w:i/>
                <w:sz w:val="24"/>
              </w:rPr>
            </w:pPr>
            <w:r>
              <w:rPr>
                <w:i/>
                <w:sz w:val="24"/>
              </w:rPr>
              <w:t>(88 nếu không nhớ hoặc từ chối trả</w:t>
            </w:r>
            <w:r>
              <w:rPr>
                <w:i/>
                <w:spacing w:val="-6"/>
                <w:sz w:val="24"/>
              </w:rPr>
              <w:t xml:space="preserve"> </w:t>
            </w:r>
            <w:r>
              <w:rPr>
                <w:i/>
                <w:sz w:val="24"/>
              </w:rPr>
              <w:t>lời)</w:t>
            </w:r>
          </w:p>
        </w:tc>
        <w:tc>
          <w:tcPr>
            <w:tcW w:w="1111" w:type="dxa"/>
          </w:tcPr>
          <w:p w:rsidR="00AD56B7" w:rsidRDefault="00AD56B7">
            <w:pPr>
              <w:pStyle w:val="TableParagraph"/>
              <w:rPr>
                <w:sz w:val="24"/>
              </w:rPr>
            </w:pPr>
          </w:p>
        </w:tc>
      </w:tr>
    </w:tbl>
    <w:p w:rsidR="00AD56B7" w:rsidRDefault="00AD56B7">
      <w:pPr>
        <w:pStyle w:val="BodyText"/>
        <w:rPr>
          <w:rFonts w:ascii="Calibri"/>
          <w:sz w:val="29"/>
        </w:rPr>
      </w:pPr>
    </w:p>
    <w:p w:rsidR="00AD56B7" w:rsidRDefault="004A7864">
      <w:pPr>
        <w:spacing w:before="90" w:after="28"/>
        <w:ind w:left="1193"/>
        <w:rPr>
          <w:i/>
          <w:sz w:val="24"/>
        </w:rPr>
      </w:pPr>
      <w:r>
        <w:pict>
          <v:shape id="_x0000_s1150" style="position:absolute;left:0;text-align:left;margin-left:462.2pt;margin-top:55.6pt;width:26.4pt;height:.1pt;z-index:-251608576;mso-position-horizontal-relative:page" coordorigin="9244,1112" coordsize="528,0" o:spt="100" adj="0,,0" path="m9244,1112r240,m9532,1112r240,e" filled="f" strokeweight=".48pt">
            <v:stroke joinstyle="round"/>
            <v:formulas/>
            <v:path arrowok="t" o:connecttype="segments"/>
            <w10:wrap anchorx="page"/>
          </v:shape>
        </w:pict>
      </w:r>
      <w:r w:rsidR="00BB1008">
        <w:rPr>
          <w:i/>
          <w:color w:val="2E5395"/>
          <w:sz w:val="24"/>
        </w:rPr>
        <w:t>Chi phí y tế khác</w:t>
      </w:r>
    </w:p>
    <w:tbl>
      <w:tblPr>
        <w:tblW w:w="0" w:type="auto"/>
        <w:tblInd w:w="10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10"/>
        <w:gridCol w:w="3910"/>
        <w:gridCol w:w="4446"/>
        <w:gridCol w:w="1299"/>
      </w:tblGrid>
      <w:tr w:rsidR="00AD56B7">
        <w:trPr>
          <w:trHeight w:val="434"/>
        </w:trPr>
        <w:tc>
          <w:tcPr>
            <w:tcW w:w="910" w:type="dxa"/>
            <w:shd w:val="clear" w:color="auto" w:fill="BEBEBE"/>
          </w:tcPr>
          <w:p w:rsidR="00AD56B7" w:rsidRDefault="00BB1008">
            <w:pPr>
              <w:pStyle w:val="TableParagraph"/>
              <w:spacing w:line="249" w:lineRule="exact"/>
              <w:ind w:left="117"/>
            </w:pPr>
            <w:r>
              <w:t>No.</w:t>
            </w:r>
          </w:p>
        </w:tc>
        <w:tc>
          <w:tcPr>
            <w:tcW w:w="3910" w:type="dxa"/>
            <w:shd w:val="clear" w:color="auto" w:fill="BEBEBE"/>
          </w:tcPr>
          <w:p w:rsidR="00AD56B7" w:rsidRDefault="00BB1008">
            <w:pPr>
              <w:pStyle w:val="TableParagraph"/>
              <w:spacing w:before="1"/>
              <w:ind w:left="1466" w:right="1453"/>
              <w:jc w:val="center"/>
              <w:rPr>
                <w:b/>
                <w:sz w:val="24"/>
              </w:rPr>
            </w:pPr>
            <w:r>
              <w:rPr>
                <w:b/>
                <w:sz w:val="24"/>
              </w:rPr>
              <w:t>Nội dung</w:t>
            </w:r>
          </w:p>
        </w:tc>
        <w:tc>
          <w:tcPr>
            <w:tcW w:w="4446" w:type="dxa"/>
            <w:shd w:val="clear" w:color="auto" w:fill="BEBEBE"/>
          </w:tcPr>
          <w:p w:rsidR="00AD56B7" w:rsidRDefault="00BB1008">
            <w:pPr>
              <w:pStyle w:val="TableParagraph"/>
              <w:spacing w:before="1"/>
              <w:ind w:left="1682" w:right="1673"/>
              <w:jc w:val="center"/>
              <w:rPr>
                <w:b/>
                <w:sz w:val="24"/>
              </w:rPr>
            </w:pPr>
            <w:r>
              <w:rPr>
                <w:b/>
                <w:sz w:val="24"/>
              </w:rPr>
              <w:t>Mã trả lời</w:t>
            </w:r>
          </w:p>
        </w:tc>
        <w:tc>
          <w:tcPr>
            <w:tcW w:w="1299" w:type="dxa"/>
            <w:shd w:val="clear" w:color="auto" w:fill="BEBEBE"/>
          </w:tcPr>
          <w:p w:rsidR="00AD56B7" w:rsidRDefault="00BB1008">
            <w:pPr>
              <w:pStyle w:val="TableParagraph"/>
              <w:spacing w:before="1"/>
              <w:ind w:left="251"/>
              <w:rPr>
                <w:b/>
                <w:sz w:val="24"/>
              </w:rPr>
            </w:pPr>
            <w:r>
              <w:rPr>
                <w:b/>
                <w:sz w:val="24"/>
              </w:rPr>
              <w:t>Chuyển</w:t>
            </w:r>
          </w:p>
        </w:tc>
      </w:tr>
      <w:tr w:rsidR="00AD56B7">
        <w:trPr>
          <w:trHeight w:val="2244"/>
        </w:trPr>
        <w:tc>
          <w:tcPr>
            <w:tcW w:w="910" w:type="dxa"/>
          </w:tcPr>
          <w:p w:rsidR="00AD56B7" w:rsidRDefault="00BB1008">
            <w:pPr>
              <w:pStyle w:val="TableParagraph"/>
              <w:spacing w:line="247" w:lineRule="exact"/>
              <w:ind w:left="117"/>
            </w:pPr>
            <w:r>
              <w:t>1</w:t>
            </w:r>
          </w:p>
        </w:tc>
        <w:tc>
          <w:tcPr>
            <w:tcW w:w="3910" w:type="dxa"/>
          </w:tcPr>
          <w:p w:rsidR="00AD56B7" w:rsidRDefault="00BB1008">
            <w:pPr>
              <w:pStyle w:val="TableParagraph"/>
              <w:spacing w:line="259" w:lineRule="auto"/>
              <w:ind w:left="117" w:right="146"/>
              <w:jc w:val="both"/>
              <w:rPr>
                <w:sz w:val="24"/>
              </w:rPr>
            </w:pPr>
            <w:r>
              <w:rPr>
                <w:b/>
                <w:sz w:val="24"/>
              </w:rPr>
              <w:t>Trong 12 tháng qua</w:t>
            </w:r>
            <w:r>
              <w:rPr>
                <w:sz w:val="24"/>
              </w:rPr>
              <w:t xml:space="preserve">, anh/ chị đã quá liều (các chất nói chung, gồm: </w:t>
            </w:r>
            <w:r>
              <w:rPr>
                <w:spacing w:val="-3"/>
                <w:sz w:val="24"/>
              </w:rPr>
              <w:t xml:space="preserve">heroin, </w:t>
            </w:r>
            <w:r>
              <w:rPr>
                <w:sz w:val="24"/>
              </w:rPr>
              <w:t>đá,…) bao nhiêu lần?</w:t>
            </w:r>
          </w:p>
          <w:p w:rsidR="00AD56B7" w:rsidRDefault="00BB1008">
            <w:pPr>
              <w:pStyle w:val="TableParagraph"/>
              <w:spacing w:line="275" w:lineRule="exact"/>
              <w:ind w:left="117"/>
              <w:rPr>
                <w:b/>
                <w:i/>
                <w:sz w:val="24"/>
              </w:rPr>
            </w:pPr>
            <w:r>
              <w:rPr>
                <w:i/>
                <w:sz w:val="24"/>
              </w:rPr>
              <w:t xml:space="preserve">Quá liều: </w:t>
            </w:r>
            <w:r>
              <w:rPr>
                <w:b/>
                <w:i/>
                <w:sz w:val="24"/>
              </w:rPr>
              <w:t>cần người khác can</w:t>
            </w:r>
          </w:p>
          <w:p w:rsidR="00AD56B7" w:rsidRDefault="00BB1008">
            <w:pPr>
              <w:pStyle w:val="TableParagraph"/>
              <w:spacing w:before="18" w:line="259" w:lineRule="auto"/>
              <w:ind w:left="117" w:right="214"/>
              <w:rPr>
                <w:i/>
                <w:sz w:val="24"/>
              </w:rPr>
            </w:pPr>
            <w:r>
              <w:rPr>
                <w:b/>
                <w:i/>
                <w:sz w:val="24"/>
              </w:rPr>
              <w:t xml:space="preserve">thiệp/trợ giúp </w:t>
            </w:r>
            <w:r>
              <w:rPr>
                <w:i/>
                <w:sz w:val="24"/>
              </w:rPr>
              <w:t>để hồi phục lại, không chỉ ngủ là hết, bao gồm cả cố ý quá liều để tự sát</w:t>
            </w:r>
          </w:p>
        </w:tc>
        <w:tc>
          <w:tcPr>
            <w:tcW w:w="4446" w:type="dxa"/>
          </w:tcPr>
          <w:p w:rsidR="00AD56B7" w:rsidRDefault="00BB1008">
            <w:pPr>
              <w:pStyle w:val="TableParagraph"/>
              <w:tabs>
                <w:tab w:val="left" w:pos="3643"/>
                <w:tab w:val="left" w:pos="3931"/>
              </w:tabs>
              <w:spacing w:line="259" w:lineRule="auto"/>
              <w:ind w:left="2647" w:right="102" w:firstLine="708"/>
              <w:jc w:val="right"/>
              <w:rPr>
                <w:sz w:val="24"/>
              </w:rPr>
            </w:pPr>
            <w:r>
              <w:rPr>
                <w:sz w:val="24"/>
              </w:rPr>
              <w:t>|</w:t>
            </w:r>
            <w:r>
              <w:rPr>
                <w:sz w:val="24"/>
              </w:rPr>
              <w:tab/>
              <w:t>|</w:t>
            </w:r>
            <w:r>
              <w:rPr>
                <w:sz w:val="24"/>
              </w:rPr>
              <w:tab/>
              <w:t>|</w:t>
            </w:r>
            <w:r>
              <w:rPr>
                <w:spacing w:val="-1"/>
                <w:sz w:val="24"/>
              </w:rPr>
              <w:t xml:space="preserve"> </w:t>
            </w:r>
            <w:r>
              <w:rPr>
                <w:spacing w:val="-6"/>
                <w:sz w:val="24"/>
              </w:rPr>
              <w:t>lần</w:t>
            </w:r>
            <w:r>
              <w:rPr>
                <w:sz w:val="24"/>
              </w:rPr>
              <w:t xml:space="preserve"> Từ chối trả</w:t>
            </w:r>
            <w:r>
              <w:rPr>
                <w:spacing w:val="-1"/>
                <w:sz w:val="24"/>
              </w:rPr>
              <w:t xml:space="preserve"> </w:t>
            </w:r>
            <w:r>
              <w:rPr>
                <w:sz w:val="24"/>
              </w:rPr>
              <w:t xml:space="preserve">lời </w:t>
            </w:r>
            <w:r>
              <w:rPr>
                <w:spacing w:val="-8"/>
                <w:sz w:val="24"/>
              </w:rPr>
              <w:t>88</w:t>
            </w:r>
            <w:r>
              <w:rPr>
                <w:sz w:val="24"/>
              </w:rPr>
              <w:t xml:space="preserve"> Không nhớ</w:t>
            </w:r>
            <w:r>
              <w:rPr>
                <w:spacing w:val="-7"/>
                <w:sz w:val="24"/>
              </w:rPr>
              <w:t xml:space="preserve"> </w:t>
            </w:r>
            <w:r>
              <w:rPr>
                <w:sz w:val="24"/>
              </w:rPr>
              <w:t>99</w:t>
            </w:r>
          </w:p>
          <w:p w:rsidR="00AD56B7" w:rsidRDefault="00AD56B7">
            <w:pPr>
              <w:pStyle w:val="TableParagraph"/>
              <w:rPr>
                <w:i/>
                <w:sz w:val="26"/>
              </w:rPr>
            </w:pPr>
          </w:p>
          <w:p w:rsidR="00AD56B7" w:rsidRDefault="00AD56B7">
            <w:pPr>
              <w:pStyle w:val="TableParagraph"/>
              <w:spacing w:before="3"/>
              <w:rPr>
                <w:i/>
                <w:sz w:val="25"/>
              </w:rPr>
            </w:pPr>
          </w:p>
          <w:p w:rsidR="00AD56B7" w:rsidRDefault="00BB1008">
            <w:pPr>
              <w:pStyle w:val="TableParagraph"/>
              <w:spacing w:before="1"/>
              <w:ind w:right="101"/>
              <w:jc w:val="right"/>
              <w:rPr>
                <w:i/>
                <w:sz w:val="24"/>
              </w:rPr>
            </w:pPr>
            <w:r>
              <w:rPr>
                <w:i/>
                <w:sz w:val="24"/>
              </w:rPr>
              <w:t>(không quá liều: viết</w:t>
            </w:r>
            <w:r>
              <w:rPr>
                <w:i/>
                <w:spacing w:val="-2"/>
                <w:sz w:val="24"/>
              </w:rPr>
              <w:t xml:space="preserve"> </w:t>
            </w:r>
            <w:r>
              <w:rPr>
                <w:i/>
                <w:sz w:val="24"/>
              </w:rPr>
              <w:t>00)</w:t>
            </w:r>
          </w:p>
        </w:tc>
        <w:tc>
          <w:tcPr>
            <w:tcW w:w="1299" w:type="dxa"/>
          </w:tcPr>
          <w:p w:rsidR="00AD56B7" w:rsidRDefault="00BB1008">
            <w:pPr>
              <w:pStyle w:val="TableParagraph"/>
              <w:spacing w:line="270" w:lineRule="exact"/>
              <w:ind w:left="117"/>
              <w:rPr>
                <w:sz w:val="24"/>
              </w:rPr>
            </w:pPr>
            <w:r>
              <w:rPr>
                <w:sz w:val="24"/>
              </w:rPr>
              <w:t xml:space="preserve">0 </w:t>
            </w:r>
            <w:r>
              <w:rPr>
                <w:rFonts w:ascii="Wingdings" w:hAnsi="Wingdings"/>
                <w:w w:val="90"/>
                <w:sz w:val="24"/>
              </w:rPr>
              <w:t>🡪</w:t>
            </w:r>
            <w:r>
              <w:rPr>
                <w:w w:val="90"/>
                <w:sz w:val="24"/>
              </w:rPr>
              <w:t xml:space="preserve"> </w:t>
            </w:r>
            <w:r>
              <w:rPr>
                <w:sz w:val="24"/>
              </w:rPr>
              <w:t>A.4</w:t>
            </w:r>
          </w:p>
        </w:tc>
      </w:tr>
      <w:tr w:rsidR="00AD56B7">
        <w:trPr>
          <w:trHeight w:val="1055"/>
        </w:trPr>
        <w:tc>
          <w:tcPr>
            <w:tcW w:w="910" w:type="dxa"/>
          </w:tcPr>
          <w:p w:rsidR="00AD56B7" w:rsidRDefault="00BB1008">
            <w:pPr>
              <w:pStyle w:val="TableParagraph"/>
              <w:spacing w:line="249" w:lineRule="exact"/>
              <w:ind w:left="117"/>
            </w:pPr>
            <w:r>
              <w:t>2</w:t>
            </w:r>
          </w:p>
        </w:tc>
        <w:tc>
          <w:tcPr>
            <w:tcW w:w="3910" w:type="dxa"/>
          </w:tcPr>
          <w:p w:rsidR="00AD56B7" w:rsidRDefault="00BB1008">
            <w:pPr>
              <w:pStyle w:val="TableParagraph"/>
              <w:spacing w:line="256" w:lineRule="auto"/>
              <w:ind w:left="117" w:right="130"/>
              <w:rPr>
                <w:sz w:val="24"/>
              </w:rPr>
            </w:pPr>
            <w:r>
              <w:rPr>
                <w:sz w:val="24"/>
              </w:rPr>
              <w:t>Anh/ chị có báo cáo lần quá liều đó cho cán bộ cơ sở methadone hoặc cán bộ nghiên cứu không?</w:t>
            </w:r>
          </w:p>
        </w:tc>
        <w:tc>
          <w:tcPr>
            <w:tcW w:w="4446" w:type="dxa"/>
          </w:tcPr>
          <w:p w:rsidR="00AD56B7" w:rsidRDefault="00BB1008">
            <w:pPr>
              <w:pStyle w:val="TableParagraph"/>
              <w:tabs>
                <w:tab w:val="left" w:pos="4212"/>
              </w:tabs>
              <w:spacing w:line="273" w:lineRule="exact"/>
              <w:ind w:left="3632"/>
              <w:rPr>
                <w:sz w:val="24"/>
              </w:rPr>
            </w:pPr>
            <w:r>
              <w:rPr>
                <w:sz w:val="24"/>
              </w:rPr>
              <w:t>Có</w:t>
            </w:r>
            <w:r>
              <w:rPr>
                <w:sz w:val="24"/>
              </w:rPr>
              <w:tab/>
              <w:t>1</w:t>
            </w:r>
          </w:p>
          <w:p w:rsidR="00AD56B7" w:rsidRDefault="00BB1008">
            <w:pPr>
              <w:pStyle w:val="TableParagraph"/>
              <w:tabs>
                <w:tab w:val="left" w:pos="4210"/>
              </w:tabs>
              <w:spacing w:before="21" w:line="259" w:lineRule="auto"/>
              <w:ind w:left="1469" w:right="103" w:firstLine="1791"/>
              <w:jc w:val="right"/>
              <w:rPr>
                <w:sz w:val="24"/>
              </w:rPr>
            </w:pPr>
            <w:r>
              <w:rPr>
                <w:sz w:val="24"/>
              </w:rPr>
              <w:t>Không</w:t>
            </w:r>
            <w:r>
              <w:rPr>
                <w:sz w:val="24"/>
              </w:rPr>
              <w:tab/>
            </w:r>
            <w:r>
              <w:rPr>
                <w:spacing w:val="-17"/>
                <w:sz w:val="24"/>
              </w:rPr>
              <w:t>2</w:t>
            </w:r>
            <w:r>
              <w:rPr>
                <w:sz w:val="24"/>
              </w:rPr>
              <w:t xml:space="preserve"> Không biết/từ chối</w:t>
            </w:r>
            <w:r>
              <w:rPr>
                <w:spacing w:val="-6"/>
                <w:sz w:val="24"/>
              </w:rPr>
              <w:t xml:space="preserve"> </w:t>
            </w:r>
            <w:r>
              <w:rPr>
                <w:sz w:val="24"/>
              </w:rPr>
              <w:t>trả</w:t>
            </w:r>
            <w:r>
              <w:rPr>
                <w:spacing w:val="-2"/>
                <w:sz w:val="24"/>
              </w:rPr>
              <w:t xml:space="preserve"> </w:t>
            </w:r>
            <w:r>
              <w:rPr>
                <w:sz w:val="24"/>
              </w:rPr>
              <w:t>lời</w:t>
            </w:r>
            <w:r>
              <w:rPr>
                <w:sz w:val="24"/>
              </w:rPr>
              <w:tab/>
            </w:r>
            <w:r>
              <w:rPr>
                <w:spacing w:val="-18"/>
                <w:sz w:val="24"/>
              </w:rPr>
              <w:t>8</w:t>
            </w:r>
          </w:p>
        </w:tc>
        <w:tc>
          <w:tcPr>
            <w:tcW w:w="1299" w:type="dxa"/>
          </w:tcPr>
          <w:p w:rsidR="00AD56B7" w:rsidRDefault="00AD56B7">
            <w:pPr>
              <w:pStyle w:val="TableParagraph"/>
              <w:spacing w:before="6"/>
              <w:rPr>
                <w:i/>
                <w:sz w:val="25"/>
              </w:rPr>
            </w:pPr>
          </w:p>
          <w:p w:rsidR="00AD56B7" w:rsidRDefault="00BB1008">
            <w:pPr>
              <w:pStyle w:val="TableParagraph"/>
              <w:ind w:left="117"/>
              <w:rPr>
                <w:sz w:val="24"/>
              </w:rPr>
            </w:pPr>
            <w:r>
              <w:rPr>
                <w:sz w:val="24"/>
              </w:rPr>
              <w:t>2</w:t>
            </w:r>
            <w:r>
              <w:rPr>
                <w:rFonts w:ascii="Wingdings" w:hAnsi="Wingdings"/>
                <w:sz w:val="24"/>
              </w:rPr>
              <w:t>🡪</w:t>
            </w:r>
            <w:r>
              <w:rPr>
                <w:sz w:val="24"/>
              </w:rPr>
              <w:t>#4</w:t>
            </w:r>
          </w:p>
        </w:tc>
      </w:tr>
      <w:tr w:rsidR="00AD56B7">
        <w:trPr>
          <w:trHeight w:val="1809"/>
        </w:trPr>
        <w:tc>
          <w:tcPr>
            <w:tcW w:w="910" w:type="dxa"/>
          </w:tcPr>
          <w:p w:rsidR="00AD56B7" w:rsidRDefault="00BB1008">
            <w:pPr>
              <w:pStyle w:val="TableParagraph"/>
              <w:spacing w:line="247" w:lineRule="exact"/>
              <w:ind w:left="117"/>
            </w:pPr>
            <w:r>
              <w:t>3</w:t>
            </w:r>
          </w:p>
        </w:tc>
        <w:tc>
          <w:tcPr>
            <w:tcW w:w="3910" w:type="dxa"/>
          </w:tcPr>
          <w:p w:rsidR="00AD56B7" w:rsidRDefault="00BB1008">
            <w:pPr>
              <w:pStyle w:val="TableParagraph"/>
              <w:spacing w:line="256" w:lineRule="auto"/>
              <w:ind w:left="117" w:right="166"/>
              <w:rPr>
                <w:sz w:val="24"/>
              </w:rPr>
            </w:pPr>
            <w:r>
              <w:rPr>
                <w:sz w:val="24"/>
              </w:rPr>
              <w:t>Nếu có báo cáo, anh/chị dành bao nhiêu thời gian gặp/nhận tư vấn/thăm khám từ bác sĩ tại cơ sở MMT?</w:t>
            </w:r>
          </w:p>
          <w:p w:rsidR="00AD56B7" w:rsidRDefault="00BB1008">
            <w:pPr>
              <w:pStyle w:val="TableParagraph"/>
              <w:spacing w:before="162" w:line="256" w:lineRule="auto"/>
              <w:ind w:left="117" w:right="432"/>
              <w:rPr>
                <w:i/>
                <w:sz w:val="24"/>
              </w:rPr>
            </w:pPr>
            <w:r>
              <w:rPr>
                <w:i/>
                <w:sz w:val="24"/>
              </w:rPr>
              <w:t>(Ước tính tổng thời gian trong 12 tháng qua cho những lần quá liều)</w:t>
            </w:r>
          </w:p>
        </w:tc>
        <w:tc>
          <w:tcPr>
            <w:tcW w:w="4446" w:type="dxa"/>
          </w:tcPr>
          <w:p w:rsidR="00AD56B7" w:rsidRDefault="00BB1008">
            <w:pPr>
              <w:pStyle w:val="TableParagraph"/>
              <w:tabs>
                <w:tab w:val="left" w:pos="3423"/>
                <w:tab w:val="left" w:pos="3971"/>
                <w:tab w:val="left" w:pos="4282"/>
              </w:tabs>
              <w:spacing w:line="259" w:lineRule="auto"/>
              <w:ind w:left="2290" w:right="101" w:hanging="284"/>
              <w:rPr>
                <w:sz w:val="24"/>
              </w:rPr>
            </w:pPr>
            <w:r>
              <w:rPr>
                <w:sz w:val="24"/>
              </w:rPr>
              <w:t>Số</w:t>
            </w:r>
            <w:r>
              <w:rPr>
                <w:spacing w:val="-1"/>
                <w:sz w:val="24"/>
              </w:rPr>
              <w:t xml:space="preserve"> </w:t>
            </w:r>
            <w:r>
              <w:rPr>
                <w:sz w:val="24"/>
              </w:rPr>
              <w:t>giờ:</w:t>
            </w:r>
            <w:r>
              <w:rPr>
                <w:sz w:val="24"/>
              </w:rPr>
              <w:tab/>
            </w:r>
            <w:r>
              <w:rPr>
                <w:spacing w:val="-5"/>
                <w:sz w:val="24"/>
              </w:rPr>
              <w:t>|</w:t>
            </w:r>
            <w:r>
              <w:rPr>
                <w:spacing w:val="-5"/>
                <w:sz w:val="24"/>
                <w:u w:val="single"/>
              </w:rPr>
              <w:t xml:space="preserve">   </w:t>
            </w:r>
            <w:r>
              <w:rPr>
                <w:spacing w:val="17"/>
                <w:sz w:val="24"/>
                <w:u w:val="single"/>
              </w:rPr>
              <w:t xml:space="preserve"> </w:t>
            </w:r>
            <w:r>
              <w:rPr>
                <w:sz w:val="24"/>
                <w:u w:val="single"/>
              </w:rPr>
              <w:t>|</w:t>
            </w:r>
            <w:r>
              <w:rPr>
                <w:sz w:val="24"/>
                <w:u w:val="single"/>
              </w:rPr>
              <w:tab/>
              <w:t>|</w:t>
            </w:r>
            <w:r>
              <w:rPr>
                <w:sz w:val="24"/>
                <w:u w:val="single"/>
              </w:rPr>
              <w:tab/>
            </w:r>
            <w:r>
              <w:rPr>
                <w:spacing w:val="-16"/>
                <w:sz w:val="24"/>
              </w:rPr>
              <w:t xml:space="preserve">| </w:t>
            </w:r>
            <w:r>
              <w:rPr>
                <w:sz w:val="24"/>
              </w:rPr>
              <w:t>Từ chối</w:t>
            </w:r>
            <w:r>
              <w:rPr>
                <w:spacing w:val="-1"/>
                <w:sz w:val="24"/>
              </w:rPr>
              <w:t xml:space="preserve"> </w:t>
            </w:r>
            <w:r>
              <w:rPr>
                <w:sz w:val="24"/>
              </w:rPr>
              <w:t>trả</w:t>
            </w:r>
            <w:r>
              <w:rPr>
                <w:spacing w:val="-3"/>
                <w:sz w:val="24"/>
              </w:rPr>
              <w:t xml:space="preserve"> </w:t>
            </w:r>
            <w:r>
              <w:rPr>
                <w:sz w:val="24"/>
              </w:rPr>
              <w:t>lời</w:t>
            </w:r>
            <w:r>
              <w:rPr>
                <w:sz w:val="24"/>
              </w:rPr>
              <w:tab/>
            </w:r>
            <w:r>
              <w:rPr>
                <w:spacing w:val="-6"/>
                <w:sz w:val="24"/>
              </w:rPr>
              <w:t>888</w:t>
            </w:r>
          </w:p>
        </w:tc>
        <w:tc>
          <w:tcPr>
            <w:tcW w:w="1299" w:type="dxa"/>
          </w:tcPr>
          <w:p w:rsidR="00AD56B7" w:rsidRDefault="00AD56B7">
            <w:pPr>
              <w:pStyle w:val="TableParagraph"/>
              <w:rPr>
                <w:sz w:val="24"/>
              </w:rPr>
            </w:pPr>
          </w:p>
        </w:tc>
      </w:tr>
      <w:tr w:rsidR="00AD56B7">
        <w:trPr>
          <w:trHeight w:val="1785"/>
        </w:trPr>
        <w:tc>
          <w:tcPr>
            <w:tcW w:w="910" w:type="dxa"/>
          </w:tcPr>
          <w:p w:rsidR="00AD56B7" w:rsidRDefault="00BB1008">
            <w:pPr>
              <w:pStyle w:val="TableParagraph"/>
              <w:spacing w:line="247" w:lineRule="exact"/>
              <w:ind w:left="117"/>
            </w:pPr>
            <w:r>
              <w:t>4</w:t>
            </w:r>
          </w:p>
        </w:tc>
        <w:tc>
          <w:tcPr>
            <w:tcW w:w="3910" w:type="dxa"/>
          </w:tcPr>
          <w:p w:rsidR="00AD56B7" w:rsidRDefault="00BB1008">
            <w:pPr>
              <w:pStyle w:val="TableParagraph"/>
              <w:spacing w:line="256" w:lineRule="auto"/>
              <w:ind w:left="117" w:right="127"/>
              <w:rPr>
                <w:sz w:val="24"/>
              </w:rPr>
            </w:pPr>
            <w:r>
              <w:rPr>
                <w:b/>
                <w:sz w:val="24"/>
              </w:rPr>
              <w:t>Trong 12 tháng qua</w:t>
            </w:r>
            <w:r>
              <w:rPr>
                <w:sz w:val="24"/>
              </w:rPr>
              <w:t>, những lần quá liều này ảnh hưởng đến công việc của anh/ chị trong bao lâu?</w:t>
            </w:r>
          </w:p>
        </w:tc>
        <w:tc>
          <w:tcPr>
            <w:tcW w:w="4446" w:type="dxa"/>
          </w:tcPr>
          <w:p w:rsidR="00AD56B7" w:rsidRDefault="00BB1008">
            <w:pPr>
              <w:pStyle w:val="TableParagraph"/>
              <w:spacing w:line="270" w:lineRule="exact"/>
              <w:ind w:right="104"/>
              <w:jc w:val="right"/>
              <w:rPr>
                <w:sz w:val="24"/>
              </w:rPr>
            </w:pPr>
            <w:r>
              <w:rPr>
                <w:sz w:val="24"/>
              </w:rPr>
              <w:t xml:space="preserve">Hoàn toàn không ảnh hưởng </w:t>
            </w:r>
            <w:r>
              <w:rPr>
                <w:spacing w:val="51"/>
                <w:sz w:val="24"/>
              </w:rPr>
              <w:t xml:space="preserve"> </w:t>
            </w:r>
            <w:r>
              <w:rPr>
                <w:sz w:val="24"/>
              </w:rPr>
              <w:t>1</w:t>
            </w:r>
          </w:p>
          <w:p w:rsidR="00AD56B7" w:rsidRDefault="00BB1008">
            <w:pPr>
              <w:pStyle w:val="TableParagraph"/>
              <w:spacing w:before="22"/>
              <w:ind w:right="101"/>
              <w:jc w:val="right"/>
              <w:rPr>
                <w:sz w:val="24"/>
              </w:rPr>
            </w:pPr>
            <w:r>
              <w:rPr>
                <w:sz w:val="24"/>
              </w:rPr>
              <w:t>1 tuần hoặc ít hơn</w:t>
            </w:r>
            <w:r>
              <w:rPr>
                <w:spacing w:val="57"/>
                <w:sz w:val="24"/>
              </w:rPr>
              <w:t xml:space="preserve"> </w:t>
            </w:r>
            <w:r>
              <w:rPr>
                <w:sz w:val="24"/>
              </w:rPr>
              <w:t>2</w:t>
            </w:r>
          </w:p>
          <w:p w:rsidR="00AD56B7" w:rsidRDefault="00BB1008">
            <w:pPr>
              <w:pStyle w:val="TableParagraph"/>
              <w:spacing w:before="21"/>
              <w:ind w:right="103"/>
              <w:jc w:val="right"/>
              <w:rPr>
                <w:sz w:val="24"/>
              </w:rPr>
            </w:pPr>
            <w:r>
              <w:rPr>
                <w:sz w:val="24"/>
              </w:rPr>
              <w:t>Vài tuần</w:t>
            </w:r>
            <w:r>
              <w:rPr>
                <w:spacing w:val="56"/>
                <w:sz w:val="24"/>
              </w:rPr>
              <w:t xml:space="preserve"> </w:t>
            </w:r>
            <w:r>
              <w:rPr>
                <w:sz w:val="24"/>
              </w:rPr>
              <w:t>3</w:t>
            </w:r>
          </w:p>
          <w:p w:rsidR="00AD56B7" w:rsidRDefault="00BB1008">
            <w:pPr>
              <w:pStyle w:val="TableParagraph"/>
              <w:spacing w:before="22"/>
              <w:ind w:right="102"/>
              <w:jc w:val="right"/>
              <w:rPr>
                <w:sz w:val="24"/>
              </w:rPr>
            </w:pPr>
            <w:r>
              <w:rPr>
                <w:sz w:val="24"/>
              </w:rPr>
              <w:t>1-3 tháng</w:t>
            </w:r>
            <w:r>
              <w:rPr>
                <w:spacing w:val="-1"/>
                <w:sz w:val="24"/>
              </w:rPr>
              <w:t xml:space="preserve"> </w:t>
            </w:r>
            <w:r>
              <w:rPr>
                <w:sz w:val="24"/>
              </w:rPr>
              <w:t>4</w:t>
            </w:r>
          </w:p>
          <w:p w:rsidR="00AD56B7" w:rsidRDefault="00BB1008">
            <w:pPr>
              <w:pStyle w:val="TableParagraph"/>
              <w:tabs>
                <w:tab w:val="left" w:pos="4146"/>
              </w:tabs>
              <w:spacing w:before="8" w:line="290" w:lineRule="atLeast"/>
              <w:ind w:left="638" w:right="102" w:firstLine="2599"/>
              <w:jc w:val="right"/>
              <w:rPr>
                <w:sz w:val="24"/>
              </w:rPr>
            </w:pPr>
            <w:r>
              <w:rPr>
                <w:sz w:val="24"/>
              </w:rPr>
              <w:t>4-6</w:t>
            </w:r>
            <w:r>
              <w:rPr>
                <w:spacing w:val="-1"/>
                <w:sz w:val="24"/>
              </w:rPr>
              <w:t xml:space="preserve"> </w:t>
            </w:r>
            <w:r>
              <w:rPr>
                <w:sz w:val="24"/>
              </w:rPr>
              <w:t xml:space="preserve">tháng </w:t>
            </w:r>
            <w:r>
              <w:rPr>
                <w:spacing w:val="-16"/>
                <w:sz w:val="24"/>
              </w:rPr>
              <w:t>5</w:t>
            </w:r>
            <w:r>
              <w:rPr>
                <w:sz w:val="24"/>
              </w:rPr>
              <w:t xml:space="preserve"> Khác</w:t>
            </w:r>
            <w:r>
              <w:rPr>
                <w:spacing w:val="-3"/>
                <w:sz w:val="24"/>
              </w:rPr>
              <w:t xml:space="preserve"> </w:t>
            </w:r>
            <w:r>
              <w:rPr>
                <w:sz w:val="24"/>
              </w:rPr>
              <w:t>(ghi</w:t>
            </w:r>
            <w:r>
              <w:rPr>
                <w:spacing w:val="-1"/>
                <w:sz w:val="24"/>
              </w:rPr>
              <w:t xml:space="preserve"> </w:t>
            </w:r>
            <w:r>
              <w:rPr>
                <w:sz w:val="24"/>
              </w:rPr>
              <w:t>rõ)</w:t>
            </w:r>
            <w:r>
              <w:rPr>
                <w:sz w:val="24"/>
                <w:u w:val="single"/>
              </w:rPr>
              <w:t xml:space="preserve"> </w:t>
            </w:r>
            <w:r>
              <w:rPr>
                <w:sz w:val="24"/>
                <w:u w:val="single"/>
              </w:rPr>
              <w:tab/>
            </w:r>
            <w:r>
              <w:rPr>
                <w:spacing w:val="-18"/>
                <w:sz w:val="24"/>
              </w:rPr>
              <w:t>9</w:t>
            </w:r>
          </w:p>
        </w:tc>
        <w:tc>
          <w:tcPr>
            <w:tcW w:w="1299" w:type="dxa"/>
          </w:tcPr>
          <w:p w:rsidR="00AD56B7" w:rsidRDefault="00AD56B7">
            <w:pPr>
              <w:pStyle w:val="TableParagraph"/>
              <w:rPr>
                <w:sz w:val="24"/>
              </w:rPr>
            </w:pPr>
          </w:p>
        </w:tc>
      </w:tr>
      <w:tr w:rsidR="00AD56B7">
        <w:trPr>
          <w:trHeight w:val="2085"/>
        </w:trPr>
        <w:tc>
          <w:tcPr>
            <w:tcW w:w="910" w:type="dxa"/>
          </w:tcPr>
          <w:p w:rsidR="00AD56B7" w:rsidRDefault="00BB1008">
            <w:pPr>
              <w:pStyle w:val="TableParagraph"/>
              <w:spacing w:line="247" w:lineRule="exact"/>
              <w:ind w:left="117"/>
            </w:pPr>
            <w:r>
              <w:t>5</w:t>
            </w:r>
          </w:p>
        </w:tc>
        <w:tc>
          <w:tcPr>
            <w:tcW w:w="3910" w:type="dxa"/>
          </w:tcPr>
          <w:p w:rsidR="00AD56B7" w:rsidRDefault="00BB1008">
            <w:pPr>
              <w:pStyle w:val="TableParagraph"/>
              <w:spacing w:line="259" w:lineRule="auto"/>
              <w:ind w:left="117" w:right="127"/>
              <w:rPr>
                <w:sz w:val="24"/>
              </w:rPr>
            </w:pPr>
            <w:r>
              <w:rPr>
                <w:b/>
                <w:sz w:val="24"/>
              </w:rPr>
              <w:t xml:space="preserve">Trong 12 tháng qua, </w:t>
            </w:r>
            <w:r>
              <w:rPr>
                <w:sz w:val="24"/>
              </w:rPr>
              <w:t>những lần quá liều này ảnh hưởng đến công việc của anh/ chị đến mức nào?</w:t>
            </w:r>
          </w:p>
        </w:tc>
        <w:tc>
          <w:tcPr>
            <w:tcW w:w="4446" w:type="dxa"/>
          </w:tcPr>
          <w:p w:rsidR="00AD56B7" w:rsidRDefault="00BB1008">
            <w:pPr>
              <w:pStyle w:val="TableParagraph"/>
              <w:spacing w:line="270" w:lineRule="exact"/>
              <w:ind w:left="398"/>
              <w:rPr>
                <w:sz w:val="24"/>
              </w:rPr>
            </w:pPr>
            <w:r>
              <w:rPr>
                <w:sz w:val="24"/>
              </w:rPr>
              <w:t>Không ảnh hưởng đến thời gian làm</w:t>
            </w:r>
            <w:r>
              <w:rPr>
                <w:spacing w:val="-11"/>
                <w:sz w:val="24"/>
              </w:rPr>
              <w:t xml:space="preserve"> </w:t>
            </w:r>
            <w:r>
              <w:rPr>
                <w:sz w:val="24"/>
              </w:rPr>
              <w:t>việc</w:t>
            </w:r>
          </w:p>
          <w:p w:rsidR="00AD56B7" w:rsidRDefault="00BB1008">
            <w:pPr>
              <w:pStyle w:val="TableParagraph"/>
              <w:spacing w:before="24" w:line="259" w:lineRule="auto"/>
              <w:ind w:left="383" w:right="92" w:firstLine="3123"/>
              <w:rPr>
                <w:sz w:val="24"/>
              </w:rPr>
            </w:pPr>
            <w:r>
              <w:rPr>
                <w:sz w:val="24"/>
              </w:rPr>
              <w:t xml:space="preserve">của tôi </w:t>
            </w:r>
            <w:r>
              <w:rPr>
                <w:spacing w:val="-16"/>
                <w:sz w:val="24"/>
              </w:rPr>
              <w:t xml:space="preserve">1 </w:t>
            </w:r>
            <w:r>
              <w:rPr>
                <w:sz w:val="24"/>
              </w:rPr>
              <w:t>Tôi phải giảm một ít thời gian làm việc</w:t>
            </w:r>
            <w:r>
              <w:rPr>
                <w:spacing w:val="-6"/>
                <w:sz w:val="24"/>
              </w:rPr>
              <w:t xml:space="preserve"> </w:t>
            </w:r>
            <w:r>
              <w:rPr>
                <w:sz w:val="24"/>
              </w:rPr>
              <w:t>2</w:t>
            </w:r>
          </w:p>
          <w:p w:rsidR="00AD56B7" w:rsidRDefault="00BB1008">
            <w:pPr>
              <w:pStyle w:val="TableParagraph"/>
              <w:spacing w:line="259" w:lineRule="auto"/>
              <w:ind w:left="254" w:right="103" w:hanging="92"/>
              <w:jc w:val="both"/>
              <w:rPr>
                <w:sz w:val="24"/>
              </w:rPr>
            </w:pPr>
            <w:r>
              <w:rPr>
                <w:sz w:val="24"/>
              </w:rPr>
              <w:t>Tôi phải giảm một nửa thời gian làm việc</w:t>
            </w:r>
            <w:r>
              <w:rPr>
                <w:spacing w:val="-9"/>
                <w:sz w:val="24"/>
              </w:rPr>
              <w:t xml:space="preserve"> </w:t>
            </w:r>
            <w:r>
              <w:rPr>
                <w:sz w:val="24"/>
              </w:rPr>
              <w:t xml:space="preserve">3 Tôi phải giảm gần hết thời gian làm việc </w:t>
            </w:r>
            <w:r>
              <w:rPr>
                <w:spacing w:val="-12"/>
                <w:sz w:val="24"/>
              </w:rPr>
              <w:t xml:space="preserve">4 </w:t>
            </w:r>
            <w:r>
              <w:rPr>
                <w:sz w:val="24"/>
              </w:rPr>
              <w:t>Tôi không thể làm việc trong vài ngày</w:t>
            </w:r>
            <w:r>
              <w:rPr>
                <w:spacing w:val="-7"/>
                <w:sz w:val="24"/>
              </w:rPr>
              <w:t xml:space="preserve"> </w:t>
            </w:r>
            <w:r>
              <w:rPr>
                <w:sz w:val="24"/>
              </w:rPr>
              <w:t>khi</w:t>
            </w:r>
          </w:p>
          <w:p w:rsidR="00AD56B7" w:rsidRDefault="00BB1008">
            <w:pPr>
              <w:pStyle w:val="TableParagraph"/>
              <w:spacing w:line="275" w:lineRule="exact"/>
              <w:ind w:left="2825"/>
              <w:rPr>
                <w:sz w:val="24"/>
              </w:rPr>
            </w:pPr>
            <w:r>
              <w:rPr>
                <w:sz w:val="24"/>
              </w:rPr>
              <w:t>tôi bị quá liều 5</w:t>
            </w:r>
          </w:p>
        </w:tc>
        <w:tc>
          <w:tcPr>
            <w:tcW w:w="1299" w:type="dxa"/>
          </w:tcPr>
          <w:p w:rsidR="00AD56B7" w:rsidRDefault="00AD56B7">
            <w:pPr>
              <w:pStyle w:val="TableParagraph"/>
              <w:rPr>
                <w:sz w:val="24"/>
              </w:rPr>
            </w:pPr>
          </w:p>
        </w:tc>
      </w:tr>
      <w:tr w:rsidR="00AD56B7">
        <w:trPr>
          <w:trHeight w:val="3002"/>
        </w:trPr>
        <w:tc>
          <w:tcPr>
            <w:tcW w:w="910" w:type="dxa"/>
          </w:tcPr>
          <w:p w:rsidR="00AD56B7" w:rsidRDefault="00BB1008">
            <w:pPr>
              <w:pStyle w:val="TableParagraph"/>
              <w:spacing w:line="247" w:lineRule="exact"/>
              <w:ind w:left="117"/>
            </w:pPr>
            <w:r>
              <w:t>6</w:t>
            </w:r>
          </w:p>
        </w:tc>
        <w:tc>
          <w:tcPr>
            <w:tcW w:w="3910" w:type="dxa"/>
          </w:tcPr>
          <w:p w:rsidR="00AD56B7" w:rsidRDefault="00BB1008">
            <w:pPr>
              <w:pStyle w:val="TableParagraph"/>
              <w:spacing w:line="259" w:lineRule="auto"/>
              <w:ind w:left="117" w:right="214"/>
              <w:rPr>
                <w:sz w:val="24"/>
              </w:rPr>
            </w:pPr>
            <w:r>
              <w:rPr>
                <w:sz w:val="24"/>
              </w:rPr>
              <w:t>Anh/ chị hoặc người nhà/gia đình có tiêu tiền để cải thiện sức khỏe sau những lần quá liều trên không? (vd: mua vitamin, thuốc bổ, thuốc không kê đơn hoặc thuốc đông y). Nếu có, anh/ chị tiêu bao nhiêu tiền cho những sản phẩm trên?</w:t>
            </w:r>
          </w:p>
          <w:p w:rsidR="00AD56B7" w:rsidRDefault="00BB1008">
            <w:pPr>
              <w:pStyle w:val="TableParagraph"/>
              <w:spacing w:before="154" w:line="256" w:lineRule="auto"/>
              <w:ind w:left="117" w:right="369"/>
              <w:rPr>
                <w:i/>
                <w:sz w:val="24"/>
              </w:rPr>
            </w:pPr>
            <w:r>
              <w:rPr>
                <w:i/>
                <w:sz w:val="24"/>
              </w:rPr>
              <w:t>Ghi chú: Tổng số tiền tiêu trong 12 tháng qua</w:t>
            </w:r>
          </w:p>
        </w:tc>
        <w:tc>
          <w:tcPr>
            <w:tcW w:w="4446" w:type="dxa"/>
          </w:tcPr>
          <w:p w:rsidR="00AD56B7" w:rsidRDefault="00BB1008">
            <w:pPr>
              <w:pStyle w:val="TableParagraph"/>
              <w:tabs>
                <w:tab w:val="left" w:pos="2382"/>
                <w:tab w:val="left" w:pos="2668"/>
                <w:tab w:val="left" w:pos="3353"/>
                <w:tab w:val="left" w:pos="3639"/>
              </w:tabs>
              <w:spacing w:line="259" w:lineRule="auto"/>
              <w:ind w:left="1589" w:right="103" w:hanging="238"/>
              <w:rPr>
                <w:sz w:val="24"/>
              </w:rPr>
            </w:pPr>
            <w:r>
              <w:rPr>
                <w:spacing w:val="-3"/>
                <w:sz w:val="24"/>
              </w:rPr>
              <w:t>|</w:t>
            </w:r>
            <w:r>
              <w:rPr>
                <w:spacing w:val="-3"/>
                <w:sz w:val="24"/>
                <w:u w:val="single"/>
              </w:rPr>
              <w:t xml:space="preserve">    </w:t>
            </w:r>
            <w:r>
              <w:rPr>
                <w:sz w:val="24"/>
              </w:rPr>
              <w:t>|,</w:t>
            </w:r>
            <w:r>
              <w:rPr>
                <w:spacing w:val="14"/>
                <w:sz w:val="24"/>
              </w:rPr>
              <w:t xml:space="preserve"> </w:t>
            </w:r>
            <w:r>
              <w:rPr>
                <w:spacing w:val="-3"/>
                <w:sz w:val="24"/>
              </w:rPr>
              <w:t>|</w:t>
            </w:r>
            <w:r>
              <w:rPr>
                <w:spacing w:val="-3"/>
                <w:sz w:val="24"/>
                <w:u w:val="single"/>
              </w:rPr>
              <w:t xml:space="preserve">   </w:t>
            </w:r>
            <w:r>
              <w:rPr>
                <w:spacing w:val="10"/>
                <w:sz w:val="24"/>
                <w:u w:val="single"/>
              </w:rPr>
              <w:t xml:space="preserve"> </w:t>
            </w:r>
            <w:r>
              <w:rPr>
                <w:sz w:val="24"/>
                <w:u w:val="single"/>
              </w:rPr>
              <w:t>|</w:t>
            </w:r>
            <w:r>
              <w:rPr>
                <w:sz w:val="24"/>
                <w:u w:val="single"/>
              </w:rPr>
              <w:tab/>
              <w:t>|</w:t>
            </w:r>
            <w:r>
              <w:rPr>
                <w:sz w:val="24"/>
                <w:u w:val="single"/>
              </w:rPr>
              <w:tab/>
            </w:r>
            <w:r>
              <w:rPr>
                <w:sz w:val="24"/>
              </w:rPr>
              <w:t>|,|</w:t>
            </w:r>
            <w:r>
              <w:rPr>
                <w:sz w:val="24"/>
                <w:u w:val="single"/>
              </w:rPr>
              <w:t xml:space="preserve">    |</w:t>
            </w:r>
            <w:r>
              <w:rPr>
                <w:sz w:val="24"/>
                <w:u w:val="single"/>
              </w:rPr>
              <w:tab/>
              <w:t>|</w:t>
            </w:r>
            <w:r>
              <w:rPr>
                <w:sz w:val="24"/>
                <w:u w:val="single"/>
              </w:rPr>
              <w:tab/>
            </w:r>
            <w:r>
              <w:rPr>
                <w:sz w:val="24"/>
              </w:rPr>
              <w:t xml:space="preserve">| </w:t>
            </w:r>
            <w:r>
              <w:rPr>
                <w:spacing w:val="-6"/>
                <w:sz w:val="24"/>
              </w:rPr>
              <w:t xml:space="preserve">VND </w:t>
            </w:r>
            <w:r>
              <w:rPr>
                <w:sz w:val="24"/>
              </w:rPr>
              <w:t>Không biết/từ chối trả lời</w:t>
            </w:r>
            <w:r>
              <w:rPr>
                <w:spacing w:val="-8"/>
                <w:sz w:val="24"/>
              </w:rPr>
              <w:t xml:space="preserve"> </w:t>
            </w:r>
            <w:r>
              <w:rPr>
                <w:spacing w:val="-6"/>
                <w:sz w:val="24"/>
              </w:rPr>
              <w:t>88</w:t>
            </w:r>
          </w:p>
        </w:tc>
        <w:tc>
          <w:tcPr>
            <w:tcW w:w="1299" w:type="dxa"/>
          </w:tcPr>
          <w:p w:rsidR="00AD56B7" w:rsidRDefault="00AD56B7">
            <w:pPr>
              <w:pStyle w:val="TableParagraph"/>
              <w:rPr>
                <w:sz w:val="24"/>
              </w:rPr>
            </w:pPr>
          </w:p>
        </w:tc>
      </w:tr>
    </w:tbl>
    <w:p w:rsidR="00AD56B7" w:rsidRDefault="00AD56B7">
      <w:pPr>
        <w:pStyle w:val="BodyText"/>
        <w:rPr>
          <w:i/>
          <w:sz w:val="21"/>
        </w:rPr>
      </w:pPr>
    </w:p>
    <w:p w:rsidR="00AD56B7" w:rsidRDefault="00BB1008">
      <w:pPr>
        <w:ind w:left="3029" w:right="3028"/>
        <w:jc w:val="center"/>
        <w:rPr>
          <w:rFonts w:ascii="Calibri"/>
        </w:rPr>
      </w:pPr>
      <w:r>
        <w:rPr>
          <w:rFonts w:ascii="Calibri"/>
        </w:rPr>
        <w:t>15</w:t>
      </w:r>
    </w:p>
    <w:p w:rsidR="00AD56B7" w:rsidRDefault="00AD56B7">
      <w:pPr>
        <w:jc w:val="center"/>
        <w:rPr>
          <w:rFonts w:ascii="Calibri"/>
        </w:rPr>
        <w:sectPr w:rsidR="00AD56B7">
          <w:headerReference w:type="default" r:id="rId116"/>
          <w:pgSz w:w="11910" w:h="16850"/>
          <w:pgMar w:top="1140" w:right="2" w:bottom="280" w:left="0" w:header="0" w:footer="0" w:gutter="0"/>
          <w:cols w:space="720"/>
        </w:sectPr>
      </w:pPr>
    </w:p>
    <w:tbl>
      <w:tblPr>
        <w:tblW w:w="0" w:type="auto"/>
        <w:tblInd w:w="10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10"/>
        <w:gridCol w:w="3910"/>
        <w:gridCol w:w="4446"/>
        <w:gridCol w:w="1299"/>
      </w:tblGrid>
      <w:tr w:rsidR="00AD56B7">
        <w:trPr>
          <w:trHeight w:val="2243"/>
        </w:trPr>
        <w:tc>
          <w:tcPr>
            <w:tcW w:w="910" w:type="dxa"/>
          </w:tcPr>
          <w:p w:rsidR="00AD56B7" w:rsidRDefault="00BB1008">
            <w:pPr>
              <w:pStyle w:val="TableParagraph"/>
              <w:spacing w:line="241" w:lineRule="exact"/>
              <w:ind w:left="117"/>
            </w:pPr>
            <w:r>
              <w:lastRenderedPageBreak/>
              <w:t>7</w:t>
            </w:r>
          </w:p>
        </w:tc>
        <w:tc>
          <w:tcPr>
            <w:tcW w:w="3910" w:type="dxa"/>
          </w:tcPr>
          <w:p w:rsidR="00AD56B7" w:rsidRDefault="00BB1008">
            <w:pPr>
              <w:pStyle w:val="TableParagraph"/>
              <w:spacing w:line="259" w:lineRule="auto"/>
              <w:ind w:left="117" w:right="160"/>
              <w:rPr>
                <w:sz w:val="24"/>
              </w:rPr>
            </w:pPr>
            <w:r>
              <w:rPr>
                <w:sz w:val="24"/>
              </w:rPr>
              <w:t>Trừ cán bộ cơ sở methadone của anh/ chị hoặc cán bộ can thiệp trong nghiên cứu, anh/ chị có cần đi khám bác sĩ khác hoặc đến phòng khám tư vì những lần quá liều trên không? (vd: để được hỗ trợ cắt cơn hoặc để hồi phục lại, v.v)</w:t>
            </w:r>
          </w:p>
        </w:tc>
        <w:tc>
          <w:tcPr>
            <w:tcW w:w="4446" w:type="dxa"/>
          </w:tcPr>
          <w:p w:rsidR="00AD56B7" w:rsidRDefault="00BB1008">
            <w:pPr>
              <w:pStyle w:val="TableParagraph"/>
              <w:spacing w:line="265" w:lineRule="exact"/>
              <w:ind w:right="101"/>
              <w:jc w:val="right"/>
              <w:rPr>
                <w:sz w:val="24"/>
              </w:rPr>
            </w:pPr>
            <w:r>
              <w:rPr>
                <w:sz w:val="24"/>
              </w:rPr>
              <w:t>Có 1</w:t>
            </w:r>
          </w:p>
          <w:p w:rsidR="00AD56B7" w:rsidRDefault="00BB1008">
            <w:pPr>
              <w:pStyle w:val="TableParagraph"/>
              <w:spacing w:before="21"/>
              <w:ind w:right="103"/>
              <w:jc w:val="right"/>
              <w:rPr>
                <w:sz w:val="24"/>
              </w:rPr>
            </w:pPr>
            <w:r>
              <w:rPr>
                <w:sz w:val="24"/>
              </w:rPr>
              <w:t>Không</w:t>
            </w:r>
            <w:r>
              <w:rPr>
                <w:spacing w:val="-7"/>
                <w:sz w:val="24"/>
              </w:rPr>
              <w:t xml:space="preserve"> </w:t>
            </w:r>
            <w:r>
              <w:rPr>
                <w:sz w:val="24"/>
              </w:rPr>
              <w:t>2</w:t>
            </w:r>
          </w:p>
        </w:tc>
        <w:tc>
          <w:tcPr>
            <w:tcW w:w="1299" w:type="dxa"/>
          </w:tcPr>
          <w:p w:rsidR="00AD56B7" w:rsidRDefault="00BB1008">
            <w:pPr>
              <w:pStyle w:val="TableParagraph"/>
              <w:spacing w:line="265" w:lineRule="exact"/>
              <w:ind w:left="117"/>
              <w:rPr>
                <w:sz w:val="24"/>
              </w:rPr>
            </w:pPr>
            <w:r>
              <w:rPr>
                <w:sz w:val="24"/>
              </w:rPr>
              <w:t>Không</w:t>
            </w:r>
          </w:p>
          <w:p w:rsidR="00AD56B7" w:rsidRDefault="00BB1008">
            <w:pPr>
              <w:pStyle w:val="TableParagraph"/>
              <w:spacing w:before="21"/>
              <w:ind w:left="117"/>
              <w:rPr>
                <w:sz w:val="24"/>
              </w:rPr>
            </w:pPr>
            <w:r>
              <w:rPr>
                <w:rFonts w:ascii="Wingdings" w:hAnsi="Wingdings"/>
                <w:w w:val="90"/>
                <w:sz w:val="24"/>
              </w:rPr>
              <w:t>🡪</w:t>
            </w:r>
            <w:r>
              <w:rPr>
                <w:spacing w:val="4"/>
                <w:w w:val="90"/>
                <w:sz w:val="24"/>
              </w:rPr>
              <w:t xml:space="preserve"> </w:t>
            </w:r>
            <w:r>
              <w:rPr>
                <w:w w:val="90"/>
                <w:sz w:val="24"/>
              </w:rPr>
              <w:t>A.4</w:t>
            </w:r>
          </w:p>
        </w:tc>
      </w:tr>
      <w:tr w:rsidR="00AD56B7">
        <w:trPr>
          <w:trHeight w:val="1055"/>
        </w:trPr>
        <w:tc>
          <w:tcPr>
            <w:tcW w:w="910" w:type="dxa"/>
          </w:tcPr>
          <w:p w:rsidR="00AD56B7" w:rsidRDefault="00BB1008">
            <w:pPr>
              <w:pStyle w:val="TableParagraph"/>
              <w:spacing w:line="243" w:lineRule="exact"/>
              <w:ind w:left="117"/>
            </w:pPr>
            <w:r>
              <w:t>8</w:t>
            </w:r>
          </w:p>
        </w:tc>
        <w:tc>
          <w:tcPr>
            <w:tcW w:w="3910" w:type="dxa"/>
          </w:tcPr>
          <w:p w:rsidR="00AD56B7" w:rsidRDefault="00BB1008">
            <w:pPr>
              <w:pStyle w:val="TableParagraph"/>
              <w:spacing w:line="256" w:lineRule="auto"/>
              <w:ind w:left="117" w:right="127"/>
              <w:rPr>
                <w:sz w:val="24"/>
              </w:rPr>
            </w:pPr>
            <w:r>
              <w:rPr>
                <w:sz w:val="24"/>
              </w:rPr>
              <w:t>Nếu có, ước tính tổng thời gian anh/ chị đến khám các bác sĩ trên vì những lần quá liều đó?</w:t>
            </w:r>
          </w:p>
        </w:tc>
        <w:tc>
          <w:tcPr>
            <w:tcW w:w="4446" w:type="dxa"/>
          </w:tcPr>
          <w:p w:rsidR="00AD56B7" w:rsidRDefault="00BB1008">
            <w:pPr>
              <w:pStyle w:val="TableParagraph"/>
              <w:tabs>
                <w:tab w:val="left" w:pos="3422"/>
                <w:tab w:val="left" w:pos="3995"/>
                <w:tab w:val="left" w:pos="4280"/>
                <w:tab w:val="right" w:pos="4331"/>
              </w:tabs>
              <w:spacing w:line="259" w:lineRule="auto"/>
              <w:ind w:left="1870" w:right="102" w:firstLine="324"/>
              <w:rPr>
                <w:sz w:val="24"/>
              </w:rPr>
            </w:pPr>
            <w:r>
              <w:rPr>
                <w:sz w:val="24"/>
              </w:rPr>
              <w:t>Phút:</w:t>
            </w:r>
            <w:r>
              <w:rPr>
                <w:sz w:val="24"/>
              </w:rPr>
              <w:tab/>
            </w:r>
            <w:r>
              <w:rPr>
                <w:spacing w:val="-5"/>
                <w:sz w:val="24"/>
              </w:rPr>
              <w:t>|</w:t>
            </w:r>
            <w:r>
              <w:rPr>
                <w:spacing w:val="-5"/>
                <w:sz w:val="24"/>
                <w:u w:val="single"/>
              </w:rPr>
              <w:t xml:space="preserve">   </w:t>
            </w:r>
            <w:r>
              <w:rPr>
                <w:spacing w:val="17"/>
                <w:sz w:val="24"/>
                <w:u w:val="single"/>
              </w:rPr>
              <w:t xml:space="preserve"> </w:t>
            </w:r>
            <w:r>
              <w:rPr>
                <w:sz w:val="24"/>
                <w:u w:val="single"/>
              </w:rPr>
              <w:t>|</w:t>
            </w:r>
            <w:r>
              <w:rPr>
                <w:sz w:val="24"/>
                <w:u w:val="single"/>
              </w:rPr>
              <w:tab/>
              <w:t>|</w:t>
            </w:r>
            <w:r>
              <w:rPr>
                <w:sz w:val="24"/>
                <w:u w:val="single"/>
              </w:rPr>
              <w:tab/>
            </w:r>
            <w:r>
              <w:rPr>
                <w:spacing w:val="-15"/>
                <w:sz w:val="24"/>
              </w:rPr>
              <w:t xml:space="preserve">| </w:t>
            </w:r>
            <w:r>
              <w:rPr>
                <w:sz w:val="24"/>
              </w:rPr>
              <w:t>Từ chối</w:t>
            </w:r>
            <w:r>
              <w:rPr>
                <w:spacing w:val="-1"/>
                <w:sz w:val="24"/>
              </w:rPr>
              <w:t xml:space="preserve"> </w:t>
            </w:r>
            <w:r>
              <w:rPr>
                <w:sz w:val="24"/>
              </w:rPr>
              <w:t>trả</w:t>
            </w:r>
            <w:r>
              <w:rPr>
                <w:spacing w:val="-3"/>
                <w:sz w:val="24"/>
              </w:rPr>
              <w:t xml:space="preserve"> </w:t>
            </w:r>
            <w:r>
              <w:rPr>
                <w:sz w:val="24"/>
              </w:rPr>
              <w:t>lời</w:t>
            </w:r>
            <w:r>
              <w:rPr>
                <w:sz w:val="24"/>
              </w:rPr>
              <w:tab/>
            </w:r>
            <w:r>
              <w:rPr>
                <w:sz w:val="24"/>
              </w:rPr>
              <w:tab/>
            </w:r>
            <w:r>
              <w:rPr>
                <w:sz w:val="24"/>
              </w:rPr>
              <w:tab/>
            </w:r>
            <w:r>
              <w:rPr>
                <w:spacing w:val="-112"/>
                <w:sz w:val="24"/>
              </w:rPr>
              <w:t>8888</w:t>
            </w:r>
          </w:p>
        </w:tc>
        <w:tc>
          <w:tcPr>
            <w:tcW w:w="1299" w:type="dxa"/>
          </w:tcPr>
          <w:p w:rsidR="00AD56B7" w:rsidRDefault="00AD56B7">
            <w:pPr>
              <w:pStyle w:val="TableParagraph"/>
            </w:pPr>
          </w:p>
        </w:tc>
      </w:tr>
      <w:tr w:rsidR="00AD56B7">
        <w:trPr>
          <w:trHeight w:val="1351"/>
        </w:trPr>
        <w:tc>
          <w:tcPr>
            <w:tcW w:w="910" w:type="dxa"/>
          </w:tcPr>
          <w:p w:rsidR="00AD56B7" w:rsidRDefault="00BB1008">
            <w:pPr>
              <w:pStyle w:val="TableParagraph"/>
              <w:spacing w:line="241" w:lineRule="exact"/>
              <w:ind w:left="117"/>
            </w:pPr>
            <w:r>
              <w:t>9</w:t>
            </w:r>
          </w:p>
        </w:tc>
        <w:tc>
          <w:tcPr>
            <w:tcW w:w="3910" w:type="dxa"/>
          </w:tcPr>
          <w:p w:rsidR="00AD56B7" w:rsidRDefault="00BB1008">
            <w:pPr>
              <w:pStyle w:val="TableParagraph"/>
              <w:spacing w:line="259" w:lineRule="auto"/>
              <w:ind w:left="117" w:right="146"/>
              <w:rPr>
                <w:sz w:val="24"/>
              </w:rPr>
            </w:pPr>
            <w:r>
              <w:rPr>
                <w:sz w:val="24"/>
              </w:rPr>
              <w:t>Nếu có, ước tính số tiền anh/ chị</w:t>
            </w:r>
            <w:r>
              <w:rPr>
                <w:spacing w:val="-9"/>
                <w:sz w:val="24"/>
              </w:rPr>
              <w:t xml:space="preserve"> </w:t>
            </w:r>
            <w:r>
              <w:rPr>
                <w:sz w:val="24"/>
              </w:rPr>
              <w:t xml:space="preserve">hoặc người nhà/gia đình tiêu cho việc khám các bác sĩ trên vì những lần </w:t>
            </w:r>
            <w:r>
              <w:rPr>
                <w:spacing w:val="-5"/>
                <w:sz w:val="24"/>
              </w:rPr>
              <w:t xml:space="preserve">quá </w:t>
            </w:r>
            <w:r>
              <w:rPr>
                <w:sz w:val="24"/>
              </w:rPr>
              <w:t>liều</w:t>
            </w:r>
            <w:r>
              <w:rPr>
                <w:spacing w:val="-1"/>
                <w:sz w:val="24"/>
              </w:rPr>
              <w:t xml:space="preserve"> </w:t>
            </w:r>
            <w:r>
              <w:rPr>
                <w:sz w:val="24"/>
              </w:rPr>
              <w:t>đó?</w:t>
            </w:r>
          </w:p>
        </w:tc>
        <w:tc>
          <w:tcPr>
            <w:tcW w:w="4446" w:type="dxa"/>
          </w:tcPr>
          <w:p w:rsidR="00AD56B7" w:rsidRDefault="00BB1008">
            <w:pPr>
              <w:pStyle w:val="TableParagraph"/>
              <w:tabs>
                <w:tab w:val="left" w:pos="2382"/>
                <w:tab w:val="left" w:pos="2668"/>
                <w:tab w:val="left" w:pos="3353"/>
                <w:tab w:val="left" w:pos="3639"/>
              </w:tabs>
              <w:spacing w:line="259" w:lineRule="auto"/>
              <w:ind w:left="1589" w:right="103" w:hanging="238"/>
              <w:rPr>
                <w:sz w:val="24"/>
              </w:rPr>
            </w:pPr>
            <w:r>
              <w:rPr>
                <w:spacing w:val="-3"/>
                <w:sz w:val="24"/>
              </w:rPr>
              <w:t>|</w:t>
            </w:r>
            <w:r>
              <w:rPr>
                <w:spacing w:val="-3"/>
                <w:sz w:val="24"/>
                <w:u w:val="single"/>
              </w:rPr>
              <w:t xml:space="preserve">    </w:t>
            </w:r>
            <w:r>
              <w:rPr>
                <w:sz w:val="24"/>
              </w:rPr>
              <w:t>|,</w:t>
            </w:r>
            <w:r>
              <w:rPr>
                <w:spacing w:val="14"/>
                <w:sz w:val="24"/>
              </w:rPr>
              <w:t xml:space="preserve"> </w:t>
            </w:r>
            <w:r>
              <w:rPr>
                <w:spacing w:val="-3"/>
                <w:sz w:val="24"/>
              </w:rPr>
              <w:t>|</w:t>
            </w:r>
            <w:r>
              <w:rPr>
                <w:spacing w:val="-3"/>
                <w:sz w:val="24"/>
                <w:u w:val="single"/>
              </w:rPr>
              <w:t xml:space="preserve">   </w:t>
            </w:r>
            <w:r>
              <w:rPr>
                <w:spacing w:val="10"/>
                <w:sz w:val="24"/>
                <w:u w:val="single"/>
              </w:rPr>
              <w:t xml:space="preserve"> </w:t>
            </w:r>
            <w:r>
              <w:rPr>
                <w:sz w:val="24"/>
                <w:u w:val="single"/>
              </w:rPr>
              <w:t>|</w:t>
            </w:r>
            <w:r>
              <w:rPr>
                <w:sz w:val="24"/>
                <w:u w:val="single"/>
              </w:rPr>
              <w:tab/>
              <w:t>|</w:t>
            </w:r>
            <w:r>
              <w:rPr>
                <w:sz w:val="24"/>
                <w:u w:val="single"/>
              </w:rPr>
              <w:tab/>
            </w:r>
            <w:r>
              <w:rPr>
                <w:sz w:val="24"/>
              </w:rPr>
              <w:t>|,|</w:t>
            </w:r>
            <w:r>
              <w:rPr>
                <w:sz w:val="24"/>
                <w:u w:val="single"/>
              </w:rPr>
              <w:t xml:space="preserve">    |</w:t>
            </w:r>
            <w:r>
              <w:rPr>
                <w:sz w:val="24"/>
                <w:u w:val="single"/>
              </w:rPr>
              <w:tab/>
              <w:t>|</w:t>
            </w:r>
            <w:r>
              <w:rPr>
                <w:sz w:val="24"/>
                <w:u w:val="single"/>
              </w:rPr>
              <w:tab/>
            </w:r>
            <w:r>
              <w:rPr>
                <w:sz w:val="24"/>
              </w:rPr>
              <w:t xml:space="preserve">| </w:t>
            </w:r>
            <w:r>
              <w:rPr>
                <w:spacing w:val="-6"/>
                <w:sz w:val="24"/>
              </w:rPr>
              <w:t xml:space="preserve">VND </w:t>
            </w:r>
            <w:r>
              <w:rPr>
                <w:sz w:val="24"/>
              </w:rPr>
              <w:t>Không biết/từ chối trả lời</w:t>
            </w:r>
            <w:r>
              <w:rPr>
                <w:spacing w:val="-8"/>
                <w:sz w:val="24"/>
              </w:rPr>
              <w:t xml:space="preserve"> </w:t>
            </w:r>
            <w:r>
              <w:rPr>
                <w:spacing w:val="-6"/>
                <w:sz w:val="24"/>
              </w:rPr>
              <w:t>88</w:t>
            </w:r>
          </w:p>
        </w:tc>
        <w:tc>
          <w:tcPr>
            <w:tcW w:w="1299" w:type="dxa"/>
          </w:tcPr>
          <w:p w:rsidR="00AD56B7" w:rsidRDefault="00AD56B7">
            <w:pPr>
              <w:pStyle w:val="TableParagraph"/>
            </w:pPr>
          </w:p>
        </w:tc>
      </w:tr>
    </w:tbl>
    <w:p w:rsidR="00AD56B7" w:rsidRDefault="00AD56B7">
      <w:pPr>
        <w:pStyle w:val="BodyText"/>
        <w:spacing w:before="3"/>
        <w:rPr>
          <w:rFonts w:ascii="Calibri"/>
          <w:sz w:val="29"/>
        </w:rPr>
      </w:pPr>
    </w:p>
    <w:p w:rsidR="00AD56B7" w:rsidRDefault="004A7864">
      <w:pPr>
        <w:spacing w:before="90" w:after="27"/>
        <w:ind w:left="1132"/>
        <w:rPr>
          <w:i/>
          <w:sz w:val="24"/>
        </w:rPr>
      </w:pPr>
      <w:r>
        <w:pict>
          <v:shape id="_x0000_s1149" style="position:absolute;left:0;text-align:left;margin-left:452.4pt;margin-top:101.95pt;width:26.4pt;height:.1pt;z-index:-251607552;mso-position-horizontal-relative:page" coordorigin="9048,2039" coordsize="528,0" o:spt="100" adj="0,,0" path="m9048,2039r240,m9335,2039r240,e" filled="f" strokeweight=".48pt">
            <v:stroke joinstyle="round"/>
            <v:formulas/>
            <v:path arrowok="t" o:connecttype="segments"/>
            <w10:wrap anchorx="page"/>
          </v:shape>
        </w:pict>
      </w:r>
      <w:r w:rsidR="00BB1008">
        <w:rPr>
          <w:i/>
          <w:color w:val="2E5395"/>
          <w:sz w:val="24"/>
        </w:rPr>
        <w:t>Chi phí xã hội</w:t>
      </w:r>
    </w:p>
    <w:tbl>
      <w:tblPr>
        <w:tblW w:w="0" w:type="auto"/>
        <w:tblInd w:w="10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16"/>
        <w:gridCol w:w="4733"/>
        <w:gridCol w:w="3521"/>
        <w:gridCol w:w="991"/>
      </w:tblGrid>
      <w:tr w:rsidR="00AD56B7">
        <w:trPr>
          <w:trHeight w:val="594"/>
        </w:trPr>
        <w:tc>
          <w:tcPr>
            <w:tcW w:w="816" w:type="dxa"/>
            <w:shd w:val="clear" w:color="auto" w:fill="BEBEBE"/>
          </w:tcPr>
          <w:p w:rsidR="00AD56B7" w:rsidRDefault="00BB1008">
            <w:pPr>
              <w:pStyle w:val="TableParagraph"/>
              <w:spacing w:line="247" w:lineRule="exact"/>
              <w:ind w:left="117"/>
            </w:pPr>
            <w:r>
              <w:t>No.</w:t>
            </w:r>
          </w:p>
        </w:tc>
        <w:tc>
          <w:tcPr>
            <w:tcW w:w="4733" w:type="dxa"/>
            <w:shd w:val="clear" w:color="auto" w:fill="BEBEBE"/>
          </w:tcPr>
          <w:p w:rsidR="00AD56B7" w:rsidRDefault="00BB1008">
            <w:pPr>
              <w:pStyle w:val="TableParagraph"/>
              <w:spacing w:line="273" w:lineRule="exact"/>
              <w:ind w:left="115"/>
              <w:rPr>
                <w:b/>
                <w:sz w:val="24"/>
              </w:rPr>
            </w:pPr>
            <w:r>
              <w:rPr>
                <w:b/>
                <w:sz w:val="24"/>
              </w:rPr>
              <w:t>Nội dung</w:t>
            </w:r>
          </w:p>
        </w:tc>
        <w:tc>
          <w:tcPr>
            <w:tcW w:w="3521" w:type="dxa"/>
            <w:shd w:val="clear" w:color="auto" w:fill="BEBEBE"/>
          </w:tcPr>
          <w:p w:rsidR="00AD56B7" w:rsidRDefault="00BB1008">
            <w:pPr>
              <w:pStyle w:val="TableParagraph"/>
              <w:spacing w:line="275" w:lineRule="exact"/>
              <w:ind w:right="104"/>
              <w:jc w:val="right"/>
              <w:rPr>
                <w:b/>
                <w:sz w:val="24"/>
              </w:rPr>
            </w:pPr>
            <w:r>
              <w:rPr>
                <w:b/>
                <w:sz w:val="24"/>
              </w:rPr>
              <w:t>Mã trả lời</w:t>
            </w:r>
          </w:p>
        </w:tc>
        <w:tc>
          <w:tcPr>
            <w:tcW w:w="991" w:type="dxa"/>
            <w:shd w:val="clear" w:color="auto" w:fill="BEBEBE"/>
          </w:tcPr>
          <w:p w:rsidR="00AD56B7" w:rsidRDefault="00BB1008">
            <w:pPr>
              <w:pStyle w:val="TableParagraph"/>
              <w:spacing w:line="275" w:lineRule="exact"/>
              <w:ind w:left="116"/>
              <w:rPr>
                <w:b/>
                <w:sz w:val="24"/>
              </w:rPr>
            </w:pPr>
            <w:r>
              <w:rPr>
                <w:b/>
                <w:sz w:val="24"/>
              </w:rPr>
              <w:t>Chuyể</w:t>
            </w:r>
          </w:p>
          <w:p w:rsidR="00AD56B7" w:rsidRDefault="00BB1008">
            <w:pPr>
              <w:pStyle w:val="TableParagraph"/>
              <w:spacing w:before="21"/>
              <w:ind w:left="116"/>
              <w:rPr>
                <w:b/>
                <w:sz w:val="24"/>
              </w:rPr>
            </w:pPr>
            <w:r>
              <w:rPr>
                <w:b/>
                <w:sz w:val="24"/>
              </w:rPr>
              <w:t>n</w:t>
            </w:r>
          </w:p>
        </w:tc>
      </w:tr>
      <w:tr w:rsidR="00AD56B7">
        <w:trPr>
          <w:trHeight w:val="755"/>
        </w:trPr>
        <w:tc>
          <w:tcPr>
            <w:tcW w:w="816" w:type="dxa"/>
          </w:tcPr>
          <w:p w:rsidR="00AD56B7" w:rsidRDefault="00BB1008">
            <w:pPr>
              <w:pStyle w:val="TableParagraph"/>
              <w:spacing w:line="247" w:lineRule="exact"/>
              <w:ind w:left="117"/>
            </w:pPr>
            <w:r>
              <w:t>1</w:t>
            </w:r>
          </w:p>
        </w:tc>
        <w:tc>
          <w:tcPr>
            <w:tcW w:w="4733" w:type="dxa"/>
          </w:tcPr>
          <w:p w:rsidR="00AD56B7" w:rsidRDefault="00BB1008">
            <w:pPr>
              <w:pStyle w:val="TableParagraph"/>
              <w:spacing w:line="256" w:lineRule="auto"/>
              <w:ind w:left="115" w:right="558"/>
              <w:rPr>
                <w:i/>
                <w:sz w:val="24"/>
              </w:rPr>
            </w:pPr>
            <w:r>
              <w:rPr>
                <w:sz w:val="24"/>
              </w:rPr>
              <w:t xml:space="preserve">Anh/ chị đã từng bị bắt/đi tù? </w:t>
            </w:r>
            <w:r>
              <w:rPr>
                <w:i/>
                <w:sz w:val="24"/>
              </w:rPr>
              <w:t>(do vi phạm pháp luật)</w:t>
            </w:r>
          </w:p>
        </w:tc>
        <w:tc>
          <w:tcPr>
            <w:tcW w:w="3521" w:type="dxa"/>
          </w:tcPr>
          <w:p w:rsidR="00AD56B7" w:rsidRDefault="00BB1008">
            <w:pPr>
              <w:pStyle w:val="TableParagraph"/>
              <w:spacing w:line="270" w:lineRule="exact"/>
              <w:ind w:right="104"/>
              <w:jc w:val="right"/>
              <w:rPr>
                <w:sz w:val="24"/>
              </w:rPr>
            </w:pPr>
            <w:r>
              <w:rPr>
                <w:sz w:val="24"/>
              </w:rPr>
              <w:t>Đã từng</w:t>
            </w:r>
            <w:r>
              <w:rPr>
                <w:spacing w:val="56"/>
                <w:sz w:val="24"/>
              </w:rPr>
              <w:t xml:space="preserve"> </w:t>
            </w:r>
            <w:r>
              <w:rPr>
                <w:sz w:val="24"/>
              </w:rPr>
              <w:t>1</w:t>
            </w:r>
          </w:p>
          <w:p w:rsidR="00AD56B7" w:rsidRDefault="00BB1008">
            <w:pPr>
              <w:pStyle w:val="TableParagraph"/>
              <w:spacing w:before="21"/>
              <w:ind w:right="104"/>
              <w:jc w:val="right"/>
              <w:rPr>
                <w:sz w:val="24"/>
              </w:rPr>
            </w:pPr>
            <w:r>
              <w:rPr>
                <w:sz w:val="24"/>
              </w:rPr>
              <w:t>Chưa từng</w:t>
            </w:r>
            <w:r>
              <w:rPr>
                <w:spacing w:val="55"/>
                <w:sz w:val="24"/>
              </w:rPr>
              <w:t xml:space="preserve"> </w:t>
            </w:r>
            <w:r>
              <w:rPr>
                <w:sz w:val="24"/>
              </w:rPr>
              <w:t>0</w:t>
            </w:r>
          </w:p>
        </w:tc>
        <w:tc>
          <w:tcPr>
            <w:tcW w:w="991" w:type="dxa"/>
          </w:tcPr>
          <w:p w:rsidR="00AD56B7" w:rsidRDefault="00BB1008">
            <w:pPr>
              <w:pStyle w:val="TableParagraph"/>
              <w:spacing w:line="270" w:lineRule="exact"/>
              <w:ind w:left="116"/>
              <w:rPr>
                <w:sz w:val="24"/>
              </w:rPr>
            </w:pPr>
            <w:r>
              <w:rPr>
                <w:sz w:val="24"/>
              </w:rPr>
              <w:t xml:space="preserve">0 </w:t>
            </w:r>
            <w:r>
              <w:rPr>
                <w:rFonts w:ascii="Wingdings" w:hAnsi="Wingdings"/>
                <w:w w:val="80"/>
                <w:sz w:val="24"/>
              </w:rPr>
              <w:t>🡪</w:t>
            </w:r>
            <w:r>
              <w:rPr>
                <w:w w:val="80"/>
                <w:sz w:val="24"/>
              </w:rPr>
              <w:t xml:space="preserve"> </w:t>
            </w:r>
            <w:r>
              <w:rPr>
                <w:sz w:val="24"/>
              </w:rPr>
              <w:t>#4</w:t>
            </w:r>
          </w:p>
        </w:tc>
      </w:tr>
      <w:tr w:rsidR="00AD56B7">
        <w:trPr>
          <w:trHeight w:val="895"/>
        </w:trPr>
        <w:tc>
          <w:tcPr>
            <w:tcW w:w="816" w:type="dxa"/>
          </w:tcPr>
          <w:p w:rsidR="00AD56B7" w:rsidRDefault="00BB1008">
            <w:pPr>
              <w:pStyle w:val="TableParagraph"/>
              <w:spacing w:line="247" w:lineRule="exact"/>
              <w:ind w:left="117"/>
            </w:pPr>
            <w:r>
              <w:t>2</w:t>
            </w:r>
          </w:p>
        </w:tc>
        <w:tc>
          <w:tcPr>
            <w:tcW w:w="4733" w:type="dxa"/>
          </w:tcPr>
          <w:p w:rsidR="00AD56B7" w:rsidRDefault="00BB1008">
            <w:pPr>
              <w:pStyle w:val="TableParagraph"/>
              <w:spacing w:line="259" w:lineRule="auto"/>
              <w:ind w:left="115" w:right="161"/>
              <w:rPr>
                <w:sz w:val="24"/>
              </w:rPr>
            </w:pPr>
            <w:r>
              <w:rPr>
                <w:b/>
                <w:sz w:val="24"/>
              </w:rPr>
              <w:t xml:space="preserve">Trong 12 tháng qua, </w:t>
            </w:r>
            <w:r>
              <w:rPr>
                <w:sz w:val="24"/>
              </w:rPr>
              <w:t>anh/ chị bị bắt/đi tù bao nhiêu lần?</w:t>
            </w:r>
          </w:p>
        </w:tc>
        <w:tc>
          <w:tcPr>
            <w:tcW w:w="3521" w:type="dxa"/>
          </w:tcPr>
          <w:p w:rsidR="00AD56B7" w:rsidRDefault="00BB1008">
            <w:pPr>
              <w:pStyle w:val="TableParagraph"/>
              <w:tabs>
                <w:tab w:val="left" w:pos="2718"/>
                <w:tab w:val="left" w:pos="3005"/>
              </w:tabs>
              <w:spacing w:line="259" w:lineRule="auto"/>
              <w:ind w:left="1721" w:right="102" w:firstLine="708"/>
              <w:rPr>
                <w:sz w:val="24"/>
              </w:rPr>
            </w:pPr>
            <w:r>
              <w:rPr>
                <w:sz w:val="24"/>
              </w:rPr>
              <w:t>|</w:t>
            </w:r>
            <w:r>
              <w:rPr>
                <w:sz w:val="24"/>
              </w:rPr>
              <w:tab/>
              <w:t>|</w:t>
            </w:r>
            <w:r>
              <w:rPr>
                <w:sz w:val="24"/>
              </w:rPr>
              <w:tab/>
              <w:t xml:space="preserve">| </w:t>
            </w:r>
            <w:r>
              <w:rPr>
                <w:spacing w:val="-5"/>
                <w:sz w:val="24"/>
              </w:rPr>
              <w:t xml:space="preserve">lần </w:t>
            </w:r>
            <w:r>
              <w:rPr>
                <w:sz w:val="24"/>
              </w:rPr>
              <w:t>Từ chối trả lời</w:t>
            </w:r>
            <w:r>
              <w:rPr>
                <w:spacing w:val="-2"/>
                <w:sz w:val="24"/>
              </w:rPr>
              <w:t xml:space="preserve"> </w:t>
            </w:r>
            <w:r>
              <w:rPr>
                <w:spacing w:val="-7"/>
                <w:sz w:val="24"/>
              </w:rPr>
              <w:t>88</w:t>
            </w:r>
          </w:p>
          <w:p w:rsidR="00AD56B7" w:rsidRDefault="00BB1008">
            <w:pPr>
              <w:pStyle w:val="TableParagraph"/>
              <w:spacing w:line="275" w:lineRule="exact"/>
              <w:ind w:left="2026"/>
              <w:rPr>
                <w:sz w:val="24"/>
              </w:rPr>
            </w:pPr>
            <w:r>
              <w:rPr>
                <w:sz w:val="24"/>
              </w:rPr>
              <w:t>Không nhớ</w:t>
            </w:r>
            <w:r>
              <w:rPr>
                <w:spacing w:val="-7"/>
                <w:sz w:val="24"/>
              </w:rPr>
              <w:t xml:space="preserve"> </w:t>
            </w:r>
            <w:r>
              <w:rPr>
                <w:sz w:val="24"/>
              </w:rPr>
              <w:t>99</w:t>
            </w:r>
          </w:p>
        </w:tc>
        <w:tc>
          <w:tcPr>
            <w:tcW w:w="991" w:type="dxa"/>
          </w:tcPr>
          <w:p w:rsidR="00AD56B7" w:rsidRDefault="00AD56B7">
            <w:pPr>
              <w:pStyle w:val="TableParagraph"/>
            </w:pPr>
          </w:p>
        </w:tc>
      </w:tr>
      <w:tr w:rsidR="00AD56B7">
        <w:trPr>
          <w:trHeight w:val="892"/>
        </w:trPr>
        <w:tc>
          <w:tcPr>
            <w:tcW w:w="816" w:type="dxa"/>
          </w:tcPr>
          <w:p w:rsidR="00AD56B7" w:rsidRDefault="00BB1008">
            <w:pPr>
              <w:pStyle w:val="TableParagraph"/>
              <w:spacing w:line="247" w:lineRule="exact"/>
              <w:ind w:left="117"/>
            </w:pPr>
            <w:r>
              <w:t>3</w:t>
            </w:r>
          </w:p>
        </w:tc>
        <w:tc>
          <w:tcPr>
            <w:tcW w:w="4733" w:type="dxa"/>
          </w:tcPr>
          <w:p w:rsidR="00AD56B7" w:rsidRDefault="00BB1008">
            <w:pPr>
              <w:pStyle w:val="TableParagraph"/>
              <w:spacing w:line="259" w:lineRule="auto"/>
              <w:ind w:left="115" w:right="154"/>
              <w:rPr>
                <w:sz w:val="24"/>
              </w:rPr>
            </w:pPr>
            <w:r>
              <w:rPr>
                <w:b/>
                <w:sz w:val="24"/>
              </w:rPr>
              <w:t xml:space="preserve">Trong 12 tháng qua, </w:t>
            </w:r>
            <w:r>
              <w:rPr>
                <w:sz w:val="24"/>
              </w:rPr>
              <w:t>anh/ chị ở trong tù hoặc ở cơ sở cai nghiện bắt buộc bao nhiêu ngày?</w:t>
            </w:r>
          </w:p>
          <w:p w:rsidR="00AD56B7" w:rsidRDefault="00BB1008">
            <w:pPr>
              <w:pStyle w:val="TableParagraph"/>
              <w:spacing w:line="275" w:lineRule="exact"/>
              <w:ind w:left="115"/>
              <w:rPr>
                <w:i/>
                <w:sz w:val="24"/>
              </w:rPr>
            </w:pPr>
            <w:r>
              <w:rPr>
                <w:i/>
                <w:sz w:val="24"/>
              </w:rPr>
              <w:t>Ghi chú: tính tổng số ngày</w:t>
            </w:r>
          </w:p>
        </w:tc>
        <w:tc>
          <w:tcPr>
            <w:tcW w:w="3521" w:type="dxa"/>
          </w:tcPr>
          <w:p w:rsidR="00AD56B7" w:rsidRDefault="00BB1008">
            <w:pPr>
              <w:pStyle w:val="TableParagraph"/>
              <w:tabs>
                <w:tab w:val="left" w:pos="2542"/>
                <w:tab w:val="left" w:pos="2827"/>
              </w:tabs>
              <w:spacing w:line="259" w:lineRule="auto"/>
              <w:ind w:left="1601" w:right="101" w:firstLine="364"/>
              <w:rPr>
                <w:sz w:val="24"/>
              </w:rPr>
            </w:pPr>
            <w:r>
              <w:rPr>
                <w:spacing w:val="-3"/>
                <w:sz w:val="24"/>
              </w:rPr>
              <w:t>|</w:t>
            </w:r>
            <w:r>
              <w:rPr>
                <w:spacing w:val="-3"/>
                <w:sz w:val="24"/>
                <w:u w:val="single"/>
              </w:rPr>
              <w:t xml:space="preserve">   </w:t>
            </w:r>
            <w:r>
              <w:rPr>
                <w:spacing w:val="11"/>
                <w:sz w:val="24"/>
                <w:u w:val="single"/>
              </w:rPr>
              <w:t xml:space="preserve"> </w:t>
            </w:r>
            <w:r>
              <w:rPr>
                <w:sz w:val="24"/>
                <w:u w:val="single"/>
              </w:rPr>
              <w:t>|</w:t>
            </w:r>
            <w:r>
              <w:rPr>
                <w:sz w:val="24"/>
                <w:u w:val="single"/>
              </w:rPr>
              <w:tab/>
              <w:t>|</w:t>
            </w:r>
            <w:r>
              <w:rPr>
                <w:sz w:val="24"/>
                <w:u w:val="single"/>
              </w:rPr>
              <w:tab/>
            </w:r>
            <w:r>
              <w:rPr>
                <w:sz w:val="24"/>
              </w:rPr>
              <w:t xml:space="preserve">| </w:t>
            </w:r>
            <w:r>
              <w:rPr>
                <w:spacing w:val="-4"/>
                <w:sz w:val="24"/>
              </w:rPr>
              <w:t xml:space="preserve">ngày </w:t>
            </w:r>
            <w:r>
              <w:rPr>
                <w:sz w:val="24"/>
              </w:rPr>
              <w:t xml:space="preserve">Từ chối trả lời </w:t>
            </w:r>
            <w:r>
              <w:rPr>
                <w:spacing w:val="-5"/>
                <w:sz w:val="24"/>
              </w:rPr>
              <w:t>888</w:t>
            </w:r>
          </w:p>
          <w:p w:rsidR="00AD56B7" w:rsidRDefault="00BB1008">
            <w:pPr>
              <w:pStyle w:val="TableParagraph"/>
              <w:spacing w:line="275" w:lineRule="exact"/>
              <w:ind w:left="1906"/>
              <w:rPr>
                <w:sz w:val="24"/>
              </w:rPr>
            </w:pPr>
            <w:r>
              <w:rPr>
                <w:sz w:val="24"/>
              </w:rPr>
              <w:t>Không nhớ</w:t>
            </w:r>
            <w:r>
              <w:rPr>
                <w:spacing w:val="-7"/>
                <w:sz w:val="24"/>
              </w:rPr>
              <w:t xml:space="preserve"> </w:t>
            </w:r>
            <w:r>
              <w:rPr>
                <w:sz w:val="24"/>
              </w:rPr>
              <w:t>999</w:t>
            </w:r>
          </w:p>
        </w:tc>
        <w:tc>
          <w:tcPr>
            <w:tcW w:w="991" w:type="dxa"/>
          </w:tcPr>
          <w:p w:rsidR="00AD56B7" w:rsidRDefault="00AD56B7">
            <w:pPr>
              <w:pStyle w:val="TableParagraph"/>
            </w:pPr>
          </w:p>
        </w:tc>
      </w:tr>
      <w:tr w:rsidR="00AD56B7">
        <w:trPr>
          <w:trHeight w:val="892"/>
        </w:trPr>
        <w:tc>
          <w:tcPr>
            <w:tcW w:w="816" w:type="dxa"/>
          </w:tcPr>
          <w:p w:rsidR="00AD56B7" w:rsidRDefault="00BB1008">
            <w:pPr>
              <w:pStyle w:val="TableParagraph"/>
              <w:spacing w:line="247" w:lineRule="exact"/>
              <w:ind w:left="117"/>
            </w:pPr>
            <w:r>
              <w:t>4</w:t>
            </w:r>
          </w:p>
        </w:tc>
        <w:tc>
          <w:tcPr>
            <w:tcW w:w="4733" w:type="dxa"/>
          </w:tcPr>
          <w:p w:rsidR="00AD56B7" w:rsidRDefault="00BB1008">
            <w:pPr>
              <w:pStyle w:val="TableParagraph"/>
              <w:spacing w:line="270" w:lineRule="exact"/>
              <w:ind w:left="115"/>
              <w:rPr>
                <w:sz w:val="24"/>
              </w:rPr>
            </w:pPr>
            <w:r>
              <w:rPr>
                <w:sz w:val="24"/>
              </w:rPr>
              <w:t>Trong 6 tháng qua, anh/chị bị xử phạt hành</w:t>
            </w:r>
          </w:p>
          <w:p w:rsidR="00AD56B7" w:rsidRDefault="00BB1008">
            <w:pPr>
              <w:pStyle w:val="TableParagraph"/>
              <w:spacing w:before="7" w:line="290" w:lineRule="atLeast"/>
              <w:ind w:left="115" w:right="369"/>
              <w:rPr>
                <w:sz w:val="24"/>
              </w:rPr>
            </w:pPr>
            <w:r>
              <w:rPr>
                <w:sz w:val="24"/>
              </w:rPr>
              <w:t>chính bao nhiêu lần? (vì lý do liên quan đến ma túy)?</w:t>
            </w:r>
          </w:p>
        </w:tc>
        <w:tc>
          <w:tcPr>
            <w:tcW w:w="3521" w:type="dxa"/>
          </w:tcPr>
          <w:p w:rsidR="00AD56B7" w:rsidRDefault="00BB1008">
            <w:pPr>
              <w:pStyle w:val="TableParagraph"/>
              <w:tabs>
                <w:tab w:val="left" w:pos="2718"/>
                <w:tab w:val="left" w:pos="3005"/>
              </w:tabs>
              <w:spacing w:line="270" w:lineRule="exact"/>
              <w:ind w:left="1721" w:firstLine="708"/>
              <w:rPr>
                <w:sz w:val="24"/>
              </w:rPr>
            </w:pPr>
            <w:r>
              <w:rPr>
                <w:sz w:val="24"/>
              </w:rPr>
              <w:t>|</w:t>
            </w:r>
            <w:r>
              <w:rPr>
                <w:sz w:val="24"/>
              </w:rPr>
              <w:tab/>
              <w:t>|</w:t>
            </w:r>
            <w:r>
              <w:rPr>
                <w:sz w:val="24"/>
              </w:rPr>
              <w:tab/>
              <w:t>|</w:t>
            </w:r>
            <w:r>
              <w:rPr>
                <w:spacing w:val="-3"/>
                <w:sz w:val="24"/>
              </w:rPr>
              <w:t xml:space="preserve"> </w:t>
            </w:r>
            <w:r>
              <w:rPr>
                <w:sz w:val="24"/>
              </w:rPr>
              <w:t>lần</w:t>
            </w:r>
          </w:p>
          <w:p w:rsidR="00AD56B7" w:rsidRDefault="004A7864">
            <w:pPr>
              <w:pStyle w:val="TableParagraph"/>
              <w:spacing w:line="20" w:lineRule="exact"/>
              <w:ind w:left="2471"/>
              <w:rPr>
                <w:sz w:val="2"/>
              </w:rPr>
            </w:pPr>
            <w:r>
              <w:rPr>
                <w:sz w:val="2"/>
              </w:rPr>
            </w:r>
            <w:r>
              <w:rPr>
                <w:sz w:val="2"/>
              </w:rPr>
              <w:pict>
                <v:group id="_x0000_s1146" style="width:26.4pt;height:.5pt;mso-position-horizontal-relative:char;mso-position-vertical-relative:line" coordsize="528,10">
                  <v:line id="_x0000_s1148" style="position:absolute" from="0,5" to="240,5" strokeweight=".48pt"/>
                  <v:line id="_x0000_s1147" style="position:absolute" from="288,5" to="528,5" strokeweight=".48pt"/>
                  <w10:wrap type="none"/>
                  <w10:anchorlock/>
                </v:group>
              </w:pict>
            </w:r>
          </w:p>
          <w:p w:rsidR="00AD56B7" w:rsidRDefault="00BB1008">
            <w:pPr>
              <w:pStyle w:val="TableParagraph"/>
              <w:spacing w:line="290" w:lineRule="atLeast"/>
              <w:ind w:left="2026" w:right="100" w:hanging="305"/>
              <w:rPr>
                <w:sz w:val="24"/>
              </w:rPr>
            </w:pPr>
            <w:r>
              <w:rPr>
                <w:sz w:val="24"/>
              </w:rPr>
              <w:t xml:space="preserve">Từ chối trả lời </w:t>
            </w:r>
            <w:r>
              <w:rPr>
                <w:spacing w:val="-7"/>
                <w:sz w:val="24"/>
              </w:rPr>
              <w:t xml:space="preserve">88 </w:t>
            </w:r>
            <w:r>
              <w:rPr>
                <w:sz w:val="24"/>
              </w:rPr>
              <w:t>Không nhớ</w:t>
            </w:r>
            <w:r>
              <w:rPr>
                <w:spacing w:val="-6"/>
                <w:sz w:val="24"/>
              </w:rPr>
              <w:t xml:space="preserve"> 99</w:t>
            </w:r>
          </w:p>
        </w:tc>
        <w:tc>
          <w:tcPr>
            <w:tcW w:w="991" w:type="dxa"/>
          </w:tcPr>
          <w:p w:rsidR="00AD56B7" w:rsidRDefault="00BB1008">
            <w:pPr>
              <w:pStyle w:val="TableParagraph"/>
              <w:spacing w:line="270" w:lineRule="exact"/>
              <w:ind w:left="116"/>
              <w:rPr>
                <w:rFonts w:ascii="Wingdings" w:hAnsi="Wingdings"/>
                <w:sz w:val="24"/>
              </w:rPr>
            </w:pPr>
            <w:r>
              <w:rPr>
                <w:w w:val="95"/>
                <w:sz w:val="24"/>
              </w:rPr>
              <w:t>00</w:t>
            </w:r>
            <w:r>
              <w:rPr>
                <w:rFonts w:ascii="Wingdings" w:hAnsi="Wingdings"/>
                <w:w w:val="95"/>
                <w:sz w:val="24"/>
              </w:rPr>
              <w:t>🡪</w:t>
            </w:r>
          </w:p>
          <w:p w:rsidR="00AD56B7" w:rsidRDefault="00BB1008">
            <w:pPr>
              <w:pStyle w:val="TableParagraph"/>
              <w:spacing w:before="7" w:line="290" w:lineRule="atLeast"/>
              <w:ind w:left="116" w:right="378"/>
              <w:rPr>
                <w:sz w:val="24"/>
              </w:rPr>
            </w:pPr>
            <w:r>
              <w:rPr>
                <w:sz w:val="24"/>
              </w:rPr>
              <w:t>phần tiếp</w:t>
            </w:r>
          </w:p>
        </w:tc>
      </w:tr>
      <w:tr w:rsidR="00AD56B7">
        <w:trPr>
          <w:trHeight w:val="894"/>
        </w:trPr>
        <w:tc>
          <w:tcPr>
            <w:tcW w:w="816" w:type="dxa"/>
          </w:tcPr>
          <w:p w:rsidR="00AD56B7" w:rsidRDefault="00BB1008">
            <w:pPr>
              <w:pStyle w:val="TableParagraph"/>
              <w:spacing w:line="249" w:lineRule="exact"/>
              <w:ind w:left="117"/>
            </w:pPr>
            <w:r>
              <w:t>5</w:t>
            </w:r>
          </w:p>
        </w:tc>
        <w:tc>
          <w:tcPr>
            <w:tcW w:w="4733" w:type="dxa"/>
          </w:tcPr>
          <w:p w:rsidR="00AD56B7" w:rsidRDefault="00BB1008">
            <w:pPr>
              <w:pStyle w:val="TableParagraph"/>
              <w:spacing w:line="259" w:lineRule="auto"/>
              <w:ind w:left="115" w:right="159"/>
              <w:rPr>
                <w:sz w:val="24"/>
              </w:rPr>
            </w:pPr>
            <w:r>
              <w:rPr>
                <w:sz w:val="24"/>
              </w:rPr>
              <w:t>Những lần đó, anh/chị cần nộp phạt bao nhiêu tiền?</w:t>
            </w:r>
          </w:p>
          <w:p w:rsidR="00AD56B7" w:rsidRDefault="00BB1008">
            <w:pPr>
              <w:pStyle w:val="TableParagraph"/>
              <w:spacing w:line="275" w:lineRule="exact"/>
              <w:ind w:left="115"/>
              <w:rPr>
                <w:i/>
                <w:sz w:val="24"/>
              </w:rPr>
            </w:pPr>
            <w:r>
              <w:rPr>
                <w:i/>
                <w:sz w:val="24"/>
              </w:rPr>
              <w:t>(tổng tất cả các lần)</w:t>
            </w:r>
          </w:p>
        </w:tc>
        <w:tc>
          <w:tcPr>
            <w:tcW w:w="3521" w:type="dxa"/>
          </w:tcPr>
          <w:p w:rsidR="00AD56B7" w:rsidRDefault="00BB1008">
            <w:pPr>
              <w:pStyle w:val="TableParagraph"/>
              <w:tabs>
                <w:tab w:val="left" w:pos="1456"/>
                <w:tab w:val="left" w:pos="1742"/>
                <w:tab w:val="left" w:pos="2427"/>
                <w:tab w:val="left" w:pos="2713"/>
              </w:tabs>
              <w:spacing w:line="259" w:lineRule="auto"/>
              <w:ind w:left="663" w:right="104" w:hanging="238"/>
              <w:rPr>
                <w:sz w:val="24"/>
              </w:rPr>
            </w:pPr>
            <w:r>
              <w:rPr>
                <w:spacing w:val="-3"/>
                <w:sz w:val="24"/>
              </w:rPr>
              <w:t>|</w:t>
            </w:r>
            <w:r>
              <w:rPr>
                <w:spacing w:val="-3"/>
                <w:sz w:val="24"/>
                <w:u w:val="single"/>
              </w:rPr>
              <w:t xml:space="preserve">    </w:t>
            </w:r>
            <w:r>
              <w:rPr>
                <w:sz w:val="24"/>
              </w:rPr>
              <w:t>|,</w:t>
            </w:r>
            <w:r>
              <w:rPr>
                <w:spacing w:val="14"/>
                <w:sz w:val="24"/>
              </w:rPr>
              <w:t xml:space="preserve"> </w:t>
            </w:r>
            <w:r>
              <w:rPr>
                <w:spacing w:val="-3"/>
                <w:sz w:val="24"/>
              </w:rPr>
              <w:t>|</w:t>
            </w:r>
            <w:r>
              <w:rPr>
                <w:spacing w:val="-3"/>
                <w:sz w:val="24"/>
                <w:u w:val="single"/>
              </w:rPr>
              <w:t xml:space="preserve">   </w:t>
            </w:r>
            <w:r>
              <w:rPr>
                <w:spacing w:val="10"/>
                <w:sz w:val="24"/>
                <w:u w:val="single"/>
              </w:rPr>
              <w:t xml:space="preserve"> </w:t>
            </w:r>
            <w:r>
              <w:rPr>
                <w:sz w:val="24"/>
                <w:u w:val="single"/>
              </w:rPr>
              <w:t>|</w:t>
            </w:r>
            <w:r>
              <w:rPr>
                <w:sz w:val="24"/>
                <w:u w:val="single"/>
              </w:rPr>
              <w:tab/>
              <w:t>|</w:t>
            </w:r>
            <w:r>
              <w:rPr>
                <w:sz w:val="24"/>
                <w:u w:val="single"/>
              </w:rPr>
              <w:tab/>
            </w:r>
            <w:r>
              <w:rPr>
                <w:sz w:val="24"/>
              </w:rPr>
              <w:t>|,|</w:t>
            </w:r>
            <w:r>
              <w:rPr>
                <w:sz w:val="24"/>
                <w:u w:val="single"/>
              </w:rPr>
              <w:t xml:space="preserve">    |</w:t>
            </w:r>
            <w:r>
              <w:rPr>
                <w:sz w:val="24"/>
                <w:u w:val="single"/>
              </w:rPr>
              <w:tab/>
              <w:t>|</w:t>
            </w:r>
            <w:r>
              <w:rPr>
                <w:sz w:val="24"/>
                <w:u w:val="single"/>
              </w:rPr>
              <w:tab/>
            </w:r>
            <w:r>
              <w:rPr>
                <w:sz w:val="24"/>
              </w:rPr>
              <w:t xml:space="preserve">| </w:t>
            </w:r>
            <w:r>
              <w:rPr>
                <w:spacing w:val="-6"/>
                <w:sz w:val="24"/>
              </w:rPr>
              <w:t xml:space="preserve">VND </w:t>
            </w:r>
            <w:r>
              <w:rPr>
                <w:sz w:val="24"/>
              </w:rPr>
              <w:t>Không biết/từ chối trả lời</w:t>
            </w:r>
            <w:r>
              <w:rPr>
                <w:spacing w:val="-8"/>
                <w:sz w:val="24"/>
              </w:rPr>
              <w:t xml:space="preserve"> </w:t>
            </w:r>
            <w:r>
              <w:rPr>
                <w:spacing w:val="-6"/>
                <w:sz w:val="24"/>
              </w:rPr>
              <w:t>88</w:t>
            </w:r>
          </w:p>
        </w:tc>
        <w:tc>
          <w:tcPr>
            <w:tcW w:w="991" w:type="dxa"/>
          </w:tcPr>
          <w:p w:rsidR="00AD56B7" w:rsidRDefault="00AD56B7">
            <w:pPr>
              <w:pStyle w:val="TableParagraph"/>
            </w:pPr>
          </w:p>
        </w:tc>
      </w:tr>
    </w:tbl>
    <w:p w:rsidR="00AD56B7" w:rsidRDefault="00AD56B7">
      <w:pPr>
        <w:pStyle w:val="BodyText"/>
        <w:rPr>
          <w:i/>
          <w:sz w:val="26"/>
        </w:rPr>
      </w:pPr>
    </w:p>
    <w:p w:rsidR="00AD56B7" w:rsidRDefault="00AD56B7">
      <w:pPr>
        <w:pStyle w:val="BodyText"/>
        <w:rPr>
          <w:i/>
          <w:sz w:val="26"/>
        </w:rPr>
      </w:pPr>
    </w:p>
    <w:p w:rsidR="00AD56B7" w:rsidRDefault="00AD56B7">
      <w:pPr>
        <w:pStyle w:val="BodyText"/>
        <w:rPr>
          <w:i/>
          <w:sz w:val="26"/>
        </w:rPr>
      </w:pPr>
    </w:p>
    <w:p w:rsidR="00AD56B7" w:rsidRDefault="00AD56B7">
      <w:pPr>
        <w:pStyle w:val="BodyText"/>
        <w:rPr>
          <w:i/>
          <w:sz w:val="26"/>
        </w:rPr>
      </w:pPr>
    </w:p>
    <w:p w:rsidR="00AD56B7" w:rsidRDefault="00AD56B7">
      <w:pPr>
        <w:pStyle w:val="BodyText"/>
        <w:rPr>
          <w:i/>
          <w:sz w:val="26"/>
        </w:rPr>
      </w:pPr>
    </w:p>
    <w:p w:rsidR="00AD56B7" w:rsidRDefault="00AD56B7">
      <w:pPr>
        <w:pStyle w:val="BodyText"/>
        <w:rPr>
          <w:i/>
          <w:sz w:val="26"/>
        </w:rPr>
      </w:pPr>
    </w:p>
    <w:p w:rsidR="00AD56B7" w:rsidRDefault="00AD56B7">
      <w:pPr>
        <w:pStyle w:val="BodyText"/>
        <w:rPr>
          <w:i/>
          <w:sz w:val="26"/>
        </w:rPr>
      </w:pPr>
    </w:p>
    <w:p w:rsidR="00AD56B7" w:rsidRDefault="00AD56B7">
      <w:pPr>
        <w:pStyle w:val="BodyText"/>
        <w:rPr>
          <w:i/>
          <w:sz w:val="26"/>
        </w:rPr>
      </w:pPr>
    </w:p>
    <w:p w:rsidR="00AD56B7" w:rsidRDefault="00AD56B7">
      <w:pPr>
        <w:pStyle w:val="BodyText"/>
        <w:rPr>
          <w:i/>
          <w:sz w:val="26"/>
        </w:rPr>
      </w:pPr>
    </w:p>
    <w:p w:rsidR="00AD56B7" w:rsidRDefault="00AD56B7">
      <w:pPr>
        <w:pStyle w:val="BodyText"/>
        <w:rPr>
          <w:i/>
          <w:sz w:val="26"/>
        </w:rPr>
      </w:pPr>
    </w:p>
    <w:p w:rsidR="00AD56B7" w:rsidRDefault="00AD56B7">
      <w:pPr>
        <w:pStyle w:val="BodyText"/>
        <w:rPr>
          <w:i/>
          <w:sz w:val="26"/>
        </w:rPr>
      </w:pPr>
    </w:p>
    <w:p w:rsidR="00AD56B7" w:rsidRDefault="00AD56B7">
      <w:pPr>
        <w:pStyle w:val="BodyText"/>
        <w:rPr>
          <w:i/>
          <w:sz w:val="26"/>
        </w:rPr>
      </w:pPr>
    </w:p>
    <w:p w:rsidR="00AD56B7" w:rsidRDefault="00AD56B7">
      <w:pPr>
        <w:pStyle w:val="BodyText"/>
        <w:spacing w:before="8"/>
        <w:rPr>
          <w:i/>
          <w:sz w:val="32"/>
        </w:rPr>
      </w:pPr>
    </w:p>
    <w:p w:rsidR="00AD56B7" w:rsidRDefault="00BB1008">
      <w:pPr>
        <w:spacing w:before="1"/>
        <w:ind w:left="3029" w:right="3028"/>
        <w:jc w:val="center"/>
        <w:rPr>
          <w:rFonts w:ascii="Calibri"/>
        </w:rPr>
      </w:pPr>
      <w:r>
        <w:rPr>
          <w:rFonts w:ascii="Calibri"/>
        </w:rPr>
        <w:t>16</w:t>
      </w:r>
    </w:p>
    <w:p w:rsidR="00AD56B7" w:rsidRDefault="00AD56B7">
      <w:pPr>
        <w:jc w:val="center"/>
        <w:rPr>
          <w:rFonts w:ascii="Calibri"/>
        </w:rPr>
        <w:sectPr w:rsidR="00AD56B7">
          <w:headerReference w:type="default" r:id="rId117"/>
          <w:pgSz w:w="11910" w:h="16850"/>
          <w:pgMar w:top="1140" w:right="2" w:bottom="280" w:left="0" w:header="0" w:footer="0" w:gutter="0"/>
          <w:cols w:space="720"/>
        </w:sect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spacing w:before="9"/>
        <w:rPr>
          <w:rFonts w:ascii="Calibri"/>
          <w:sz w:val="13"/>
        </w:rPr>
      </w:pPr>
    </w:p>
    <w:tbl>
      <w:tblPr>
        <w:tblW w:w="0" w:type="auto"/>
        <w:tblInd w:w="1040" w:type="dxa"/>
        <w:tblBorders>
          <w:top w:val="single" w:sz="8" w:space="0" w:color="A4A4A4"/>
          <w:left w:val="single" w:sz="8" w:space="0" w:color="A4A4A4"/>
          <w:bottom w:val="single" w:sz="8" w:space="0" w:color="A4A4A4"/>
          <w:right w:val="single" w:sz="8" w:space="0" w:color="A4A4A4"/>
          <w:insideH w:val="single" w:sz="8" w:space="0" w:color="A4A4A4"/>
          <w:insideV w:val="single" w:sz="8" w:space="0" w:color="A4A4A4"/>
        </w:tblBorders>
        <w:tblLayout w:type="fixed"/>
        <w:tblCellMar>
          <w:left w:w="0" w:type="dxa"/>
          <w:right w:w="0" w:type="dxa"/>
        </w:tblCellMar>
        <w:tblLook w:val="01E0" w:firstRow="1" w:lastRow="1" w:firstColumn="1" w:lastColumn="1" w:noHBand="0" w:noVBand="0"/>
      </w:tblPr>
      <w:tblGrid>
        <w:gridCol w:w="533"/>
        <w:gridCol w:w="4327"/>
        <w:gridCol w:w="1080"/>
        <w:gridCol w:w="1080"/>
        <w:gridCol w:w="1105"/>
        <w:gridCol w:w="248"/>
        <w:gridCol w:w="810"/>
        <w:gridCol w:w="1081"/>
      </w:tblGrid>
      <w:tr w:rsidR="00AD56B7">
        <w:trPr>
          <w:trHeight w:val="551"/>
        </w:trPr>
        <w:tc>
          <w:tcPr>
            <w:tcW w:w="10264" w:type="dxa"/>
            <w:gridSpan w:val="8"/>
            <w:tcBorders>
              <w:bottom w:val="single" w:sz="4" w:space="0" w:color="000000"/>
            </w:tcBorders>
          </w:tcPr>
          <w:p w:rsidR="00AD56B7" w:rsidRDefault="00BB1008">
            <w:pPr>
              <w:pStyle w:val="TableParagraph"/>
              <w:spacing w:line="268" w:lineRule="exact"/>
              <w:ind w:left="110"/>
              <w:rPr>
                <w:b/>
                <w:sz w:val="24"/>
              </w:rPr>
            </w:pPr>
            <w:bookmarkStart w:id="152" w:name="_bookmark152"/>
            <w:bookmarkEnd w:id="152"/>
            <w:r>
              <w:rPr>
                <w:b/>
                <w:sz w:val="24"/>
              </w:rPr>
              <w:t xml:space="preserve">Múc độ thường xuyên trong cách đối xử của </w:t>
            </w:r>
            <w:r>
              <w:rPr>
                <w:sz w:val="24"/>
              </w:rPr>
              <w:t xml:space="preserve">mọi người đối với anh/ chị vì anh/ chị </w:t>
            </w:r>
            <w:r>
              <w:rPr>
                <w:b/>
                <w:sz w:val="24"/>
              </w:rPr>
              <w:t>uống thuốc</w:t>
            </w:r>
          </w:p>
          <w:p w:rsidR="00AD56B7" w:rsidRDefault="00BB1008">
            <w:pPr>
              <w:pStyle w:val="TableParagraph"/>
              <w:spacing w:line="264" w:lineRule="exact"/>
              <w:ind w:left="110"/>
              <w:rPr>
                <w:sz w:val="24"/>
              </w:rPr>
            </w:pPr>
            <w:r>
              <w:rPr>
                <w:b/>
                <w:sz w:val="24"/>
              </w:rPr>
              <w:t>methadone</w:t>
            </w:r>
            <w:r>
              <w:rPr>
                <w:sz w:val="24"/>
              </w:rPr>
              <w:t>?</w:t>
            </w:r>
          </w:p>
        </w:tc>
      </w:tr>
      <w:tr w:rsidR="00AD56B7">
        <w:trPr>
          <w:trHeight w:val="830"/>
        </w:trPr>
        <w:tc>
          <w:tcPr>
            <w:tcW w:w="533" w:type="dxa"/>
            <w:tcBorders>
              <w:top w:val="single" w:sz="4" w:space="0" w:color="000000"/>
              <w:bottom w:val="single" w:sz="4" w:space="0" w:color="000000"/>
              <w:right w:val="single" w:sz="4" w:space="0" w:color="000000"/>
            </w:tcBorders>
          </w:tcPr>
          <w:p w:rsidR="00AD56B7" w:rsidRDefault="00AD56B7">
            <w:pPr>
              <w:pStyle w:val="TableParagraph"/>
              <w:rPr>
                <w:sz w:val="24"/>
              </w:rPr>
            </w:pPr>
          </w:p>
        </w:tc>
        <w:tc>
          <w:tcPr>
            <w:tcW w:w="4327"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rPr>
                <w:sz w:val="24"/>
              </w:rPr>
            </w:pPr>
          </w:p>
        </w:tc>
        <w:tc>
          <w:tcPr>
            <w:tcW w:w="1080"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before="131"/>
              <w:ind w:left="187" w:firstLine="100"/>
              <w:rPr>
                <w:sz w:val="24"/>
              </w:rPr>
            </w:pPr>
            <w:r>
              <w:rPr>
                <w:sz w:val="24"/>
              </w:rPr>
              <w:t>Chưa bao giờ</w:t>
            </w:r>
          </w:p>
        </w:tc>
        <w:tc>
          <w:tcPr>
            <w:tcW w:w="1080"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ind w:left="207" w:right="159" w:firstLine="14"/>
              <w:rPr>
                <w:sz w:val="24"/>
              </w:rPr>
            </w:pPr>
            <w:r>
              <w:rPr>
                <w:sz w:val="24"/>
              </w:rPr>
              <w:t>Không thường</w:t>
            </w:r>
          </w:p>
          <w:p w:rsidR="00AD56B7" w:rsidRDefault="00BB1008">
            <w:pPr>
              <w:pStyle w:val="TableParagraph"/>
              <w:spacing w:line="264" w:lineRule="exact"/>
              <w:ind w:left="255"/>
              <w:rPr>
                <w:sz w:val="24"/>
              </w:rPr>
            </w:pPr>
            <w:r>
              <w:rPr>
                <w:sz w:val="24"/>
              </w:rPr>
              <w:t>xuyên</w:t>
            </w:r>
          </w:p>
        </w:tc>
        <w:tc>
          <w:tcPr>
            <w:tcW w:w="1105"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before="131"/>
              <w:ind w:left="233" w:right="188" w:firstLine="38"/>
              <w:rPr>
                <w:sz w:val="24"/>
              </w:rPr>
            </w:pPr>
            <w:r>
              <w:rPr>
                <w:sz w:val="24"/>
              </w:rPr>
              <w:t>Thỉnh thoảng</w:t>
            </w:r>
          </w:p>
        </w:tc>
        <w:tc>
          <w:tcPr>
            <w:tcW w:w="1058" w:type="dxa"/>
            <w:gridSpan w:val="2"/>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before="131"/>
              <w:ind w:left="240" w:right="113" w:hanging="89"/>
              <w:rPr>
                <w:sz w:val="24"/>
              </w:rPr>
            </w:pPr>
            <w:r>
              <w:rPr>
                <w:sz w:val="24"/>
              </w:rPr>
              <w:t>Thường xuyên</w:t>
            </w:r>
          </w:p>
        </w:tc>
        <w:tc>
          <w:tcPr>
            <w:tcW w:w="1081" w:type="dxa"/>
            <w:tcBorders>
              <w:top w:val="single" w:sz="4" w:space="0" w:color="000000"/>
              <w:left w:val="single" w:sz="4" w:space="0" w:color="000000"/>
              <w:bottom w:val="single" w:sz="4" w:space="0" w:color="000000"/>
            </w:tcBorders>
          </w:tcPr>
          <w:p w:rsidR="00AD56B7" w:rsidRDefault="00BB1008">
            <w:pPr>
              <w:pStyle w:val="TableParagraph"/>
              <w:spacing w:line="270" w:lineRule="exact"/>
              <w:ind w:left="377"/>
              <w:rPr>
                <w:sz w:val="24"/>
              </w:rPr>
            </w:pPr>
            <w:r>
              <w:rPr>
                <w:sz w:val="24"/>
              </w:rPr>
              <w:t>Rất</w:t>
            </w:r>
          </w:p>
          <w:p w:rsidR="00AD56B7" w:rsidRDefault="00BB1008">
            <w:pPr>
              <w:pStyle w:val="TableParagraph"/>
              <w:spacing w:line="270" w:lineRule="atLeast"/>
              <w:ind w:left="205" w:right="174"/>
              <w:jc w:val="center"/>
              <w:rPr>
                <w:sz w:val="24"/>
              </w:rPr>
            </w:pPr>
            <w:r>
              <w:rPr>
                <w:sz w:val="24"/>
              </w:rPr>
              <w:t>thường xuyên</w:t>
            </w:r>
          </w:p>
        </w:tc>
      </w:tr>
      <w:tr w:rsidR="00AD56B7">
        <w:trPr>
          <w:trHeight w:val="275"/>
        </w:trPr>
        <w:tc>
          <w:tcPr>
            <w:tcW w:w="533" w:type="dxa"/>
            <w:tcBorders>
              <w:top w:val="single" w:sz="4" w:space="0" w:color="000000"/>
              <w:bottom w:val="single" w:sz="4" w:space="0" w:color="000000"/>
              <w:right w:val="single" w:sz="4" w:space="0" w:color="000000"/>
            </w:tcBorders>
          </w:tcPr>
          <w:p w:rsidR="00AD56B7" w:rsidRDefault="00BB1008">
            <w:pPr>
              <w:pStyle w:val="TableParagraph"/>
              <w:spacing w:line="256" w:lineRule="exact"/>
              <w:ind w:left="110"/>
              <w:rPr>
                <w:sz w:val="24"/>
              </w:rPr>
            </w:pPr>
            <w:r>
              <w:rPr>
                <w:sz w:val="24"/>
              </w:rPr>
              <w:t>1.</w:t>
            </w:r>
          </w:p>
        </w:tc>
        <w:tc>
          <w:tcPr>
            <w:tcW w:w="432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115"/>
              <w:rPr>
                <w:sz w:val="24"/>
              </w:rPr>
            </w:pPr>
            <w:r>
              <w:rPr>
                <w:sz w:val="24"/>
              </w:rPr>
              <w:t>Người nhà nghĩ tôi vẫn là người nghiện</w:t>
            </w:r>
          </w:p>
        </w:tc>
        <w:tc>
          <w:tcPr>
            <w:tcW w:w="1080"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26"/>
              <w:jc w:val="center"/>
              <w:rPr>
                <w:sz w:val="24"/>
              </w:rPr>
            </w:pPr>
            <w:r>
              <w:rPr>
                <w:sz w:val="24"/>
              </w:rPr>
              <w:t>1</w:t>
            </w:r>
          </w:p>
        </w:tc>
        <w:tc>
          <w:tcPr>
            <w:tcW w:w="1080"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26"/>
              <w:jc w:val="center"/>
              <w:rPr>
                <w:sz w:val="24"/>
              </w:rPr>
            </w:pPr>
            <w:r>
              <w:rPr>
                <w:sz w:val="24"/>
              </w:rPr>
              <w:t>2</w:t>
            </w:r>
          </w:p>
        </w:tc>
        <w:tc>
          <w:tcPr>
            <w:tcW w:w="1105"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25"/>
              <w:jc w:val="center"/>
              <w:rPr>
                <w:sz w:val="24"/>
              </w:rPr>
            </w:pPr>
            <w:r>
              <w:rPr>
                <w:sz w:val="24"/>
              </w:rPr>
              <w:t>3</w:t>
            </w:r>
          </w:p>
        </w:tc>
        <w:tc>
          <w:tcPr>
            <w:tcW w:w="1058" w:type="dxa"/>
            <w:gridSpan w:val="2"/>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19"/>
              <w:jc w:val="center"/>
              <w:rPr>
                <w:sz w:val="24"/>
              </w:rPr>
            </w:pPr>
            <w:r>
              <w:rPr>
                <w:sz w:val="24"/>
              </w:rPr>
              <w:t>4</w:t>
            </w:r>
          </w:p>
        </w:tc>
        <w:tc>
          <w:tcPr>
            <w:tcW w:w="1081" w:type="dxa"/>
            <w:tcBorders>
              <w:top w:val="single" w:sz="4" w:space="0" w:color="000000"/>
              <w:left w:val="single" w:sz="4" w:space="0" w:color="000000"/>
              <w:bottom w:val="single" w:sz="4" w:space="0" w:color="000000"/>
            </w:tcBorders>
          </w:tcPr>
          <w:p w:rsidR="00AD56B7" w:rsidRDefault="00BB1008">
            <w:pPr>
              <w:pStyle w:val="TableParagraph"/>
              <w:spacing w:line="256" w:lineRule="exact"/>
              <w:ind w:left="26"/>
              <w:jc w:val="center"/>
              <w:rPr>
                <w:sz w:val="24"/>
              </w:rPr>
            </w:pPr>
            <w:r>
              <w:rPr>
                <w:sz w:val="24"/>
              </w:rPr>
              <w:t>5</w:t>
            </w:r>
          </w:p>
        </w:tc>
      </w:tr>
      <w:tr w:rsidR="00AD56B7">
        <w:trPr>
          <w:trHeight w:val="551"/>
        </w:trPr>
        <w:tc>
          <w:tcPr>
            <w:tcW w:w="533" w:type="dxa"/>
            <w:tcBorders>
              <w:top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110"/>
              <w:rPr>
                <w:sz w:val="24"/>
              </w:rPr>
            </w:pPr>
            <w:r>
              <w:rPr>
                <w:sz w:val="24"/>
              </w:rPr>
              <w:t>2.</w:t>
            </w:r>
          </w:p>
        </w:tc>
        <w:tc>
          <w:tcPr>
            <w:tcW w:w="432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115"/>
              <w:rPr>
                <w:sz w:val="24"/>
              </w:rPr>
            </w:pPr>
            <w:r>
              <w:rPr>
                <w:sz w:val="24"/>
              </w:rPr>
              <w:t>Người nhà không hỗ trợ việc điều trị</w:t>
            </w:r>
          </w:p>
          <w:p w:rsidR="00AD56B7" w:rsidRDefault="00BB1008">
            <w:pPr>
              <w:pStyle w:val="TableParagraph"/>
              <w:spacing w:line="264" w:lineRule="exact"/>
              <w:ind w:left="115"/>
              <w:rPr>
                <w:sz w:val="24"/>
              </w:rPr>
            </w:pPr>
            <w:r>
              <w:rPr>
                <w:sz w:val="24"/>
              </w:rPr>
              <w:t>methadone của tôi</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1</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2</w:t>
            </w:r>
          </w:p>
        </w:tc>
        <w:tc>
          <w:tcPr>
            <w:tcW w:w="1105"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5"/>
              <w:jc w:val="center"/>
              <w:rPr>
                <w:sz w:val="24"/>
              </w:rPr>
            </w:pPr>
            <w:r>
              <w:rPr>
                <w:sz w:val="24"/>
              </w:rPr>
              <w:t>3</w:t>
            </w:r>
          </w:p>
        </w:tc>
        <w:tc>
          <w:tcPr>
            <w:tcW w:w="1058" w:type="dxa"/>
            <w:gridSpan w:val="2"/>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19"/>
              <w:jc w:val="center"/>
              <w:rPr>
                <w:sz w:val="24"/>
              </w:rPr>
            </w:pPr>
            <w:r>
              <w:rPr>
                <w:sz w:val="24"/>
              </w:rPr>
              <w:t>4</w:t>
            </w:r>
          </w:p>
        </w:tc>
        <w:tc>
          <w:tcPr>
            <w:tcW w:w="1081" w:type="dxa"/>
            <w:tcBorders>
              <w:top w:val="single" w:sz="4" w:space="0" w:color="000000"/>
              <w:left w:val="single" w:sz="4" w:space="0" w:color="000000"/>
              <w:bottom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5</w:t>
            </w:r>
          </w:p>
        </w:tc>
      </w:tr>
      <w:tr w:rsidR="00AD56B7">
        <w:trPr>
          <w:trHeight w:val="551"/>
        </w:trPr>
        <w:tc>
          <w:tcPr>
            <w:tcW w:w="533" w:type="dxa"/>
            <w:tcBorders>
              <w:top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110"/>
              <w:rPr>
                <w:sz w:val="24"/>
              </w:rPr>
            </w:pPr>
            <w:r>
              <w:rPr>
                <w:sz w:val="24"/>
              </w:rPr>
              <w:t>3.</w:t>
            </w:r>
          </w:p>
        </w:tc>
        <w:tc>
          <w:tcPr>
            <w:tcW w:w="432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115"/>
              <w:rPr>
                <w:sz w:val="24"/>
              </w:rPr>
            </w:pPr>
            <w:r>
              <w:rPr>
                <w:sz w:val="24"/>
              </w:rPr>
              <w:t>Người nhà nghĩ tôi không thể hết nghiện</w:t>
            </w:r>
          </w:p>
          <w:p w:rsidR="00AD56B7" w:rsidRDefault="00BB1008">
            <w:pPr>
              <w:pStyle w:val="TableParagraph"/>
              <w:spacing w:line="264" w:lineRule="exact"/>
              <w:ind w:left="115"/>
              <w:rPr>
                <w:sz w:val="24"/>
              </w:rPr>
            </w:pPr>
            <w:r>
              <w:rPr>
                <w:sz w:val="24"/>
              </w:rPr>
              <w:t>được</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1</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2</w:t>
            </w:r>
          </w:p>
        </w:tc>
        <w:tc>
          <w:tcPr>
            <w:tcW w:w="1105"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5"/>
              <w:jc w:val="center"/>
              <w:rPr>
                <w:sz w:val="24"/>
              </w:rPr>
            </w:pPr>
            <w:r>
              <w:rPr>
                <w:sz w:val="24"/>
              </w:rPr>
              <w:t>3</w:t>
            </w:r>
          </w:p>
        </w:tc>
        <w:tc>
          <w:tcPr>
            <w:tcW w:w="1058" w:type="dxa"/>
            <w:gridSpan w:val="2"/>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19"/>
              <w:jc w:val="center"/>
              <w:rPr>
                <w:sz w:val="24"/>
              </w:rPr>
            </w:pPr>
            <w:r>
              <w:rPr>
                <w:sz w:val="24"/>
              </w:rPr>
              <w:t>4</w:t>
            </w:r>
          </w:p>
        </w:tc>
        <w:tc>
          <w:tcPr>
            <w:tcW w:w="1081" w:type="dxa"/>
            <w:tcBorders>
              <w:top w:val="single" w:sz="4" w:space="0" w:color="000000"/>
              <w:left w:val="single" w:sz="4" w:space="0" w:color="000000"/>
              <w:bottom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5</w:t>
            </w:r>
          </w:p>
        </w:tc>
      </w:tr>
      <w:tr w:rsidR="00AD56B7">
        <w:trPr>
          <w:trHeight w:val="552"/>
        </w:trPr>
        <w:tc>
          <w:tcPr>
            <w:tcW w:w="533" w:type="dxa"/>
            <w:tcBorders>
              <w:top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before="1" w:line="264" w:lineRule="exact"/>
              <w:ind w:left="110"/>
              <w:rPr>
                <w:sz w:val="24"/>
              </w:rPr>
            </w:pPr>
            <w:r>
              <w:rPr>
                <w:sz w:val="24"/>
              </w:rPr>
              <w:t>4.</w:t>
            </w:r>
          </w:p>
        </w:tc>
        <w:tc>
          <w:tcPr>
            <w:tcW w:w="432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115"/>
              <w:rPr>
                <w:sz w:val="24"/>
              </w:rPr>
            </w:pPr>
            <w:r>
              <w:rPr>
                <w:sz w:val="24"/>
              </w:rPr>
              <w:t>Người thuê tôi làm việc nghĩ tôi vẫn là</w:t>
            </w:r>
          </w:p>
          <w:p w:rsidR="00AD56B7" w:rsidRDefault="00BB1008">
            <w:pPr>
              <w:pStyle w:val="TableParagraph"/>
              <w:spacing w:line="264" w:lineRule="exact"/>
              <w:ind w:left="115"/>
              <w:rPr>
                <w:sz w:val="24"/>
              </w:rPr>
            </w:pPr>
            <w:r>
              <w:rPr>
                <w:sz w:val="24"/>
              </w:rPr>
              <w:t>người nghiện</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before="1" w:line="264" w:lineRule="exact"/>
              <w:ind w:left="26"/>
              <w:jc w:val="center"/>
              <w:rPr>
                <w:sz w:val="24"/>
              </w:rPr>
            </w:pPr>
            <w:r>
              <w:rPr>
                <w:sz w:val="24"/>
              </w:rPr>
              <w:t>1</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before="1" w:line="264" w:lineRule="exact"/>
              <w:ind w:left="26"/>
              <w:jc w:val="center"/>
              <w:rPr>
                <w:sz w:val="24"/>
              </w:rPr>
            </w:pPr>
            <w:r>
              <w:rPr>
                <w:sz w:val="24"/>
              </w:rPr>
              <w:t>2</w:t>
            </w:r>
          </w:p>
        </w:tc>
        <w:tc>
          <w:tcPr>
            <w:tcW w:w="1105"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before="1" w:line="264" w:lineRule="exact"/>
              <w:ind w:left="25"/>
              <w:jc w:val="center"/>
              <w:rPr>
                <w:sz w:val="24"/>
              </w:rPr>
            </w:pPr>
            <w:r>
              <w:rPr>
                <w:sz w:val="24"/>
              </w:rPr>
              <w:t>3</w:t>
            </w:r>
          </w:p>
        </w:tc>
        <w:tc>
          <w:tcPr>
            <w:tcW w:w="1058" w:type="dxa"/>
            <w:gridSpan w:val="2"/>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before="1" w:line="264" w:lineRule="exact"/>
              <w:ind w:left="19"/>
              <w:jc w:val="center"/>
              <w:rPr>
                <w:sz w:val="24"/>
              </w:rPr>
            </w:pPr>
            <w:r>
              <w:rPr>
                <w:sz w:val="24"/>
              </w:rPr>
              <w:t>4</w:t>
            </w:r>
          </w:p>
        </w:tc>
        <w:tc>
          <w:tcPr>
            <w:tcW w:w="1081" w:type="dxa"/>
            <w:tcBorders>
              <w:top w:val="single" w:sz="4" w:space="0" w:color="000000"/>
              <w:left w:val="single" w:sz="4" w:space="0" w:color="000000"/>
              <w:bottom w:val="single" w:sz="4" w:space="0" w:color="000000"/>
            </w:tcBorders>
          </w:tcPr>
          <w:p w:rsidR="00AD56B7" w:rsidRDefault="00AD56B7">
            <w:pPr>
              <w:pStyle w:val="TableParagraph"/>
              <w:spacing w:before="11"/>
              <w:rPr>
                <w:rFonts w:ascii="Calibri"/>
                <w:sz w:val="21"/>
              </w:rPr>
            </w:pPr>
          </w:p>
          <w:p w:rsidR="00AD56B7" w:rsidRDefault="00BB1008">
            <w:pPr>
              <w:pStyle w:val="TableParagraph"/>
              <w:spacing w:before="1" w:line="264" w:lineRule="exact"/>
              <w:ind w:left="26"/>
              <w:jc w:val="center"/>
              <w:rPr>
                <w:sz w:val="24"/>
              </w:rPr>
            </w:pPr>
            <w:r>
              <w:rPr>
                <w:sz w:val="24"/>
              </w:rPr>
              <w:t>5</w:t>
            </w:r>
          </w:p>
        </w:tc>
      </w:tr>
      <w:tr w:rsidR="00AD56B7">
        <w:trPr>
          <w:trHeight w:val="551"/>
        </w:trPr>
        <w:tc>
          <w:tcPr>
            <w:tcW w:w="533" w:type="dxa"/>
            <w:tcBorders>
              <w:top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110"/>
              <w:rPr>
                <w:sz w:val="24"/>
              </w:rPr>
            </w:pPr>
            <w:r>
              <w:rPr>
                <w:sz w:val="24"/>
              </w:rPr>
              <w:t>5.</w:t>
            </w:r>
          </w:p>
        </w:tc>
        <w:tc>
          <w:tcPr>
            <w:tcW w:w="432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115"/>
              <w:rPr>
                <w:sz w:val="24"/>
              </w:rPr>
            </w:pPr>
            <w:r>
              <w:rPr>
                <w:sz w:val="24"/>
              </w:rPr>
              <w:t>Người thuê tôi làm việc nghĩ tôi là một</w:t>
            </w:r>
          </w:p>
          <w:p w:rsidR="00AD56B7" w:rsidRDefault="00BB1008">
            <w:pPr>
              <w:pStyle w:val="TableParagraph"/>
              <w:spacing w:line="264" w:lineRule="exact"/>
              <w:ind w:left="115"/>
              <w:rPr>
                <w:sz w:val="24"/>
              </w:rPr>
            </w:pPr>
            <w:r>
              <w:rPr>
                <w:sz w:val="24"/>
              </w:rPr>
              <w:t>nhân viên tồi</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1</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2</w:t>
            </w:r>
          </w:p>
        </w:tc>
        <w:tc>
          <w:tcPr>
            <w:tcW w:w="1105"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5"/>
              <w:jc w:val="center"/>
              <w:rPr>
                <w:sz w:val="24"/>
              </w:rPr>
            </w:pPr>
            <w:r>
              <w:rPr>
                <w:sz w:val="24"/>
              </w:rPr>
              <w:t>3</w:t>
            </w:r>
          </w:p>
        </w:tc>
        <w:tc>
          <w:tcPr>
            <w:tcW w:w="1058" w:type="dxa"/>
            <w:gridSpan w:val="2"/>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19"/>
              <w:jc w:val="center"/>
              <w:rPr>
                <w:sz w:val="24"/>
              </w:rPr>
            </w:pPr>
            <w:r>
              <w:rPr>
                <w:sz w:val="24"/>
              </w:rPr>
              <w:t>4</w:t>
            </w:r>
          </w:p>
        </w:tc>
        <w:tc>
          <w:tcPr>
            <w:tcW w:w="1081" w:type="dxa"/>
            <w:tcBorders>
              <w:top w:val="single" w:sz="4" w:space="0" w:color="000000"/>
              <w:left w:val="single" w:sz="4" w:space="0" w:color="000000"/>
              <w:bottom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5</w:t>
            </w:r>
          </w:p>
        </w:tc>
      </w:tr>
      <w:tr w:rsidR="00AD56B7">
        <w:trPr>
          <w:trHeight w:val="827"/>
        </w:trPr>
        <w:tc>
          <w:tcPr>
            <w:tcW w:w="533" w:type="dxa"/>
            <w:tcBorders>
              <w:top w:val="single" w:sz="4" w:space="0" w:color="000000"/>
              <w:bottom w:val="single" w:sz="4" w:space="0" w:color="000000"/>
              <w:right w:val="single" w:sz="4" w:space="0" w:color="000000"/>
            </w:tcBorders>
          </w:tcPr>
          <w:p w:rsidR="00AD56B7" w:rsidRDefault="00AD56B7">
            <w:pPr>
              <w:pStyle w:val="TableParagraph"/>
              <w:rPr>
                <w:rFonts w:ascii="Calibri"/>
                <w:sz w:val="26"/>
              </w:rPr>
            </w:pPr>
          </w:p>
          <w:p w:rsidR="00AD56B7" w:rsidRDefault="00BB1008">
            <w:pPr>
              <w:pStyle w:val="TableParagraph"/>
              <w:spacing w:before="228" w:line="261" w:lineRule="exact"/>
              <w:ind w:left="110"/>
              <w:rPr>
                <w:sz w:val="24"/>
              </w:rPr>
            </w:pPr>
            <w:r>
              <w:rPr>
                <w:sz w:val="24"/>
              </w:rPr>
              <w:t>6.</w:t>
            </w:r>
          </w:p>
        </w:tc>
        <w:tc>
          <w:tcPr>
            <w:tcW w:w="432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ind w:left="115" w:right="139"/>
              <w:rPr>
                <w:sz w:val="24"/>
              </w:rPr>
            </w:pPr>
            <w:r>
              <w:rPr>
                <w:sz w:val="24"/>
              </w:rPr>
              <w:t>Người thuê tôi làm việc nghĩ rằng sắp xếp công việc theo lịch uống methadone của</w:t>
            </w:r>
          </w:p>
          <w:p w:rsidR="00AD56B7" w:rsidRDefault="00BB1008">
            <w:pPr>
              <w:pStyle w:val="TableParagraph"/>
              <w:spacing w:line="261" w:lineRule="exact"/>
              <w:ind w:left="115"/>
              <w:rPr>
                <w:sz w:val="24"/>
              </w:rPr>
            </w:pPr>
            <w:r>
              <w:rPr>
                <w:sz w:val="24"/>
              </w:rPr>
              <w:t>tôi là một vấn đề</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rPr>
                <w:rFonts w:ascii="Calibri"/>
                <w:sz w:val="26"/>
              </w:rPr>
            </w:pPr>
          </w:p>
          <w:p w:rsidR="00AD56B7" w:rsidRDefault="00BB1008">
            <w:pPr>
              <w:pStyle w:val="TableParagraph"/>
              <w:spacing w:before="228" w:line="261" w:lineRule="exact"/>
              <w:ind w:left="26"/>
              <w:jc w:val="center"/>
              <w:rPr>
                <w:sz w:val="24"/>
              </w:rPr>
            </w:pPr>
            <w:r>
              <w:rPr>
                <w:sz w:val="24"/>
              </w:rPr>
              <w:t>1</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rPr>
                <w:rFonts w:ascii="Calibri"/>
                <w:sz w:val="26"/>
              </w:rPr>
            </w:pPr>
          </w:p>
          <w:p w:rsidR="00AD56B7" w:rsidRDefault="00BB1008">
            <w:pPr>
              <w:pStyle w:val="TableParagraph"/>
              <w:spacing w:before="228" w:line="261" w:lineRule="exact"/>
              <w:ind w:left="26"/>
              <w:jc w:val="center"/>
              <w:rPr>
                <w:sz w:val="24"/>
              </w:rPr>
            </w:pPr>
            <w:r>
              <w:rPr>
                <w:sz w:val="24"/>
              </w:rPr>
              <w:t>2</w:t>
            </w:r>
          </w:p>
        </w:tc>
        <w:tc>
          <w:tcPr>
            <w:tcW w:w="1105"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rPr>
                <w:rFonts w:ascii="Calibri"/>
                <w:sz w:val="26"/>
              </w:rPr>
            </w:pPr>
          </w:p>
          <w:p w:rsidR="00AD56B7" w:rsidRDefault="00BB1008">
            <w:pPr>
              <w:pStyle w:val="TableParagraph"/>
              <w:spacing w:before="228" w:line="261" w:lineRule="exact"/>
              <w:ind w:left="25"/>
              <w:jc w:val="center"/>
              <w:rPr>
                <w:sz w:val="24"/>
              </w:rPr>
            </w:pPr>
            <w:r>
              <w:rPr>
                <w:sz w:val="24"/>
              </w:rPr>
              <w:t>3</w:t>
            </w:r>
          </w:p>
        </w:tc>
        <w:tc>
          <w:tcPr>
            <w:tcW w:w="1058" w:type="dxa"/>
            <w:gridSpan w:val="2"/>
            <w:tcBorders>
              <w:top w:val="single" w:sz="4" w:space="0" w:color="000000"/>
              <w:left w:val="single" w:sz="4" w:space="0" w:color="000000"/>
              <w:bottom w:val="single" w:sz="4" w:space="0" w:color="000000"/>
              <w:right w:val="single" w:sz="4" w:space="0" w:color="000000"/>
            </w:tcBorders>
          </w:tcPr>
          <w:p w:rsidR="00AD56B7" w:rsidRDefault="00AD56B7">
            <w:pPr>
              <w:pStyle w:val="TableParagraph"/>
              <w:rPr>
                <w:rFonts w:ascii="Calibri"/>
                <w:sz w:val="26"/>
              </w:rPr>
            </w:pPr>
          </w:p>
          <w:p w:rsidR="00AD56B7" w:rsidRDefault="00BB1008">
            <w:pPr>
              <w:pStyle w:val="TableParagraph"/>
              <w:spacing w:before="228" w:line="261" w:lineRule="exact"/>
              <w:ind w:left="19"/>
              <w:jc w:val="center"/>
              <w:rPr>
                <w:sz w:val="24"/>
              </w:rPr>
            </w:pPr>
            <w:r>
              <w:rPr>
                <w:sz w:val="24"/>
              </w:rPr>
              <w:t>4</w:t>
            </w:r>
          </w:p>
        </w:tc>
        <w:tc>
          <w:tcPr>
            <w:tcW w:w="1081" w:type="dxa"/>
            <w:tcBorders>
              <w:top w:val="single" w:sz="4" w:space="0" w:color="000000"/>
              <w:left w:val="single" w:sz="4" w:space="0" w:color="000000"/>
              <w:bottom w:val="single" w:sz="4" w:space="0" w:color="000000"/>
            </w:tcBorders>
          </w:tcPr>
          <w:p w:rsidR="00AD56B7" w:rsidRDefault="00AD56B7">
            <w:pPr>
              <w:pStyle w:val="TableParagraph"/>
              <w:rPr>
                <w:rFonts w:ascii="Calibri"/>
                <w:sz w:val="26"/>
              </w:rPr>
            </w:pPr>
          </w:p>
          <w:p w:rsidR="00AD56B7" w:rsidRDefault="00BB1008">
            <w:pPr>
              <w:pStyle w:val="TableParagraph"/>
              <w:spacing w:before="228" w:line="261" w:lineRule="exact"/>
              <w:ind w:left="26"/>
              <w:jc w:val="center"/>
              <w:rPr>
                <w:sz w:val="24"/>
              </w:rPr>
            </w:pPr>
            <w:r>
              <w:rPr>
                <w:sz w:val="24"/>
              </w:rPr>
              <w:t>5</w:t>
            </w:r>
          </w:p>
        </w:tc>
      </w:tr>
      <w:tr w:rsidR="00AD56B7">
        <w:trPr>
          <w:trHeight w:val="278"/>
        </w:trPr>
        <w:tc>
          <w:tcPr>
            <w:tcW w:w="533" w:type="dxa"/>
            <w:tcBorders>
              <w:top w:val="single" w:sz="4" w:space="0" w:color="000000"/>
              <w:bottom w:val="single" w:sz="4" w:space="0" w:color="000000"/>
              <w:right w:val="single" w:sz="4" w:space="0" w:color="000000"/>
            </w:tcBorders>
          </w:tcPr>
          <w:p w:rsidR="00AD56B7" w:rsidRDefault="00BB1008">
            <w:pPr>
              <w:pStyle w:val="TableParagraph"/>
              <w:spacing w:line="258" w:lineRule="exact"/>
              <w:ind w:left="110"/>
              <w:rPr>
                <w:sz w:val="24"/>
              </w:rPr>
            </w:pPr>
            <w:r>
              <w:rPr>
                <w:sz w:val="24"/>
              </w:rPr>
              <w:t>7.</w:t>
            </w:r>
          </w:p>
        </w:tc>
        <w:tc>
          <w:tcPr>
            <w:tcW w:w="432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8" w:lineRule="exact"/>
              <w:ind w:left="115"/>
              <w:rPr>
                <w:sz w:val="24"/>
              </w:rPr>
            </w:pPr>
            <w:r>
              <w:rPr>
                <w:sz w:val="24"/>
              </w:rPr>
              <w:t>Cán bộ y tế nghĩ tôi vẫn là người nghiện</w:t>
            </w:r>
          </w:p>
        </w:tc>
        <w:tc>
          <w:tcPr>
            <w:tcW w:w="1080"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8" w:lineRule="exact"/>
              <w:ind w:left="26"/>
              <w:jc w:val="center"/>
              <w:rPr>
                <w:sz w:val="24"/>
              </w:rPr>
            </w:pPr>
            <w:r>
              <w:rPr>
                <w:sz w:val="24"/>
              </w:rPr>
              <w:t>1</w:t>
            </w:r>
          </w:p>
        </w:tc>
        <w:tc>
          <w:tcPr>
            <w:tcW w:w="1080"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8" w:lineRule="exact"/>
              <w:ind w:left="26"/>
              <w:jc w:val="center"/>
              <w:rPr>
                <w:sz w:val="24"/>
              </w:rPr>
            </w:pPr>
            <w:r>
              <w:rPr>
                <w:sz w:val="24"/>
              </w:rPr>
              <w:t>2</w:t>
            </w:r>
          </w:p>
        </w:tc>
        <w:tc>
          <w:tcPr>
            <w:tcW w:w="1105"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8" w:lineRule="exact"/>
              <w:ind w:left="25"/>
              <w:jc w:val="center"/>
              <w:rPr>
                <w:sz w:val="24"/>
              </w:rPr>
            </w:pPr>
            <w:r>
              <w:rPr>
                <w:sz w:val="24"/>
              </w:rPr>
              <w:t>3</w:t>
            </w:r>
          </w:p>
        </w:tc>
        <w:tc>
          <w:tcPr>
            <w:tcW w:w="1058" w:type="dxa"/>
            <w:gridSpan w:val="2"/>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8" w:lineRule="exact"/>
              <w:ind w:left="19"/>
              <w:jc w:val="center"/>
              <w:rPr>
                <w:sz w:val="24"/>
              </w:rPr>
            </w:pPr>
            <w:r>
              <w:rPr>
                <w:sz w:val="24"/>
              </w:rPr>
              <w:t>4</w:t>
            </w:r>
          </w:p>
        </w:tc>
        <w:tc>
          <w:tcPr>
            <w:tcW w:w="1081" w:type="dxa"/>
            <w:tcBorders>
              <w:top w:val="single" w:sz="4" w:space="0" w:color="000000"/>
              <w:left w:val="single" w:sz="4" w:space="0" w:color="000000"/>
              <w:bottom w:val="single" w:sz="4" w:space="0" w:color="000000"/>
            </w:tcBorders>
          </w:tcPr>
          <w:p w:rsidR="00AD56B7" w:rsidRDefault="00BB1008">
            <w:pPr>
              <w:pStyle w:val="TableParagraph"/>
              <w:spacing w:line="258" w:lineRule="exact"/>
              <w:ind w:left="26"/>
              <w:jc w:val="center"/>
              <w:rPr>
                <w:sz w:val="24"/>
              </w:rPr>
            </w:pPr>
            <w:r>
              <w:rPr>
                <w:sz w:val="24"/>
              </w:rPr>
              <w:t>5</w:t>
            </w:r>
          </w:p>
        </w:tc>
      </w:tr>
      <w:tr w:rsidR="00AD56B7">
        <w:trPr>
          <w:trHeight w:val="275"/>
        </w:trPr>
        <w:tc>
          <w:tcPr>
            <w:tcW w:w="533" w:type="dxa"/>
            <w:tcBorders>
              <w:top w:val="single" w:sz="4" w:space="0" w:color="000000"/>
              <w:bottom w:val="single" w:sz="4" w:space="0" w:color="000000"/>
              <w:right w:val="single" w:sz="4" w:space="0" w:color="000000"/>
            </w:tcBorders>
          </w:tcPr>
          <w:p w:rsidR="00AD56B7" w:rsidRDefault="00BB1008">
            <w:pPr>
              <w:pStyle w:val="TableParagraph"/>
              <w:spacing w:line="256" w:lineRule="exact"/>
              <w:ind w:left="110"/>
              <w:rPr>
                <w:sz w:val="24"/>
              </w:rPr>
            </w:pPr>
            <w:r>
              <w:rPr>
                <w:sz w:val="24"/>
              </w:rPr>
              <w:t>8.</w:t>
            </w:r>
          </w:p>
        </w:tc>
        <w:tc>
          <w:tcPr>
            <w:tcW w:w="432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115"/>
              <w:rPr>
                <w:sz w:val="24"/>
              </w:rPr>
            </w:pPr>
            <w:r>
              <w:rPr>
                <w:sz w:val="24"/>
              </w:rPr>
              <w:t>Cán bộ y tế không điều trị tốt cho tôi</w:t>
            </w:r>
          </w:p>
        </w:tc>
        <w:tc>
          <w:tcPr>
            <w:tcW w:w="1080"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26"/>
              <w:jc w:val="center"/>
              <w:rPr>
                <w:sz w:val="24"/>
              </w:rPr>
            </w:pPr>
            <w:r>
              <w:rPr>
                <w:sz w:val="24"/>
              </w:rPr>
              <w:t>1</w:t>
            </w:r>
          </w:p>
        </w:tc>
        <w:tc>
          <w:tcPr>
            <w:tcW w:w="1080"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26"/>
              <w:jc w:val="center"/>
              <w:rPr>
                <w:sz w:val="24"/>
              </w:rPr>
            </w:pPr>
            <w:r>
              <w:rPr>
                <w:sz w:val="24"/>
              </w:rPr>
              <w:t>2</w:t>
            </w:r>
          </w:p>
        </w:tc>
        <w:tc>
          <w:tcPr>
            <w:tcW w:w="1105"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25"/>
              <w:jc w:val="center"/>
              <w:rPr>
                <w:sz w:val="24"/>
              </w:rPr>
            </w:pPr>
            <w:r>
              <w:rPr>
                <w:sz w:val="24"/>
              </w:rPr>
              <w:t>3</w:t>
            </w:r>
          </w:p>
        </w:tc>
        <w:tc>
          <w:tcPr>
            <w:tcW w:w="1058" w:type="dxa"/>
            <w:gridSpan w:val="2"/>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19"/>
              <w:jc w:val="center"/>
              <w:rPr>
                <w:sz w:val="24"/>
              </w:rPr>
            </w:pPr>
            <w:r>
              <w:rPr>
                <w:sz w:val="24"/>
              </w:rPr>
              <w:t>4</w:t>
            </w:r>
          </w:p>
        </w:tc>
        <w:tc>
          <w:tcPr>
            <w:tcW w:w="1081" w:type="dxa"/>
            <w:tcBorders>
              <w:top w:val="single" w:sz="4" w:space="0" w:color="000000"/>
              <w:left w:val="single" w:sz="4" w:space="0" w:color="000000"/>
              <w:bottom w:val="single" w:sz="4" w:space="0" w:color="000000"/>
            </w:tcBorders>
          </w:tcPr>
          <w:p w:rsidR="00AD56B7" w:rsidRDefault="00BB1008">
            <w:pPr>
              <w:pStyle w:val="TableParagraph"/>
              <w:spacing w:line="256" w:lineRule="exact"/>
              <w:ind w:left="26"/>
              <w:jc w:val="center"/>
              <w:rPr>
                <w:sz w:val="24"/>
              </w:rPr>
            </w:pPr>
            <w:r>
              <w:rPr>
                <w:sz w:val="24"/>
              </w:rPr>
              <w:t>5</w:t>
            </w:r>
          </w:p>
        </w:tc>
      </w:tr>
      <w:tr w:rsidR="00AD56B7">
        <w:trPr>
          <w:trHeight w:val="551"/>
        </w:trPr>
        <w:tc>
          <w:tcPr>
            <w:tcW w:w="533" w:type="dxa"/>
            <w:tcBorders>
              <w:top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110"/>
              <w:rPr>
                <w:sz w:val="24"/>
              </w:rPr>
            </w:pPr>
            <w:r>
              <w:rPr>
                <w:sz w:val="24"/>
              </w:rPr>
              <w:t>9.</w:t>
            </w:r>
          </w:p>
        </w:tc>
        <w:tc>
          <w:tcPr>
            <w:tcW w:w="432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115"/>
              <w:rPr>
                <w:sz w:val="24"/>
              </w:rPr>
            </w:pPr>
            <w:r>
              <w:rPr>
                <w:sz w:val="24"/>
              </w:rPr>
              <w:t>Cán bộ y tế không kê đơn cho tôi loại</w:t>
            </w:r>
          </w:p>
          <w:p w:rsidR="00AD56B7" w:rsidRDefault="00BB1008">
            <w:pPr>
              <w:pStyle w:val="TableParagraph"/>
              <w:spacing w:line="264" w:lineRule="exact"/>
              <w:ind w:left="115"/>
              <w:rPr>
                <w:sz w:val="24"/>
              </w:rPr>
            </w:pPr>
            <w:r>
              <w:rPr>
                <w:sz w:val="24"/>
              </w:rPr>
              <w:t>thuốc mà tôi cần</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1</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2</w:t>
            </w:r>
          </w:p>
        </w:tc>
        <w:tc>
          <w:tcPr>
            <w:tcW w:w="1105"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5"/>
              <w:jc w:val="center"/>
              <w:rPr>
                <w:sz w:val="24"/>
              </w:rPr>
            </w:pPr>
            <w:r>
              <w:rPr>
                <w:sz w:val="24"/>
              </w:rPr>
              <w:t>3</w:t>
            </w:r>
          </w:p>
        </w:tc>
        <w:tc>
          <w:tcPr>
            <w:tcW w:w="1058" w:type="dxa"/>
            <w:gridSpan w:val="2"/>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19"/>
              <w:jc w:val="center"/>
              <w:rPr>
                <w:sz w:val="24"/>
              </w:rPr>
            </w:pPr>
            <w:r>
              <w:rPr>
                <w:sz w:val="24"/>
              </w:rPr>
              <w:t>4</w:t>
            </w:r>
          </w:p>
        </w:tc>
        <w:tc>
          <w:tcPr>
            <w:tcW w:w="1081" w:type="dxa"/>
            <w:tcBorders>
              <w:top w:val="single" w:sz="4" w:space="0" w:color="000000"/>
              <w:left w:val="single" w:sz="4" w:space="0" w:color="000000"/>
              <w:bottom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5</w:t>
            </w:r>
          </w:p>
        </w:tc>
      </w:tr>
      <w:tr w:rsidR="00AD56B7">
        <w:trPr>
          <w:trHeight w:val="275"/>
        </w:trPr>
        <w:tc>
          <w:tcPr>
            <w:tcW w:w="10264" w:type="dxa"/>
            <w:gridSpan w:val="8"/>
            <w:tcBorders>
              <w:top w:val="single" w:sz="4" w:space="0" w:color="000000"/>
              <w:bottom w:val="single" w:sz="4" w:space="0" w:color="000000"/>
            </w:tcBorders>
          </w:tcPr>
          <w:p w:rsidR="00AD56B7" w:rsidRDefault="00BB1008">
            <w:pPr>
              <w:pStyle w:val="TableParagraph"/>
              <w:spacing w:line="256" w:lineRule="exact"/>
              <w:ind w:left="110"/>
              <w:rPr>
                <w:b/>
                <w:sz w:val="24"/>
              </w:rPr>
            </w:pPr>
            <w:r>
              <w:rPr>
                <w:sz w:val="24"/>
              </w:rPr>
              <w:t xml:space="preserve">Anh/ chị cảm thấy như thế nào về việc </w:t>
            </w:r>
            <w:r>
              <w:rPr>
                <w:b/>
                <w:sz w:val="24"/>
              </w:rPr>
              <w:t>điều trị methadone của bản thân?</w:t>
            </w:r>
          </w:p>
        </w:tc>
      </w:tr>
      <w:tr w:rsidR="00AD56B7">
        <w:trPr>
          <w:trHeight w:val="1103"/>
        </w:trPr>
        <w:tc>
          <w:tcPr>
            <w:tcW w:w="533" w:type="dxa"/>
            <w:tcBorders>
              <w:top w:val="single" w:sz="4" w:space="0" w:color="000000"/>
              <w:bottom w:val="single" w:sz="4" w:space="0" w:color="000000"/>
              <w:right w:val="single" w:sz="4" w:space="0" w:color="000000"/>
            </w:tcBorders>
          </w:tcPr>
          <w:p w:rsidR="00AD56B7" w:rsidRDefault="00AD56B7">
            <w:pPr>
              <w:pStyle w:val="TableParagraph"/>
              <w:rPr>
                <w:rFonts w:ascii="Calibri"/>
                <w:sz w:val="26"/>
              </w:rPr>
            </w:pPr>
          </w:p>
          <w:p w:rsidR="00AD56B7" w:rsidRDefault="00AD56B7">
            <w:pPr>
              <w:pStyle w:val="TableParagraph"/>
              <w:rPr>
                <w:rFonts w:ascii="Calibri"/>
                <w:sz w:val="26"/>
              </w:rPr>
            </w:pPr>
          </w:p>
          <w:p w:rsidR="00AD56B7" w:rsidRDefault="00BB1008">
            <w:pPr>
              <w:pStyle w:val="TableParagraph"/>
              <w:spacing w:before="185" w:line="264" w:lineRule="exact"/>
              <w:ind w:left="110"/>
              <w:rPr>
                <w:sz w:val="24"/>
              </w:rPr>
            </w:pPr>
            <w:r>
              <w:rPr>
                <w:sz w:val="24"/>
              </w:rPr>
              <w:t>10.</w:t>
            </w:r>
          </w:p>
        </w:tc>
        <w:tc>
          <w:tcPr>
            <w:tcW w:w="4327"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rPr>
                <w:sz w:val="24"/>
              </w:rPr>
            </w:pPr>
          </w:p>
        </w:tc>
        <w:tc>
          <w:tcPr>
            <w:tcW w:w="1080"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ind w:left="247" w:right="221" w:firstLine="40"/>
              <w:jc w:val="both"/>
              <w:rPr>
                <w:sz w:val="24"/>
              </w:rPr>
            </w:pPr>
            <w:r>
              <w:rPr>
                <w:sz w:val="24"/>
              </w:rPr>
              <w:t>Hoàn toàn không</w:t>
            </w:r>
          </w:p>
          <w:p w:rsidR="00AD56B7" w:rsidRDefault="00BB1008">
            <w:pPr>
              <w:pStyle w:val="TableParagraph"/>
              <w:spacing w:line="264" w:lineRule="exact"/>
              <w:ind w:left="216"/>
              <w:jc w:val="both"/>
              <w:rPr>
                <w:sz w:val="24"/>
              </w:rPr>
            </w:pPr>
            <w:r>
              <w:rPr>
                <w:sz w:val="24"/>
              </w:rPr>
              <w:t>đồng</w:t>
            </w:r>
            <w:r>
              <w:rPr>
                <w:spacing w:val="2"/>
                <w:sz w:val="24"/>
              </w:rPr>
              <w:t xml:space="preserve"> </w:t>
            </w:r>
            <w:r>
              <w:rPr>
                <w:sz w:val="24"/>
              </w:rPr>
              <w:t>ý</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ind w:left="217" w:right="173" w:firstLine="4"/>
              <w:rPr>
                <w:sz w:val="24"/>
              </w:rPr>
            </w:pPr>
            <w:r>
              <w:rPr>
                <w:sz w:val="24"/>
              </w:rPr>
              <w:t>Không đồng ý</w:t>
            </w:r>
          </w:p>
        </w:tc>
        <w:tc>
          <w:tcPr>
            <w:tcW w:w="1353" w:type="dxa"/>
            <w:gridSpan w:val="2"/>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ind w:left="205" w:right="165" w:firstLine="151"/>
              <w:rPr>
                <w:sz w:val="24"/>
              </w:rPr>
            </w:pPr>
            <w:r>
              <w:rPr>
                <w:sz w:val="24"/>
              </w:rPr>
              <w:t>Không chắc chắn</w:t>
            </w:r>
          </w:p>
        </w:tc>
        <w:tc>
          <w:tcPr>
            <w:tcW w:w="81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ind w:left="348" w:right="102" w:hanging="204"/>
              <w:rPr>
                <w:sz w:val="24"/>
              </w:rPr>
            </w:pPr>
            <w:r>
              <w:rPr>
                <w:sz w:val="24"/>
              </w:rPr>
              <w:t>Đồng ý</w:t>
            </w:r>
          </w:p>
        </w:tc>
        <w:tc>
          <w:tcPr>
            <w:tcW w:w="1081" w:type="dxa"/>
            <w:tcBorders>
              <w:top w:val="single" w:sz="4" w:space="0" w:color="000000"/>
              <w:left w:val="single" w:sz="4" w:space="0" w:color="000000"/>
              <w:bottom w:val="single" w:sz="4" w:space="0" w:color="000000"/>
            </w:tcBorders>
          </w:tcPr>
          <w:p w:rsidR="00AD56B7" w:rsidRDefault="00BB1008">
            <w:pPr>
              <w:pStyle w:val="TableParagraph"/>
              <w:spacing w:before="131"/>
              <w:ind w:left="214" w:right="187" w:firstLine="72"/>
              <w:jc w:val="both"/>
              <w:rPr>
                <w:sz w:val="24"/>
              </w:rPr>
            </w:pPr>
            <w:r>
              <w:rPr>
                <w:sz w:val="24"/>
              </w:rPr>
              <w:t>Hoàn toàn đồng ý</w:t>
            </w:r>
          </w:p>
        </w:tc>
      </w:tr>
      <w:tr w:rsidR="00AD56B7">
        <w:trPr>
          <w:trHeight w:val="551"/>
        </w:trPr>
        <w:tc>
          <w:tcPr>
            <w:tcW w:w="533" w:type="dxa"/>
            <w:tcBorders>
              <w:top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110"/>
              <w:rPr>
                <w:sz w:val="24"/>
              </w:rPr>
            </w:pPr>
            <w:r>
              <w:rPr>
                <w:sz w:val="24"/>
              </w:rPr>
              <w:t>11.</w:t>
            </w:r>
          </w:p>
        </w:tc>
        <w:tc>
          <w:tcPr>
            <w:tcW w:w="432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115"/>
              <w:rPr>
                <w:sz w:val="24"/>
              </w:rPr>
            </w:pPr>
            <w:r>
              <w:rPr>
                <w:sz w:val="24"/>
              </w:rPr>
              <w:t>Uống methadone khiến tôi cảm thấy bản</w:t>
            </w:r>
          </w:p>
          <w:p w:rsidR="00AD56B7" w:rsidRDefault="00BB1008">
            <w:pPr>
              <w:pStyle w:val="TableParagraph"/>
              <w:spacing w:line="264" w:lineRule="exact"/>
              <w:ind w:left="115"/>
              <w:rPr>
                <w:sz w:val="24"/>
              </w:rPr>
            </w:pPr>
            <w:r>
              <w:rPr>
                <w:sz w:val="24"/>
              </w:rPr>
              <w:t>thân tệ hại</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1</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2</w:t>
            </w:r>
          </w:p>
        </w:tc>
        <w:tc>
          <w:tcPr>
            <w:tcW w:w="1353" w:type="dxa"/>
            <w:gridSpan w:val="2"/>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2"/>
              <w:jc w:val="center"/>
              <w:rPr>
                <w:sz w:val="24"/>
              </w:rPr>
            </w:pPr>
            <w:r>
              <w:rPr>
                <w:sz w:val="24"/>
              </w:rPr>
              <w:t>3</w:t>
            </w:r>
          </w:p>
        </w:tc>
        <w:tc>
          <w:tcPr>
            <w:tcW w:w="81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348"/>
              <w:rPr>
                <w:sz w:val="24"/>
              </w:rPr>
            </w:pPr>
            <w:r>
              <w:rPr>
                <w:sz w:val="24"/>
              </w:rPr>
              <w:t>4</w:t>
            </w:r>
          </w:p>
        </w:tc>
        <w:tc>
          <w:tcPr>
            <w:tcW w:w="1081" w:type="dxa"/>
            <w:tcBorders>
              <w:top w:val="single" w:sz="4" w:space="0" w:color="000000"/>
              <w:left w:val="single" w:sz="4" w:space="0" w:color="000000"/>
              <w:bottom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5</w:t>
            </w:r>
          </w:p>
        </w:tc>
      </w:tr>
      <w:tr w:rsidR="00AD56B7">
        <w:trPr>
          <w:trHeight w:val="554"/>
        </w:trPr>
        <w:tc>
          <w:tcPr>
            <w:tcW w:w="533" w:type="dxa"/>
            <w:tcBorders>
              <w:top w:val="single" w:sz="4" w:space="0" w:color="000000"/>
              <w:bottom w:val="single" w:sz="4" w:space="0" w:color="000000"/>
              <w:right w:val="single" w:sz="4" w:space="0" w:color="000000"/>
            </w:tcBorders>
          </w:tcPr>
          <w:p w:rsidR="00AD56B7" w:rsidRDefault="00AD56B7">
            <w:pPr>
              <w:pStyle w:val="TableParagraph"/>
              <w:spacing w:before="1"/>
              <w:rPr>
                <w:rFonts w:ascii="Calibri"/>
              </w:rPr>
            </w:pPr>
          </w:p>
          <w:p w:rsidR="00AD56B7" w:rsidRDefault="00BB1008">
            <w:pPr>
              <w:pStyle w:val="TableParagraph"/>
              <w:spacing w:line="264" w:lineRule="exact"/>
              <w:ind w:left="110"/>
              <w:rPr>
                <w:sz w:val="24"/>
              </w:rPr>
            </w:pPr>
            <w:r>
              <w:rPr>
                <w:sz w:val="24"/>
              </w:rPr>
              <w:t>12.</w:t>
            </w:r>
          </w:p>
        </w:tc>
        <w:tc>
          <w:tcPr>
            <w:tcW w:w="432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70" w:lineRule="exact"/>
              <w:ind w:left="115"/>
              <w:rPr>
                <w:sz w:val="24"/>
              </w:rPr>
            </w:pPr>
            <w:r>
              <w:rPr>
                <w:sz w:val="24"/>
              </w:rPr>
              <w:t>Tôi thấy mình không được như người</w:t>
            </w:r>
          </w:p>
          <w:p w:rsidR="00AD56B7" w:rsidRDefault="00BB1008">
            <w:pPr>
              <w:pStyle w:val="TableParagraph"/>
              <w:spacing w:line="264" w:lineRule="exact"/>
              <w:ind w:left="115"/>
              <w:rPr>
                <w:sz w:val="24"/>
              </w:rPr>
            </w:pPr>
            <w:r>
              <w:rPr>
                <w:sz w:val="24"/>
              </w:rPr>
              <w:t>khác vì tôi uống methadone</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
              <w:rPr>
                <w:rFonts w:ascii="Calibri"/>
              </w:rPr>
            </w:pPr>
          </w:p>
          <w:p w:rsidR="00AD56B7" w:rsidRDefault="00BB1008">
            <w:pPr>
              <w:pStyle w:val="TableParagraph"/>
              <w:spacing w:line="264" w:lineRule="exact"/>
              <w:ind w:left="26"/>
              <w:jc w:val="center"/>
              <w:rPr>
                <w:sz w:val="24"/>
              </w:rPr>
            </w:pPr>
            <w:r>
              <w:rPr>
                <w:sz w:val="24"/>
              </w:rPr>
              <w:t>1</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
              <w:rPr>
                <w:rFonts w:ascii="Calibri"/>
              </w:rPr>
            </w:pPr>
          </w:p>
          <w:p w:rsidR="00AD56B7" w:rsidRDefault="00BB1008">
            <w:pPr>
              <w:pStyle w:val="TableParagraph"/>
              <w:spacing w:line="264" w:lineRule="exact"/>
              <w:ind w:left="26"/>
              <w:jc w:val="center"/>
              <w:rPr>
                <w:sz w:val="24"/>
              </w:rPr>
            </w:pPr>
            <w:r>
              <w:rPr>
                <w:sz w:val="24"/>
              </w:rPr>
              <w:t>2</w:t>
            </w:r>
          </w:p>
        </w:tc>
        <w:tc>
          <w:tcPr>
            <w:tcW w:w="1353" w:type="dxa"/>
            <w:gridSpan w:val="2"/>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
              <w:rPr>
                <w:rFonts w:ascii="Calibri"/>
              </w:rPr>
            </w:pPr>
          </w:p>
          <w:p w:rsidR="00AD56B7" w:rsidRDefault="00BB1008">
            <w:pPr>
              <w:pStyle w:val="TableParagraph"/>
              <w:spacing w:line="264" w:lineRule="exact"/>
              <w:ind w:left="22"/>
              <w:jc w:val="center"/>
              <w:rPr>
                <w:sz w:val="24"/>
              </w:rPr>
            </w:pPr>
            <w:r>
              <w:rPr>
                <w:sz w:val="24"/>
              </w:rPr>
              <w:t>3</w:t>
            </w:r>
          </w:p>
        </w:tc>
        <w:tc>
          <w:tcPr>
            <w:tcW w:w="81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
              <w:rPr>
                <w:rFonts w:ascii="Calibri"/>
              </w:rPr>
            </w:pPr>
          </w:p>
          <w:p w:rsidR="00AD56B7" w:rsidRDefault="00BB1008">
            <w:pPr>
              <w:pStyle w:val="TableParagraph"/>
              <w:spacing w:line="264" w:lineRule="exact"/>
              <w:ind w:left="348"/>
              <w:rPr>
                <w:sz w:val="24"/>
              </w:rPr>
            </w:pPr>
            <w:r>
              <w:rPr>
                <w:sz w:val="24"/>
              </w:rPr>
              <w:t>4</w:t>
            </w:r>
          </w:p>
        </w:tc>
        <w:tc>
          <w:tcPr>
            <w:tcW w:w="1081" w:type="dxa"/>
            <w:tcBorders>
              <w:top w:val="single" w:sz="4" w:space="0" w:color="000000"/>
              <w:left w:val="single" w:sz="4" w:space="0" w:color="000000"/>
              <w:bottom w:val="single" w:sz="4" w:space="0" w:color="000000"/>
            </w:tcBorders>
          </w:tcPr>
          <w:p w:rsidR="00AD56B7" w:rsidRDefault="00AD56B7">
            <w:pPr>
              <w:pStyle w:val="TableParagraph"/>
              <w:spacing w:before="1"/>
              <w:rPr>
                <w:rFonts w:ascii="Calibri"/>
              </w:rPr>
            </w:pPr>
          </w:p>
          <w:p w:rsidR="00AD56B7" w:rsidRDefault="00BB1008">
            <w:pPr>
              <w:pStyle w:val="TableParagraph"/>
              <w:spacing w:line="264" w:lineRule="exact"/>
              <w:ind w:left="26"/>
              <w:jc w:val="center"/>
              <w:rPr>
                <w:sz w:val="24"/>
              </w:rPr>
            </w:pPr>
            <w:r>
              <w:rPr>
                <w:sz w:val="24"/>
              </w:rPr>
              <w:t>5</w:t>
            </w:r>
          </w:p>
        </w:tc>
      </w:tr>
      <w:tr w:rsidR="00AD56B7">
        <w:trPr>
          <w:trHeight w:val="551"/>
        </w:trPr>
        <w:tc>
          <w:tcPr>
            <w:tcW w:w="533" w:type="dxa"/>
            <w:tcBorders>
              <w:top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110"/>
              <w:rPr>
                <w:sz w:val="24"/>
              </w:rPr>
            </w:pPr>
            <w:r>
              <w:rPr>
                <w:sz w:val="24"/>
              </w:rPr>
              <w:t>13.</w:t>
            </w:r>
          </w:p>
        </w:tc>
        <w:tc>
          <w:tcPr>
            <w:tcW w:w="432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115"/>
              <w:rPr>
                <w:sz w:val="24"/>
              </w:rPr>
            </w:pPr>
            <w:r>
              <w:rPr>
                <w:sz w:val="24"/>
              </w:rPr>
              <w:t>Tôi thấy xấu hổ vì việc mình điều trị</w:t>
            </w:r>
          </w:p>
          <w:p w:rsidR="00AD56B7" w:rsidRDefault="00BB1008">
            <w:pPr>
              <w:pStyle w:val="TableParagraph"/>
              <w:spacing w:line="264" w:lineRule="exact"/>
              <w:ind w:left="115"/>
              <w:rPr>
                <w:sz w:val="24"/>
              </w:rPr>
            </w:pPr>
            <w:r>
              <w:rPr>
                <w:sz w:val="24"/>
              </w:rPr>
              <w:t>methadone</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1</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2</w:t>
            </w:r>
          </w:p>
        </w:tc>
        <w:tc>
          <w:tcPr>
            <w:tcW w:w="1353" w:type="dxa"/>
            <w:gridSpan w:val="2"/>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2"/>
              <w:jc w:val="center"/>
              <w:rPr>
                <w:sz w:val="24"/>
              </w:rPr>
            </w:pPr>
            <w:r>
              <w:rPr>
                <w:sz w:val="24"/>
              </w:rPr>
              <w:t>3</w:t>
            </w:r>
          </w:p>
        </w:tc>
        <w:tc>
          <w:tcPr>
            <w:tcW w:w="81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348"/>
              <w:rPr>
                <w:sz w:val="24"/>
              </w:rPr>
            </w:pPr>
            <w:r>
              <w:rPr>
                <w:sz w:val="24"/>
              </w:rPr>
              <w:t>4</w:t>
            </w:r>
          </w:p>
        </w:tc>
        <w:tc>
          <w:tcPr>
            <w:tcW w:w="1081" w:type="dxa"/>
            <w:tcBorders>
              <w:top w:val="single" w:sz="4" w:space="0" w:color="000000"/>
              <w:left w:val="single" w:sz="4" w:space="0" w:color="000000"/>
              <w:bottom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5</w:t>
            </w:r>
          </w:p>
        </w:tc>
      </w:tr>
      <w:tr w:rsidR="00AD56B7">
        <w:trPr>
          <w:trHeight w:val="551"/>
        </w:trPr>
        <w:tc>
          <w:tcPr>
            <w:tcW w:w="533" w:type="dxa"/>
            <w:tcBorders>
              <w:top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110"/>
              <w:rPr>
                <w:sz w:val="24"/>
              </w:rPr>
            </w:pPr>
            <w:r>
              <w:rPr>
                <w:sz w:val="24"/>
              </w:rPr>
              <w:t>14.</w:t>
            </w:r>
          </w:p>
        </w:tc>
        <w:tc>
          <w:tcPr>
            <w:tcW w:w="432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115"/>
              <w:rPr>
                <w:sz w:val="24"/>
              </w:rPr>
            </w:pPr>
            <w:r>
              <w:rPr>
                <w:sz w:val="24"/>
              </w:rPr>
              <w:t>Tôi ít nghĩ về bản thân hơn vì tôi uống</w:t>
            </w:r>
          </w:p>
          <w:p w:rsidR="00AD56B7" w:rsidRDefault="00BB1008">
            <w:pPr>
              <w:pStyle w:val="TableParagraph"/>
              <w:spacing w:line="264" w:lineRule="exact"/>
              <w:ind w:left="115"/>
              <w:rPr>
                <w:sz w:val="24"/>
              </w:rPr>
            </w:pPr>
            <w:r>
              <w:rPr>
                <w:sz w:val="24"/>
              </w:rPr>
              <w:t>methadone</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1</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2</w:t>
            </w:r>
          </w:p>
        </w:tc>
        <w:tc>
          <w:tcPr>
            <w:tcW w:w="1353" w:type="dxa"/>
            <w:gridSpan w:val="2"/>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2"/>
              <w:jc w:val="center"/>
              <w:rPr>
                <w:sz w:val="24"/>
              </w:rPr>
            </w:pPr>
            <w:r>
              <w:rPr>
                <w:sz w:val="24"/>
              </w:rPr>
              <w:t>3</w:t>
            </w:r>
          </w:p>
        </w:tc>
        <w:tc>
          <w:tcPr>
            <w:tcW w:w="81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348"/>
              <w:rPr>
                <w:sz w:val="24"/>
              </w:rPr>
            </w:pPr>
            <w:r>
              <w:rPr>
                <w:sz w:val="24"/>
              </w:rPr>
              <w:t>4</w:t>
            </w:r>
          </w:p>
        </w:tc>
        <w:tc>
          <w:tcPr>
            <w:tcW w:w="1081" w:type="dxa"/>
            <w:tcBorders>
              <w:top w:val="single" w:sz="4" w:space="0" w:color="000000"/>
              <w:left w:val="single" w:sz="4" w:space="0" w:color="000000"/>
              <w:bottom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5</w:t>
            </w:r>
          </w:p>
        </w:tc>
      </w:tr>
      <w:tr w:rsidR="00AD56B7">
        <w:trPr>
          <w:trHeight w:val="551"/>
        </w:trPr>
        <w:tc>
          <w:tcPr>
            <w:tcW w:w="533" w:type="dxa"/>
            <w:tcBorders>
              <w:top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110"/>
              <w:rPr>
                <w:sz w:val="24"/>
              </w:rPr>
            </w:pPr>
            <w:r>
              <w:rPr>
                <w:sz w:val="24"/>
              </w:rPr>
              <w:t>15.</w:t>
            </w:r>
          </w:p>
        </w:tc>
        <w:tc>
          <w:tcPr>
            <w:tcW w:w="432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115"/>
              <w:rPr>
                <w:sz w:val="24"/>
              </w:rPr>
            </w:pPr>
            <w:r>
              <w:rPr>
                <w:sz w:val="24"/>
              </w:rPr>
              <w:t>Uống methadone làm tôi cảm thấy không</w:t>
            </w:r>
          </w:p>
          <w:p w:rsidR="00AD56B7" w:rsidRDefault="00BB1008">
            <w:pPr>
              <w:pStyle w:val="TableParagraph"/>
              <w:spacing w:line="264" w:lineRule="exact"/>
              <w:ind w:left="115"/>
              <w:rPr>
                <w:sz w:val="24"/>
              </w:rPr>
            </w:pPr>
            <w:r>
              <w:rPr>
                <w:sz w:val="24"/>
              </w:rPr>
              <w:t>sạch sẽ</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1</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2</w:t>
            </w:r>
          </w:p>
        </w:tc>
        <w:tc>
          <w:tcPr>
            <w:tcW w:w="1353" w:type="dxa"/>
            <w:gridSpan w:val="2"/>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2"/>
              <w:jc w:val="center"/>
              <w:rPr>
                <w:sz w:val="24"/>
              </w:rPr>
            </w:pPr>
            <w:r>
              <w:rPr>
                <w:sz w:val="24"/>
              </w:rPr>
              <w:t>3</w:t>
            </w:r>
          </w:p>
        </w:tc>
        <w:tc>
          <w:tcPr>
            <w:tcW w:w="81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348"/>
              <w:rPr>
                <w:sz w:val="24"/>
              </w:rPr>
            </w:pPr>
            <w:r>
              <w:rPr>
                <w:sz w:val="24"/>
              </w:rPr>
              <w:t>4</w:t>
            </w:r>
          </w:p>
        </w:tc>
        <w:tc>
          <w:tcPr>
            <w:tcW w:w="1081" w:type="dxa"/>
            <w:tcBorders>
              <w:top w:val="single" w:sz="4" w:space="0" w:color="000000"/>
              <w:left w:val="single" w:sz="4" w:space="0" w:color="000000"/>
              <w:bottom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4" w:lineRule="exact"/>
              <w:ind w:left="26"/>
              <w:jc w:val="center"/>
              <w:rPr>
                <w:sz w:val="24"/>
              </w:rPr>
            </w:pPr>
            <w:r>
              <w:rPr>
                <w:sz w:val="24"/>
              </w:rPr>
              <w:t>5</w:t>
            </w:r>
          </w:p>
        </w:tc>
      </w:tr>
      <w:tr w:rsidR="00AD56B7">
        <w:trPr>
          <w:trHeight w:val="552"/>
        </w:trPr>
        <w:tc>
          <w:tcPr>
            <w:tcW w:w="533" w:type="dxa"/>
            <w:tcBorders>
              <w:top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before="1" w:line="264" w:lineRule="exact"/>
              <w:ind w:left="110"/>
              <w:rPr>
                <w:sz w:val="24"/>
              </w:rPr>
            </w:pPr>
            <w:r>
              <w:rPr>
                <w:sz w:val="24"/>
              </w:rPr>
              <w:t>16.</w:t>
            </w:r>
          </w:p>
        </w:tc>
        <w:tc>
          <w:tcPr>
            <w:tcW w:w="432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115"/>
              <w:rPr>
                <w:sz w:val="24"/>
              </w:rPr>
            </w:pPr>
            <w:r>
              <w:rPr>
                <w:sz w:val="24"/>
              </w:rPr>
              <w:t>Tôi chán ghét việc mình điều trị</w:t>
            </w:r>
          </w:p>
          <w:p w:rsidR="00AD56B7" w:rsidRDefault="00BB1008">
            <w:pPr>
              <w:pStyle w:val="TableParagraph"/>
              <w:spacing w:line="264" w:lineRule="exact"/>
              <w:ind w:left="115"/>
              <w:rPr>
                <w:sz w:val="24"/>
              </w:rPr>
            </w:pPr>
            <w:r>
              <w:rPr>
                <w:sz w:val="24"/>
              </w:rPr>
              <w:t>methadone</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before="1" w:line="264" w:lineRule="exact"/>
              <w:ind w:left="26"/>
              <w:jc w:val="center"/>
              <w:rPr>
                <w:sz w:val="24"/>
              </w:rPr>
            </w:pPr>
            <w:r>
              <w:rPr>
                <w:sz w:val="24"/>
              </w:rPr>
              <w:t>1</w:t>
            </w:r>
          </w:p>
        </w:tc>
        <w:tc>
          <w:tcPr>
            <w:tcW w:w="108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before="1" w:line="264" w:lineRule="exact"/>
              <w:ind w:left="26"/>
              <w:jc w:val="center"/>
              <w:rPr>
                <w:sz w:val="24"/>
              </w:rPr>
            </w:pPr>
            <w:r>
              <w:rPr>
                <w:sz w:val="24"/>
              </w:rPr>
              <w:t>2</w:t>
            </w:r>
          </w:p>
        </w:tc>
        <w:tc>
          <w:tcPr>
            <w:tcW w:w="1353" w:type="dxa"/>
            <w:gridSpan w:val="2"/>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before="1" w:line="264" w:lineRule="exact"/>
              <w:ind w:left="22"/>
              <w:jc w:val="center"/>
              <w:rPr>
                <w:sz w:val="24"/>
              </w:rPr>
            </w:pPr>
            <w:r>
              <w:rPr>
                <w:sz w:val="24"/>
              </w:rPr>
              <w:t>3</w:t>
            </w:r>
          </w:p>
        </w:tc>
        <w:tc>
          <w:tcPr>
            <w:tcW w:w="810" w:type="dxa"/>
            <w:tcBorders>
              <w:top w:val="single" w:sz="4" w:space="0" w:color="000000"/>
              <w:left w:val="single" w:sz="4" w:space="0" w:color="000000"/>
              <w:bottom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before="1" w:line="264" w:lineRule="exact"/>
              <w:ind w:left="348"/>
              <w:rPr>
                <w:sz w:val="24"/>
              </w:rPr>
            </w:pPr>
            <w:r>
              <w:rPr>
                <w:sz w:val="24"/>
              </w:rPr>
              <w:t>4</w:t>
            </w:r>
          </w:p>
        </w:tc>
        <w:tc>
          <w:tcPr>
            <w:tcW w:w="1081" w:type="dxa"/>
            <w:tcBorders>
              <w:top w:val="single" w:sz="4" w:space="0" w:color="000000"/>
              <w:left w:val="single" w:sz="4" w:space="0" w:color="000000"/>
              <w:bottom w:val="single" w:sz="4" w:space="0" w:color="000000"/>
            </w:tcBorders>
          </w:tcPr>
          <w:p w:rsidR="00AD56B7" w:rsidRDefault="00AD56B7">
            <w:pPr>
              <w:pStyle w:val="TableParagraph"/>
              <w:spacing w:before="11"/>
              <w:rPr>
                <w:rFonts w:ascii="Calibri"/>
                <w:sz w:val="21"/>
              </w:rPr>
            </w:pPr>
          </w:p>
          <w:p w:rsidR="00AD56B7" w:rsidRDefault="00BB1008">
            <w:pPr>
              <w:pStyle w:val="TableParagraph"/>
              <w:spacing w:before="1" w:line="264" w:lineRule="exact"/>
              <w:ind w:left="26"/>
              <w:jc w:val="center"/>
              <w:rPr>
                <w:sz w:val="24"/>
              </w:rPr>
            </w:pPr>
            <w:r>
              <w:rPr>
                <w:sz w:val="24"/>
              </w:rPr>
              <w:t>5</w:t>
            </w:r>
          </w:p>
        </w:tc>
      </w:tr>
      <w:tr w:rsidR="00AD56B7">
        <w:trPr>
          <w:trHeight w:val="553"/>
        </w:trPr>
        <w:tc>
          <w:tcPr>
            <w:tcW w:w="533" w:type="dxa"/>
            <w:tcBorders>
              <w:top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6" w:lineRule="exact"/>
              <w:ind w:left="110"/>
              <w:rPr>
                <w:sz w:val="24"/>
              </w:rPr>
            </w:pPr>
            <w:r>
              <w:rPr>
                <w:sz w:val="24"/>
              </w:rPr>
              <w:t>17.</w:t>
            </w:r>
          </w:p>
        </w:tc>
        <w:tc>
          <w:tcPr>
            <w:tcW w:w="4327" w:type="dxa"/>
            <w:tcBorders>
              <w:top w:val="single" w:sz="4" w:space="0" w:color="000000"/>
              <w:left w:val="single" w:sz="4" w:space="0" w:color="000000"/>
              <w:right w:val="single" w:sz="4" w:space="0" w:color="000000"/>
            </w:tcBorders>
          </w:tcPr>
          <w:p w:rsidR="00AD56B7" w:rsidRDefault="00BB1008">
            <w:pPr>
              <w:pStyle w:val="TableParagraph"/>
              <w:spacing w:line="268" w:lineRule="exact"/>
              <w:ind w:left="115"/>
              <w:rPr>
                <w:sz w:val="24"/>
              </w:rPr>
            </w:pPr>
            <w:r>
              <w:rPr>
                <w:sz w:val="24"/>
              </w:rPr>
              <w:t>Điều trị methadone làm tôi cảm thấy mình</w:t>
            </w:r>
          </w:p>
          <w:p w:rsidR="00AD56B7" w:rsidRDefault="00BB1008">
            <w:pPr>
              <w:pStyle w:val="TableParagraph"/>
              <w:spacing w:line="266" w:lineRule="exact"/>
              <w:ind w:left="115"/>
              <w:rPr>
                <w:sz w:val="24"/>
              </w:rPr>
            </w:pPr>
            <w:r>
              <w:rPr>
                <w:sz w:val="24"/>
              </w:rPr>
              <w:t>vẫn là người nghiện</w:t>
            </w:r>
          </w:p>
        </w:tc>
        <w:tc>
          <w:tcPr>
            <w:tcW w:w="1080" w:type="dxa"/>
            <w:tcBorders>
              <w:top w:val="single" w:sz="4" w:space="0" w:color="000000"/>
              <w:left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6" w:lineRule="exact"/>
              <w:ind w:left="26"/>
              <w:jc w:val="center"/>
              <w:rPr>
                <w:sz w:val="24"/>
              </w:rPr>
            </w:pPr>
            <w:r>
              <w:rPr>
                <w:sz w:val="24"/>
              </w:rPr>
              <w:t>1</w:t>
            </w:r>
          </w:p>
        </w:tc>
        <w:tc>
          <w:tcPr>
            <w:tcW w:w="1080" w:type="dxa"/>
            <w:tcBorders>
              <w:top w:val="single" w:sz="4" w:space="0" w:color="000000"/>
              <w:left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6" w:lineRule="exact"/>
              <w:ind w:left="26"/>
              <w:jc w:val="center"/>
              <w:rPr>
                <w:sz w:val="24"/>
              </w:rPr>
            </w:pPr>
            <w:r>
              <w:rPr>
                <w:sz w:val="24"/>
              </w:rPr>
              <w:t>2</w:t>
            </w:r>
          </w:p>
        </w:tc>
        <w:tc>
          <w:tcPr>
            <w:tcW w:w="1353" w:type="dxa"/>
            <w:gridSpan w:val="2"/>
            <w:tcBorders>
              <w:top w:val="single" w:sz="4" w:space="0" w:color="000000"/>
              <w:left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6" w:lineRule="exact"/>
              <w:ind w:left="22"/>
              <w:jc w:val="center"/>
              <w:rPr>
                <w:sz w:val="24"/>
              </w:rPr>
            </w:pPr>
            <w:r>
              <w:rPr>
                <w:sz w:val="24"/>
              </w:rPr>
              <w:t>3</w:t>
            </w:r>
          </w:p>
        </w:tc>
        <w:tc>
          <w:tcPr>
            <w:tcW w:w="810" w:type="dxa"/>
            <w:tcBorders>
              <w:top w:val="single" w:sz="4" w:space="0" w:color="000000"/>
              <w:left w:val="single" w:sz="4" w:space="0" w:color="000000"/>
              <w:righ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6" w:lineRule="exact"/>
              <w:ind w:left="348"/>
              <w:rPr>
                <w:sz w:val="24"/>
              </w:rPr>
            </w:pPr>
            <w:r>
              <w:rPr>
                <w:sz w:val="24"/>
              </w:rPr>
              <w:t>4</w:t>
            </w:r>
          </w:p>
        </w:tc>
        <w:tc>
          <w:tcPr>
            <w:tcW w:w="1081" w:type="dxa"/>
            <w:tcBorders>
              <w:top w:val="single" w:sz="4" w:space="0" w:color="000000"/>
              <w:left w:val="single" w:sz="4" w:space="0" w:color="000000"/>
            </w:tcBorders>
          </w:tcPr>
          <w:p w:rsidR="00AD56B7" w:rsidRDefault="00AD56B7">
            <w:pPr>
              <w:pStyle w:val="TableParagraph"/>
              <w:spacing w:before="11"/>
              <w:rPr>
                <w:rFonts w:ascii="Calibri"/>
                <w:sz w:val="21"/>
              </w:rPr>
            </w:pPr>
          </w:p>
          <w:p w:rsidR="00AD56B7" w:rsidRDefault="00BB1008">
            <w:pPr>
              <w:pStyle w:val="TableParagraph"/>
              <w:spacing w:line="266" w:lineRule="exact"/>
              <w:ind w:left="26"/>
              <w:jc w:val="center"/>
              <w:rPr>
                <w:sz w:val="24"/>
              </w:rPr>
            </w:pPr>
            <w:r>
              <w:rPr>
                <w:sz w:val="24"/>
              </w:rPr>
              <w:t>5</w:t>
            </w:r>
          </w:p>
        </w:tc>
      </w:tr>
    </w:tbl>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spacing w:before="10"/>
        <w:rPr>
          <w:rFonts w:ascii="Calibri"/>
          <w:sz w:val="15"/>
        </w:rPr>
      </w:pPr>
    </w:p>
    <w:p w:rsidR="00AD56B7" w:rsidRDefault="00BB1008">
      <w:pPr>
        <w:spacing w:before="56"/>
        <w:ind w:left="3029" w:right="3028"/>
        <w:jc w:val="center"/>
        <w:rPr>
          <w:rFonts w:ascii="Calibri"/>
        </w:rPr>
      </w:pPr>
      <w:r>
        <w:rPr>
          <w:rFonts w:ascii="Calibri"/>
        </w:rPr>
        <w:t>17</w:t>
      </w:r>
    </w:p>
    <w:p w:rsidR="00AD56B7" w:rsidRDefault="00AD56B7">
      <w:pPr>
        <w:jc w:val="center"/>
        <w:rPr>
          <w:rFonts w:ascii="Calibri"/>
        </w:rPr>
        <w:sectPr w:rsidR="00AD56B7">
          <w:headerReference w:type="default" r:id="rId118"/>
          <w:pgSz w:w="11910" w:h="16850"/>
          <w:pgMar w:top="1400" w:right="2" w:bottom="280" w:left="0" w:header="1145" w:footer="0" w:gutter="0"/>
          <w:cols w:space="720"/>
        </w:sectPr>
      </w:pPr>
    </w:p>
    <w:p w:rsidR="00AD56B7" w:rsidRDefault="00AD56B7">
      <w:pPr>
        <w:pStyle w:val="BodyText"/>
        <w:spacing w:before="2"/>
        <w:rPr>
          <w:rFonts w:ascii="Calibri"/>
          <w:sz w:val="16"/>
        </w:rPr>
      </w:pPr>
    </w:p>
    <w:tbl>
      <w:tblPr>
        <w:tblW w:w="0" w:type="auto"/>
        <w:tblInd w:w="999" w:type="dxa"/>
        <w:tblBorders>
          <w:top w:val="single" w:sz="8" w:space="0" w:color="A4A4A4"/>
          <w:left w:val="single" w:sz="8" w:space="0" w:color="A4A4A4"/>
          <w:bottom w:val="single" w:sz="8" w:space="0" w:color="A4A4A4"/>
          <w:right w:val="single" w:sz="8" w:space="0" w:color="A4A4A4"/>
          <w:insideH w:val="single" w:sz="8" w:space="0" w:color="A4A4A4"/>
          <w:insideV w:val="single" w:sz="8" w:space="0" w:color="A4A4A4"/>
        </w:tblBorders>
        <w:tblLayout w:type="fixed"/>
        <w:tblCellMar>
          <w:left w:w="0" w:type="dxa"/>
          <w:right w:w="0" w:type="dxa"/>
        </w:tblCellMar>
        <w:tblLook w:val="01E0" w:firstRow="1" w:lastRow="1" w:firstColumn="1" w:lastColumn="1" w:noHBand="0" w:noVBand="0"/>
      </w:tblPr>
      <w:tblGrid>
        <w:gridCol w:w="706"/>
        <w:gridCol w:w="4152"/>
        <w:gridCol w:w="965"/>
        <w:gridCol w:w="621"/>
        <w:gridCol w:w="979"/>
        <w:gridCol w:w="1107"/>
        <w:gridCol w:w="806"/>
        <w:gridCol w:w="912"/>
      </w:tblGrid>
      <w:tr w:rsidR="00AD56B7">
        <w:trPr>
          <w:trHeight w:val="830"/>
        </w:trPr>
        <w:tc>
          <w:tcPr>
            <w:tcW w:w="706" w:type="dxa"/>
            <w:tcBorders>
              <w:bottom w:val="single" w:sz="4" w:space="0" w:color="000000"/>
              <w:right w:val="single" w:sz="4" w:space="0" w:color="000000"/>
            </w:tcBorders>
            <w:shd w:val="clear" w:color="auto" w:fill="D9D9D9"/>
          </w:tcPr>
          <w:p w:rsidR="00AD56B7" w:rsidRDefault="00AD56B7">
            <w:pPr>
              <w:pStyle w:val="TableParagraph"/>
              <w:spacing w:before="1"/>
              <w:rPr>
                <w:rFonts w:ascii="Calibri"/>
              </w:rPr>
            </w:pPr>
          </w:p>
          <w:p w:rsidR="00AD56B7" w:rsidRDefault="00BB1008">
            <w:pPr>
              <w:pStyle w:val="TableParagraph"/>
              <w:ind w:left="119" w:right="105"/>
              <w:jc w:val="center"/>
              <w:rPr>
                <w:sz w:val="24"/>
              </w:rPr>
            </w:pPr>
            <w:bookmarkStart w:id="153" w:name="_bookmark153"/>
            <w:bookmarkEnd w:id="153"/>
            <w:r>
              <w:rPr>
                <w:sz w:val="24"/>
              </w:rPr>
              <w:t>STT</w:t>
            </w:r>
          </w:p>
        </w:tc>
        <w:tc>
          <w:tcPr>
            <w:tcW w:w="4152" w:type="dxa"/>
            <w:tcBorders>
              <w:left w:val="single" w:sz="4" w:space="0" w:color="000000"/>
              <w:bottom w:val="single" w:sz="4" w:space="0" w:color="000000"/>
              <w:right w:val="single" w:sz="4" w:space="0" w:color="000000"/>
            </w:tcBorders>
            <w:shd w:val="clear" w:color="auto" w:fill="D9D9D9"/>
          </w:tcPr>
          <w:p w:rsidR="00AD56B7" w:rsidRDefault="00AD56B7">
            <w:pPr>
              <w:pStyle w:val="TableParagraph"/>
              <w:spacing w:before="6"/>
              <w:rPr>
                <w:rFonts w:ascii="Calibri"/>
              </w:rPr>
            </w:pPr>
          </w:p>
          <w:p w:rsidR="00AD56B7" w:rsidRDefault="00BB1008">
            <w:pPr>
              <w:pStyle w:val="TableParagraph"/>
              <w:ind w:left="1211"/>
              <w:rPr>
                <w:b/>
                <w:sz w:val="24"/>
              </w:rPr>
            </w:pPr>
            <w:r>
              <w:rPr>
                <w:b/>
                <w:sz w:val="24"/>
              </w:rPr>
              <w:t>Nội dung câu hỏi</w:t>
            </w:r>
          </w:p>
        </w:tc>
        <w:tc>
          <w:tcPr>
            <w:tcW w:w="965" w:type="dxa"/>
            <w:tcBorders>
              <w:left w:val="single" w:sz="4" w:space="0" w:color="000000"/>
              <w:bottom w:val="single" w:sz="4" w:space="0" w:color="000000"/>
              <w:right w:val="single" w:sz="4" w:space="0" w:color="000000"/>
            </w:tcBorders>
            <w:shd w:val="clear" w:color="auto" w:fill="D9D9D9"/>
          </w:tcPr>
          <w:p w:rsidR="00AD56B7" w:rsidRDefault="00BB1008">
            <w:pPr>
              <w:pStyle w:val="TableParagraph"/>
              <w:spacing w:before="2" w:line="276" w:lineRule="exact"/>
              <w:ind w:left="142" w:right="118"/>
              <w:jc w:val="center"/>
              <w:rPr>
                <w:b/>
                <w:sz w:val="24"/>
              </w:rPr>
            </w:pPr>
            <w:r>
              <w:rPr>
                <w:b/>
                <w:spacing w:val="-1"/>
                <w:sz w:val="24"/>
              </w:rPr>
              <w:t xml:space="preserve">Không </w:t>
            </w:r>
            <w:r>
              <w:rPr>
                <w:b/>
                <w:sz w:val="24"/>
              </w:rPr>
              <w:t>bao giờ</w:t>
            </w:r>
          </w:p>
        </w:tc>
        <w:tc>
          <w:tcPr>
            <w:tcW w:w="621" w:type="dxa"/>
            <w:tcBorders>
              <w:left w:val="single" w:sz="4" w:space="0" w:color="000000"/>
              <w:bottom w:val="single" w:sz="4" w:space="0" w:color="000000"/>
              <w:right w:val="single" w:sz="4" w:space="0" w:color="000000"/>
            </w:tcBorders>
            <w:shd w:val="clear" w:color="auto" w:fill="D9D9D9"/>
          </w:tcPr>
          <w:p w:rsidR="00AD56B7" w:rsidRDefault="00BB1008">
            <w:pPr>
              <w:pStyle w:val="TableParagraph"/>
              <w:spacing w:before="136"/>
              <w:ind w:left="242" w:right="88" w:hanging="113"/>
              <w:rPr>
                <w:b/>
                <w:sz w:val="24"/>
              </w:rPr>
            </w:pPr>
            <w:r>
              <w:rPr>
                <w:b/>
                <w:sz w:val="24"/>
              </w:rPr>
              <w:t>Rất ít</w:t>
            </w:r>
          </w:p>
        </w:tc>
        <w:tc>
          <w:tcPr>
            <w:tcW w:w="979" w:type="dxa"/>
            <w:tcBorders>
              <w:left w:val="single" w:sz="4" w:space="0" w:color="000000"/>
              <w:bottom w:val="single" w:sz="4" w:space="0" w:color="000000"/>
              <w:right w:val="single" w:sz="4" w:space="0" w:color="000000"/>
            </w:tcBorders>
            <w:shd w:val="clear" w:color="auto" w:fill="D9D9D9"/>
          </w:tcPr>
          <w:p w:rsidR="00AD56B7" w:rsidRDefault="00BB1008">
            <w:pPr>
              <w:pStyle w:val="TableParagraph"/>
              <w:spacing w:before="136"/>
              <w:ind w:left="140" w:right="102" w:firstLine="40"/>
              <w:rPr>
                <w:b/>
                <w:sz w:val="24"/>
              </w:rPr>
            </w:pPr>
            <w:r>
              <w:rPr>
                <w:b/>
                <w:sz w:val="24"/>
              </w:rPr>
              <w:t>Thỉnh thoảng</w:t>
            </w:r>
          </w:p>
        </w:tc>
        <w:tc>
          <w:tcPr>
            <w:tcW w:w="1107" w:type="dxa"/>
            <w:tcBorders>
              <w:left w:val="single" w:sz="4" w:space="0" w:color="000000"/>
              <w:bottom w:val="single" w:sz="4" w:space="0" w:color="000000"/>
              <w:right w:val="single" w:sz="4" w:space="0" w:color="000000"/>
            </w:tcBorders>
            <w:shd w:val="clear" w:color="auto" w:fill="D9D9D9"/>
          </w:tcPr>
          <w:p w:rsidR="00AD56B7" w:rsidRDefault="00BB1008">
            <w:pPr>
              <w:pStyle w:val="TableParagraph"/>
              <w:spacing w:before="136"/>
              <w:ind w:left="251" w:right="108" w:hanging="106"/>
              <w:rPr>
                <w:b/>
                <w:sz w:val="24"/>
              </w:rPr>
            </w:pPr>
            <w:r>
              <w:rPr>
                <w:b/>
                <w:sz w:val="24"/>
              </w:rPr>
              <w:t>Thường xuyên</w:t>
            </w:r>
          </w:p>
        </w:tc>
        <w:tc>
          <w:tcPr>
            <w:tcW w:w="806" w:type="dxa"/>
            <w:tcBorders>
              <w:left w:val="single" w:sz="4" w:space="0" w:color="000000"/>
              <w:bottom w:val="single" w:sz="4" w:space="0" w:color="000000"/>
              <w:right w:val="single" w:sz="4" w:space="0" w:color="000000"/>
            </w:tcBorders>
            <w:shd w:val="clear" w:color="auto" w:fill="D9D9D9"/>
          </w:tcPr>
          <w:p w:rsidR="00AD56B7" w:rsidRDefault="00BB1008">
            <w:pPr>
              <w:pStyle w:val="TableParagraph"/>
              <w:spacing w:before="136"/>
              <w:ind w:left="183" w:right="93" w:hanging="48"/>
              <w:rPr>
                <w:b/>
                <w:sz w:val="24"/>
              </w:rPr>
            </w:pPr>
            <w:r>
              <w:rPr>
                <w:b/>
                <w:sz w:val="24"/>
              </w:rPr>
              <w:t>Luôn luôn</w:t>
            </w:r>
          </w:p>
        </w:tc>
        <w:tc>
          <w:tcPr>
            <w:tcW w:w="912" w:type="dxa"/>
            <w:tcBorders>
              <w:left w:val="single" w:sz="4" w:space="0" w:color="000000"/>
              <w:bottom w:val="single" w:sz="4" w:space="0" w:color="000000"/>
            </w:tcBorders>
            <w:shd w:val="clear" w:color="auto" w:fill="D9D9D9"/>
          </w:tcPr>
          <w:p w:rsidR="00AD56B7" w:rsidRDefault="00BB1008">
            <w:pPr>
              <w:pStyle w:val="TableParagraph"/>
              <w:spacing w:before="2" w:line="276" w:lineRule="exact"/>
              <w:ind w:left="260" w:right="67" w:hanging="144"/>
              <w:rPr>
                <w:b/>
                <w:sz w:val="24"/>
              </w:rPr>
            </w:pPr>
            <w:r>
              <w:rPr>
                <w:b/>
                <w:sz w:val="24"/>
              </w:rPr>
              <w:t>Không phù hợp</w:t>
            </w:r>
          </w:p>
        </w:tc>
      </w:tr>
      <w:tr w:rsidR="00AD56B7">
        <w:trPr>
          <w:trHeight w:val="275"/>
        </w:trPr>
        <w:tc>
          <w:tcPr>
            <w:tcW w:w="706" w:type="dxa"/>
            <w:tcBorders>
              <w:top w:val="single" w:sz="4" w:space="0" w:color="000000"/>
              <w:bottom w:val="single" w:sz="4" w:space="0" w:color="000000"/>
              <w:right w:val="single" w:sz="4" w:space="0" w:color="000000"/>
            </w:tcBorders>
          </w:tcPr>
          <w:p w:rsidR="00AD56B7" w:rsidRDefault="00AD56B7">
            <w:pPr>
              <w:pStyle w:val="TableParagraph"/>
              <w:rPr>
                <w:sz w:val="20"/>
              </w:rPr>
            </w:pPr>
          </w:p>
        </w:tc>
        <w:tc>
          <w:tcPr>
            <w:tcW w:w="4152"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115"/>
              <w:rPr>
                <w:b/>
                <w:sz w:val="24"/>
              </w:rPr>
            </w:pPr>
            <w:r>
              <w:rPr>
                <w:b/>
                <w:sz w:val="24"/>
              </w:rPr>
              <w:t>Tham gia vào chăm sóc gia đình</w:t>
            </w:r>
          </w:p>
        </w:tc>
        <w:tc>
          <w:tcPr>
            <w:tcW w:w="5390" w:type="dxa"/>
            <w:gridSpan w:val="6"/>
            <w:tcBorders>
              <w:top w:val="single" w:sz="4" w:space="0" w:color="000000"/>
              <w:left w:val="single" w:sz="4" w:space="0" w:color="000000"/>
              <w:bottom w:val="single" w:sz="4" w:space="0" w:color="000000"/>
            </w:tcBorders>
          </w:tcPr>
          <w:p w:rsidR="00AD56B7" w:rsidRDefault="00AD56B7">
            <w:pPr>
              <w:pStyle w:val="TableParagraph"/>
              <w:rPr>
                <w:sz w:val="20"/>
              </w:rPr>
            </w:pPr>
          </w:p>
        </w:tc>
      </w:tr>
      <w:tr w:rsidR="00AD56B7">
        <w:trPr>
          <w:trHeight w:val="755"/>
        </w:trPr>
        <w:tc>
          <w:tcPr>
            <w:tcW w:w="706" w:type="dxa"/>
            <w:tcBorders>
              <w:top w:val="single" w:sz="4" w:space="0" w:color="000000"/>
              <w:bottom w:val="single" w:sz="4" w:space="0" w:color="000000"/>
              <w:right w:val="single" w:sz="4" w:space="0" w:color="000000"/>
            </w:tcBorders>
          </w:tcPr>
          <w:p w:rsidR="00AD56B7" w:rsidRDefault="00BB1008">
            <w:pPr>
              <w:pStyle w:val="TableParagraph"/>
              <w:spacing w:line="268" w:lineRule="exact"/>
              <w:ind w:left="119" w:right="283"/>
              <w:jc w:val="center"/>
              <w:rPr>
                <w:sz w:val="24"/>
              </w:rPr>
            </w:pPr>
            <w:r>
              <w:rPr>
                <w:sz w:val="24"/>
              </w:rPr>
              <w:t>1.</w:t>
            </w:r>
          </w:p>
        </w:tc>
        <w:tc>
          <w:tcPr>
            <w:tcW w:w="4152"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auto"/>
              <w:ind w:left="115" w:right="121"/>
              <w:rPr>
                <w:sz w:val="24"/>
              </w:rPr>
            </w:pPr>
            <w:r>
              <w:rPr>
                <w:sz w:val="24"/>
              </w:rPr>
              <w:t>Làm việc nhà, như: rửa bát, nấu cơm, dọn dẹp, giặt quần áo…</w:t>
            </w:r>
          </w:p>
        </w:tc>
        <w:tc>
          <w:tcPr>
            <w:tcW w:w="965"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1"/>
              <w:jc w:val="center"/>
              <w:rPr>
                <w:sz w:val="24"/>
              </w:rPr>
            </w:pPr>
            <w:r>
              <w:rPr>
                <w:sz w:val="24"/>
              </w:rPr>
              <w:t>1</w:t>
            </w:r>
          </w:p>
        </w:tc>
        <w:tc>
          <w:tcPr>
            <w:tcW w:w="621"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3"/>
              <w:jc w:val="center"/>
              <w:rPr>
                <w:sz w:val="24"/>
              </w:rPr>
            </w:pPr>
            <w:r>
              <w:rPr>
                <w:sz w:val="24"/>
              </w:rPr>
              <w:t>2</w:t>
            </w:r>
          </w:p>
        </w:tc>
        <w:tc>
          <w:tcPr>
            <w:tcW w:w="979"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2"/>
              <w:jc w:val="center"/>
              <w:rPr>
                <w:sz w:val="24"/>
              </w:rPr>
            </w:pPr>
            <w:r>
              <w:rPr>
                <w:sz w:val="24"/>
              </w:rPr>
              <w:t>3</w:t>
            </w:r>
          </w:p>
        </w:tc>
        <w:tc>
          <w:tcPr>
            <w:tcW w:w="110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0"/>
              <w:jc w:val="center"/>
              <w:rPr>
                <w:sz w:val="24"/>
              </w:rPr>
            </w:pPr>
            <w:r>
              <w:rPr>
                <w:sz w:val="24"/>
              </w:rPr>
              <w:t>4</w:t>
            </w:r>
          </w:p>
        </w:tc>
        <w:tc>
          <w:tcPr>
            <w:tcW w:w="806"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7"/>
              <w:jc w:val="center"/>
              <w:rPr>
                <w:sz w:val="24"/>
              </w:rPr>
            </w:pPr>
            <w:r>
              <w:rPr>
                <w:sz w:val="24"/>
              </w:rPr>
              <w:t>5</w:t>
            </w:r>
          </w:p>
        </w:tc>
        <w:tc>
          <w:tcPr>
            <w:tcW w:w="912" w:type="dxa"/>
            <w:tcBorders>
              <w:top w:val="single" w:sz="4" w:space="0" w:color="000000"/>
              <w:left w:val="single" w:sz="4" w:space="0" w:color="000000"/>
              <w:bottom w:val="single" w:sz="4" w:space="0" w:color="000000"/>
            </w:tcBorders>
          </w:tcPr>
          <w:p w:rsidR="00AD56B7" w:rsidRDefault="00BB1008">
            <w:pPr>
              <w:pStyle w:val="TableParagraph"/>
              <w:spacing w:line="268" w:lineRule="exact"/>
              <w:ind w:left="322" w:right="294"/>
              <w:jc w:val="center"/>
              <w:rPr>
                <w:sz w:val="24"/>
              </w:rPr>
            </w:pPr>
            <w:r>
              <w:rPr>
                <w:sz w:val="24"/>
              </w:rPr>
              <w:t>99</w:t>
            </w:r>
          </w:p>
        </w:tc>
      </w:tr>
      <w:tr w:rsidR="00AD56B7">
        <w:trPr>
          <w:trHeight w:val="551"/>
        </w:trPr>
        <w:tc>
          <w:tcPr>
            <w:tcW w:w="706" w:type="dxa"/>
            <w:tcBorders>
              <w:top w:val="single" w:sz="4" w:space="0" w:color="000000"/>
              <w:bottom w:val="single" w:sz="4" w:space="0" w:color="000000"/>
              <w:right w:val="single" w:sz="4" w:space="0" w:color="000000"/>
            </w:tcBorders>
          </w:tcPr>
          <w:p w:rsidR="00AD56B7" w:rsidRDefault="00BB1008">
            <w:pPr>
              <w:pStyle w:val="TableParagraph"/>
              <w:spacing w:line="268" w:lineRule="exact"/>
              <w:ind w:left="119" w:right="283"/>
              <w:jc w:val="center"/>
              <w:rPr>
                <w:sz w:val="24"/>
              </w:rPr>
            </w:pPr>
            <w:r>
              <w:rPr>
                <w:sz w:val="24"/>
              </w:rPr>
              <w:t>2.</w:t>
            </w:r>
          </w:p>
        </w:tc>
        <w:tc>
          <w:tcPr>
            <w:tcW w:w="4152"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115"/>
              <w:rPr>
                <w:sz w:val="24"/>
              </w:rPr>
            </w:pPr>
            <w:r>
              <w:rPr>
                <w:sz w:val="24"/>
              </w:rPr>
              <w:t>Chăm sóc con cái, như: đưa đón con đi</w:t>
            </w:r>
          </w:p>
          <w:p w:rsidR="00AD56B7" w:rsidRDefault="00BB1008">
            <w:pPr>
              <w:pStyle w:val="TableParagraph"/>
              <w:spacing w:line="264" w:lineRule="exact"/>
              <w:ind w:left="115"/>
              <w:rPr>
                <w:sz w:val="24"/>
              </w:rPr>
            </w:pPr>
            <w:r>
              <w:rPr>
                <w:sz w:val="24"/>
              </w:rPr>
              <w:t>học, tắm rửa, cho ăn, dạy con học…</w:t>
            </w:r>
          </w:p>
        </w:tc>
        <w:tc>
          <w:tcPr>
            <w:tcW w:w="965"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1"/>
              <w:jc w:val="center"/>
              <w:rPr>
                <w:sz w:val="24"/>
              </w:rPr>
            </w:pPr>
            <w:r>
              <w:rPr>
                <w:sz w:val="24"/>
              </w:rPr>
              <w:t>1</w:t>
            </w:r>
          </w:p>
        </w:tc>
        <w:tc>
          <w:tcPr>
            <w:tcW w:w="621"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3"/>
              <w:jc w:val="center"/>
              <w:rPr>
                <w:sz w:val="24"/>
              </w:rPr>
            </w:pPr>
            <w:r>
              <w:rPr>
                <w:sz w:val="24"/>
              </w:rPr>
              <w:t>2</w:t>
            </w:r>
          </w:p>
        </w:tc>
        <w:tc>
          <w:tcPr>
            <w:tcW w:w="979"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2"/>
              <w:jc w:val="center"/>
              <w:rPr>
                <w:sz w:val="24"/>
              </w:rPr>
            </w:pPr>
            <w:r>
              <w:rPr>
                <w:sz w:val="24"/>
              </w:rPr>
              <w:t>3</w:t>
            </w:r>
          </w:p>
        </w:tc>
        <w:tc>
          <w:tcPr>
            <w:tcW w:w="110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0"/>
              <w:jc w:val="center"/>
              <w:rPr>
                <w:sz w:val="24"/>
              </w:rPr>
            </w:pPr>
            <w:r>
              <w:rPr>
                <w:sz w:val="24"/>
              </w:rPr>
              <w:t>4</w:t>
            </w:r>
          </w:p>
        </w:tc>
        <w:tc>
          <w:tcPr>
            <w:tcW w:w="806"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7"/>
              <w:jc w:val="center"/>
              <w:rPr>
                <w:sz w:val="24"/>
              </w:rPr>
            </w:pPr>
            <w:r>
              <w:rPr>
                <w:sz w:val="24"/>
              </w:rPr>
              <w:t>5</w:t>
            </w:r>
          </w:p>
        </w:tc>
        <w:tc>
          <w:tcPr>
            <w:tcW w:w="912" w:type="dxa"/>
            <w:tcBorders>
              <w:top w:val="single" w:sz="4" w:space="0" w:color="000000"/>
              <w:left w:val="single" w:sz="4" w:space="0" w:color="000000"/>
              <w:bottom w:val="single" w:sz="4" w:space="0" w:color="000000"/>
            </w:tcBorders>
          </w:tcPr>
          <w:p w:rsidR="00AD56B7" w:rsidRDefault="00BB1008">
            <w:pPr>
              <w:pStyle w:val="TableParagraph"/>
              <w:spacing w:line="268" w:lineRule="exact"/>
              <w:ind w:left="322" w:right="294"/>
              <w:jc w:val="center"/>
              <w:rPr>
                <w:sz w:val="24"/>
              </w:rPr>
            </w:pPr>
            <w:r>
              <w:rPr>
                <w:sz w:val="24"/>
              </w:rPr>
              <w:t>99</w:t>
            </w:r>
          </w:p>
        </w:tc>
      </w:tr>
      <w:tr w:rsidR="00AD56B7">
        <w:trPr>
          <w:trHeight w:val="275"/>
        </w:trPr>
        <w:tc>
          <w:tcPr>
            <w:tcW w:w="706" w:type="dxa"/>
            <w:tcBorders>
              <w:top w:val="single" w:sz="4" w:space="0" w:color="000000"/>
              <w:bottom w:val="single" w:sz="4" w:space="0" w:color="000000"/>
              <w:right w:val="single" w:sz="4" w:space="0" w:color="000000"/>
            </w:tcBorders>
          </w:tcPr>
          <w:p w:rsidR="00AD56B7" w:rsidRDefault="00BB1008">
            <w:pPr>
              <w:pStyle w:val="TableParagraph"/>
              <w:spacing w:line="256" w:lineRule="exact"/>
              <w:ind w:left="119" w:right="283"/>
              <w:jc w:val="center"/>
              <w:rPr>
                <w:sz w:val="24"/>
              </w:rPr>
            </w:pPr>
            <w:r>
              <w:rPr>
                <w:sz w:val="24"/>
              </w:rPr>
              <w:t>3.</w:t>
            </w:r>
          </w:p>
        </w:tc>
        <w:tc>
          <w:tcPr>
            <w:tcW w:w="4152"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115"/>
              <w:rPr>
                <w:sz w:val="24"/>
              </w:rPr>
            </w:pPr>
            <w:r>
              <w:rPr>
                <w:sz w:val="24"/>
              </w:rPr>
              <w:t>Chăm sóc bố mẹ</w:t>
            </w:r>
          </w:p>
        </w:tc>
        <w:tc>
          <w:tcPr>
            <w:tcW w:w="965"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21"/>
              <w:jc w:val="center"/>
              <w:rPr>
                <w:sz w:val="24"/>
              </w:rPr>
            </w:pPr>
            <w:r>
              <w:rPr>
                <w:sz w:val="24"/>
              </w:rPr>
              <w:t>1</w:t>
            </w:r>
          </w:p>
        </w:tc>
        <w:tc>
          <w:tcPr>
            <w:tcW w:w="621"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23"/>
              <w:jc w:val="center"/>
              <w:rPr>
                <w:sz w:val="24"/>
              </w:rPr>
            </w:pPr>
            <w:r>
              <w:rPr>
                <w:sz w:val="24"/>
              </w:rPr>
              <w:t>2</w:t>
            </w:r>
          </w:p>
        </w:tc>
        <w:tc>
          <w:tcPr>
            <w:tcW w:w="979"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22"/>
              <w:jc w:val="center"/>
              <w:rPr>
                <w:sz w:val="24"/>
              </w:rPr>
            </w:pPr>
            <w:r>
              <w:rPr>
                <w:sz w:val="24"/>
              </w:rPr>
              <w:t>3</w:t>
            </w:r>
          </w:p>
        </w:tc>
        <w:tc>
          <w:tcPr>
            <w:tcW w:w="110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20"/>
              <w:jc w:val="center"/>
              <w:rPr>
                <w:sz w:val="24"/>
              </w:rPr>
            </w:pPr>
            <w:r>
              <w:rPr>
                <w:sz w:val="24"/>
              </w:rPr>
              <w:t>4</w:t>
            </w:r>
          </w:p>
        </w:tc>
        <w:tc>
          <w:tcPr>
            <w:tcW w:w="806"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27"/>
              <w:jc w:val="center"/>
              <w:rPr>
                <w:sz w:val="24"/>
              </w:rPr>
            </w:pPr>
            <w:r>
              <w:rPr>
                <w:sz w:val="24"/>
              </w:rPr>
              <w:t>5</w:t>
            </w:r>
          </w:p>
        </w:tc>
        <w:tc>
          <w:tcPr>
            <w:tcW w:w="912" w:type="dxa"/>
            <w:tcBorders>
              <w:top w:val="single" w:sz="4" w:space="0" w:color="000000"/>
              <w:left w:val="single" w:sz="4" w:space="0" w:color="000000"/>
              <w:bottom w:val="single" w:sz="4" w:space="0" w:color="000000"/>
            </w:tcBorders>
          </w:tcPr>
          <w:p w:rsidR="00AD56B7" w:rsidRDefault="00BB1008">
            <w:pPr>
              <w:pStyle w:val="TableParagraph"/>
              <w:spacing w:line="256" w:lineRule="exact"/>
              <w:ind w:left="322" w:right="294"/>
              <w:jc w:val="center"/>
              <w:rPr>
                <w:sz w:val="24"/>
              </w:rPr>
            </w:pPr>
            <w:r>
              <w:rPr>
                <w:sz w:val="24"/>
              </w:rPr>
              <w:t>99</w:t>
            </w:r>
          </w:p>
        </w:tc>
      </w:tr>
      <w:tr w:rsidR="00AD56B7">
        <w:trPr>
          <w:trHeight w:val="551"/>
        </w:trPr>
        <w:tc>
          <w:tcPr>
            <w:tcW w:w="706" w:type="dxa"/>
            <w:tcBorders>
              <w:top w:val="single" w:sz="4" w:space="0" w:color="000000"/>
              <w:bottom w:val="single" w:sz="4" w:space="0" w:color="000000"/>
              <w:right w:val="single" w:sz="4" w:space="0" w:color="000000"/>
            </w:tcBorders>
          </w:tcPr>
          <w:p w:rsidR="00AD56B7" w:rsidRDefault="00BB1008">
            <w:pPr>
              <w:pStyle w:val="TableParagraph"/>
              <w:spacing w:line="268" w:lineRule="exact"/>
              <w:ind w:left="119" w:right="283"/>
              <w:jc w:val="center"/>
              <w:rPr>
                <w:sz w:val="24"/>
              </w:rPr>
            </w:pPr>
            <w:r>
              <w:rPr>
                <w:sz w:val="24"/>
              </w:rPr>
              <w:t>4.</w:t>
            </w:r>
          </w:p>
        </w:tc>
        <w:tc>
          <w:tcPr>
            <w:tcW w:w="4152"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115"/>
              <w:rPr>
                <w:sz w:val="24"/>
              </w:rPr>
            </w:pPr>
            <w:r>
              <w:rPr>
                <w:sz w:val="24"/>
              </w:rPr>
              <w:t>Hỗ trợ việc khác của gia đình</w:t>
            </w:r>
          </w:p>
          <w:p w:rsidR="00AD56B7" w:rsidRDefault="00BB1008">
            <w:pPr>
              <w:pStyle w:val="TableParagraph"/>
              <w:spacing w:line="264" w:lineRule="exact"/>
              <w:ind w:left="115"/>
              <w:rPr>
                <w:sz w:val="24"/>
              </w:rPr>
            </w:pPr>
            <w:r>
              <w:rPr>
                <w:sz w:val="24"/>
              </w:rPr>
              <w:t>Ghi rõ: …………………………</w:t>
            </w:r>
          </w:p>
        </w:tc>
        <w:tc>
          <w:tcPr>
            <w:tcW w:w="965"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1"/>
              <w:jc w:val="center"/>
              <w:rPr>
                <w:sz w:val="24"/>
              </w:rPr>
            </w:pPr>
            <w:r>
              <w:rPr>
                <w:sz w:val="24"/>
              </w:rPr>
              <w:t>1</w:t>
            </w:r>
          </w:p>
        </w:tc>
        <w:tc>
          <w:tcPr>
            <w:tcW w:w="621"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3"/>
              <w:jc w:val="center"/>
              <w:rPr>
                <w:sz w:val="24"/>
              </w:rPr>
            </w:pPr>
            <w:r>
              <w:rPr>
                <w:sz w:val="24"/>
              </w:rPr>
              <w:t>2</w:t>
            </w:r>
          </w:p>
        </w:tc>
        <w:tc>
          <w:tcPr>
            <w:tcW w:w="979"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2"/>
              <w:jc w:val="center"/>
              <w:rPr>
                <w:sz w:val="24"/>
              </w:rPr>
            </w:pPr>
            <w:r>
              <w:rPr>
                <w:sz w:val="24"/>
              </w:rPr>
              <w:t>3</w:t>
            </w:r>
          </w:p>
        </w:tc>
        <w:tc>
          <w:tcPr>
            <w:tcW w:w="110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0"/>
              <w:jc w:val="center"/>
              <w:rPr>
                <w:sz w:val="24"/>
              </w:rPr>
            </w:pPr>
            <w:r>
              <w:rPr>
                <w:sz w:val="24"/>
              </w:rPr>
              <w:t>4</w:t>
            </w:r>
          </w:p>
        </w:tc>
        <w:tc>
          <w:tcPr>
            <w:tcW w:w="806"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7"/>
              <w:jc w:val="center"/>
              <w:rPr>
                <w:sz w:val="24"/>
              </w:rPr>
            </w:pPr>
            <w:r>
              <w:rPr>
                <w:sz w:val="24"/>
              </w:rPr>
              <w:t>5</w:t>
            </w:r>
          </w:p>
        </w:tc>
        <w:tc>
          <w:tcPr>
            <w:tcW w:w="912" w:type="dxa"/>
            <w:tcBorders>
              <w:top w:val="single" w:sz="4" w:space="0" w:color="000000"/>
              <w:left w:val="single" w:sz="4" w:space="0" w:color="000000"/>
              <w:bottom w:val="single" w:sz="4" w:space="0" w:color="000000"/>
            </w:tcBorders>
          </w:tcPr>
          <w:p w:rsidR="00AD56B7" w:rsidRDefault="00BB1008">
            <w:pPr>
              <w:pStyle w:val="TableParagraph"/>
              <w:spacing w:line="268" w:lineRule="exact"/>
              <w:ind w:left="322" w:right="294"/>
              <w:jc w:val="center"/>
              <w:rPr>
                <w:sz w:val="24"/>
              </w:rPr>
            </w:pPr>
            <w:r>
              <w:rPr>
                <w:sz w:val="24"/>
              </w:rPr>
              <w:t>99</w:t>
            </w:r>
          </w:p>
        </w:tc>
      </w:tr>
      <w:tr w:rsidR="00AD56B7">
        <w:trPr>
          <w:trHeight w:val="275"/>
        </w:trPr>
        <w:tc>
          <w:tcPr>
            <w:tcW w:w="706" w:type="dxa"/>
            <w:tcBorders>
              <w:top w:val="single" w:sz="4" w:space="0" w:color="000000"/>
              <w:bottom w:val="single" w:sz="4" w:space="0" w:color="000000"/>
              <w:right w:val="single" w:sz="4" w:space="0" w:color="000000"/>
            </w:tcBorders>
          </w:tcPr>
          <w:p w:rsidR="00AD56B7" w:rsidRDefault="00AD56B7">
            <w:pPr>
              <w:pStyle w:val="TableParagraph"/>
              <w:rPr>
                <w:sz w:val="20"/>
              </w:rPr>
            </w:pPr>
          </w:p>
        </w:tc>
        <w:tc>
          <w:tcPr>
            <w:tcW w:w="4152"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115"/>
              <w:rPr>
                <w:b/>
                <w:sz w:val="24"/>
              </w:rPr>
            </w:pPr>
            <w:r>
              <w:rPr>
                <w:b/>
                <w:sz w:val="24"/>
              </w:rPr>
              <w:t>Tham gia vào đóng góp kinh tế</w:t>
            </w:r>
          </w:p>
        </w:tc>
        <w:tc>
          <w:tcPr>
            <w:tcW w:w="5390" w:type="dxa"/>
            <w:gridSpan w:val="6"/>
            <w:tcBorders>
              <w:top w:val="single" w:sz="4" w:space="0" w:color="000000"/>
              <w:left w:val="single" w:sz="4" w:space="0" w:color="000000"/>
              <w:bottom w:val="single" w:sz="4" w:space="0" w:color="000000"/>
            </w:tcBorders>
          </w:tcPr>
          <w:p w:rsidR="00AD56B7" w:rsidRDefault="00AD56B7">
            <w:pPr>
              <w:pStyle w:val="TableParagraph"/>
              <w:rPr>
                <w:sz w:val="20"/>
              </w:rPr>
            </w:pPr>
          </w:p>
        </w:tc>
      </w:tr>
      <w:tr w:rsidR="00AD56B7">
        <w:trPr>
          <w:trHeight w:val="554"/>
        </w:trPr>
        <w:tc>
          <w:tcPr>
            <w:tcW w:w="706" w:type="dxa"/>
            <w:tcBorders>
              <w:top w:val="single" w:sz="4" w:space="0" w:color="000000"/>
              <w:bottom w:val="single" w:sz="4" w:space="0" w:color="000000"/>
              <w:right w:val="single" w:sz="4" w:space="0" w:color="000000"/>
            </w:tcBorders>
          </w:tcPr>
          <w:p w:rsidR="00AD56B7" w:rsidRDefault="00BB1008">
            <w:pPr>
              <w:pStyle w:val="TableParagraph"/>
              <w:spacing w:line="271" w:lineRule="exact"/>
              <w:ind w:left="119" w:right="283"/>
              <w:jc w:val="center"/>
              <w:rPr>
                <w:sz w:val="24"/>
              </w:rPr>
            </w:pPr>
            <w:r>
              <w:rPr>
                <w:sz w:val="24"/>
              </w:rPr>
              <w:t>5.</w:t>
            </w:r>
          </w:p>
        </w:tc>
        <w:tc>
          <w:tcPr>
            <w:tcW w:w="4152"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71" w:lineRule="exact"/>
              <w:ind w:left="115"/>
              <w:rPr>
                <w:sz w:val="24"/>
              </w:rPr>
            </w:pPr>
            <w:r>
              <w:rPr>
                <w:sz w:val="24"/>
              </w:rPr>
              <w:t>Tham gia hỗ trợ các hoạt động mua</w:t>
            </w:r>
          </w:p>
          <w:p w:rsidR="00AD56B7" w:rsidRDefault="00BB1008">
            <w:pPr>
              <w:pStyle w:val="TableParagraph"/>
              <w:spacing w:line="264" w:lineRule="exact"/>
              <w:ind w:left="115"/>
              <w:rPr>
                <w:sz w:val="24"/>
              </w:rPr>
            </w:pPr>
            <w:r>
              <w:rPr>
                <w:sz w:val="24"/>
              </w:rPr>
              <w:t>bán/kinh doanh của gia đình</w:t>
            </w:r>
          </w:p>
        </w:tc>
        <w:tc>
          <w:tcPr>
            <w:tcW w:w="965"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71" w:lineRule="exact"/>
              <w:ind w:left="21"/>
              <w:jc w:val="center"/>
              <w:rPr>
                <w:sz w:val="24"/>
              </w:rPr>
            </w:pPr>
            <w:r>
              <w:rPr>
                <w:sz w:val="24"/>
              </w:rPr>
              <w:t>1</w:t>
            </w:r>
          </w:p>
        </w:tc>
        <w:tc>
          <w:tcPr>
            <w:tcW w:w="621"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71" w:lineRule="exact"/>
              <w:ind w:left="23"/>
              <w:jc w:val="center"/>
              <w:rPr>
                <w:sz w:val="24"/>
              </w:rPr>
            </w:pPr>
            <w:r>
              <w:rPr>
                <w:sz w:val="24"/>
              </w:rPr>
              <w:t>2</w:t>
            </w:r>
          </w:p>
        </w:tc>
        <w:tc>
          <w:tcPr>
            <w:tcW w:w="979"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71" w:lineRule="exact"/>
              <w:ind w:left="22"/>
              <w:jc w:val="center"/>
              <w:rPr>
                <w:sz w:val="24"/>
              </w:rPr>
            </w:pPr>
            <w:r>
              <w:rPr>
                <w:sz w:val="24"/>
              </w:rPr>
              <w:t>3</w:t>
            </w:r>
          </w:p>
        </w:tc>
        <w:tc>
          <w:tcPr>
            <w:tcW w:w="110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71" w:lineRule="exact"/>
              <w:ind w:left="20"/>
              <w:jc w:val="center"/>
              <w:rPr>
                <w:sz w:val="24"/>
              </w:rPr>
            </w:pPr>
            <w:r>
              <w:rPr>
                <w:sz w:val="24"/>
              </w:rPr>
              <w:t>4</w:t>
            </w:r>
          </w:p>
        </w:tc>
        <w:tc>
          <w:tcPr>
            <w:tcW w:w="806"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71" w:lineRule="exact"/>
              <w:ind w:left="27"/>
              <w:jc w:val="center"/>
              <w:rPr>
                <w:sz w:val="24"/>
              </w:rPr>
            </w:pPr>
            <w:r>
              <w:rPr>
                <w:sz w:val="24"/>
              </w:rPr>
              <w:t>5</w:t>
            </w:r>
          </w:p>
        </w:tc>
        <w:tc>
          <w:tcPr>
            <w:tcW w:w="912" w:type="dxa"/>
            <w:tcBorders>
              <w:top w:val="single" w:sz="4" w:space="0" w:color="000000"/>
              <w:left w:val="single" w:sz="4" w:space="0" w:color="000000"/>
              <w:bottom w:val="single" w:sz="4" w:space="0" w:color="000000"/>
            </w:tcBorders>
          </w:tcPr>
          <w:p w:rsidR="00AD56B7" w:rsidRDefault="00BB1008">
            <w:pPr>
              <w:pStyle w:val="TableParagraph"/>
              <w:spacing w:line="271" w:lineRule="exact"/>
              <w:ind w:left="322" w:right="294"/>
              <w:jc w:val="center"/>
              <w:rPr>
                <w:sz w:val="24"/>
              </w:rPr>
            </w:pPr>
            <w:r>
              <w:rPr>
                <w:sz w:val="24"/>
              </w:rPr>
              <w:t>99</w:t>
            </w:r>
          </w:p>
        </w:tc>
      </w:tr>
      <w:tr w:rsidR="00AD56B7">
        <w:trPr>
          <w:trHeight w:val="275"/>
        </w:trPr>
        <w:tc>
          <w:tcPr>
            <w:tcW w:w="706" w:type="dxa"/>
            <w:tcBorders>
              <w:top w:val="single" w:sz="4" w:space="0" w:color="000000"/>
              <w:bottom w:val="single" w:sz="4" w:space="0" w:color="000000"/>
              <w:right w:val="single" w:sz="4" w:space="0" w:color="000000"/>
            </w:tcBorders>
          </w:tcPr>
          <w:p w:rsidR="00AD56B7" w:rsidRDefault="00BB1008">
            <w:pPr>
              <w:pStyle w:val="TableParagraph"/>
              <w:spacing w:line="256" w:lineRule="exact"/>
              <w:ind w:left="119" w:right="283"/>
              <w:jc w:val="center"/>
              <w:rPr>
                <w:sz w:val="24"/>
              </w:rPr>
            </w:pPr>
            <w:r>
              <w:rPr>
                <w:sz w:val="24"/>
              </w:rPr>
              <w:t>6.</w:t>
            </w:r>
          </w:p>
        </w:tc>
        <w:tc>
          <w:tcPr>
            <w:tcW w:w="4152"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115"/>
              <w:rPr>
                <w:sz w:val="24"/>
              </w:rPr>
            </w:pPr>
            <w:r>
              <w:rPr>
                <w:sz w:val="24"/>
              </w:rPr>
              <w:t>Đi làm kiếm tiền hỗ trợ cho gia đình</w:t>
            </w:r>
          </w:p>
        </w:tc>
        <w:tc>
          <w:tcPr>
            <w:tcW w:w="965"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21"/>
              <w:jc w:val="center"/>
              <w:rPr>
                <w:sz w:val="24"/>
              </w:rPr>
            </w:pPr>
            <w:r>
              <w:rPr>
                <w:sz w:val="24"/>
              </w:rPr>
              <w:t>1</w:t>
            </w:r>
          </w:p>
        </w:tc>
        <w:tc>
          <w:tcPr>
            <w:tcW w:w="621"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23"/>
              <w:jc w:val="center"/>
              <w:rPr>
                <w:sz w:val="24"/>
              </w:rPr>
            </w:pPr>
            <w:r>
              <w:rPr>
                <w:sz w:val="24"/>
              </w:rPr>
              <w:t>2</w:t>
            </w:r>
          </w:p>
        </w:tc>
        <w:tc>
          <w:tcPr>
            <w:tcW w:w="979"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22"/>
              <w:jc w:val="center"/>
              <w:rPr>
                <w:sz w:val="24"/>
              </w:rPr>
            </w:pPr>
            <w:r>
              <w:rPr>
                <w:sz w:val="24"/>
              </w:rPr>
              <w:t>3</w:t>
            </w:r>
          </w:p>
        </w:tc>
        <w:tc>
          <w:tcPr>
            <w:tcW w:w="110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20"/>
              <w:jc w:val="center"/>
              <w:rPr>
                <w:sz w:val="24"/>
              </w:rPr>
            </w:pPr>
            <w:r>
              <w:rPr>
                <w:sz w:val="24"/>
              </w:rPr>
              <w:t>4</w:t>
            </w:r>
          </w:p>
        </w:tc>
        <w:tc>
          <w:tcPr>
            <w:tcW w:w="806"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27"/>
              <w:jc w:val="center"/>
              <w:rPr>
                <w:sz w:val="24"/>
              </w:rPr>
            </w:pPr>
            <w:r>
              <w:rPr>
                <w:sz w:val="24"/>
              </w:rPr>
              <w:t>5</w:t>
            </w:r>
          </w:p>
        </w:tc>
        <w:tc>
          <w:tcPr>
            <w:tcW w:w="912" w:type="dxa"/>
            <w:tcBorders>
              <w:top w:val="single" w:sz="4" w:space="0" w:color="000000"/>
              <w:left w:val="single" w:sz="4" w:space="0" w:color="000000"/>
              <w:bottom w:val="single" w:sz="4" w:space="0" w:color="000000"/>
            </w:tcBorders>
          </w:tcPr>
          <w:p w:rsidR="00AD56B7" w:rsidRDefault="00BB1008">
            <w:pPr>
              <w:pStyle w:val="TableParagraph"/>
              <w:spacing w:line="256" w:lineRule="exact"/>
              <w:ind w:left="322" w:right="294"/>
              <w:jc w:val="center"/>
              <w:rPr>
                <w:sz w:val="24"/>
              </w:rPr>
            </w:pPr>
            <w:r>
              <w:rPr>
                <w:sz w:val="24"/>
              </w:rPr>
              <w:t>99</w:t>
            </w:r>
          </w:p>
        </w:tc>
      </w:tr>
      <w:tr w:rsidR="00AD56B7">
        <w:trPr>
          <w:trHeight w:val="551"/>
        </w:trPr>
        <w:tc>
          <w:tcPr>
            <w:tcW w:w="706" w:type="dxa"/>
            <w:tcBorders>
              <w:top w:val="single" w:sz="4" w:space="0" w:color="000000"/>
              <w:bottom w:val="single" w:sz="4" w:space="0" w:color="000000"/>
              <w:right w:val="single" w:sz="4" w:space="0" w:color="000000"/>
            </w:tcBorders>
          </w:tcPr>
          <w:p w:rsidR="00AD56B7" w:rsidRDefault="00BB1008">
            <w:pPr>
              <w:pStyle w:val="TableParagraph"/>
              <w:spacing w:line="268" w:lineRule="exact"/>
              <w:ind w:left="119" w:right="283"/>
              <w:jc w:val="center"/>
              <w:rPr>
                <w:sz w:val="24"/>
              </w:rPr>
            </w:pPr>
            <w:r>
              <w:rPr>
                <w:sz w:val="24"/>
              </w:rPr>
              <w:t>7.</w:t>
            </w:r>
          </w:p>
        </w:tc>
        <w:tc>
          <w:tcPr>
            <w:tcW w:w="4152"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115"/>
              <w:rPr>
                <w:sz w:val="24"/>
              </w:rPr>
            </w:pPr>
            <w:r>
              <w:rPr>
                <w:sz w:val="24"/>
              </w:rPr>
              <w:t>Tham gia vào các hoạt động kinh tế</w:t>
            </w:r>
          </w:p>
          <w:p w:rsidR="00AD56B7" w:rsidRDefault="00BB1008">
            <w:pPr>
              <w:pStyle w:val="TableParagraph"/>
              <w:spacing w:line="264" w:lineRule="exact"/>
              <w:ind w:left="115"/>
              <w:rPr>
                <w:sz w:val="24"/>
              </w:rPr>
            </w:pPr>
            <w:r>
              <w:rPr>
                <w:sz w:val="24"/>
              </w:rPr>
              <w:t>khác; Ghi rõ: ……………………</w:t>
            </w:r>
          </w:p>
        </w:tc>
        <w:tc>
          <w:tcPr>
            <w:tcW w:w="965"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1"/>
              <w:jc w:val="center"/>
              <w:rPr>
                <w:sz w:val="24"/>
              </w:rPr>
            </w:pPr>
            <w:r>
              <w:rPr>
                <w:sz w:val="24"/>
              </w:rPr>
              <w:t>1</w:t>
            </w:r>
          </w:p>
        </w:tc>
        <w:tc>
          <w:tcPr>
            <w:tcW w:w="621"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3"/>
              <w:jc w:val="center"/>
              <w:rPr>
                <w:sz w:val="24"/>
              </w:rPr>
            </w:pPr>
            <w:r>
              <w:rPr>
                <w:sz w:val="24"/>
              </w:rPr>
              <w:t>2</w:t>
            </w:r>
          </w:p>
        </w:tc>
        <w:tc>
          <w:tcPr>
            <w:tcW w:w="979"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2"/>
              <w:jc w:val="center"/>
              <w:rPr>
                <w:sz w:val="24"/>
              </w:rPr>
            </w:pPr>
            <w:r>
              <w:rPr>
                <w:sz w:val="24"/>
              </w:rPr>
              <w:t>3</w:t>
            </w:r>
          </w:p>
        </w:tc>
        <w:tc>
          <w:tcPr>
            <w:tcW w:w="110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0"/>
              <w:jc w:val="center"/>
              <w:rPr>
                <w:sz w:val="24"/>
              </w:rPr>
            </w:pPr>
            <w:r>
              <w:rPr>
                <w:sz w:val="24"/>
              </w:rPr>
              <w:t>4</w:t>
            </w:r>
          </w:p>
        </w:tc>
        <w:tc>
          <w:tcPr>
            <w:tcW w:w="806"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7"/>
              <w:jc w:val="center"/>
              <w:rPr>
                <w:sz w:val="24"/>
              </w:rPr>
            </w:pPr>
            <w:r>
              <w:rPr>
                <w:sz w:val="24"/>
              </w:rPr>
              <w:t>5</w:t>
            </w:r>
          </w:p>
        </w:tc>
        <w:tc>
          <w:tcPr>
            <w:tcW w:w="912" w:type="dxa"/>
            <w:tcBorders>
              <w:top w:val="single" w:sz="4" w:space="0" w:color="000000"/>
              <w:left w:val="single" w:sz="4" w:space="0" w:color="000000"/>
              <w:bottom w:val="single" w:sz="4" w:space="0" w:color="000000"/>
            </w:tcBorders>
          </w:tcPr>
          <w:p w:rsidR="00AD56B7" w:rsidRDefault="00BB1008">
            <w:pPr>
              <w:pStyle w:val="TableParagraph"/>
              <w:spacing w:line="268" w:lineRule="exact"/>
              <w:ind w:left="322" w:right="294"/>
              <w:jc w:val="center"/>
              <w:rPr>
                <w:sz w:val="24"/>
              </w:rPr>
            </w:pPr>
            <w:r>
              <w:rPr>
                <w:sz w:val="24"/>
              </w:rPr>
              <w:t>99</w:t>
            </w:r>
          </w:p>
        </w:tc>
      </w:tr>
      <w:tr w:rsidR="00AD56B7">
        <w:trPr>
          <w:trHeight w:val="275"/>
        </w:trPr>
        <w:tc>
          <w:tcPr>
            <w:tcW w:w="706" w:type="dxa"/>
            <w:tcBorders>
              <w:top w:val="single" w:sz="4" w:space="0" w:color="000000"/>
              <w:bottom w:val="single" w:sz="4" w:space="0" w:color="000000"/>
              <w:right w:val="single" w:sz="4" w:space="0" w:color="000000"/>
            </w:tcBorders>
          </w:tcPr>
          <w:p w:rsidR="00AD56B7" w:rsidRDefault="00AD56B7">
            <w:pPr>
              <w:pStyle w:val="TableParagraph"/>
              <w:rPr>
                <w:sz w:val="20"/>
              </w:rPr>
            </w:pPr>
          </w:p>
        </w:tc>
        <w:tc>
          <w:tcPr>
            <w:tcW w:w="4152"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56" w:lineRule="exact"/>
              <w:ind w:left="115"/>
              <w:rPr>
                <w:b/>
                <w:sz w:val="24"/>
              </w:rPr>
            </w:pPr>
            <w:r>
              <w:rPr>
                <w:b/>
                <w:sz w:val="24"/>
              </w:rPr>
              <w:t>Tham gia vào công việc xã hội</w:t>
            </w:r>
          </w:p>
        </w:tc>
        <w:tc>
          <w:tcPr>
            <w:tcW w:w="5390" w:type="dxa"/>
            <w:gridSpan w:val="6"/>
            <w:tcBorders>
              <w:top w:val="single" w:sz="4" w:space="0" w:color="000000"/>
              <w:left w:val="single" w:sz="4" w:space="0" w:color="000000"/>
              <w:bottom w:val="single" w:sz="4" w:space="0" w:color="000000"/>
            </w:tcBorders>
          </w:tcPr>
          <w:p w:rsidR="00AD56B7" w:rsidRDefault="00AD56B7">
            <w:pPr>
              <w:pStyle w:val="TableParagraph"/>
              <w:rPr>
                <w:sz w:val="20"/>
              </w:rPr>
            </w:pPr>
          </w:p>
        </w:tc>
      </w:tr>
      <w:tr w:rsidR="00AD56B7">
        <w:trPr>
          <w:trHeight w:val="551"/>
        </w:trPr>
        <w:tc>
          <w:tcPr>
            <w:tcW w:w="706" w:type="dxa"/>
            <w:tcBorders>
              <w:top w:val="single" w:sz="4" w:space="0" w:color="000000"/>
              <w:bottom w:val="single" w:sz="4" w:space="0" w:color="000000"/>
              <w:right w:val="single" w:sz="4" w:space="0" w:color="000000"/>
            </w:tcBorders>
          </w:tcPr>
          <w:p w:rsidR="00AD56B7" w:rsidRDefault="00BB1008">
            <w:pPr>
              <w:pStyle w:val="TableParagraph"/>
              <w:spacing w:line="268" w:lineRule="exact"/>
              <w:ind w:left="119" w:right="283"/>
              <w:jc w:val="center"/>
              <w:rPr>
                <w:sz w:val="24"/>
              </w:rPr>
            </w:pPr>
            <w:r>
              <w:rPr>
                <w:sz w:val="24"/>
              </w:rPr>
              <w:t>8.</w:t>
            </w:r>
          </w:p>
        </w:tc>
        <w:tc>
          <w:tcPr>
            <w:tcW w:w="4152"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115"/>
              <w:rPr>
                <w:sz w:val="24"/>
              </w:rPr>
            </w:pPr>
            <w:r>
              <w:rPr>
                <w:sz w:val="24"/>
              </w:rPr>
              <w:t>Tham gia các hoạt động ma chay, hiếu</w:t>
            </w:r>
          </w:p>
          <w:p w:rsidR="00AD56B7" w:rsidRDefault="00BB1008">
            <w:pPr>
              <w:pStyle w:val="TableParagraph"/>
              <w:spacing w:line="264" w:lineRule="exact"/>
              <w:ind w:left="115"/>
              <w:rPr>
                <w:sz w:val="24"/>
              </w:rPr>
            </w:pPr>
            <w:r>
              <w:rPr>
                <w:sz w:val="24"/>
              </w:rPr>
              <w:t>hỉ của họ hàng và dòng họ</w:t>
            </w:r>
          </w:p>
        </w:tc>
        <w:tc>
          <w:tcPr>
            <w:tcW w:w="965"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1"/>
              <w:jc w:val="center"/>
              <w:rPr>
                <w:sz w:val="24"/>
              </w:rPr>
            </w:pPr>
            <w:r>
              <w:rPr>
                <w:sz w:val="24"/>
              </w:rPr>
              <w:t>1</w:t>
            </w:r>
          </w:p>
        </w:tc>
        <w:tc>
          <w:tcPr>
            <w:tcW w:w="621"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3"/>
              <w:jc w:val="center"/>
              <w:rPr>
                <w:sz w:val="24"/>
              </w:rPr>
            </w:pPr>
            <w:r>
              <w:rPr>
                <w:sz w:val="24"/>
              </w:rPr>
              <w:t>2</w:t>
            </w:r>
          </w:p>
        </w:tc>
        <w:tc>
          <w:tcPr>
            <w:tcW w:w="979"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2"/>
              <w:jc w:val="center"/>
              <w:rPr>
                <w:sz w:val="24"/>
              </w:rPr>
            </w:pPr>
            <w:r>
              <w:rPr>
                <w:sz w:val="24"/>
              </w:rPr>
              <w:t>3</w:t>
            </w:r>
          </w:p>
        </w:tc>
        <w:tc>
          <w:tcPr>
            <w:tcW w:w="110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0"/>
              <w:jc w:val="center"/>
              <w:rPr>
                <w:sz w:val="24"/>
              </w:rPr>
            </w:pPr>
            <w:r>
              <w:rPr>
                <w:sz w:val="24"/>
              </w:rPr>
              <w:t>4</w:t>
            </w:r>
          </w:p>
        </w:tc>
        <w:tc>
          <w:tcPr>
            <w:tcW w:w="806"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7"/>
              <w:jc w:val="center"/>
              <w:rPr>
                <w:sz w:val="24"/>
              </w:rPr>
            </w:pPr>
            <w:r>
              <w:rPr>
                <w:sz w:val="24"/>
              </w:rPr>
              <w:t>5</w:t>
            </w:r>
          </w:p>
        </w:tc>
        <w:tc>
          <w:tcPr>
            <w:tcW w:w="912" w:type="dxa"/>
            <w:tcBorders>
              <w:top w:val="single" w:sz="4" w:space="0" w:color="000000"/>
              <w:left w:val="single" w:sz="4" w:space="0" w:color="000000"/>
              <w:bottom w:val="single" w:sz="4" w:space="0" w:color="000000"/>
            </w:tcBorders>
          </w:tcPr>
          <w:p w:rsidR="00AD56B7" w:rsidRDefault="00BB1008">
            <w:pPr>
              <w:pStyle w:val="TableParagraph"/>
              <w:spacing w:line="268" w:lineRule="exact"/>
              <w:ind w:left="322" w:right="294"/>
              <w:jc w:val="center"/>
              <w:rPr>
                <w:sz w:val="24"/>
              </w:rPr>
            </w:pPr>
            <w:r>
              <w:rPr>
                <w:sz w:val="24"/>
              </w:rPr>
              <w:t>99</w:t>
            </w:r>
          </w:p>
        </w:tc>
      </w:tr>
      <w:tr w:rsidR="00AD56B7">
        <w:trPr>
          <w:trHeight w:val="551"/>
        </w:trPr>
        <w:tc>
          <w:tcPr>
            <w:tcW w:w="706" w:type="dxa"/>
            <w:tcBorders>
              <w:top w:val="single" w:sz="4" w:space="0" w:color="000000"/>
              <w:bottom w:val="single" w:sz="4" w:space="0" w:color="000000"/>
              <w:right w:val="single" w:sz="4" w:space="0" w:color="000000"/>
            </w:tcBorders>
          </w:tcPr>
          <w:p w:rsidR="00AD56B7" w:rsidRDefault="00BB1008">
            <w:pPr>
              <w:pStyle w:val="TableParagraph"/>
              <w:spacing w:line="268" w:lineRule="exact"/>
              <w:ind w:left="119" w:right="283"/>
              <w:jc w:val="center"/>
              <w:rPr>
                <w:sz w:val="24"/>
              </w:rPr>
            </w:pPr>
            <w:r>
              <w:rPr>
                <w:sz w:val="24"/>
              </w:rPr>
              <w:t>9.</w:t>
            </w:r>
          </w:p>
        </w:tc>
        <w:tc>
          <w:tcPr>
            <w:tcW w:w="4152"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115"/>
              <w:rPr>
                <w:sz w:val="24"/>
              </w:rPr>
            </w:pPr>
            <w:r>
              <w:rPr>
                <w:sz w:val="24"/>
              </w:rPr>
              <w:t>Tham gia các hoạt động ma chay, hiếu</w:t>
            </w:r>
          </w:p>
          <w:p w:rsidR="00AD56B7" w:rsidRDefault="00BB1008">
            <w:pPr>
              <w:pStyle w:val="TableParagraph"/>
              <w:spacing w:line="264" w:lineRule="exact"/>
              <w:ind w:left="115"/>
              <w:rPr>
                <w:sz w:val="24"/>
              </w:rPr>
            </w:pPr>
            <w:r>
              <w:rPr>
                <w:sz w:val="24"/>
              </w:rPr>
              <w:t>hỉ của của hàng xóm, cộng đồng</w:t>
            </w:r>
          </w:p>
        </w:tc>
        <w:tc>
          <w:tcPr>
            <w:tcW w:w="965"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1"/>
              <w:jc w:val="center"/>
              <w:rPr>
                <w:sz w:val="24"/>
              </w:rPr>
            </w:pPr>
            <w:r>
              <w:rPr>
                <w:sz w:val="24"/>
              </w:rPr>
              <w:t>1</w:t>
            </w:r>
          </w:p>
        </w:tc>
        <w:tc>
          <w:tcPr>
            <w:tcW w:w="621"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3"/>
              <w:jc w:val="center"/>
              <w:rPr>
                <w:sz w:val="24"/>
              </w:rPr>
            </w:pPr>
            <w:r>
              <w:rPr>
                <w:sz w:val="24"/>
              </w:rPr>
              <w:t>2</w:t>
            </w:r>
          </w:p>
        </w:tc>
        <w:tc>
          <w:tcPr>
            <w:tcW w:w="979"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2"/>
              <w:jc w:val="center"/>
              <w:rPr>
                <w:sz w:val="24"/>
              </w:rPr>
            </w:pPr>
            <w:r>
              <w:rPr>
                <w:sz w:val="24"/>
              </w:rPr>
              <w:t>3</w:t>
            </w:r>
          </w:p>
        </w:tc>
        <w:tc>
          <w:tcPr>
            <w:tcW w:w="110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0"/>
              <w:jc w:val="center"/>
              <w:rPr>
                <w:sz w:val="24"/>
              </w:rPr>
            </w:pPr>
            <w:r>
              <w:rPr>
                <w:sz w:val="24"/>
              </w:rPr>
              <w:t>4</w:t>
            </w:r>
          </w:p>
        </w:tc>
        <w:tc>
          <w:tcPr>
            <w:tcW w:w="806"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68" w:lineRule="exact"/>
              <w:ind w:left="27"/>
              <w:jc w:val="center"/>
              <w:rPr>
                <w:sz w:val="24"/>
              </w:rPr>
            </w:pPr>
            <w:r>
              <w:rPr>
                <w:sz w:val="24"/>
              </w:rPr>
              <w:t>5</w:t>
            </w:r>
          </w:p>
        </w:tc>
        <w:tc>
          <w:tcPr>
            <w:tcW w:w="912" w:type="dxa"/>
            <w:tcBorders>
              <w:top w:val="single" w:sz="4" w:space="0" w:color="000000"/>
              <w:left w:val="single" w:sz="4" w:space="0" w:color="000000"/>
              <w:bottom w:val="single" w:sz="4" w:space="0" w:color="000000"/>
            </w:tcBorders>
          </w:tcPr>
          <w:p w:rsidR="00AD56B7" w:rsidRDefault="00BB1008">
            <w:pPr>
              <w:pStyle w:val="TableParagraph"/>
              <w:spacing w:line="268" w:lineRule="exact"/>
              <w:ind w:left="322" w:right="294"/>
              <w:jc w:val="center"/>
              <w:rPr>
                <w:sz w:val="24"/>
              </w:rPr>
            </w:pPr>
            <w:r>
              <w:rPr>
                <w:sz w:val="24"/>
              </w:rPr>
              <w:t>99</w:t>
            </w:r>
          </w:p>
        </w:tc>
      </w:tr>
      <w:tr w:rsidR="00AD56B7">
        <w:trPr>
          <w:trHeight w:val="830"/>
        </w:trPr>
        <w:tc>
          <w:tcPr>
            <w:tcW w:w="706" w:type="dxa"/>
            <w:tcBorders>
              <w:top w:val="single" w:sz="4" w:space="0" w:color="000000"/>
              <w:bottom w:val="single" w:sz="4" w:space="0" w:color="000000"/>
              <w:right w:val="single" w:sz="4" w:space="0" w:color="000000"/>
            </w:tcBorders>
          </w:tcPr>
          <w:p w:rsidR="00AD56B7" w:rsidRDefault="00BB1008">
            <w:pPr>
              <w:pStyle w:val="TableParagraph"/>
              <w:spacing w:line="270" w:lineRule="exact"/>
              <w:ind w:left="61" w:right="105"/>
              <w:jc w:val="center"/>
              <w:rPr>
                <w:sz w:val="24"/>
              </w:rPr>
            </w:pPr>
            <w:r>
              <w:rPr>
                <w:sz w:val="24"/>
              </w:rPr>
              <w:t>10.</w:t>
            </w:r>
          </w:p>
        </w:tc>
        <w:tc>
          <w:tcPr>
            <w:tcW w:w="4152"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ind w:left="115" w:right="121"/>
              <w:rPr>
                <w:sz w:val="24"/>
              </w:rPr>
            </w:pPr>
            <w:r>
              <w:rPr>
                <w:sz w:val="24"/>
              </w:rPr>
              <w:t>Tham gia các hoạt động sinh hoạt chung của cộng đồng và khu phố/ làng xóm: đi</w:t>
            </w:r>
          </w:p>
          <w:p w:rsidR="00AD56B7" w:rsidRDefault="00BB1008">
            <w:pPr>
              <w:pStyle w:val="TableParagraph"/>
              <w:spacing w:line="264" w:lineRule="exact"/>
              <w:ind w:left="115"/>
              <w:rPr>
                <w:sz w:val="24"/>
              </w:rPr>
            </w:pPr>
            <w:r>
              <w:rPr>
                <w:sz w:val="24"/>
              </w:rPr>
              <w:t>họp xóm, làm đường…</w:t>
            </w:r>
          </w:p>
        </w:tc>
        <w:tc>
          <w:tcPr>
            <w:tcW w:w="965"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70" w:lineRule="exact"/>
              <w:ind w:left="21"/>
              <w:jc w:val="center"/>
              <w:rPr>
                <w:sz w:val="24"/>
              </w:rPr>
            </w:pPr>
            <w:r>
              <w:rPr>
                <w:sz w:val="24"/>
              </w:rPr>
              <w:t>1</w:t>
            </w:r>
          </w:p>
        </w:tc>
        <w:tc>
          <w:tcPr>
            <w:tcW w:w="621"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70" w:lineRule="exact"/>
              <w:ind w:left="23"/>
              <w:jc w:val="center"/>
              <w:rPr>
                <w:sz w:val="24"/>
              </w:rPr>
            </w:pPr>
            <w:r>
              <w:rPr>
                <w:sz w:val="24"/>
              </w:rPr>
              <w:t>2</w:t>
            </w:r>
          </w:p>
        </w:tc>
        <w:tc>
          <w:tcPr>
            <w:tcW w:w="979"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70" w:lineRule="exact"/>
              <w:ind w:left="22"/>
              <w:jc w:val="center"/>
              <w:rPr>
                <w:sz w:val="24"/>
              </w:rPr>
            </w:pPr>
            <w:r>
              <w:rPr>
                <w:sz w:val="24"/>
              </w:rPr>
              <w:t>3</w:t>
            </w:r>
          </w:p>
        </w:tc>
        <w:tc>
          <w:tcPr>
            <w:tcW w:w="1107"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70" w:lineRule="exact"/>
              <w:ind w:left="20"/>
              <w:jc w:val="center"/>
              <w:rPr>
                <w:sz w:val="24"/>
              </w:rPr>
            </w:pPr>
            <w:r>
              <w:rPr>
                <w:sz w:val="24"/>
              </w:rPr>
              <w:t>4</w:t>
            </w:r>
          </w:p>
        </w:tc>
        <w:tc>
          <w:tcPr>
            <w:tcW w:w="806" w:type="dxa"/>
            <w:tcBorders>
              <w:top w:val="single" w:sz="4" w:space="0" w:color="000000"/>
              <w:left w:val="single" w:sz="4" w:space="0" w:color="000000"/>
              <w:bottom w:val="single" w:sz="4" w:space="0" w:color="000000"/>
              <w:right w:val="single" w:sz="4" w:space="0" w:color="000000"/>
            </w:tcBorders>
          </w:tcPr>
          <w:p w:rsidR="00AD56B7" w:rsidRDefault="00BB1008">
            <w:pPr>
              <w:pStyle w:val="TableParagraph"/>
              <w:spacing w:line="270" w:lineRule="exact"/>
              <w:ind w:left="27"/>
              <w:jc w:val="center"/>
              <w:rPr>
                <w:sz w:val="24"/>
              </w:rPr>
            </w:pPr>
            <w:r>
              <w:rPr>
                <w:sz w:val="24"/>
              </w:rPr>
              <w:t>5</w:t>
            </w:r>
          </w:p>
        </w:tc>
        <w:tc>
          <w:tcPr>
            <w:tcW w:w="912" w:type="dxa"/>
            <w:tcBorders>
              <w:top w:val="single" w:sz="4" w:space="0" w:color="000000"/>
              <w:left w:val="single" w:sz="4" w:space="0" w:color="000000"/>
              <w:bottom w:val="single" w:sz="4" w:space="0" w:color="000000"/>
            </w:tcBorders>
          </w:tcPr>
          <w:p w:rsidR="00AD56B7" w:rsidRDefault="00BB1008">
            <w:pPr>
              <w:pStyle w:val="TableParagraph"/>
              <w:spacing w:line="270" w:lineRule="exact"/>
              <w:ind w:left="322" w:right="294"/>
              <w:jc w:val="center"/>
              <w:rPr>
                <w:sz w:val="24"/>
              </w:rPr>
            </w:pPr>
            <w:r>
              <w:rPr>
                <w:sz w:val="24"/>
              </w:rPr>
              <w:t>99</w:t>
            </w:r>
          </w:p>
        </w:tc>
      </w:tr>
      <w:tr w:rsidR="00AD56B7">
        <w:trPr>
          <w:trHeight w:val="551"/>
        </w:trPr>
        <w:tc>
          <w:tcPr>
            <w:tcW w:w="706" w:type="dxa"/>
            <w:tcBorders>
              <w:top w:val="single" w:sz="4" w:space="0" w:color="000000"/>
              <w:right w:val="single" w:sz="4" w:space="0" w:color="000000"/>
            </w:tcBorders>
          </w:tcPr>
          <w:p w:rsidR="00AD56B7" w:rsidRDefault="00BB1008">
            <w:pPr>
              <w:pStyle w:val="TableParagraph"/>
              <w:spacing w:line="268" w:lineRule="exact"/>
              <w:ind w:left="61" w:right="105"/>
              <w:jc w:val="center"/>
              <w:rPr>
                <w:sz w:val="24"/>
              </w:rPr>
            </w:pPr>
            <w:r>
              <w:rPr>
                <w:sz w:val="24"/>
              </w:rPr>
              <w:t>11.</w:t>
            </w:r>
          </w:p>
        </w:tc>
        <w:tc>
          <w:tcPr>
            <w:tcW w:w="4152" w:type="dxa"/>
            <w:tcBorders>
              <w:top w:val="single" w:sz="4" w:space="0" w:color="000000"/>
              <w:left w:val="single" w:sz="4" w:space="0" w:color="000000"/>
              <w:right w:val="single" w:sz="4" w:space="0" w:color="000000"/>
            </w:tcBorders>
          </w:tcPr>
          <w:p w:rsidR="00AD56B7" w:rsidRDefault="00BB1008">
            <w:pPr>
              <w:pStyle w:val="TableParagraph"/>
              <w:spacing w:line="268" w:lineRule="exact"/>
              <w:ind w:left="115"/>
              <w:rPr>
                <w:sz w:val="24"/>
              </w:rPr>
            </w:pPr>
            <w:r>
              <w:rPr>
                <w:sz w:val="24"/>
              </w:rPr>
              <w:t>Tham gia các công việc xã hội khác</w:t>
            </w:r>
          </w:p>
          <w:p w:rsidR="00AD56B7" w:rsidRDefault="00BB1008">
            <w:pPr>
              <w:pStyle w:val="TableParagraph"/>
              <w:spacing w:line="264" w:lineRule="exact"/>
              <w:ind w:left="115"/>
              <w:rPr>
                <w:sz w:val="24"/>
              </w:rPr>
            </w:pPr>
            <w:r>
              <w:rPr>
                <w:sz w:val="24"/>
              </w:rPr>
              <w:t>Ghi rõ:………………………………</w:t>
            </w:r>
          </w:p>
        </w:tc>
        <w:tc>
          <w:tcPr>
            <w:tcW w:w="965" w:type="dxa"/>
            <w:tcBorders>
              <w:top w:val="single" w:sz="4" w:space="0" w:color="000000"/>
              <w:left w:val="single" w:sz="4" w:space="0" w:color="000000"/>
              <w:right w:val="single" w:sz="4" w:space="0" w:color="000000"/>
            </w:tcBorders>
          </w:tcPr>
          <w:p w:rsidR="00AD56B7" w:rsidRDefault="00BB1008">
            <w:pPr>
              <w:pStyle w:val="TableParagraph"/>
              <w:spacing w:line="268" w:lineRule="exact"/>
              <w:ind w:left="21"/>
              <w:jc w:val="center"/>
              <w:rPr>
                <w:sz w:val="24"/>
              </w:rPr>
            </w:pPr>
            <w:r>
              <w:rPr>
                <w:sz w:val="24"/>
              </w:rPr>
              <w:t>1</w:t>
            </w:r>
          </w:p>
        </w:tc>
        <w:tc>
          <w:tcPr>
            <w:tcW w:w="621" w:type="dxa"/>
            <w:tcBorders>
              <w:top w:val="single" w:sz="4" w:space="0" w:color="000000"/>
              <w:left w:val="single" w:sz="4" w:space="0" w:color="000000"/>
              <w:right w:val="single" w:sz="4" w:space="0" w:color="000000"/>
            </w:tcBorders>
          </w:tcPr>
          <w:p w:rsidR="00AD56B7" w:rsidRDefault="00BB1008">
            <w:pPr>
              <w:pStyle w:val="TableParagraph"/>
              <w:spacing w:line="268" w:lineRule="exact"/>
              <w:ind w:left="23"/>
              <w:jc w:val="center"/>
              <w:rPr>
                <w:sz w:val="24"/>
              </w:rPr>
            </w:pPr>
            <w:r>
              <w:rPr>
                <w:sz w:val="24"/>
              </w:rPr>
              <w:t>2</w:t>
            </w:r>
          </w:p>
        </w:tc>
        <w:tc>
          <w:tcPr>
            <w:tcW w:w="979" w:type="dxa"/>
            <w:tcBorders>
              <w:top w:val="single" w:sz="4" w:space="0" w:color="000000"/>
              <w:left w:val="single" w:sz="4" w:space="0" w:color="000000"/>
              <w:right w:val="single" w:sz="4" w:space="0" w:color="000000"/>
            </w:tcBorders>
          </w:tcPr>
          <w:p w:rsidR="00AD56B7" w:rsidRDefault="00BB1008">
            <w:pPr>
              <w:pStyle w:val="TableParagraph"/>
              <w:spacing w:line="268" w:lineRule="exact"/>
              <w:ind w:left="22"/>
              <w:jc w:val="center"/>
              <w:rPr>
                <w:sz w:val="24"/>
              </w:rPr>
            </w:pPr>
            <w:r>
              <w:rPr>
                <w:sz w:val="24"/>
              </w:rPr>
              <w:t>3</w:t>
            </w:r>
          </w:p>
        </w:tc>
        <w:tc>
          <w:tcPr>
            <w:tcW w:w="1107" w:type="dxa"/>
            <w:tcBorders>
              <w:top w:val="single" w:sz="4" w:space="0" w:color="000000"/>
              <w:left w:val="single" w:sz="4" w:space="0" w:color="000000"/>
              <w:right w:val="single" w:sz="4" w:space="0" w:color="000000"/>
            </w:tcBorders>
          </w:tcPr>
          <w:p w:rsidR="00AD56B7" w:rsidRDefault="00BB1008">
            <w:pPr>
              <w:pStyle w:val="TableParagraph"/>
              <w:spacing w:line="268" w:lineRule="exact"/>
              <w:ind w:left="20"/>
              <w:jc w:val="center"/>
              <w:rPr>
                <w:sz w:val="24"/>
              </w:rPr>
            </w:pPr>
            <w:r>
              <w:rPr>
                <w:sz w:val="24"/>
              </w:rPr>
              <w:t>4</w:t>
            </w:r>
          </w:p>
        </w:tc>
        <w:tc>
          <w:tcPr>
            <w:tcW w:w="806" w:type="dxa"/>
            <w:tcBorders>
              <w:top w:val="single" w:sz="4" w:space="0" w:color="000000"/>
              <w:left w:val="single" w:sz="4" w:space="0" w:color="000000"/>
              <w:right w:val="single" w:sz="4" w:space="0" w:color="000000"/>
            </w:tcBorders>
          </w:tcPr>
          <w:p w:rsidR="00AD56B7" w:rsidRDefault="00BB1008">
            <w:pPr>
              <w:pStyle w:val="TableParagraph"/>
              <w:spacing w:line="268" w:lineRule="exact"/>
              <w:ind w:left="27"/>
              <w:jc w:val="center"/>
              <w:rPr>
                <w:sz w:val="24"/>
              </w:rPr>
            </w:pPr>
            <w:r>
              <w:rPr>
                <w:sz w:val="24"/>
              </w:rPr>
              <w:t>5</w:t>
            </w:r>
          </w:p>
        </w:tc>
        <w:tc>
          <w:tcPr>
            <w:tcW w:w="912" w:type="dxa"/>
            <w:tcBorders>
              <w:top w:val="single" w:sz="4" w:space="0" w:color="000000"/>
              <w:left w:val="single" w:sz="4" w:space="0" w:color="000000"/>
            </w:tcBorders>
          </w:tcPr>
          <w:p w:rsidR="00AD56B7" w:rsidRDefault="00BB1008">
            <w:pPr>
              <w:pStyle w:val="TableParagraph"/>
              <w:spacing w:line="268" w:lineRule="exact"/>
              <w:ind w:left="322" w:right="294"/>
              <w:jc w:val="center"/>
              <w:rPr>
                <w:sz w:val="24"/>
              </w:rPr>
            </w:pPr>
            <w:r>
              <w:rPr>
                <w:sz w:val="24"/>
              </w:rPr>
              <w:t>99</w:t>
            </w:r>
          </w:p>
        </w:tc>
      </w:tr>
    </w:tbl>
    <w:p w:rsidR="00AD56B7" w:rsidRDefault="00AD56B7">
      <w:pPr>
        <w:pStyle w:val="BodyText"/>
        <w:rPr>
          <w:rFonts w:ascii="Calibri"/>
          <w:sz w:val="20"/>
        </w:rPr>
      </w:pPr>
    </w:p>
    <w:p w:rsidR="00AD56B7" w:rsidRDefault="00AD56B7">
      <w:pPr>
        <w:pStyle w:val="BodyText"/>
        <w:spacing w:before="10"/>
        <w:rPr>
          <w:rFonts w:ascii="Calibri"/>
          <w:sz w:val="15"/>
        </w:rPr>
      </w:pPr>
    </w:p>
    <w:p w:rsidR="00AD56B7" w:rsidRDefault="00BB1008">
      <w:pPr>
        <w:spacing w:before="90"/>
        <w:ind w:left="1132"/>
        <w:rPr>
          <w:b/>
          <w:sz w:val="24"/>
        </w:rPr>
      </w:pPr>
      <w:bookmarkStart w:id="154" w:name="_bookmark154"/>
      <w:bookmarkEnd w:id="154"/>
      <w:r>
        <w:rPr>
          <w:b/>
          <w:sz w:val="24"/>
        </w:rPr>
        <w:t>PHẦN O. XÉT NGHIỆM NƯỚC TIỂU VỚI CÁC LOẠI MA TÚY</w:t>
      </w:r>
    </w:p>
    <w:p w:rsidR="00AD56B7" w:rsidRDefault="00AD56B7">
      <w:pPr>
        <w:pStyle w:val="BodyText"/>
        <w:spacing w:before="4"/>
        <w:rPr>
          <w:b/>
          <w:sz w:val="17"/>
        </w:rPr>
      </w:pPr>
    </w:p>
    <w:tbl>
      <w:tblPr>
        <w:tblW w:w="0" w:type="auto"/>
        <w:tblInd w:w="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52"/>
        <w:gridCol w:w="2866"/>
        <w:gridCol w:w="4201"/>
        <w:gridCol w:w="1118"/>
        <w:gridCol w:w="1027"/>
      </w:tblGrid>
      <w:tr w:rsidR="00AD56B7">
        <w:trPr>
          <w:trHeight w:val="654"/>
        </w:trPr>
        <w:tc>
          <w:tcPr>
            <w:tcW w:w="1052" w:type="dxa"/>
            <w:shd w:val="clear" w:color="auto" w:fill="D9D9D9"/>
          </w:tcPr>
          <w:p w:rsidR="00AD56B7" w:rsidRDefault="00BB1008">
            <w:pPr>
              <w:pStyle w:val="TableParagraph"/>
              <w:spacing w:before="119"/>
              <w:ind w:left="432"/>
              <w:rPr>
                <w:b/>
                <w:sz w:val="24"/>
              </w:rPr>
            </w:pPr>
            <w:r>
              <w:rPr>
                <w:b/>
                <w:sz w:val="24"/>
              </w:rPr>
              <w:t>O</w:t>
            </w:r>
          </w:p>
        </w:tc>
        <w:tc>
          <w:tcPr>
            <w:tcW w:w="2866" w:type="dxa"/>
            <w:shd w:val="clear" w:color="auto" w:fill="D9D9D9"/>
          </w:tcPr>
          <w:p w:rsidR="00AD56B7" w:rsidRDefault="00BB1008">
            <w:pPr>
              <w:pStyle w:val="TableParagraph"/>
              <w:spacing w:before="119"/>
              <w:ind w:left="1011" w:right="997"/>
              <w:jc w:val="center"/>
              <w:rPr>
                <w:b/>
                <w:sz w:val="24"/>
              </w:rPr>
            </w:pPr>
            <w:r>
              <w:rPr>
                <w:b/>
                <w:sz w:val="24"/>
              </w:rPr>
              <w:t>Câu hỏi</w:t>
            </w:r>
          </w:p>
        </w:tc>
        <w:tc>
          <w:tcPr>
            <w:tcW w:w="6346" w:type="dxa"/>
            <w:gridSpan w:val="3"/>
            <w:shd w:val="clear" w:color="auto" w:fill="D9D9D9"/>
          </w:tcPr>
          <w:p w:rsidR="00AD56B7" w:rsidRDefault="00BB1008">
            <w:pPr>
              <w:pStyle w:val="TableParagraph"/>
              <w:spacing w:before="119"/>
              <w:ind w:left="2434" w:right="2428"/>
              <w:jc w:val="center"/>
              <w:rPr>
                <w:b/>
                <w:sz w:val="24"/>
              </w:rPr>
            </w:pPr>
            <w:r>
              <w:rPr>
                <w:b/>
                <w:sz w:val="24"/>
              </w:rPr>
              <w:t>Đáp án trả lời</w:t>
            </w:r>
          </w:p>
        </w:tc>
      </w:tr>
      <w:tr w:rsidR="00AD56B7">
        <w:trPr>
          <w:trHeight w:val="804"/>
        </w:trPr>
        <w:tc>
          <w:tcPr>
            <w:tcW w:w="1052" w:type="dxa"/>
            <w:tcBorders>
              <w:bottom w:val="nil"/>
            </w:tcBorders>
          </w:tcPr>
          <w:p w:rsidR="00AD56B7" w:rsidRDefault="00BB1008">
            <w:pPr>
              <w:pStyle w:val="TableParagraph"/>
              <w:spacing w:line="270" w:lineRule="exact"/>
              <w:ind w:left="465"/>
              <w:rPr>
                <w:sz w:val="24"/>
              </w:rPr>
            </w:pPr>
            <w:r>
              <w:rPr>
                <w:sz w:val="24"/>
              </w:rPr>
              <w:t>1</w:t>
            </w:r>
          </w:p>
        </w:tc>
        <w:tc>
          <w:tcPr>
            <w:tcW w:w="2866" w:type="dxa"/>
            <w:tcBorders>
              <w:bottom w:val="nil"/>
            </w:tcBorders>
          </w:tcPr>
          <w:p w:rsidR="00AD56B7" w:rsidRDefault="00BB1008">
            <w:pPr>
              <w:pStyle w:val="TableParagraph"/>
              <w:spacing w:line="270" w:lineRule="exact"/>
              <w:ind w:left="116"/>
              <w:rPr>
                <w:sz w:val="24"/>
              </w:rPr>
            </w:pPr>
            <w:r>
              <w:rPr>
                <w:sz w:val="24"/>
              </w:rPr>
              <w:t>Kết quả xét nghiệm nước</w:t>
            </w:r>
          </w:p>
          <w:p w:rsidR="00AD56B7" w:rsidRDefault="00BB1008">
            <w:pPr>
              <w:pStyle w:val="TableParagraph"/>
              <w:spacing w:before="139"/>
              <w:ind w:left="116"/>
              <w:rPr>
                <w:sz w:val="24"/>
              </w:rPr>
            </w:pPr>
            <w:r>
              <w:rPr>
                <w:sz w:val="24"/>
              </w:rPr>
              <w:t>tiểu đối với các loại ma túy</w:t>
            </w:r>
          </w:p>
        </w:tc>
        <w:tc>
          <w:tcPr>
            <w:tcW w:w="4201" w:type="dxa"/>
            <w:tcBorders>
              <w:bottom w:val="nil"/>
            </w:tcBorders>
          </w:tcPr>
          <w:p w:rsidR="00AD56B7" w:rsidRDefault="00AD56B7">
            <w:pPr>
              <w:pStyle w:val="TableParagraph"/>
              <w:spacing w:before="1"/>
              <w:rPr>
                <w:b/>
                <w:sz w:val="38"/>
              </w:rPr>
            </w:pPr>
          </w:p>
          <w:p w:rsidR="00AD56B7" w:rsidRDefault="00BB1008">
            <w:pPr>
              <w:pStyle w:val="TableParagraph"/>
              <w:ind w:right="105"/>
              <w:jc w:val="right"/>
              <w:rPr>
                <w:sz w:val="24"/>
              </w:rPr>
            </w:pPr>
            <w:r>
              <w:rPr>
                <w:sz w:val="24"/>
              </w:rPr>
              <w:t>Dương tính với morphine/heroin</w:t>
            </w:r>
          </w:p>
        </w:tc>
        <w:tc>
          <w:tcPr>
            <w:tcW w:w="1118" w:type="dxa"/>
            <w:tcBorders>
              <w:bottom w:val="nil"/>
            </w:tcBorders>
          </w:tcPr>
          <w:p w:rsidR="00AD56B7" w:rsidRDefault="00BB1008">
            <w:pPr>
              <w:pStyle w:val="TableParagraph"/>
              <w:spacing w:line="268" w:lineRule="exact"/>
              <w:ind w:left="211" w:right="202"/>
              <w:jc w:val="center"/>
              <w:rPr>
                <w:sz w:val="24"/>
              </w:rPr>
            </w:pPr>
            <w:r>
              <w:rPr>
                <w:sz w:val="24"/>
              </w:rPr>
              <w:t>Không</w:t>
            </w:r>
          </w:p>
          <w:p w:rsidR="00AD56B7" w:rsidRDefault="00BB1008">
            <w:pPr>
              <w:pStyle w:val="TableParagraph"/>
              <w:spacing w:before="170"/>
              <w:ind w:left="9"/>
              <w:jc w:val="center"/>
              <w:rPr>
                <w:sz w:val="24"/>
              </w:rPr>
            </w:pPr>
            <w:r>
              <w:rPr>
                <w:sz w:val="24"/>
              </w:rPr>
              <w:t>0</w:t>
            </w:r>
          </w:p>
        </w:tc>
        <w:tc>
          <w:tcPr>
            <w:tcW w:w="1027" w:type="dxa"/>
            <w:tcBorders>
              <w:bottom w:val="nil"/>
            </w:tcBorders>
          </w:tcPr>
          <w:p w:rsidR="00AD56B7" w:rsidRDefault="00BB1008">
            <w:pPr>
              <w:pStyle w:val="TableParagraph"/>
              <w:spacing w:line="268" w:lineRule="exact"/>
              <w:ind w:left="354" w:right="341"/>
              <w:jc w:val="center"/>
              <w:rPr>
                <w:sz w:val="24"/>
              </w:rPr>
            </w:pPr>
            <w:r>
              <w:rPr>
                <w:sz w:val="24"/>
              </w:rPr>
              <w:t>Có</w:t>
            </w:r>
          </w:p>
          <w:p w:rsidR="00AD56B7" w:rsidRDefault="00BB1008">
            <w:pPr>
              <w:pStyle w:val="TableParagraph"/>
              <w:spacing w:before="170"/>
              <w:ind w:left="15"/>
              <w:jc w:val="center"/>
              <w:rPr>
                <w:sz w:val="24"/>
              </w:rPr>
            </w:pPr>
            <w:r>
              <w:rPr>
                <w:sz w:val="24"/>
              </w:rPr>
              <w:t>1</w:t>
            </w:r>
          </w:p>
        </w:tc>
      </w:tr>
      <w:tr w:rsidR="00AD56B7">
        <w:trPr>
          <w:trHeight w:val="446"/>
        </w:trPr>
        <w:tc>
          <w:tcPr>
            <w:tcW w:w="1052" w:type="dxa"/>
            <w:tcBorders>
              <w:top w:val="nil"/>
              <w:bottom w:val="nil"/>
            </w:tcBorders>
          </w:tcPr>
          <w:p w:rsidR="00AD56B7" w:rsidRDefault="00AD56B7">
            <w:pPr>
              <w:pStyle w:val="TableParagraph"/>
              <w:rPr>
                <w:sz w:val="24"/>
              </w:rPr>
            </w:pPr>
          </w:p>
        </w:tc>
        <w:tc>
          <w:tcPr>
            <w:tcW w:w="2866" w:type="dxa"/>
            <w:tcBorders>
              <w:top w:val="nil"/>
              <w:bottom w:val="nil"/>
            </w:tcBorders>
          </w:tcPr>
          <w:p w:rsidR="00AD56B7" w:rsidRDefault="00AD56B7">
            <w:pPr>
              <w:pStyle w:val="TableParagraph"/>
              <w:rPr>
                <w:sz w:val="24"/>
              </w:rPr>
            </w:pPr>
          </w:p>
        </w:tc>
        <w:tc>
          <w:tcPr>
            <w:tcW w:w="4201" w:type="dxa"/>
            <w:tcBorders>
              <w:top w:val="nil"/>
              <w:bottom w:val="nil"/>
            </w:tcBorders>
          </w:tcPr>
          <w:p w:rsidR="00AD56B7" w:rsidRDefault="00BB1008">
            <w:pPr>
              <w:pStyle w:val="TableParagraph"/>
              <w:spacing w:before="80"/>
              <w:ind w:right="104"/>
              <w:jc w:val="right"/>
              <w:rPr>
                <w:sz w:val="24"/>
              </w:rPr>
            </w:pPr>
            <w:r>
              <w:rPr>
                <w:sz w:val="24"/>
              </w:rPr>
              <w:t>Dương tính với cần sa, tài mà</w:t>
            </w:r>
          </w:p>
        </w:tc>
        <w:tc>
          <w:tcPr>
            <w:tcW w:w="1118" w:type="dxa"/>
            <w:tcBorders>
              <w:top w:val="nil"/>
              <w:bottom w:val="nil"/>
            </w:tcBorders>
          </w:tcPr>
          <w:p w:rsidR="00AD56B7" w:rsidRDefault="00BB1008">
            <w:pPr>
              <w:pStyle w:val="TableParagraph"/>
              <w:spacing w:before="80"/>
              <w:ind w:left="9"/>
              <w:jc w:val="center"/>
              <w:rPr>
                <w:sz w:val="24"/>
              </w:rPr>
            </w:pPr>
            <w:r>
              <w:rPr>
                <w:sz w:val="24"/>
              </w:rPr>
              <w:t>0</w:t>
            </w:r>
          </w:p>
        </w:tc>
        <w:tc>
          <w:tcPr>
            <w:tcW w:w="1027" w:type="dxa"/>
            <w:tcBorders>
              <w:top w:val="nil"/>
              <w:bottom w:val="nil"/>
            </w:tcBorders>
          </w:tcPr>
          <w:p w:rsidR="00AD56B7" w:rsidRDefault="00BB1008">
            <w:pPr>
              <w:pStyle w:val="TableParagraph"/>
              <w:spacing w:before="80"/>
              <w:ind w:left="15"/>
              <w:jc w:val="center"/>
              <w:rPr>
                <w:sz w:val="24"/>
              </w:rPr>
            </w:pPr>
            <w:r>
              <w:rPr>
                <w:sz w:val="24"/>
              </w:rPr>
              <w:t>1</w:t>
            </w:r>
          </w:p>
        </w:tc>
      </w:tr>
      <w:tr w:rsidR="00AD56B7">
        <w:trPr>
          <w:trHeight w:val="969"/>
        </w:trPr>
        <w:tc>
          <w:tcPr>
            <w:tcW w:w="1052" w:type="dxa"/>
            <w:tcBorders>
              <w:top w:val="nil"/>
            </w:tcBorders>
          </w:tcPr>
          <w:p w:rsidR="00AD56B7" w:rsidRDefault="00AD56B7">
            <w:pPr>
              <w:pStyle w:val="TableParagraph"/>
              <w:rPr>
                <w:sz w:val="24"/>
              </w:rPr>
            </w:pPr>
          </w:p>
        </w:tc>
        <w:tc>
          <w:tcPr>
            <w:tcW w:w="2866" w:type="dxa"/>
            <w:tcBorders>
              <w:top w:val="nil"/>
            </w:tcBorders>
          </w:tcPr>
          <w:p w:rsidR="00AD56B7" w:rsidRDefault="00AD56B7">
            <w:pPr>
              <w:pStyle w:val="TableParagraph"/>
              <w:rPr>
                <w:sz w:val="24"/>
              </w:rPr>
            </w:pPr>
          </w:p>
        </w:tc>
        <w:tc>
          <w:tcPr>
            <w:tcW w:w="4201" w:type="dxa"/>
            <w:tcBorders>
              <w:top w:val="nil"/>
            </w:tcBorders>
          </w:tcPr>
          <w:p w:rsidR="00AD56B7" w:rsidRDefault="00BB1008">
            <w:pPr>
              <w:pStyle w:val="TableParagraph"/>
              <w:spacing w:before="80"/>
              <w:ind w:left="594"/>
              <w:rPr>
                <w:sz w:val="24"/>
              </w:rPr>
            </w:pPr>
            <w:r>
              <w:rPr>
                <w:sz w:val="24"/>
              </w:rPr>
              <w:t>Dương tính với Methaphetamin</w:t>
            </w:r>
            <w:r>
              <w:rPr>
                <w:spacing w:val="-8"/>
                <w:sz w:val="24"/>
              </w:rPr>
              <w:t xml:space="preserve"> </w:t>
            </w:r>
            <w:r>
              <w:rPr>
                <w:sz w:val="24"/>
              </w:rPr>
              <w:t>(đá)</w:t>
            </w:r>
          </w:p>
          <w:p w:rsidR="00AD56B7" w:rsidRDefault="00BB1008">
            <w:pPr>
              <w:pStyle w:val="TableParagraph"/>
              <w:spacing w:before="168"/>
              <w:ind w:left="681"/>
              <w:rPr>
                <w:sz w:val="24"/>
              </w:rPr>
            </w:pPr>
            <w:r>
              <w:rPr>
                <w:sz w:val="24"/>
              </w:rPr>
              <w:t>Dương tính với MDMA (thuốc</w:t>
            </w:r>
            <w:r>
              <w:rPr>
                <w:spacing w:val="-9"/>
                <w:sz w:val="24"/>
              </w:rPr>
              <w:t xml:space="preserve"> </w:t>
            </w:r>
            <w:r>
              <w:rPr>
                <w:sz w:val="24"/>
              </w:rPr>
              <w:t>lắc)</w:t>
            </w:r>
          </w:p>
        </w:tc>
        <w:tc>
          <w:tcPr>
            <w:tcW w:w="1118" w:type="dxa"/>
            <w:tcBorders>
              <w:top w:val="nil"/>
            </w:tcBorders>
          </w:tcPr>
          <w:p w:rsidR="00AD56B7" w:rsidRDefault="00BB1008">
            <w:pPr>
              <w:pStyle w:val="TableParagraph"/>
              <w:spacing w:before="80"/>
              <w:ind w:left="9"/>
              <w:jc w:val="center"/>
              <w:rPr>
                <w:sz w:val="24"/>
              </w:rPr>
            </w:pPr>
            <w:r>
              <w:rPr>
                <w:sz w:val="24"/>
              </w:rPr>
              <w:t>0</w:t>
            </w:r>
          </w:p>
          <w:p w:rsidR="00AD56B7" w:rsidRDefault="00BB1008">
            <w:pPr>
              <w:pStyle w:val="TableParagraph"/>
              <w:spacing w:before="168"/>
              <w:ind w:left="9"/>
              <w:jc w:val="center"/>
              <w:rPr>
                <w:sz w:val="24"/>
              </w:rPr>
            </w:pPr>
            <w:r>
              <w:rPr>
                <w:sz w:val="24"/>
              </w:rPr>
              <w:t>0</w:t>
            </w:r>
          </w:p>
        </w:tc>
        <w:tc>
          <w:tcPr>
            <w:tcW w:w="1027" w:type="dxa"/>
            <w:tcBorders>
              <w:top w:val="nil"/>
            </w:tcBorders>
          </w:tcPr>
          <w:p w:rsidR="00AD56B7" w:rsidRDefault="00BB1008">
            <w:pPr>
              <w:pStyle w:val="TableParagraph"/>
              <w:spacing w:before="80"/>
              <w:ind w:left="15"/>
              <w:jc w:val="center"/>
              <w:rPr>
                <w:sz w:val="24"/>
              </w:rPr>
            </w:pPr>
            <w:r>
              <w:rPr>
                <w:sz w:val="24"/>
              </w:rPr>
              <w:t>1</w:t>
            </w:r>
          </w:p>
          <w:p w:rsidR="00AD56B7" w:rsidRDefault="00BB1008">
            <w:pPr>
              <w:pStyle w:val="TableParagraph"/>
              <w:spacing w:before="168"/>
              <w:ind w:left="15"/>
              <w:jc w:val="center"/>
              <w:rPr>
                <w:sz w:val="24"/>
              </w:rPr>
            </w:pPr>
            <w:r>
              <w:rPr>
                <w:sz w:val="24"/>
              </w:rPr>
              <w:t>1</w:t>
            </w:r>
          </w:p>
        </w:tc>
      </w:tr>
    </w:tbl>
    <w:p w:rsidR="00AD56B7" w:rsidRDefault="00AD56B7">
      <w:pPr>
        <w:pStyle w:val="BodyText"/>
        <w:rPr>
          <w:b/>
          <w:sz w:val="26"/>
        </w:rPr>
      </w:pPr>
    </w:p>
    <w:p w:rsidR="00AD56B7" w:rsidRDefault="00AD56B7">
      <w:pPr>
        <w:pStyle w:val="BodyText"/>
        <w:rPr>
          <w:b/>
          <w:sz w:val="26"/>
        </w:rPr>
      </w:pPr>
    </w:p>
    <w:p w:rsidR="00AD56B7" w:rsidRDefault="00AD56B7">
      <w:pPr>
        <w:pStyle w:val="BodyText"/>
        <w:rPr>
          <w:b/>
          <w:sz w:val="26"/>
        </w:rPr>
      </w:pPr>
    </w:p>
    <w:p w:rsidR="00AD56B7" w:rsidRDefault="00AD56B7">
      <w:pPr>
        <w:pStyle w:val="BodyText"/>
        <w:rPr>
          <w:b/>
          <w:sz w:val="26"/>
        </w:rPr>
      </w:pPr>
    </w:p>
    <w:p w:rsidR="00AD56B7" w:rsidRDefault="00AD56B7">
      <w:pPr>
        <w:pStyle w:val="BodyText"/>
        <w:rPr>
          <w:b/>
          <w:sz w:val="26"/>
        </w:rPr>
      </w:pPr>
    </w:p>
    <w:p w:rsidR="00AD56B7" w:rsidRDefault="00AD56B7">
      <w:pPr>
        <w:pStyle w:val="BodyText"/>
        <w:rPr>
          <w:b/>
          <w:sz w:val="26"/>
        </w:rPr>
      </w:pPr>
    </w:p>
    <w:p w:rsidR="00AD56B7" w:rsidRDefault="00AD56B7">
      <w:pPr>
        <w:pStyle w:val="BodyText"/>
        <w:spacing w:before="3"/>
        <w:rPr>
          <w:b/>
          <w:sz w:val="34"/>
        </w:rPr>
      </w:pPr>
    </w:p>
    <w:p w:rsidR="00AD56B7" w:rsidRDefault="00BB1008">
      <w:pPr>
        <w:ind w:left="3029" w:right="3028"/>
        <w:jc w:val="center"/>
        <w:rPr>
          <w:rFonts w:ascii="Calibri"/>
        </w:rPr>
      </w:pPr>
      <w:r>
        <w:rPr>
          <w:rFonts w:ascii="Calibri"/>
        </w:rPr>
        <w:t>18</w:t>
      </w:r>
    </w:p>
    <w:p w:rsidR="00AD56B7" w:rsidRDefault="00AD56B7">
      <w:pPr>
        <w:jc w:val="center"/>
        <w:rPr>
          <w:rFonts w:ascii="Calibri"/>
        </w:rPr>
        <w:sectPr w:rsidR="00AD56B7">
          <w:headerReference w:type="default" r:id="rId119"/>
          <w:pgSz w:w="11910" w:h="16850"/>
          <w:pgMar w:top="1400" w:right="2" w:bottom="280" w:left="0" w:header="1145" w:footer="0" w:gutter="0"/>
          <w:cols w:space="720"/>
        </w:sectPr>
      </w:pPr>
    </w:p>
    <w:p w:rsidR="00AD56B7" w:rsidRDefault="00BB1008">
      <w:pPr>
        <w:spacing w:before="101"/>
        <w:ind w:left="3882" w:right="3028"/>
        <w:jc w:val="center"/>
        <w:rPr>
          <w:b/>
          <w:sz w:val="26"/>
        </w:rPr>
      </w:pPr>
      <w:r>
        <w:rPr>
          <w:b/>
          <w:sz w:val="26"/>
          <w:u w:val="thick"/>
        </w:rPr>
        <w:lastRenderedPageBreak/>
        <w:t>PHỤ LỤC 3</w:t>
      </w:r>
    </w:p>
    <w:p w:rsidR="00AD56B7" w:rsidRDefault="00BB1008">
      <w:pPr>
        <w:pStyle w:val="Heading3"/>
        <w:spacing w:before="148"/>
        <w:ind w:left="3884" w:right="3028"/>
        <w:jc w:val="center"/>
      </w:pPr>
      <w:r>
        <w:t>DANH MỤC CÁC BIẾN SỐ VÀ CHỈ SỐ</w:t>
      </w:r>
    </w:p>
    <w:p w:rsidR="00AD56B7" w:rsidRDefault="00AD56B7">
      <w:pPr>
        <w:pStyle w:val="BodyText"/>
        <w:spacing w:before="1"/>
        <w:rPr>
          <w:b/>
          <w:sz w:val="14"/>
        </w:rPr>
      </w:pPr>
    </w:p>
    <w:tbl>
      <w:tblPr>
        <w:tblW w:w="0" w:type="auto"/>
        <w:tblInd w:w="19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38"/>
        <w:gridCol w:w="494"/>
        <w:gridCol w:w="621"/>
        <w:gridCol w:w="2276"/>
        <w:gridCol w:w="2603"/>
        <w:gridCol w:w="1517"/>
        <w:gridCol w:w="435"/>
      </w:tblGrid>
      <w:tr w:rsidR="00AD56B7">
        <w:trPr>
          <w:trHeight w:val="321"/>
        </w:trPr>
        <w:tc>
          <w:tcPr>
            <w:tcW w:w="1953" w:type="dxa"/>
            <w:gridSpan w:val="3"/>
          </w:tcPr>
          <w:p w:rsidR="00AD56B7" w:rsidRDefault="00BB1008">
            <w:pPr>
              <w:pStyle w:val="TableParagraph"/>
              <w:spacing w:line="301" w:lineRule="exact"/>
              <w:ind w:left="542"/>
              <w:rPr>
                <w:b/>
                <w:sz w:val="28"/>
              </w:rPr>
            </w:pPr>
            <w:r>
              <w:rPr>
                <w:b/>
                <w:sz w:val="28"/>
              </w:rPr>
              <w:t>Biến số</w:t>
            </w:r>
          </w:p>
        </w:tc>
        <w:tc>
          <w:tcPr>
            <w:tcW w:w="2276" w:type="dxa"/>
          </w:tcPr>
          <w:p w:rsidR="00AD56B7" w:rsidRDefault="00BB1008">
            <w:pPr>
              <w:pStyle w:val="TableParagraph"/>
              <w:spacing w:line="301" w:lineRule="exact"/>
              <w:ind w:left="471"/>
              <w:rPr>
                <w:b/>
                <w:sz w:val="28"/>
              </w:rPr>
            </w:pPr>
            <w:r>
              <w:rPr>
                <w:b/>
                <w:sz w:val="28"/>
              </w:rPr>
              <w:t>Định nghĩa</w:t>
            </w:r>
          </w:p>
        </w:tc>
        <w:tc>
          <w:tcPr>
            <w:tcW w:w="2603" w:type="dxa"/>
          </w:tcPr>
          <w:p w:rsidR="00AD56B7" w:rsidRDefault="00BB1008">
            <w:pPr>
              <w:pStyle w:val="TableParagraph"/>
              <w:spacing w:line="301" w:lineRule="exact"/>
              <w:ind w:left="149" w:right="143"/>
              <w:jc w:val="center"/>
              <w:rPr>
                <w:b/>
                <w:sz w:val="28"/>
              </w:rPr>
            </w:pPr>
            <w:r>
              <w:rPr>
                <w:b/>
                <w:sz w:val="28"/>
              </w:rPr>
              <w:t>Phân loại biến số</w:t>
            </w:r>
          </w:p>
        </w:tc>
        <w:tc>
          <w:tcPr>
            <w:tcW w:w="1952" w:type="dxa"/>
            <w:gridSpan w:val="2"/>
          </w:tcPr>
          <w:p w:rsidR="00AD56B7" w:rsidRDefault="00BB1008">
            <w:pPr>
              <w:pStyle w:val="TableParagraph"/>
              <w:spacing w:line="301" w:lineRule="exact"/>
              <w:ind w:left="594"/>
              <w:rPr>
                <w:b/>
                <w:sz w:val="28"/>
              </w:rPr>
            </w:pPr>
            <w:r>
              <w:rPr>
                <w:b/>
                <w:sz w:val="28"/>
              </w:rPr>
              <w:t>Chỉ số</w:t>
            </w:r>
          </w:p>
        </w:tc>
      </w:tr>
      <w:tr w:rsidR="00AD56B7">
        <w:trPr>
          <w:trHeight w:val="321"/>
        </w:trPr>
        <w:tc>
          <w:tcPr>
            <w:tcW w:w="8784" w:type="dxa"/>
            <w:gridSpan w:val="7"/>
            <w:shd w:val="clear" w:color="auto" w:fill="E1EED9"/>
          </w:tcPr>
          <w:p w:rsidR="00AD56B7" w:rsidRDefault="00BB1008">
            <w:pPr>
              <w:pStyle w:val="TableParagraph"/>
              <w:spacing w:line="301" w:lineRule="exact"/>
              <w:ind w:left="467"/>
              <w:rPr>
                <w:b/>
                <w:sz w:val="28"/>
              </w:rPr>
            </w:pPr>
            <w:r>
              <w:rPr>
                <w:b/>
                <w:sz w:val="28"/>
              </w:rPr>
              <w:t>A. Đặc điểm nhân khẩu học</w:t>
            </w:r>
          </w:p>
        </w:tc>
      </w:tr>
      <w:tr w:rsidR="00AD56B7">
        <w:trPr>
          <w:trHeight w:val="1288"/>
        </w:trPr>
        <w:tc>
          <w:tcPr>
            <w:tcW w:w="1953" w:type="dxa"/>
            <w:gridSpan w:val="3"/>
          </w:tcPr>
          <w:p w:rsidR="00AD56B7" w:rsidRDefault="00AD56B7">
            <w:pPr>
              <w:pStyle w:val="TableParagraph"/>
              <w:spacing w:before="6"/>
              <w:rPr>
                <w:b/>
                <w:sz w:val="41"/>
              </w:rPr>
            </w:pPr>
          </w:p>
          <w:p w:rsidR="00AD56B7" w:rsidRDefault="00BB1008">
            <w:pPr>
              <w:pStyle w:val="TableParagraph"/>
              <w:ind w:left="107"/>
              <w:rPr>
                <w:sz w:val="28"/>
              </w:rPr>
            </w:pPr>
            <w:r>
              <w:rPr>
                <w:sz w:val="28"/>
              </w:rPr>
              <w:t>Tuổi</w:t>
            </w:r>
          </w:p>
        </w:tc>
        <w:tc>
          <w:tcPr>
            <w:tcW w:w="2276" w:type="dxa"/>
          </w:tcPr>
          <w:p w:rsidR="00AD56B7" w:rsidRDefault="00BB1008">
            <w:pPr>
              <w:pStyle w:val="TableParagraph"/>
              <w:ind w:left="106" w:right="97"/>
              <w:jc w:val="both"/>
              <w:rPr>
                <w:sz w:val="28"/>
              </w:rPr>
            </w:pPr>
            <w:r>
              <w:rPr>
                <w:sz w:val="28"/>
              </w:rPr>
              <w:t xml:space="preserve">Tuổi của </w:t>
            </w:r>
            <w:r>
              <w:rPr>
                <w:spacing w:val="-6"/>
                <w:sz w:val="28"/>
              </w:rPr>
              <w:t xml:space="preserve">đối </w:t>
            </w:r>
            <w:r>
              <w:rPr>
                <w:sz w:val="28"/>
              </w:rPr>
              <w:t xml:space="preserve">tượng điều tra </w:t>
            </w:r>
            <w:r>
              <w:rPr>
                <w:spacing w:val="-6"/>
                <w:sz w:val="28"/>
              </w:rPr>
              <w:t xml:space="preserve">tại </w:t>
            </w:r>
            <w:r>
              <w:rPr>
                <w:sz w:val="28"/>
              </w:rPr>
              <w:t>thời điểm</w:t>
            </w:r>
            <w:r>
              <w:rPr>
                <w:spacing w:val="6"/>
                <w:sz w:val="28"/>
              </w:rPr>
              <w:t xml:space="preserve"> </w:t>
            </w:r>
            <w:r>
              <w:rPr>
                <w:sz w:val="28"/>
              </w:rPr>
              <w:t>nghiên</w:t>
            </w:r>
          </w:p>
          <w:p w:rsidR="00AD56B7" w:rsidRDefault="00BB1008">
            <w:pPr>
              <w:pStyle w:val="TableParagraph"/>
              <w:spacing w:line="307" w:lineRule="exact"/>
              <w:ind w:left="106"/>
              <w:jc w:val="both"/>
              <w:rPr>
                <w:sz w:val="28"/>
              </w:rPr>
            </w:pPr>
            <w:r>
              <w:rPr>
                <w:sz w:val="28"/>
              </w:rPr>
              <w:t>cứu</w:t>
            </w:r>
          </w:p>
        </w:tc>
        <w:tc>
          <w:tcPr>
            <w:tcW w:w="2603" w:type="dxa"/>
          </w:tcPr>
          <w:p w:rsidR="00AD56B7" w:rsidRDefault="00BB1008">
            <w:pPr>
              <w:pStyle w:val="TableParagraph"/>
              <w:spacing w:line="317" w:lineRule="exact"/>
              <w:ind w:left="150" w:right="143"/>
              <w:jc w:val="center"/>
              <w:rPr>
                <w:sz w:val="28"/>
              </w:rPr>
            </w:pPr>
            <w:r>
              <w:rPr>
                <w:sz w:val="28"/>
              </w:rPr>
              <w:t>Định lượng, liên tục</w:t>
            </w:r>
          </w:p>
        </w:tc>
        <w:tc>
          <w:tcPr>
            <w:tcW w:w="1952" w:type="dxa"/>
            <w:gridSpan w:val="2"/>
          </w:tcPr>
          <w:p w:rsidR="00AD56B7" w:rsidRDefault="00BB1008">
            <w:pPr>
              <w:pStyle w:val="TableParagraph"/>
              <w:tabs>
                <w:tab w:val="left" w:pos="1249"/>
              </w:tabs>
              <w:spacing w:before="156" w:line="322" w:lineRule="exact"/>
              <w:ind w:left="105"/>
              <w:rPr>
                <w:sz w:val="28"/>
              </w:rPr>
            </w:pPr>
            <w:r>
              <w:rPr>
                <w:sz w:val="28"/>
              </w:rPr>
              <w:t>Tuổi</w:t>
            </w:r>
            <w:r>
              <w:rPr>
                <w:sz w:val="28"/>
              </w:rPr>
              <w:tab/>
              <w:t>trung</w:t>
            </w:r>
          </w:p>
          <w:p w:rsidR="00AD56B7" w:rsidRDefault="00BB1008">
            <w:pPr>
              <w:pStyle w:val="TableParagraph"/>
              <w:tabs>
                <w:tab w:val="left" w:pos="1045"/>
                <w:tab w:val="left" w:pos="1634"/>
              </w:tabs>
              <w:ind w:left="105" w:right="102"/>
              <w:rPr>
                <w:sz w:val="28"/>
              </w:rPr>
            </w:pPr>
            <w:r>
              <w:rPr>
                <w:sz w:val="28"/>
              </w:rPr>
              <w:t>bình,</w:t>
            </w:r>
            <w:r>
              <w:rPr>
                <w:sz w:val="28"/>
              </w:rPr>
              <w:tab/>
              <w:t>tỷ</w:t>
            </w:r>
            <w:r>
              <w:rPr>
                <w:sz w:val="28"/>
              </w:rPr>
              <w:tab/>
            </w:r>
            <w:r>
              <w:rPr>
                <w:spacing w:val="-13"/>
                <w:sz w:val="28"/>
              </w:rPr>
              <w:t xml:space="preserve">lệ </w:t>
            </w:r>
            <w:r>
              <w:rPr>
                <w:sz w:val="28"/>
              </w:rPr>
              <w:t>nhóm</w:t>
            </w:r>
            <w:r>
              <w:rPr>
                <w:spacing w:val="-5"/>
                <w:sz w:val="28"/>
              </w:rPr>
              <w:t xml:space="preserve"> </w:t>
            </w:r>
            <w:r>
              <w:rPr>
                <w:sz w:val="28"/>
              </w:rPr>
              <w:t>tuổi</w:t>
            </w:r>
          </w:p>
        </w:tc>
      </w:tr>
      <w:tr w:rsidR="00AD56B7">
        <w:trPr>
          <w:trHeight w:val="645"/>
        </w:trPr>
        <w:tc>
          <w:tcPr>
            <w:tcW w:w="1953" w:type="dxa"/>
            <w:gridSpan w:val="3"/>
          </w:tcPr>
          <w:p w:rsidR="00AD56B7" w:rsidRDefault="00BB1008">
            <w:pPr>
              <w:pStyle w:val="TableParagraph"/>
              <w:spacing w:before="156"/>
              <w:ind w:left="107"/>
              <w:rPr>
                <w:sz w:val="28"/>
              </w:rPr>
            </w:pPr>
            <w:r>
              <w:rPr>
                <w:sz w:val="28"/>
              </w:rPr>
              <w:t>Giới tính</w:t>
            </w:r>
          </w:p>
        </w:tc>
        <w:tc>
          <w:tcPr>
            <w:tcW w:w="2276" w:type="dxa"/>
          </w:tcPr>
          <w:p w:rsidR="00AD56B7" w:rsidRDefault="00BB1008">
            <w:pPr>
              <w:pStyle w:val="TableParagraph"/>
              <w:spacing w:line="315" w:lineRule="exact"/>
              <w:ind w:left="106"/>
              <w:rPr>
                <w:sz w:val="28"/>
              </w:rPr>
            </w:pPr>
            <w:r>
              <w:rPr>
                <w:sz w:val="28"/>
              </w:rPr>
              <w:t>Giới tính của đối</w:t>
            </w:r>
          </w:p>
          <w:p w:rsidR="00AD56B7" w:rsidRDefault="00BB1008">
            <w:pPr>
              <w:pStyle w:val="TableParagraph"/>
              <w:spacing w:before="2" w:line="309" w:lineRule="exact"/>
              <w:ind w:left="106"/>
              <w:rPr>
                <w:sz w:val="28"/>
              </w:rPr>
            </w:pPr>
            <w:r>
              <w:rPr>
                <w:sz w:val="28"/>
              </w:rPr>
              <w:t>tượng nghiên cứu</w:t>
            </w:r>
          </w:p>
        </w:tc>
        <w:tc>
          <w:tcPr>
            <w:tcW w:w="2603" w:type="dxa"/>
          </w:tcPr>
          <w:p w:rsidR="00AD56B7" w:rsidRDefault="00BB1008">
            <w:pPr>
              <w:pStyle w:val="TableParagraph"/>
              <w:spacing w:line="315" w:lineRule="exact"/>
              <w:ind w:left="150" w:right="142"/>
              <w:jc w:val="center"/>
              <w:rPr>
                <w:sz w:val="28"/>
              </w:rPr>
            </w:pPr>
            <w:r>
              <w:rPr>
                <w:sz w:val="28"/>
              </w:rPr>
              <w:t>Nhị phân</w:t>
            </w:r>
          </w:p>
        </w:tc>
        <w:tc>
          <w:tcPr>
            <w:tcW w:w="1952" w:type="dxa"/>
            <w:gridSpan w:val="2"/>
          </w:tcPr>
          <w:p w:rsidR="00AD56B7" w:rsidRDefault="00BB1008">
            <w:pPr>
              <w:pStyle w:val="TableParagraph"/>
              <w:spacing w:line="315" w:lineRule="exact"/>
              <w:ind w:left="105"/>
              <w:rPr>
                <w:sz w:val="28"/>
              </w:rPr>
            </w:pPr>
            <w:r>
              <w:rPr>
                <w:sz w:val="28"/>
              </w:rPr>
              <w:t>Tỷ lệ giới tính</w:t>
            </w:r>
          </w:p>
          <w:p w:rsidR="00AD56B7" w:rsidRDefault="00BB1008">
            <w:pPr>
              <w:pStyle w:val="TableParagraph"/>
              <w:spacing w:before="2" w:line="309" w:lineRule="exact"/>
              <w:ind w:left="105"/>
              <w:rPr>
                <w:sz w:val="28"/>
              </w:rPr>
            </w:pPr>
            <w:r>
              <w:rPr>
                <w:sz w:val="28"/>
              </w:rPr>
              <w:t>khi sinh</w:t>
            </w:r>
          </w:p>
        </w:tc>
      </w:tr>
      <w:tr w:rsidR="00AD56B7">
        <w:trPr>
          <w:trHeight w:val="642"/>
        </w:trPr>
        <w:tc>
          <w:tcPr>
            <w:tcW w:w="1953" w:type="dxa"/>
            <w:gridSpan w:val="3"/>
          </w:tcPr>
          <w:p w:rsidR="00AD56B7" w:rsidRDefault="00BB1008">
            <w:pPr>
              <w:pStyle w:val="TableParagraph"/>
              <w:spacing w:before="153"/>
              <w:ind w:left="107"/>
              <w:rPr>
                <w:sz w:val="28"/>
              </w:rPr>
            </w:pPr>
            <w:r>
              <w:rPr>
                <w:sz w:val="28"/>
              </w:rPr>
              <w:t>Dân tộc</w:t>
            </w:r>
          </w:p>
        </w:tc>
        <w:tc>
          <w:tcPr>
            <w:tcW w:w="2276" w:type="dxa"/>
          </w:tcPr>
          <w:p w:rsidR="00AD56B7" w:rsidRDefault="00BB1008">
            <w:pPr>
              <w:pStyle w:val="TableParagraph"/>
              <w:spacing w:line="315" w:lineRule="exact"/>
              <w:ind w:left="106"/>
              <w:rPr>
                <w:sz w:val="28"/>
              </w:rPr>
            </w:pPr>
            <w:r>
              <w:rPr>
                <w:sz w:val="28"/>
              </w:rPr>
              <w:t>Dân tộc của đối</w:t>
            </w:r>
          </w:p>
          <w:p w:rsidR="00AD56B7" w:rsidRDefault="00BB1008">
            <w:pPr>
              <w:pStyle w:val="TableParagraph"/>
              <w:spacing w:line="308" w:lineRule="exact"/>
              <w:ind w:left="106"/>
              <w:rPr>
                <w:sz w:val="28"/>
              </w:rPr>
            </w:pPr>
            <w:r>
              <w:rPr>
                <w:sz w:val="28"/>
              </w:rPr>
              <w:t>tượng nghiên cứu</w:t>
            </w:r>
          </w:p>
        </w:tc>
        <w:tc>
          <w:tcPr>
            <w:tcW w:w="2603" w:type="dxa"/>
          </w:tcPr>
          <w:p w:rsidR="00AD56B7" w:rsidRDefault="00BB1008">
            <w:pPr>
              <w:pStyle w:val="TableParagraph"/>
              <w:spacing w:line="315" w:lineRule="exact"/>
              <w:ind w:left="150" w:right="143"/>
              <w:jc w:val="center"/>
              <w:rPr>
                <w:sz w:val="28"/>
              </w:rPr>
            </w:pPr>
            <w:r>
              <w:rPr>
                <w:sz w:val="28"/>
              </w:rPr>
              <w:t>Danh mục</w:t>
            </w:r>
          </w:p>
        </w:tc>
        <w:tc>
          <w:tcPr>
            <w:tcW w:w="1952" w:type="dxa"/>
            <w:gridSpan w:val="2"/>
          </w:tcPr>
          <w:p w:rsidR="00AD56B7" w:rsidRDefault="00BB1008">
            <w:pPr>
              <w:pStyle w:val="TableParagraph"/>
              <w:spacing w:line="315" w:lineRule="exact"/>
              <w:ind w:left="105"/>
              <w:rPr>
                <w:sz w:val="28"/>
              </w:rPr>
            </w:pPr>
            <w:r>
              <w:rPr>
                <w:sz w:val="28"/>
              </w:rPr>
              <w:t>Tỷ lệ theo dân</w:t>
            </w:r>
          </w:p>
          <w:p w:rsidR="00AD56B7" w:rsidRDefault="00BB1008">
            <w:pPr>
              <w:pStyle w:val="TableParagraph"/>
              <w:spacing w:line="308" w:lineRule="exact"/>
              <w:ind w:left="105"/>
              <w:rPr>
                <w:sz w:val="28"/>
              </w:rPr>
            </w:pPr>
            <w:r>
              <w:rPr>
                <w:sz w:val="28"/>
              </w:rPr>
              <w:t>tộc</w:t>
            </w:r>
          </w:p>
        </w:tc>
      </w:tr>
      <w:tr w:rsidR="00AD56B7">
        <w:trPr>
          <w:trHeight w:val="1609"/>
        </w:trPr>
        <w:tc>
          <w:tcPr>
            <w:tcW w:w="1953" w:type="dxa"/>
            <w:gridSpan w:val="3"/>
          </w:tcPr>
          <w:p w:rsidR="00AD56B7" w:rsidRDefault="00AD56B7">
            <w:pPr>
              <w:pStyle w:val="TableParagraph"/>
              <w:spacing w:before="6"/>
              <w:rPr>
                <w:b/>
                <w:sz w:val="41"/>
              </w:rPr>
            </w:pPr>
          </w:p>
          <w:p w:rsidR="00AD56B7" w:rsidRDefault="00BB1008">
            <w:pPr>
              <w:pStyle w:val="TableParagraph"/>
              <w:ind w:left="107"/>
              <w:rPr>
                <w:sz w:val="28"/>
              </w:rPr>
            </w:pPr>
            <w:r>
              <w:rPr>
                <w:sz w:val="28"/>
              </w:rPr>
              <w:t>Tình trạng hôn nhân</w:t>
            </w:r>
          </w:p>
        </w:tc>
        <w:tc>
          <w:tcPr>
            <w:tcW w:w="2276" w:type="dxa"/>
          </w:tcPr>
          <w:p w:rsidR="00AD56B7" w:rsidRDefault="00BB1008">
            <w:pPr>
              <w:pStyle w:val="TableParagraph"/>
              <w:ind w:left="106" w:right="97"/>
              <w:jc w:val="both"/>
              <w:rPr>
                <w:sz w:val="28"/>
              </w:rPr>
            </w:pPr>
            <w:r>
              <w:rPr>
                <w:sz w:val="28"/>
              </w:rPr>
              <w:t>Tình trạng hôn nhân của đối tượng nghiên cứu</w:t>
            </w:r>
          </w:p>
          <w:p w:rsidR="00AD56B7" w:rsidRDefault="00BB1008">
            <w:pPr>
              <w:pStyle w:val="TableParagraph"/>
              <w:spacing w:line="322" w:lineRule="exact"/>
              <w:ind w:left="106" w:right="97"/>
              <w:jc w:val="both"/>
              <w:rPr>
                <w:sz w:val="28"/>
              </w:rPr>
            </w:pPr>
            <w:r>
              <w:rPr>
                <w:sz w:val="28"/>
              </w:rPr>
              <w:t>tại thời điểm điều tra</w:t>
            </w:r>
          </w:p>
        </w:tc>
        <w:tc>
          <w:tcPr>
            <w:tcW w:w="2603" w:type="dxa"/>
          </w:tcPr>
          <w:p w:rsidR="00AD56B7" w:rsidRDefault="00AD56B7">
            <w:pPr>
              <w:pStyle w:val="TableParagraph"/>
              <w:spacing w:before="6"/>
              <w:rPr>
                <w:b/>
                <w:sz w:val="41"/>
              </w:rPr>
            </w:pPr>
          </w:p>
          <w:p w:rsidR="00AD56B7" w:rsidRDefault="00BB1008">
            <w:pPr>
              <w:pStyle w:val="TableParagraph"/>
              <w:ind w:left="150" w:right="143"/>
              <w:jc w:val="center"/>
              <w:rPr>
                <w:sz w:val="28"/>
              </w:rPr>
            </w:pPr>
            <w:r>
              <w:rPr>
                <w:sz w:val="28"/>
              </w:rPr>
              <w:t>Danh mục</w:t>
            </w:r>
          </w:p>
        </w:tc>
        <w:tc>
          <w:tcPr>
            <w:tcW w:w="1952" w:type="dxa"/>
            <w:gridSpan w:val="2"/>
          </w:tcPr>
          <w:p w:rsidR="00AD56B7" w:rsidRDefault="00AD56B7">
            <w:pPr>
              <w:pStyle w:val="TableParagraph"/>
              <w:rPr>
                <w:b/>
                <w:sz w:val="30"/>
              </w:rPr>
            </w:pPr>
          </w:p>
          <w:p w:rsidR="00AD56B7" w:rsidRDefault="00AD56B7">
            <w:pPr>
              <w:pStyle w:val="TableParagraph"/>
              <w:spacing w:before="5"/>
              <w:rPr>
                <w:b/>
                <w:sz w:val="25"/>
              </w:rPr>
            </w:pPr>
          </w:p>
          <w:p w:rsidR="00AD56B7" w:rsidRDefault="00BB1008">
            <w:pPr>
              <w:pStyle w:val="TableParagraph"/>
              <w:spacing w:before="1"/>
              <w:ind w:left="105"/>
              <w:rPr>
                <w:sz w:val="28"/>
              </w:rPr>
            </w:pPr>
            <w:r>
              <w:rPr>
                <w:sz w:val="28"/>
              </w:rPr>
              <w:t>Tỷ lệ hôn nhân</w:t>
            </w:r>
          </w:p>
        </w:tc>
      </w:tr>
      <w:tr w:rsidR="00AD56B7">
        <w:trPr>
          <w:trHeight w:val="1610"/>
        </w:trPr>
        <w:tc>
          <w:tcPr>
            <w:tcW w:w="838" w:type="dxa"/>
            <w:tcBorders>
              <w:right w:val="nil"/>
            </w:tcBorders>
          </w:tcPr>
          <w:p w:rsidR="00AD56B7" w:rsidRDefault="00AD56B7">
            <w:pPr>
              <w:pStyle w:val="TableParagraph"/>
              <w:spacing w:before="6"/>
              <w:rPr>
                <w:b/>
                <w:sz w:val="41"/>
              </w:rPr>
            </w:pPr>
          </w:p>
          <w:p w:rsidR="00AD56B7" w:rsidRDefault="00BB1008">
            <w:pPr>
              <w:pStyle w:val="TableParagraph"/>
              <w:ind w:left="107" w:right="83"/>
              <w:rPr>
                <w:sz w:val="28"/>
              </w:rPr>
            </w:pPr>
            <w:r>
              <w:rPr>
                <w:sz w:val="28"/>
              </w:rPr>
              <w:t>Trình vấn</w:t>
            </w:r>
          </w:p>
        </w:tc>
        <w:tc>
          <w:tcPr>
            <w:tcW w:w="494" w:type="dxa"/>
            <w:tcBorders>
              <w:left w:val="nil"/>
              <w:right w:val="nil"/>
            </w:tcBorders>
          </w:tcPr>
          <w:p w:rsidR="00AD56B7" w:rsidRDefault="00AD56B7">
            <w:pPr>
              <w:pStyle w:val="TableParagraph"/>
              <w:spacing w:before="6"/>
              <w:rPr>
                <w:b/>
                <w:sz w:val="41"/>
              </w:rPr>
            </w:pPr>
          </w:p>
          <w:p w:rsidR="00AD56B7" w:rsidRDefault="00BB1008">
            <w:pPr>
              <w:pStyle w:val="TableParagraph"/>
              <w:ind w:left="111"/>
              <w:rPr>
                <w:sz w:val="28"/>
              </w:rPr>
            </w:pPr>
            <w:r>
              <w:rPr>
                <w:sz w:val="28"/>
              </w:rPr>
              <w:t>độ</w:t>
            </w:r>
          </w:p>
        </w:tc>
        <w:tc>
          <w:tcPr>
            <w:tcW w:w="621" w:type="dxa"/>
            <w:tcBorders>
              <w:left w:val="nil"/>
            </w:tcBorders>
          </w:tcPr>
          <w:p w:rsidR="00AD56B7" w:rsidRDefault="00AD56B7">
            <w:pPr>
              <w:pStyle w:val="TableParagraph"/>
              <w:spacing w:before="6"/>
              <w:rPr>
                <w:b/>
                <w:sz w:val="41"/>
              </w:rPr>
            </w:pPr>
          </w:p>
          <w:p w:rsidR="00AD56B7" w:rsidRDefault="00BB1008">
            <w:pPr>
              <w:pStyle w:val="TableParagraph"/>
              <w:ind w:left="110"/>
              <w:rPr>
                <w:sz w:val="28"/>
              </w:rPr>
            </w:pPr>
            <w:r>
              <w:rPr>
                <w:sz w:val="28"/>
              </w:rPr>
              <w:t>học</w:t>
            </w:r>
          </w:p>
        </w:tc>
        <w:tc>
          <w:tcPr>
            <w:tcW w:w="2276" w:type="dxa"/>
          </w:tcPr>
          <w:p w:rsidR="00AD56B7" w:rsidRDefault="00BB1008">
            <w:pPr>
              <w:pStyle w:val="TableParagraph"/>
              <w:ind w:left="106" w:right="95"/>
              <w:jc w:val="both"/>
              <w:rPr>
                <w:sz w:val="28"/>
              </w:rPr>
            </w:pPr>
            <w:r>
              <w:rPr>
                <w:sz w:val="28"/>
              </w:rPr>
              <w:t>Trình độ học vấn cao nhất mà đối tượng điều tra đạt được tại thời điểm</w:t>
            </w:r>
          </w:p>
          <w:p w:rsidR="00AD56B7" w:rsidRDefault="00BB1008">
            <w:pPr>
              <w:pStyle w:val="TableParagraph"/>
              <w:spacing w:line="308" w:lineRule="exact"/>
              <w:ind w:left="106"/>
              <w:jc w:val="both"/>
              <w:rPr>
                <w:sz w:val="28"/>
              </w:rPr>
            </w:pPr>
            <w:r>
              <w:rPr>
                <w:sz w:val="28"/>
              </w:rPr>
              <w:t>nghiên cứu</w:t>
            </w:r>
          </w:p>
        </w:tc>
        <w:tc>
          <w:tcPr>
            <w:tcW w:w="2603" w:type="dxa"/>
          </w:tcPr>
          <w:p w:rsidR="00AD56B7" w:rsidRDefault="00AD56B7">
            <w:pPr>
              <w:pStyle w:val="TableParagraph"/>
              <w:rPr>
                <w:b/>
                <w:sz w:val="30"/>
              </w:rPr>
            </w:pPr>
          </w:p>
          <w:p w:rsidR="00AD56B7" w:rsidRDefault="00AD56B7">
            <w:pPr>
              <w:pStyle w:val="TableParagraph"/>
              <w:spacing w:before="5"/>
              <w:rPr>
                <w:b/>
                <w:sz w:val="25"/>
              </w:rPr>
            </w:pPr>
          </w:p>
          <w:p w:rsidR="00AD56B7" w:rsidRDefault="00BB1008">
            <w:pPr>
              <w:pStyle w:val="TableParagraph"/>
              <w:spacing w:before="1"/>
              <w:ind w:left="150" w:right="143"/>
              <w:jc w:val="center"/>
              <w:rPr>
                <w:sz w:val="28"/>
              </w:rPr>
            </w:pPr>
            <w:r>
              <w:rPr>
                <w:sz w:val="28"/>
              </w:rPr>
              <w:t>Thứ bậc</w:t>
            </w:r>
          </w:p>
        </w:tc>
        <w:tc>
          <w:tcPr>
            <w:tcW w:w="1952" w:type="dxa"/>
            <w:gridSpan w:val="2"/>
          </w:tcPr>
          <w:p w:rsidR="00AD56B7" w:rsidRDefault="00AD56B7">
            <w:pPr>
              <w:pStyle w:val="TableParagraph"/>
              <w:spacing w:before="3"/>
              <w:rPr>
                <w:b/>
                <w:sz w:val="27"/>
              </w:rPr>
            </w:pPr>
          </w:p>
          <w:p w:rsidR="00AD56B7" w:rsidRDefault="00BB1008">
            <w:pPr>
              <w:pStyle w:val="TableParagraph"/>
              <w:spacing w:before="1"/>
              <w:ind w:left="105" w:right="97"/>
              <w:jc w:val="both"/>
              <w:rPr>
                <w:sz w:val="28"/>
              </w:rPr>
            </w:pPr>
            <w:r>
              <w:rPr>
                <w:sz w:val="28"/>
              </w:rPr>
              <w:t xml:space="preserve">Tỷ lệ các </w:t>
            </w:r>
            <w:r>
              <w:rPr>
                <w:spacing w:val="-5"/>
                <w:sz w:val="28"/>
              </w:rPr>
              <w:t xml:space="preserve">nhóm </w:t>
            </w:r>
            <w:r>
              <w:rPr>
                <w:sz w:val="28"/>
              </w:rPr>
              <w:t xml:space="preserve">trình độ </w:t>
            </w:r>
            <w:r>
              <w:rPr>
                <w:spacing w:val="-6"/>
                <w:sz w:val="28"/>
              </w:rPr>
              <w:t xml:space="preserve">học </w:t>
            </w:r>
            <w:r>
              <w:rPr>
                <w:sz w:val="28"/>
              </w:rPr>
              <w:t>vấn</w:t>
            </w:r>
          </w:p>
        </w:tc>
      </w:tr>
      <w:tr w:rsidR="00AD56B7">
        <w:trPr>
          <w:trHeight w:val="1288"/>
        </w:trPr>
        <w:tc>
          <w:tcPr>
            <w:tcW w:w="1953" w:type="dxa"/>
            <w:gridSpan w:val="3"/>
          </w:tcPr>
          <w:p w:rsidR="00AD56B7" w:rsidRDefault="00AD56B7">
            <w:pPr>
              <w:pStyle w:val="TableParagraph"/>
              <w:spacing w:before="6"/>
              <w:rPr>
                <w:b/>
                <w:sz w:val="41"/>
              </w:rPr>
            </w:pPr>
          </w:p>
          <w:p w:rsidR="00AD56B7" w:rsidRDefault="00BB1008">
            <w:pPr>
              <w:pStyle w:val="TableParagraph"/>
              <w:ind w:left="107"/>
              <w:rPr>
                <w:sz w:val="28"/>
              </w:rPr>
            </w:pPr>
            <w:r>
              <w:rPr>
                <w:sz w:val="28"/>
              </w:rPr>
              <w:t>Nghề nghiệp</w:t>
            </w:r>
          </w:p>
        </w:tc>
        <w:tc>
          <w:tcPr>
            <w:tcW w:w="2276" w:type="dxa"/>
          </w:tcPr>
          <w:p w:rsidR="00AD56B7" w:rsidRDefault="00BB1008">
            <w:pPr>
              <w:pStyle w:val="TableParagraph"/>
              <w:ind w:left="106" w:right="97"/>
              <w:jc w:val="both"/>
              <w:rPr>
                <w:sz w:val="28"/>
              </w:rPr>
            </w:pPr>
            <w:r>
              <w:rPr>
                <w:sz w:val="28"/>
              </w:rPr>
              <w:t xml:space="preserve">Công việc </w:t>
            </w:r>
            <w:r>
              <w:rPr>
                <w:spacing w:val="-4"/>
                <w:sz w:val="28"/>
              </w:rPr>
              <w:t xml:space="preserve">chính </w:t>
            </w:r>
            <w:r>
              <w:rPr>
                <w:sz w:val="28"/>
              </w:rPr>
              <w:t xml:space="preserve">của đối </w:t>
            </w:r>
            <w:r>
              <w:rPr>
                <w:spacing w:val="-4"/>
                <w:sz w:val="28"/>
              </w:rPr>
              <w:t xml:space="preserve">tượng </w:t>
            </w:r>
            <w:r>
              <w:rPr>
                <w:sz w:val="28"/>
              </w:rPr>
              <w:t xml:space="preserve">nghiên    cứu   </w:t>
            </w:r>
            <w:r>
              <w:rPr>
                <w:spacing w:val="39"/>
                <w:sz w:val="28"/>
              </w:rPr>
              <w:t xml:space="preserve"> </w:t>
            </w:r>
            <w:r>
              <w:rPr>
                <w:spacing w:val="-6"/>
                <w:sz w:val="28"/>
              </w:rPr>
              <w:t>tại</w:t>
            </w:r>
          </w:p>
          <w:p w:rsidR="00AD56B7" w:rsidRDefault="00BB1008">
            <w:pPr>
              <w:pStyle w:val="TableParagraph"/>
              <w:spacing w:line="308" w:lineRule="exact"/>
              <w:ind w:left="106"/>
              <w:jc w:val="both"/>
              <w:rPr>
                <w:sz w:val="28"/>
              </w:rPr>
            </w:pPr>
            <w:r>
              <w:rPr>
                <w:sz w:val="28"/>
              </w:rPr>
              <w:t>thời điểm điều</w:t>
            </w:r>
            <w:r>
              <w:rPr>
                <w:spacing w:val="-3"/>
                <w:sz w:val="28"/>
              </w:rPr>
              <w:t xml:space="preserve"> </w:t>
            </w:r>
            <w:r>
              <w:rPr>
                <w:sz w:val="28"/>
              </w:rPr>
              <w:t>tra</w:t>
            </w:r>
          </w:p>
        </w:tc>
        <w:tc>
          <w:tcPr>
            <w:tcW w:w="2603" w:type="dxa"/>
          </w:tcPr>
          <w:p w:rsidR="00AD56B7" w:rsidRDefault="00AD56B7">
            <w:pPr>
              <w:pStyle w:val="TableParagraph"/>
              <w:spacing w:before="3"/>
              <w:rPr>
                <w:b/>
                <w:sz w:val="27"/>
              </w:rPr>
            </w:pPr>
          </w:p>
          <w:p w:rsidR="00AD56B7" w:rsidRDefault="00BB1008">
            <w:pPr>
              <w:pStyle w:val="TableParagraph"/>
              <w:spacing w:before="1"/>
              <w:ind w:left="150" w:right="143"/>
              <w:jc w:val="center"/>
              <w:rPr>
                <w:sz w:val="28"/>
              </w:rPr>
            </w:pPr>
            <w:r>
              <w:rPr>
                <w:sz w:val="28"/>
              </w:rPr>
              <w:t>Danh mục</w:t>
            </w:r>
          </w:p>
        </w:tc>
        <w:tc>
          <w:tcPr>
            <w:tcW w:w="1952" w:type="dxa"/>
            <w:gridSpan w:val="2"/>
          </w:tcPr>
          <w:p w:rsidR="00AD56B7" w:rsidRDefault="00BB1008">
            <w:pPr>
              <w:pStyle w:val="TableParagraph"/>
              <w:ind w:left="105" w:right="98"/>
              <w:jc w:val="both"/>
              <w:rPr>
                <w:sz w:val="28"/>
              </w:rPr>
            </w:pPr>
            <w:r>
              <w:rPr>
                <w:sz w:val="28"/>
              </w:rPr>
              <w:t>Tỷ lệ nghề nghiệp của đối tượng nghiên</w:t>
            </w:r>
          </w:p>
          <w:p w:rsidR="00AD56B7" w:rsidRDefault="00BB1008">
            <w:pPr>
              <w:pStyle w:val="TableParagraph"/>
              <w:spacing w:line="308" w:lineRule="exact"/>
              <w:ind w:left="105"/>
              <w:jc w:val="both"/>
              <w:rPr>
                <w:sz w:val="28"/>
              </w:rPr>
            </w:pPr>
            <w:r>
              <w:rPr>
                <w:sz w:val="28"/>
              </w:rPr>
              <w:t>cứu</w:t>
            </w:r>
          </w:p>
        </w:tc>
      </w:tr>
      <w:tr w:rsidR="00AD56B7">
        <w:trPr>
          <w:trHeight w:val="321"/>
        </w:trPr>
        <w:tc>
          <w:tcPr>
            <w:tcW w:w="8784" w:type="dxa"/>
            <w:gridSpan w:val="7"/>
            <w:shd w:val="clear" w:color="auto" w:fill="E1EED9"/>
          </w:tcPr>
          <w:p w:rsidR="00AD56B7" w:rsidRDefault="00BB1008">
            <w:pPr>
              <w:pStyle w:val="TableParagraph"/>
              <w:spacing w:line="301" w:lineRule="exact"/>
              <w:ind w:left="467"/>
              <w:rPr>
                <w:b/>
                <w:sz w:val="28"/>
              </w:rPr>
            </w:pPr>
            <w:r>
              <w:rPr>
                <w:b/>
                <w:sz w:val="28"/>
              </w:rPr>
              <w:t>B. Tiền sử sử dụng chất và đặc điểm điều trị</w:t>
            </w:r>
          </w:p>
        </w:tc>
      </w:tr>
      <w:tr w:rsidR="00AD56B7">
        <w:trPr>
          <w:trHeight w:val="323"/>
        </w:trPr>
        <w:tc>
          <w:tcPr>
            <w:tcW w:w="8784" w:type="dxa"/>
            <w:gridSpan w:val="7"/>
            <w:shd w:val="clear" w:color="auto" w:fill="FAE3D4"/>
          </w:tcPr>
          <w:p w:rsidR="00AD56B7" w:rsidRDefault="00BB1008">
            <w:pPr>
              <w:pStyle w:val="TableParagraph"/>
              <w:spacing w:line="304" w:lineRule="exact"/>
              <w:ind w:left="107"/>
              <w:rPr>
                <w:b/>
                <w:sz w:val="28"/>
              </w:rPr>
            </w:pPr>
            <w:r>
              <w:rPr>
                <w:b/>
                <w:sz w:val="28"/>
              </w:rPr>
              <w:t>B1. Đặc điểm sử dụng chất dạng thuốc phiện</w:t>
            </w:r>
          </w:p>
        </w:tc>
      </w:tr>
      <w:tr w:rsidR="00AD56B7">
        <w:trPr>
          <w:trHeight w:val="964"/>
        </w:trPr>
        <w:tc>
          <w:tcPr>
            <w:tcW w:w="1953" w:type="dxa"/>
            <w:gridSpan w:val="3"/>
          </w:tcPr>
          <w:p w:rsidR="00AD56B7" w:rsidRDefault="00BB1008">
            <w:pPr>
              <w:pStyle w:val="TableParagraph"/>
              <w:spacing w:before="153"/>
              <w:ind w:left="107"/>
              <w:rPr>
                <w:sz w:val="28"/>
              </w:rPr>
            </w:pPr>
            <w:r>
              <w:rPr>
                <w:sz w:val="28"/>
              </w:rPr>
              <w:t>Tình trạng sử dụng CDTP</w:t>
            </w:r>
          </w:p>
        </w:tc>
        <w:tc>
          <w:tcPr>
            <w:tcW w:w="2276" w:type="dxa"/>
          </w:tcPr>
          <w:p w:rsidR="00AD56B7" w:rsidRDefault="00BB1008">
            <w:pPr>
              <w:pStyle w:val="TableParagraph"/>
              <w:tabs>
                <w:tab w:val="left" w:pos="1119"/>
                <w:tab w:val="left" w:pos="1807"/>
              </w:tabs>
              <w:ind w:left="106" w:right="97"/>
              <w:rPr>
                <w:sz w:val="28"/>
              </w:rPr>
            </w:pPr>
            <w:r>
              <w:rPr>
                <w:sz w:val="28"/>
              </w:rPr>
              <w:t xml:space="preserve">Việc có sử </w:t>
            </w:r>
            <w:r>
              <w:rPr>
                <w:spacing w:val="-5"/>
                <w:sz w:val="28"/>
              </w:rPr>
              <w:t xml:space="preserve">dụng </w:t>
            </w:r>
            <w:r>
              <w:rPr>
                <w:sz w:val="28"/>
              </w:rPr>
              <w:t>CDTP</w:t>
            </w:r>
            <w:r>
              <w:rPr>
                <w:sz w:val="28"/>
              </w:rPr>
              <w:tab/>
              <w:t>của</w:t>
            </w:r>
            <w:r>
              <w:rPr>
                <w:sz w:val="28"/>
              </w:rPr>
              <w:tab/>
            </w:r>
            <w:r>
              <w:rPr>
                <w:spacing w:val="-8"/>
                <w:sz w:val="28"/>
              </w:rPr>
              <w:t>đối</w:t>
            </w:r>
          </w:p>
          <w:p w:rsidR="00AD56B7" w:rsidRDefault="00BB1008">
            <w:pPr>
              <w:pStyle w:val="TableParagraph"/>
              <w:spacing w:line="308" w:lineRule="exact"/>
              <w:ind w:left="106"/>
              <w:rPr>
                <w:sz w:val="28"/>
              </w:rPr>
            </w:pPr>
            <w:r>
              <w:rPr>
                <w:sz w:val="28"/>
              </w:rPr>
              <w:t>tượng nghiên</w:t>
            </w:r>
            <w:r>
              <w:rPr>
                <w:spacing w:val="-5"/>
                <w:sz w:val="28"/>
              </w:rPr>
              <w:t xml:space="preserve"> </w:t>
            </w:r>
            <w:r>
              <w:rPr>
                <w:sz w:val="28"/>
              </w:rPr>
              <w:t>cứu</w:t>
            </w:r>
          </w:p>
        </w:tc>
        <w:tc>
          <w:tcPr>
            <w:tcW w:w="2603" w:type="dxa"/>
          </w:tcPr>
          <w:p w:rsidR="00AD56B7" w:rsidRDefault="00BB1008">
            <w:pPr>
              <w:pStyle w:val="TableParagraph"/>
              <w:spacing w:before="153"/>
              <w:ind w:left="150" w:right="142"/>
              <w:jc w:val="center"/>
              <w:rPr>
                <w:sz w:val="28"/>
              </w:rPr>
            </w:pPr>
            <w:r>
              <w:rPr>
                <w:sz w:val="28"/>
              </w:rPr>
              <w:t>Nhị phân</w:t>
            </w:r>
          </w:p>
        </w:tc>
        <w:tc>
          <w:tcPr>
            <w:tcW w:w="1517" w:type="dxa"/>
            <w:tcBorders>
              <w:right w:val="nil"/>
            </w:tcBorders>
          </w:tcPr>
          <w:p w:rsidR="00AD56B7" w:rsidRDefault="00BB1008">
            <w:pPr>
              <w:pStyle w:val="TableParagraph"/>
              <w:tabs>
                <w:tab w:val="left" w:pos="645"/>
                <w:tab w:val="left" w:pos="1079"/>
              </w:tabs>
              <w:spacing w:before="153"/>
              <w:ind w:left="105" w:right="58"/>
              <w:rPr>
                <w:sz w:val="28"/>
              </w:rPr>
            </w:pPr>
            <w:r>
              <w:rPr>
                <w:sz w:val="28"/>
              </w:rPr>
              <w:t>Tỷ</w:t>
            </w:r>
            <w:r>
              <w:rPr>
                <w:sz w:val="28"/>
              </w:rPr>
              <w:tab/>
              <w:t>lệ</w:t>
            </w:r>
            <w:r>
              <w:rPr>
                <w:sz w:val="28"/>
              </w:rPr>
              <w:tab/>
              <w:t>có dụng</w:t>
            </w:r>
            <w:r>
              <w:rPr>
                <w:spacing w:val="2"/>
                <w:sz w:val="28"/>
              </w:rPr>
              <w:t xml:space="preserve"> </w:t>
            </w:r>
            <w:r>
              <w:rPr>
                <w:spacing w:val="-6"/>
                <w:sz w:val="28"/>
              </w:rPr>
              <w:t>CDTP</w:t>
            </w:r>
          </w:p>
        </w:tc>
        <w:tc>
          <w:tcPr>
            <w:tcW w:w="435" w:type="dxa"/>
            <w:tcBorders>
              <w:left w:val="nil"/>
            </w:tcBorders>
          </w:tcPr>
          <w:p w:rsidR="00AD56B7" w:rsidRDefault="00BB1008">
            <w:pPr>
              <w:pStyle w:val="TableParagraph"/>
              <w:spacing w:before="153"/>
              <w:ind w:left="64"/>
              <w:rPr>
                <w:sz w:val="28"/>
              </w:rPr>
            </w:pPr>
            <w:r>
              <w:rPr>
                <w:sz w:val="28"/>
              </w:rPr>
              <w:t>sử</w:t>
            </w:r>
          </w:p>
        </w:tc>
      </w:tr>
      <w:tr w:rsidR="00AD56B7">
        <w:trPr>
          <w:trHeight w:val="1289"/>
        </w:trPr>
        <w:tc>
          <w:tcPr>
            <w:tcW w:w="1953" w:type="dxa"/>
            <w:gridSpan w:val="3"/>
          </w:tcPr>
          <w:p w:rsidR="00AD56B7" w:rsidRDefault="00AD56B7">
            <w:pPr>
              <w:pStyle w:val="TableParagraph"/>
              <w:spacing w:before="6"/>
              <w:rPr>
                <w:b/>
                <w:sz w:val="27"/>
              </w:rPr>
            </w:pPr>
          </w:p>
          <w:p w:rsidR="00AD56B7" w:rsidRDefault="00BB1008">
            <w:pPr>
              <w:pStyle w:val="TableParagraph"/>
              <w:spacing w:before="1"/>
              <w:ind w:left="107"/>
              <w:rPr>
                <w:sz w:val="28"/>
              </w:rPr>
            </w:pPr>
            <w:r>
              <w:rPr>
                <w:sz w:val="28"/>
              </w:rPr>
              <w:t>Tuổi lần đầu sử dụng</w:t>
            </w:r>
          </w:p>
        </w:tc>
        <w:tc>
          <w:tcPr>
            <w:tcW w:w="2276" w:type="dxa"/>
          </w:tcPr>
          <w:p w:rsidR="00AD56B7" w:rsidRDefault="00BB1008">
            <w:pPr>
              <w:pStyle w:val="TableParagraph"/>
              <w:ind w:left="106" w:right="94"/>
              <w:jc w:val="both"/>
              <w:rPr>
                <w:sz w:val="28"/>
              </w:rPr>
            </w:pPr>
            <w:r>
              <w:rPr>
                <w:sz w:val="28"/>
              </w:rPr>
              <w:t xml:space="preserve">Tuổi </w:t>
            </w:r>
            <w:r>
              <w:rPr>
                <w:spacing w:val="-3"/>
                <w:sz w:val="28"/>
              </w:rPr>
              <w:t xml:space="preserve">mà </w:t>
            </w:r>
            <w:r>
              <w:rPr>
                <w:sz w:val="28"/>
              </w:rPr>
              <w:t>đối</w:t>
            </w:r>
            <w:r>
              <w:rPr>
                <w:spacing w:val="-36"/>
                <w:sz w:val="28"/>
              </w:rPr>
              <w:t xml:space="preserve"> </w:t>
            </w:r>
            <w:r>
              <w:rPr>
                <w:sz w:val="28"/>
              </w:rPr>
              <w:t xml:space="preserve">tượng lần đầu tiên </w:t>
            </w:r>
            <w:r>
              <w:rPr>
                <w:spacing w:val="-8"/>
                <w:sz w:val="28"/>
              </w:rPr>
              <w:t xml:space="preserve">sử </w:t>
            </w:r>
            <w:r>
              <w:rPr>
                <w:sz w:val="28"/>
              </w:rPr>
              <w:t>dụng CDTP</w:t>
            </w:r>
          </w:p>
        </w:tc>
        <w:tc>
          <w:tcPr>
            <w:tcW w:w="2603" w:type="dxa"/>
          </w:tcPr>
          <w:p w:rsidR="00AD56B7" w:rsidRDefault="00AD56B7">
            <w:pPr>
              <w:pStyle w:val="TableParagraph"/>
              <w:spacing w:before="6"/>
              <w:rPr>
                <w:b/>
                <w:sz w:val="41"/>
              </w:rPr>
            </w:pPr>
          </w:p>
          <w:p w:rsidR="00AD56B7" w:rsidRDefault="00BB1008">
            <w:pPr>
              <w:pStyle w:val="TableParagraph"/>
              <w:ind w:left="150" w:right="143"/>
              <w:jc w:val="center"/>
              <w:rPr>
                <w:sz w:val="28"/>
              </w:rPr>
            </w:pPr>
            <w:r>
              <w:rPr>
                <w:sz w:val="28"/>
              </w:rPr>
              <w:t>Liên tục</w:t>
            </w:r>
          </w:p>
        </w:tc>
        <w:tc>
          <w:tcPr>
            <w:tcW w:w="1952" w:type="dxa"/>
            <w:gridSpan w:val="2"/>
          </w:tcPr>
          <w:p w:rsidR="00AD56B7" w:rsidRDefault="00BB1008">
            <w:pPr>
              <w:pStyle w:val="TableParagraph"/>
              <w:ind w:left="105" w:right="101"/>
              <w:jc w:val="both"/>
              <w:rPr>
                <w:sz w:val="28"/>
              </w:rPr>
            </w:pPr>
            <w:r>
              <w:rPr>
                <w:sz w:val="28"/>
              </w:rPr>
              <w:t>Tuổi trung</w:t>
            </w:r>
            <w:r>
              <w:rPr>
                <w:spacing w:val="-33"/>
                <w:sz w:val="28"/>
              </w:rPr>
              <w:t xml:space="preserve"> </w:t>
            </w:r>
            <w:r>
              <w:rPr>
                <w:sz w:val="28"/>
              </w:rPr>
              <w:t>bình lần đầu sử</w:t>
            </w:r>
            <w:r>
              <w:rPr>
                <w:spacing w:val="-42"/>
                <w:sz w:val="28"/>
              </w:rPr>
              <w:t xml:space="preserve"> </w:t>
            </w:r>
            <w:r>
              <w:rPr>
                <w:spacing w:val="-5"/>
                <w:sz w:val="28"/>
              </w:rPr>
              <w:t xml:space="preserve">dụng </w:t>
            </w:r>
            <w:r>
              <w:rPr>
                <w:sz w:val="28"/>
              </w:rPr>
              <w:t>CDTP</w:t>
            </w:r>
          </w:p>
        </w:tc>
      </w:tr>
      <w:tr w:rsidR="00AD56B7">
        <w:trPr>
          <w:trHeight w:val="1288"/>
        </w:trPr>
        <w:tc>
          <w:tcPr>
            <w:tcW w:w="1953" w:type="dxa"/>
            <w:gridSpan w:val="3"/>
          </w:tcPr>
          <w:p w:rsidR="00AD56B7" w:rsidRDefault="00AD56B7">
            <w:pPr>
              <w:pStyle w:val="TableParagraph"/>
              <w:spacing w:before="3"/>
              <w:rPr>
                <w:b/>
                <w:sz w:val="27"/>
              </w:rPr>
            </w:pPr>
          </w:p>
          <w:p w:rsidR="00AD56B7" w:rsidRDefault="00BB1008">
            <w:pPr>
              <w:pStyle w:val="TableParagraph"/>
              <w:tabs>
                <w:tab w:val="left" w:pos="865"/>
                <w:tab w:val="left" w:pos="1436"/>
              </w:tabs>
              <w:spacing w:before="1"/>
              <w:ind w:left="107" w:right="99"/>
              <w:rPr>
                <w:sz w:val="28"/>
              </w:rPr>
            </w:pPr>
            <w:r>
              <w:rPr>
                <w:sz w:val="28"/>
              </w:rPr>
              <w:t>Tuổi</w:t>
            </w:r>
            <w:r>
              <w:rPr>
                <w:sz w:val="28"/>
              </w:rPr>
              <w:tab/>
              <w:t>lần</w:t>
            </w:r>
            <w:r>
              <w:rPr>
                <w:sz w:val="28"/>
              </w:rPr>
              <w:tab/>
            </w:r>
            <w:r>
              <w:rPr>
                <w:spacing w:val="-9"/>
                <w:sz w:val="28"/>
              </w:rPr>
              <w:t xml:space="preserve">đầu </w:t>
            </w:r>
            <w:r>
              <w:rPr>
                <w:sz w:val="28"/>
              </w:rPr>
              <w:t>tiêm</w:t>
            </w:r>
            <w:r>
              <w:rPr>
                <w:spacing w:val="-5"/>
                <w:sz w:val="28"/>
              </w:rPr>
              <w:t xml:space="preserve"> </w:t>
            </w:r>
            <w:r>
              <w:rPr>
                <w:sz w:val="28"/>
              </w:rPr>
              <w:t>chích</w:t>
            </w:r>
          </w:p>
        </w:tc>
        <w:tc>
          <w:tcPr>
            <w:tcW w:w="2276" w:type="dxa"/>
          </w:tcPr>
          <w:p w:rsidR="00AD56B7" w:rsidRDefault="00BB1008">
            <w:pPr>
              <w:pStyle w:val="TableParagraph"/>
              <w:ind w:left="106" w:right="98"/>
              <w:jc w:val="both"/>
              <w:rPr>
                <w:sz w:val="28"/>
              </w:rPr>
            </w:pPr>
            <w:r>
              <w:rPr>
                <w:sz w:val="28"/>
              </w:rPr>
              <w:t xml:space="preserve">Tuổi </w:t>
            </w:r>
            <w:r>
              <w:rPr>
                <w:spacing w:val="-3"/>
                <w:sz w:val="28"/>
              </w:rPr>
              <w:t xml:space="preserve">mà </w:t>
            </w:r>
            <w:r>
              <w:rPr>
                <w:sz w:val="28"/>
              </w:rPr>
              <w:t>đối</w:t>
            </w:r>
            <w:r>
              <w:rPr>
                <w:spacing w:val="-36"/>
                <w:sz w:val="28"/>
              </w:rPr>
              <w:t xml:space="preserve"> </w:t>
            </w:r>
            <w:r>
              <w:rPr>
                <w:sz w:val="28"/>
              </w:rPr>
              <w:t>tượng lần đầu tiên tiên chích</w:t>
            </w:r>
          </w:p>
        </w:tc>
        <w:tc>
          <w:tcPr>
            <w:tcW w:w="2603" w:type="dxa"/>
          </w:tcPr>
          <w:p w:rsidR="00AD56B7" w:rsidRDefault="00AD56B7">
            <w:pPr>
              <w:pStyle w:val="TableParagraph"/>
              <w:spacing w:before="3"/>
              <w:rPr>
                <w:b/>
                <w:sz w:val="41"/>
              </w:rPr>
            </w:pPr>
          </w:p>
          <w:p w:rsidR="00AD56B7" w:rsidRDefault="00BB1008">
            <w:pPr>
              <w:pStyle w:val="TableParagraph"/>
              <w:ind w:left="150" w:right="143"/>
              <w:jc w:val="center"/>
              <w:rPr>
                <w:sz w:val="28"/>
              </w:rPr>
            </w:pPr>
            <w:r>
              <w:rPr>
                <w:sz w:val="28"/>
              </w:rPr>
              <w:t>Liên tục</w:t>
            </w:r>
          </w:p>
        </w:tc>
        <w:tc>
          <w:tcPr>
            <w:tcW w:w="1952" w:type="dxa"/>
            <w:gridSpan w:val="2"/>
          </w:tcPr>
          <w:p w:rsidR="00AD56B7" w:rsidRDefault="00BB1008">
            <w:pPr>
              <w:pStyle w:val="TableParagraph"/>
              <w:ind w:left="105" w:right="97"/>
              <w:jc w:val="both"/>
              <w:rPr>
                <w:sz w:val="28"/>
              </w:rPr>
            </w:pPr>
            <w:r>
              <w:rPr>
                <w:sz w:val="28"/>
              </w:rPr>
              <w:t>Trung bình</w:t>
            </w:r>
            <w:r>
              <w:rPr>
                <w:spacing w:val="-31"/>
                <w:sz w:val="28"/>
              </w:rPr>
              <w:t xml:space="preserve"> </w:t>
            </w:r>
            <w:r>
              <w:rPr>
                <w:sz w:val="28"/>
              </w:rPr>
              <w:t xml:space="preserve">tuổi lần đầu </w:t>
            </w:r>
            <w:r>
              <w:rPr>
                <w:spacing w:val="-4"/>
                <w:sz w:val="28"/>
              </w:rPr>
              <w:t xml:space="preserve">tiêm </w:t>
            </w:r>
            <w:r>
              <w:rPr>
                <w:sz w:val="28"/>
              </w:rPr>
              <w:t>chích</w:t>
            </w:r>
          </w:p>
        </w:tc>
      </w:tr>
    </w:tbl>
    <w:p w:rsidR="00AD56B7" w:rsidRDefault="00AD56B7">
      <w:pPr>
        <w:pStyle w:val="BodyText"/>
        <w:rPr>
          <w:b/>
          <w:sz w:val="30"/>
        </w:rPr>
      </w:pPr>
    </w:p>
    <w:p w:rsidR="00AD56B7" w:rsidRDefault="00AD56B7">
      <w:pPr>
        <w:pStyle w:val="BodyText"/>
        <w:rPr>
          <w:b/>
          <w:sz w:val="30"/>
        </w:rPr>
      </w:pPr>
    </w:p>
    <w:p w:rsidR="00AD56B7" w:rsidRDefault="00BB1008">
      <w:pPr>
        <w:spacing w:before="204"/>
        <w:ind w:left="858"/>
        <w:jc w:val="center"/>
        <w:rPr>
          <w:rFonts w:ascii="Calibri"/>
        </w:rPr>
      </w:pPr>
      <w:r>
        <w:rPr>
          <w:rFonts w:ascii="Calibri"/>
        </w:rPr>
        <w:t>1</w:t>
      </w:r>
    </w:p>
    <w:p w:rsidR="00AD56B7" w:rsidRDefault="00AD56B7">
      <w:pPr>
        <w:jc w:val="center"/>
        <w:rPr>
          <w:rFonts w:ascii="Calibri"/>
        </w:rPr>
        <w:sectPr w:rsidR="00AD56B7">
          <w:headerReference w:type="default" r:id="rId120"/>
          <w:pgSz w:w="11910" w:h="16850"/>
          <w:pgMar w:top="1600" w:right="2" w:bottom="280" w:left="0" w:header="0" w:footer="0" w:gutter="0"/>
          <w:cols w:space="720"/>
        </w:sectPr>
      </w:pPr>
    </w:p>
    <w:p w:rsidR="00AD56B7" w:rsidRDefault="00AD56B7">
      <w:pPr>
        <w:pStyle w:val="BodyText"/>
        <w:spacing w:before="3"/>
        <w:rPr>
          <w:rFonts w:ascii="Calibri"/>
          <w:sz w:val="8"/>
        </w:rPr>
      </w:pPr>
    </w:p>
    <w:tbl>
      <w:tblPr>
        <w:tblW w:w="0" w:type="auto"/>
        <w:tblInd w:w="19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52"/>
        <w:gridCol w:w="2275"/>
        <w:gridCol w:w="2602"/>
        <w:gridCol w:w="1951"/>
      </w:tblGrid>
      <w:tr w:rsidR="00AD56B7">
        <w:trPr>
          <w:trHeight w:val="321"/>
        </w:trPr>
        <w:tc>
          <w:tcPr>
            <w:tcW w:w="1952" w:type="dxa"/>
          </w:tcPr>
          <w:p w:rsidR="00AD56B7" w:rsidRDefault="00BB1008">
            <w:pPr>
              <w:pStyle w:val="TableParagraph"/>
              <w:spacing w:line="301" w:lineRule="exact"/>
              <w:ind w:left="542"/>
              <w:rPr>
                <w:b/>
                <w:sz w:val="28"/>
              </w:rPr>
            </w:pPr>
            <w:r>
              <w:rPr>
                <w:b/>
                <w:sz w:val="28"/>
              </w:rPr>
              <w:t>Biến số</w:t>
            </w:r>
          </w:p>
        </w:tc>
        <w:tc>
          <w:tcPr>
            <w:tcW w:w="2275" w:type="dxa"/>
          </w:tcPr>
          <w:p w:rsidR="00AD56B7" w:rsidRDefault="00BB1008">
            <w:pPr>
              <w:pStyle w:val="TableParagraph"/>
              <w:spacing w:line="301" w:lineRule="exact"/>
              <w:ind w:left="472"/>
              <w:rPr>
                <w:b/>
                <w:sz w:val="28"/>
              </w:rPr>
            </w:pPr>
            <w:r>
              <w:rPr>
                <w:b/>
                <w:sz w:val="28"/>
              </w:rPr>
              <w:t>Định nghĩa</w:t>
            </w:r>
          </w:p>
        </w:tc>
        <w:tc>
          <w:tcPr>
            <w:tcW w:w="2602" w:type="dxa"/>
          </w:tcPr>
          <w:p w:rsidR="00AD56B7" w:rsidRDefault="00BB1008">
            <w:pPr>
              <w:pStyle w:val="TableParagraph"/>
              <w:spacing w:line="301" w:lineRule="exact"/>
              <w:ind w:left="266" w:right="255"/>
              <w:jc w:val="center"/>
              <w:rPr>
                <w:b/>
                <w:sz w:val="28"/>
              </w:rPr>
            </w:pPr>
            <w:r>
              <w:rPr>
                <w:b/>
                <w:sz w:val="28"/>
              </w:rPr>
              <w:t>Phân loại biến số</w:t>
            </w:r>
          </w:p>
        </w:tc>
        <w:tc>
          <w:tcPr>
            <w:tcW w:w="1951" w:type="dxa"/>
          </w:tcPr>
          <w:p w:rsidR="00AD56B7" w:rsidRDefault="00BB1008">
            <w:pPr>
              <w:pStyle w:val="TableParagraph"/>
              <w:spacing w:line="301" w:lineRule="exact"/>
              <w:ind w:left="597"/>
              <w:rPr>
                <w:b/>
                <w:sz w:val="28"/>
              </w:rPr>
            </w:pPr>
            <w:r>
              <w:rPr>
                <w:b/>
                <w:sz w:val="28"/>
              </w:rPr>
              <w:t>Chỉ số</w:t>
            </w:r>
          </w:p>
        </w:tc>
      </w:tr>
      <w:tr w:rsidR="00AD56B7">
        <w:trPr>
          <w:trHeight w:val="966"/>
        </w:trPr>
        <w:tc>
          <w:tcPr>
            <w:tcW w:w="1952" w:type="dxa"/>
          </w:tcPr>
          <w:p w:rsidR="00AD56B7" w:rsidRDefault="00BB1008">
            <w:pPr>
              <w:pStyle w:val="TableParagraph"/>
              <w:spacing w:before="153"/>
              <w:ind w:left="107"/>
              <w:rPr>
                <w:sz w:val="28"/>
              </w:rPr>
            </w:pPr>
            <w:r>
              <w:rPr>
                <w:sz w:val="28"/>
              </w:rPr>
              <w:t>Tổng gian sử dụng</w:t>
            </w:r>
          </w:p>
        </w:tc>
        <w:tc>
          <w:tcPr>
            <w:tcW w:w="2275" w:type="dxa"/>
          </w:tcPr>
          <w:p w:rsidR="00AD56B7" w:rsidRDefault="00BB1008">
            <w:pPr>
              <w:pStyle w:val="TableParagraph"/>
              <w:ind w:left="107"/>
              <w:rPr>
                <w:sz w:val="28"/>
              </w:rPr>
            </w:pPr>
            <w:r>
              <w:rPr>
                <w:sz w:val="28"/>
              </w:rPr>
              <w:t>Tổng số năm sử dụng CDTP liên</w:t>
            </w:r>
          </w:p>
          <w:p w:rsidR="00AD56B7" w:rsidRDefault="00BB1008">
            <w:pPr>
              <w:pStyle w:val="TableParagraph"/>
              <w:spacing w:line="308" w:lineRule="exact"/>
              <w:ind w:left="107"/>
              <w:rPr>
                <w:sz w:val="28"/>
              </w:rPr>
            </w:pPr>
            <w:r>
              <w:rPr>
                <w:sz w:val="28"/>
              </w:rPr>
              <w:t>tục</w:t>
            </w:r>
          </w:p>
        </w:tc>
        <w:tc>
          <w:tcPr>
            <w:tcW w:w="2602" w:type="dxa"/>
          </w:tcPr>
          <w:p w:rsidR="00AD56B7" w:rsidRDefault="00AD56B7">
            <w:pPr>
              <w:pStyle w:val="TableParagraph"/>
              <w:spacing w:before="9"/>
              <w:rPr>
                <w:rFonts w:ascii="Calibri"/>
                <w:sz w:val="25"/>
              </w:rPr>
            </w:pPr>
          </w:p>
          <w:p w:rsidR="00AD56B7" w:rsidRDefault="00BB1008">
            <w:pPr>
              <w:pStyle w:val="TableParagraph"/>
              <w:ind w:left="266" w:right="254"/>
              <w:jc w:val="center"/>
              <w:rPr>
                <w:sz w:val="28"/>
              </w:rPr>
            </w:pPr>
            <w:r>
              <w:rPr>
                <w:sz w:val="28"/>
              </w:rPr>
              <w:t>Liên tục</w:t>
            </w:r>
          </w:p>
        </w:tc>
        <w:tc>
          <w:tcPr>
            <w:tcW w:w="1951" w:type="dxa"/>
          </w:tcPr>
          <w:p w:rsidR="00AD56B7" w:rsidRDefault="00BB1008">
            <w:pPr>
              <w:pStyle w:val="TableParagraph"/>
              <w:tabs>
                <w:tab w:val="left" w:pos="803"/>
                <w:tab w:val="left" w:pos="1281"/>
              </w:tabs>
              <w:ind w:left="108" w:right="96"/>
              <w:rPr>
                <w:sz w:val="28"/>
              </w:rPr>
            </w:pPr>
            <w:r>
              <w:rPr>
                <w:sz w:val="28"/>
              </w:rPr>
              <w:t xml:space="preserve">Trung bình </w:t>
            </w:r>
            <w:r>
              <w:rPr>
                <w:spacing w:val="-6"/>
                <w:sz w:val="28"/>
              </w:rPr>
              <w:t xml:space="preserve">số </w:t>
            </w:r>
            <w:r>
              <w:rPr>
                <w:sz w:val="28"/>
              </w:rPr>
              <w:t>năm</w:t>
            </w:r>
            <w:r>
              <w:rPr>
                <w:sz w:val="28"/>
              </w:rPr>
              <w:tab/>
              <w:t>sử</w:t>
            </w:r>
            <w:r>
              <w:rPr>
                <w:sz w:val="28"/>
              </w:rPr>
              <w:tab/>
            </w:r>
            <w:r>
              <w:rPr>
                <w:spacing w:val="-6"/>
                <w:sz w:val="28"/>
              </w:rPr>
              <w:t>dụng</w:t>
            </w:r>
          </w:p>
          <w:p w:rsidR="00AD56B7" w:rsidRDefault="00BB1008">
            <w:pPr>
              <w:pStyle w:val="TableParagraph"/>
              <w:spacing w:line="308" w:lineRule="exact"/>
              <w:ind w:left="108"/>
              <w:rPr>
                <w:sz w:val="28"/>
              </w:rPr>
            </w:pPr>
            <w:r>
              <w:rPr>
                <w:sz w:val="28"/>
              </w:rPr>
              <w:t>chất liên tục</w:t>
            </w:r>
          </w:p>
        </w:tc>
      </w:tr>
      <w:tr w:rsidR="00AD56B7">
        <w:trPr>
          <w:trHeight w:val="321"/>
        </w:trPr>
        <w:tc>
          <w:tcPr>
            <w:tcW w:w="8780" w:type="dxa"/>
            <w:gridSpan w:val="4"/>
            <w:shd w:val="clear" w:color="auto" w:fill="FAE3D4"/>
          </w:tcPr>
          <w:p w:rsidR="00AD56B7" w:rsidRDefault="00BB1008">
            <w:pPr>
              <w:pStyle w:val="TableParagraph"/>
              <w:spacing w:line="301" w:lineRule="exact"/>
              <w:ind w:left="107"/>
              <w:rPr>
                <w:b/>
                <w:sz w:val="28"/>
              </w:rPr>
            </w:pPr>
            <w:r>
              <w:rPr>
                <w:b/>
                <w:sz w:val="28"/>
              </w:rPr>
              <w:t>B2. Tiền sử sử dụng ma túy tổng hợp</w:t>
            </w:r>
          </w:p>
        </w:tc>
      </w:tr>
      <w:tr w:rsidR="00AD56B7">
        <w:trPr>
          <w:trHeight w:val="645"/>
        </w:trPr>
        <w:tc>
          <w:tcPr>
            <w:tcW w:w="1952" w:type="dxa"/>
          </w:tcPr>
          <w:p w:rsidR="00AD56B7" w:rsidRDefault="00BB1008">
            <w:pPr>
              <w:pStyle w:val="TableParagraph"/>
              <w:tabs>
                <w:tab w:val="left" w:pos="970"/>
                <w:tab w:val="left" w:pos="1581"/>
              </w:tabs>
              <w:spacing w:line="315" w:lineRule="exact"/>
              <w:ind w:left="107"/>
              <w:rPr>
                <w:sz w:val="28"/>
              </w:rPr>
            </w:pPr>
            <w:r>
              <w:rPr>
                <w:sz w:val="28"/>
              </w:rPr>
              <w:t>Tiền</w:t>
            </w:r>
            <w:r>
              <w:rPr>
                <w:sz w:val="28"/>
              </w:rPr>
              <w:tab/>
              <w:t>sử</w:t>
            </w:r>
            <w:r>
              <w:rPr>
                <w:sz w:val="28"/>
              </w:rPr>
              <w:tab/>
              <w:t>sử</w:t>
            </w:r>
          </w:p>
          <w:p w:rsidR="00AD56B7" w:rsidRDefault="00BB1008">
            <w:pPr>
              <w:pStyle w:val="TableParagraph"/>
              <w:spacing w:line="311" w:lineRule="exact"/>
              <w:ind w:left="107"/>
              <w:rPr>
                <w:sz w:val="28"/>
              </w:rPr>
            </w:pPr>
            <w:r>
              <w:rPr>
                <w:sz w:val="28"/>
              </w:rPr>
              <w:t>dụng ATS</w:t>
            </w:r>
          </w:p>
        </w:tc>
        <w:tc>
          <w:tcPr>
            <w:tcW w:w="2275" w:type="dxa"/>
          </w:tcPr>
          <w:p w:rsidR="00AD56B7" w:rsidRDefault="00BB1008">
            <w:pPr>
              <w:pStyle w:val="TableParagraph"/>
              <w:spacing w:line="315" w:lineRule="exact"/>
              <w:ind w:left="107"/>
              <w:rPr>
                <w:sz w:val="28"/>
              </w:rPr>
            </w:pPr>
            <w:r>
              <w:rPr>
                <w:sz w:val="28"/>
              </w:rPr>
              <w:t>Tiền sử đã từng sử</w:t>
            </w:r>
          </w:p>
          <w:p w:rsidR="00AD56B7" w:rsidRDefault="00BB1008">
            <w:pPr>
              <w:pStyle w:val="TableParagraph"/>
              <w:spacing w:line="311" w:lineRule="exact"/>
              <w:ind w:left="107"/>
              <w:rPr>
                <w:sz w:val="28"/>
              </w:rPr>
            </w:pPr>
            <w:r>
              <w:rPr>
                <w:sz w:val="28"/>
              </w:rPr>
              <w:t>dụng ATS</w:t>
            </w:r>
          </w:p>
        </w:tc>
        <w:tc>
          <w:tcPr>
            <w:tcW w:w="2602" w:type="dxa"/>
          </w:tcPr>
          <w:p w:rsidR="00AD56B7" w:rsidRDefault="00BB1008">
            <w:pPr>
              <w:pStyle w:val="TableParagraph"/>
              <w:spacing w:line="315" w:lineRule="exact"/>
              <w:ind w:left="266" w:right="253"/>
              <w:jc w:val="center"/>
              <w:rPr>
                <w:sz w:val="28"/>
              </w:rPr>
            </w:pPr>
            <w:r>
              <w:rPr>
                <w:sz w:val="28"/>
              </w:rPr>
              <w:t>Nhị phân</w:t>
            </w:r>
          </w:p>
        </w:tc>
        <w:tc>
          <w:tcPr>
            <w:tcW w:w="1951" w:type="dxa"/>
          </w:tcPr>
          <w:p w:rsidR="00AD56B7" w:rsidRDefault="00BB1008">
            <w:pPr>
              <w:pStyle w:val="TableParagraph"/>
              <w:spacing w:line="315" w:lineRule="exact"/>
              <w:ind w:left="108"/>
              <w:rPr>
                <w:sz w:val="28"/>
              </w:rPr>
            </w:pPr>
            <w:r>
              <w:rPr>
                <w:sz w:val="28"/>
              </w:rPr>
              <w:t>Tỷ lệ đã từng</w:t>
            </w:r>
          </w:p>
          <w:p w:rsidR="00AD56B7" w:rsidRDefault="00BB1008">
            <w:pPr>
              <w:pStyle w:val="TableParagraph"/>
              <w:spacing w:line="311" w:lineRule="exact"/>
              <w:ind w:left="108"/>
              <w:rPr>
                <w:sz w:val="28"/>
              </w:rPr>
            </w:pPr>
            <w:r>
              <w:rPr>
                <w:sz w:val="28"/>
              </w:rPr>
              <w:t>sử dụng ATS</w:t>
            </w:r>
          </w:p>
        </w:tc>
      </w:tr>
      <w:tr w:rsidR="00AD56B7">
        <w:trPr>
          <w:trHeight w:val="642"/>
        </w:trPr>
        <w:tc>
          <w:tcPr>
            <w:tcW w:w="1952" w:type="dxa"/>
          </w:tcPr>
          <w:p w:rsidR="00AD56B7" w:rsidRDefault="00BB1008">
            <w:pPr>
              <w:pStyle w:val="TableParagraph"/>
              <w:tabs>
                <w:tab w:val="left" w:pos="970"/>
                <w:tab w:val="left" w:pos="1581"/>
              </w:tabs>
              <w:spacing w:line="315" w:lineRule="exact"/>
              <w:ind w:left="107"/>
              <w:rPr>
                <w:sz w:val="28"/>
              </w:rPr>
            </w:pPr>
            <w:r>
              <w:rPr>
                <w:sz w:val="28"/>
              </w:rPr>
              <w:t>Tiền</w:t>
            </w:r>
            <w:r>
              <w:rPr>
                <w:sz w:val="28"/>
              </w:rPr>
              <w:tab/>
              <w:t>sử</w:t>
            </w:r>
            <w:r>
              <w:rPr>
                <w:sz w:val="28"/>
              </w:rPr>
              <w:tab/>
              <w:t>sử</w:t>
            </w:r>
          </w:p>
          <w:p w:rsidR="00AD56B7" w:rsidRDefault="00BB1008">
            <w:pPr>
              <w:pStyle w:val="TableParagraph"/>
              <w:spacing w:line="308" w:lineRule="exact"/>
              <w:ind w:left="107"/>
              <w:rPr>
                <w:sz w:val="28"/>
              </w:rPr>
            </w:pPr>
            <w:r>
              <w:rPr>
                <w:sz w:val="28"/>
              </w:rPr>
              <w:t>dụng Ecstasy</w:t>
            </w:r>
          </w:p>
        </w:tc>
        <w:tc>
          <w:tcPr>
            <w:tcW w:w="2275" w:type="dxa"/>
          </w:tcPr>
          <w:p w:rsidR="00AD56B7" w:rsidRDefault="00BB1008">
            <w:pPr>
              <w:pStyle w:val="TableParagraph"/>
              <w:spacing w:line="315" w:lineRule="exact"/>
              <w:ind w:left="107"/>
              <w:rPr>
                <w:sz w:val="28"/>
              </w:rPr>
            </w:pPr>
            <w:r>
              <w:rPr>
                <w:sz w:val="28"/>
              </w:rPr>
              <w:t>Việc đã từng sử</w:t>
            </w:r>
          </w:p>
          <w:p w:rsidR="00AD56B7" w:rsidRDefault="00BB1008">
            <w:pPr>
              <w:pStyle w:val="TableParagraph"/>
              <w:spacing w:line="308" w:lineRule="exact"/>
              <w:ind w:left="107"/>
              <w:rPr>
                <w:sz w:val="28"/>
              </w:rPr>
            </w:pPr>
            <w:r>
              <w:rPr>
                <w:sz w:val="28"/>
              </w:rPr>
              <w:t>dụng Ecstasy</w:t>
            </w:r>
          </w:p>
        </w:tc>
        <w:tc>
          <w:tcPr>
            <w:tcW w:w="2602" w:type="dxa"/>
          </w:tcPr>
          <w:p w:rsidR="00AD56B7" w:rsidRDefault="00BB1008">
            <w:pPr>
              <w:pStyle w:val="TableParagraph"/>
              <w:spacing w:before="153"/>
              <w:ind w:left="266" w:right="253"/>
              <w:jc w:val="center"/>
              <w:rPr>
                <w:sz w:val="28"/>
              </w:rPr>
            </w:pPr>
            <w:r>
              <w:rPr>
                <w:sz w:val="28"/>
              </w:rPr>
              <w:t>Nhị phân</w:t>
            </w:r>
          </w:p>
        </w:tc>
        <w:tc>
          <w:tcPr>
            <w:tcW w:w="1951" w:type="dxa"/>
          </w:tcPr>
          <w:p w:rsidR="00AD56B7" w:rsidRDefault="00BB1008">
            <w:pPr>
              <w:pStyle w:val="TableParagraph"/>
              <w:spacing w:line="315" w:lineRule="exact"/>
              <w:ind w:left="108"/>
              <w:rPr>
                <w:sz w:val="28"/>
              </w:rPr>
            </w:pPr>
            <w:r>
              <w:rPr>
                <w:sz w:val="28"/>
              </w:rPr>
              <w:t xml:space="preserve">Tỷ  lệ  đã </w:t>
            </w:r>
            <w:r>
              <w:rPr>
                <w:spacing w:val="19"/>
                <w:sz w:val="28"/>
              </w:rPr>
              <w:t xml:space="preserve"> </w:t>
            </w:r>
            <w:r>
              <w:rPr>
                <w:sz w:val="28"/>
              </w:rPr>
              <w:t>từng</w:t>
            </w:r>
          </w:p>
          <w:p w:rsidR="00AD56B7" w:rsidRDefault="00BB1008">
            <w:pPr>
              <w:pStyle w:val="TableParagraph"/>
              <w:spacing w:line="308" w:lineRule="exact"/>
              <w:ind w:left="108"/>
              <w:rPr>
                <w:sz w:val="28"/>
              </w:rPr>
            </w:pPr>
            <w:r>
              <w:rPr>
                <w:sz w:val="28"/>
              </w:rPr>
              <w:t>sử dụng</w:t>
            </w:r>
            <w:r>
              <w:rPr>
                <w:spacing w:val="-2"/>
                <w:sz w:val="28"/>
              </w:rPr>
              <w:t xml:space="preserve"> </w:t>
            </w:r>
            <w:r>
              <w:rPr>
                <w:sz w:val="28"/>
              </w:rPr>
              <w:t>Estasy</w:t>
            </w:r>
          </w:p>
        </w:tc>
      </w:tr>
      <w:tr w:rsidR="00AD56B7">
        <w:trPr>
          <w:trHeight w:val="643"/>
        </w:trPr>
        <w:tc>
          <w:tcPr>
            <w:tcW w:w="1952" w:type="dxa"/>
          </w:tcPr>
          <w:p w:rsidR="00AD56B7" w:rsidRDefault="00BB1008">
            <w:pPr>
              <w:pStyle w:val="TableParagraph"/>
              <w:tabs>
                <w:tab w:val="left" w:pos="970"/>
                <w:tab w:val="left" w:pos="1581"/>
              </w:tabs>
              <w:spacing w:line="315" w:lineRule="exact"/>
              <w:ind w:left="107"/>
              <w:rPr>
                <w:sz w:val="28"/>
              </w:rPr>
            </w:pPr>
            <w:r>
              <w:rPr>
                <w:sz w:val="28"/>
              </w:rPr>
              <w:t>Tiền</w:t>
            </w:r>
            <w:r>
              <w:rPr>
                <w:sz w:val="28"/>
              </w:rPr>
              <w:tab/>
              <w:t>sử</w:t>
            </w:r>
            <w:r>
              <w:rPr>
                <w:sz w:val="28"/>
              </w:rPr>
              <w:tab/>
              <w:t>sử</w:t>
            </w:r>
          </w:p>
          <w:p w:rsidR="00AD56B7" w:rsidRDefault="00BB1008">
            <w:pPr>
              <w:pStyle w:val="TableParagraph"/>
              <w:spacing w:line="308" w:lineRule="exact"/>
              <w:ind w:left="107"/>
              <w:rPr>
                <w:sz w:val="28"/>
              </w:rPr>
            </w:pPr>
            <w:r>
              <w:rPr>
                <w:sz w:val="28"/>
              </w:rPr>
              <w:t>dụng Cần sa</w:t>
            </w:r>
          </w:p>
        </w:tc>
        <w:tc>
          <w:tcPr>
            <w:tcW w:w="2275" w:type="dxa"/>
          </w:tcPr>
          <w:p w:rsidR="00AD56B7" w:rsidRDefault="00BB1008">
            <w:pPr>
              <w:pStyle w:val="TableParagraph"/>
              <w:spacing w:line="315" w:lineRule="exact"/>
              <w:ind w:left="107"/>
              <w:rPr>
                <w:sz w:val="28"/>
              </w:rPr>
            </w:pPr>
            <w:r>
              <w:rPr>
                <w:sz w:val="28"/>
              </w:rPr>
              <w:t>Việc đã từng sử</w:t>
            </w:r>
          </w:p>
          <w:p w:rsidR="00AD56B7" w:rsidRDefault="00BB1008">
            <w:pPr>
              <w:pStyle w:val="TableParagraph"/>
              <w:spacing w:line="308" w:lineRule="exact"/>
              <w:ind w:left="107"/>
              <w:rPr>
                <w:sz w:val="28"/>
              </w:rPr>
            </w:pPr>
            <w:r>
              <w:rPr>
                <w:sz w:val="28"/>
              </w:rPr>
              <w:t>dụng Cần sa</w:t>
            </w:r>
          </w:p>
        </w:tc>
        <w:tc>
          <w:tcPr>
            <w:tcW w:w="2602" w:type="dxa"/>
          </w:tcPr>
          <w:p w:rsidR="00AD56B7" w:rsidRDefault="00BB1008">
            <w:pPr>
              <w:pStyle w:val="TableParagraph"/>
              <w:spacing w:line="315" w:lineRule="exact"/>
              <w:ind w:left="266" w:right="253"/>
              <w:jc w:val="center"/>
              <w:rPr>
                <w:sz w:val="28"/>
              </w:rPr>
            </w:pPr>
            <w:r>
              <w:rPr>
                <w:sz w:val="28"/>
              </w:rPr>
              <w:t>Nhị phân</w:t>
            </w:r>
          </w:p>
        </w:tc>
        <w:tc>
          <w:tcPr>
            <w:tcW w:w="1951" w:type="dxa"/>
          </w:tcPr>
          <w:p w:rsidR="00AD56B7" w:rsidRDefault="00BB1008">
            <w:pPr>
              <w:pStyle w:val="TableParagraph"/>
              <w:spacing w:line="315" w:lineRule="exact"/>
              <w:ind w:left="108"/>
              <w:rPr>
                <w:sz w:val="28"/>
              </w:rPr>
            </w:pPr>
            <w:r>
              <w:rPr>
                <w:sz w:val="28"/>
              </w:rPr>
              <w:t xml:space="preserve">Tỷ  lệ  đã </w:t>
            </w:r>
            <w:r>
              <w:rPr>
                <w:spacing w:val="19"/>
                <w:sz w:val="28"/>
              </w:rPr>
              <w:t xml:space="preserve"> </w:t>
            </w:r>
            <w:r>
              <w:rPr>
                <w:sz w:val="28"/>
              </w:rPr>
              <w:t>từng</w:t>
            </w:r>
          </w:p>
          <w:p w:rsidR="00AD56B7" w:rsidRDefault="00BB1008">
            <w:pPr>
              <w:pStyle w:val="TableParagraph"/>
              <w:spacing w:line="308" w:lineRule="exact"/>
              <w:ind w:left="108"/>
              <w:rPr>
                <w:sz w:val="28"/>
              </w:rPr>
            </w:pPr>
            <w:r>
              <w:rPr>
                <w:sz w:val="28"/>
              </w:rPr>
              <w:t>sử dụng Cần</w:t>
            </w:r>
            <w:r>
              <w:rPr>
                <w:spacing w:val="-4"/>
                <w:sz w:val="28"/>
              </w:rPr>
              <w:t xml:space="preserve"> </w:t>
            </w:r>
            <w:r>
              <w:rPr>
                <w:sz w:val="28"/>
              </w:rPr>
              <w:t>sa</w:t>
            </w:r>
          </w:p>
        </w:tc>
      </w:tr>
      <w:tr w:rsidR="00AD56B7">
        <w:trPr>
          <w:trHeight w:val="645"/>
        </w:trPr>
        <w:tc>
          <w:tcPr>
            <w:tcW w:w="1952" w:type="dxa"/>
          </w:tcPr>
          <w:p w:rsidR="00AD56B7" w:rsidRDefault="00BB1008">
            <w:pPr>
              <w:pStyle w:val="TableParagraph"/>
              <w:spacing w:line="317" w:lineRule="exact"/>
              <w:ind w:left="107"/>
              <w:rPr>
                <w:sz w:val="28"/>
              </w:rPr>
            </w:pPr>
            <w:r>
              <w:rPr>
                <w:sz w:val="28"/>
              </w:rPr>
              <w:t>Tuổi lần đầu sử</w:t>
            </w:r>
          </w:p>
          <w:p w:rsidR="00AD56B7" w:rsidRDefault="00BB1008">
            <w:pPr>
              <w:pStyle w:val="TableParagraph"/>
              <w:spacing w:line="308" w:lineRule="exact"/>
              <w:ind w:left="107"/>
              <w:rPr>
                <w:sz w:val="28"/>
              </w:rPr>
            </w:pPr>
            <w:r>
              <w:rPr>
                <w:sz w:val="28"/>
              </w:rPr>
              <w:t>dụng Cần sa</w:t>
            </w:r>
          </w:p>
        </w:tc>
        <w:tc>
          <w:tcPr>
            <w:tcW w:w="2275" w:type="dxa"/>
          </w:tcPr>
          <w:p w:rsidR="00AD56B7" w:rsidRDefault="00BB1008">
            <w:pPr>
              <w:pStyle w:val="TableParagraph"/>
              <w:spacing w:line="317" w:lineRule="exact"/>
              <w:ind w:left="107"/>
              <w:rPr>
                <w:sz w:val="28"/>
              </w:rPr>
            </w:pPr>
            <w:r>
              <w:rPr>
                <w:sz w:val="28"/>
              </w:rPr>
              <w:t>Tuổi lần đầu sử</w:t>
            </w:r>
          </w:p>
          <w:p w:rsidR="00AD56B7" w:rsidRDefault="00BB1008">
            <w:pPr>
              <w:pStyle w:val="TableParagraph"/>
              <w:spacing w:line="308" w:lineRule="exact"/>
              <w:ind w:left="107"/>
              <w:rPr>
                <w:sz w:val="28"/>
              </w:rPr>
            </w:pPr>
            <w:r>
              <w:rPr>
                <w:sz w:val="28"/>
              </w:rPr>
              <w:t>dụng Cần sa</w:t>
            </w:r>
          </w:p>
        </w:tc>
        <w:tc>
          <w:tcPr>
            <w:tcW w:w="2602" w:type="dxa"/>
          </w:tcPr>
          <w:p w:rsidR="00AD56B7" w:rsidRDefault="00BB1008">
            <w:pPr>
              <w:pStyle w:val="TableParagraph"/>
              <w:spacing w:before="156"/>
              <w:ind w:left="266" w:right="254"/>
              <w:jc w:val="center"/>
              <w:rPr>
                <w:sz w:val="28"/>
              </w:rPr>
            </w:pPr>
            <w:r>
              <w:rPr>
                <w:sz w:val="28"/>
              </w:rPr>
              <w:t>Liên tục</w:t>
            </w:r>
          </w:p>
        </w:tc>
        <w:tc>
          <w:tcPr>
            <w:tcW w:w="1951" w:type="dxa"/>
          </w:tcPr>
          <w:p w:rsidR="00AD56B7" w:rsidRDefault="00BB1008">
            <w:pPr>
              <w:pStyle w:val="TableParagraph"/>
              <w:spacing w:line="317" w:lineRule="exact"/>
              <w:ind w:left="108"/>
              <w:rPr>
                <w:sz w:val="28"/>
              </w:rPr>
            </w:pPr>
            <w:r>
              <w:rPr>
                <w:sz w:val="28"/>
              </w:rPr>
              <w:t>Trung bình</w:t>
            </w:r>
            <w:r>
              <w:rPr>
                <w:spacing w:val="-32"/>
                <w:sz w:val="28"/>
              </w:rPr>
              <w:t xml:space="preserve"> </w:t>
            </w:r>
            <w:r>
              <w:rPr>
                <w:sz w:val="28"/>
              </w:rPr>
              <w:t>tuổi</w:t>
            </w:r>
          </w:p>
          <w:p w:rsidR="00AD56B7" w:rsidRDefault="00BB1008">
            <w:pPr>
              <w:pStyle w:val="TableParagraph"/>
              <w:spacing w:line="308" w:lineRule="exact"/>
              <w:ind w:left="108"/>
              <w:rPr>
                <w:sz w:val="28"/>
              </w:rPr>
            </w:pPr>
            <w:r>
              <w:rPr>
                <w:sz w:val="28"/>
              </w:rPr>
              <w:t>lần đầu sử</w:t>
            </w:r>
            <w:r>
              <w:rPr>
                <w:spacing w:val="-45"/>
                <w:sz w:val="28"/>
              </w:rPr>
              <w:t xml:space="preserve"> </w:t>
            </w:r>
            <w:r>
              <w:rPr>
                <w:sz w:val="28"/>
              </w:rPr>
              <w:t>dụng</w:t>
            </w:r>
          </w:p>
        </w:tc>
      </w:tr>
      <w:tr w:rsidR="00AD56B7">
        <w:trPr>
          <w:trHeight w:val="966"/>
        </w:trPr>
        <w:tc>
          <w:tcPr>
            <w:tcW w:w="1952" w:type="dxa"/>
          </w:tcPr>
          <w:p w:rsidR="00AD56B7" w:rsidRDefault="00BB1008">
            <w:pPr>
              <w:pStyle w:val="TableParagraph"/>
              <w:tabs>
                <w:tab w:val="left" w:pos="970"/>
                <w:tab w:val="left" w:pos="1581"/>
              </w:tabs>
              <w:spacing w:line="315" w:lineRule="exact"/>
              <w:ind w:left="107"/>
              <w:rPr>
                <w:sz w:val="28"/>
              </w:rPr>
            </w:pPr>
            <w:r>
              <w:rPr>
                <w:sz w:val="28"/>
              </w:rPr>
              <w:t>Tiền</w:t>
            </w:r>
            <w:r>
              <w:rPr>
                <w:sz w:val="28"/>
              </w:rPr>
              <w:tab/>
              <w:t>sử</w:t>
            </w:r>
            <w:r>
              <w:rPr>
                <w:sz w:val="28"/>
              </w:rPr>
              <w:tab/>
              <w:t>sử</w:t>
            </w:r>
          </w:p>
          <w:p w:rsidR="00AD56B7" w:rsidRDefault="00BB1008">
            <w:pPr>
              <w:pStyle w:val="TableParagraph"/>
              <w:spacing w:before="3" w:line="322" w:lineRule="exact"/>
              <w:ind w:left="107" w:right="151"/>
              <w:rPr>
                <w:sz w:val="28"/>
              </w:rPr>
            </w:pPr>
            <w:r>
              <w:rPr>
                <w:sz w:val="28"/>
              </w:rPr>
              <w:t>dụng Benzodiazepin</w:t>
            </w:r>
          </w:p>
        </w:tc>
        <w:tc>
          <w:tcPr>
            <w:tcW w:w="2275" w:type="dxa"/>
          </w:tcPr>
          <w:p w:rsidR="00AD56B7" w:rsidRDefault="00BB1008">
            <w:pPr>
              <w:pStyle w:val="TableParagraph"/>
              <w:spacing w:line="315" w:lineRule="exact"/>
              <w:ind w:left="107"/>
              <w:rPr>
                <w:sz w:val="28"/>
              </w:rPr>
            </w:pPr>
            <w:r>
              <w:rPr>
                <w:sz w:val="28"/>
              </w:rPr>
              <w:t>Việc đã từng sử</w:t>
            </w:r>
          </w:p>
          <w:p w:rsidR="00AD56B7" w:rsidRDefault="00BB1008">
            <w:pPr>
              <w:pStyle w:val="TableParagraph"/>
              <w:spacing w:before="3" w:line="322" w:lineRule="exact"/>
              <w:ind w:left="107" w:right="474"/>
              <w:rPr>
                <w:sz w:val="28"/>
              </w:rPr>
            </w:pPr>
            <w:r>
              <w:rPr>
                <w:sz w:val="28"/>
              </w:rPr>
              <w:t>dụng Benzodiazepin</w:t>
            </w:r>
          </w:p>
        </w:tc>
        <w:tc>
          <w:tcPr>
            <w:tcW w:w="2602" w:type="dxa"/>
          </w:tcPr>
          <w:p w:rsidR="00AD56B7" w:rsidRDefault="00BB1008">
            <w:pPr>
              <w:pStyle w:val="TableParagraph"/>
              <w:spacing w:before="153"/>
              <w:ind w:left="266" w:right="253"/>
              <w:jc w:val="center"/>
              <w:rPr>
                <w:sz w:val="28"/>
              </w:rPr>
            </w:pPr>
            <w:r>
              <w:rPr>
                <w:sz w:val="28"/>
              </w:rPr>
              <w:t>Nhị phân</w:t>
            </w:r>
          </w:p>
        </w:tc>
        <w:tc>
          <w:tcPr>
            <w:tcW w:w="1951" w:type="dxa"/>
          </w:tcPr>
          <w:p w:rsidR="00AD56B7" w:rsidRDefault="00BB1008">
            <w:pPr>
              <w:pStyle w:val="TableParagraph"/>
              <w:tabs>
                <w:tab w:val="left" w:pos="1281"/>
              </w:tabs>
              <w:ind w:left="108" w:right="97"/>
              <w:rPr>
                <w:sz w:val="28"/>
              </w:rPr>
            </w:pPr>
            <w:r>
              <w:rPr>
                <w:sz w:val="28"/>
              </w:rPr>
              <w:t xml:space="preserve">Tỷ lệ đã </w:t>
            </w:r>
            <w:r>
              <w:rPr>
                <w:spacing w:val="-5"/>
                <w:sz w:val="28"/>
              </w:rPr>
              <w:t xml:space="preserve">từng </w:t>
            </w:r>
            <w:r>
              <w:rPr>
                <w:sz w:val="28"/>
              </w:rPr>
              <w:t>sử</w:t>
            </w:r>
            <w:r>
              <w:rPr>
                <w:sz w:val="28"/>
              </w:rPr>
              <w:tab/>
            </w:r>
            <w:r>
              <w:rPr>
                <w:spacing w:val="-6"/>
                <w:sz w:val="28"/>
              </w:rPr>
              <w:t>dụng</w:t>
            </w:r>
          </w:p>
          <w:p w:rsidR="00AD56B7" w:rsidRDefault="00BB1008">
            <w:pPr>
              <w:pStyle w:val="TableParagraph"/>
              <w:spacing w:line="310" w:lineRule="exact"/>
              <w:ind w:left="108"/>
              <w:rPr>
                <w:sz w:val="28"/>
              </w:rPr>
            </w:pPr>
            <w:r>
              <w:rPr>
                <w:sz w:val="28"/>
              </w:rPr>
              <w:t>Benzodiazepin</w:t>
            </w:r>
          </w:p>
        </w:tc>
      </w:tr>
      <w:tr w:rsidR="00AD56B7">
        <w:trPr>
          <w:trHeight w:val="964"/>
        </w:trPr>
        <w:tc>
          <w:tcPr>
            <w:tcW w:w="1952" w:type="dxa"/>
          </w:tcPr>
          <w:p w:rsidR="00AD56B7" w:rsidRDefault="00BB1008">
            <w:pPr>
              <w:pStyle w:val="TableParagraph"/>
              <w:tabs>
                <w:tab w:val="left" w:pos="970"/>
                <w:tab w:val="left" w:pos="1581"/>
              </w:tabs>
              <w:ind w:left="107" w:right="96"/>
              <w:rPr>
                <w:sz w:val="28"/>
              </w:rPr>
            </w:pPr>
            <w:r>
              <w:rPr>
                <w:sz w:val="28"/>
              </w:rPr>
              <w:t>Tiền</w:t>
            </w:r>
            <w:r>
              <w:rPr>
                <w:sz w:val="28"/>
              </w:rPr>
              <w:tab/>
              <w:t>sử</w:t>
            </w:r>
            <w:r>
              <w:rPr>
                <w:sz w:val="28"/>
              </w:rPr>
              <w:tab/>
            </w:r>
            <w:r>
              <w:rPr>
                <w:spacing w:val="-13"/>
                <w:sz w:val="28"/>
              </w:rPr>
              <w:t xml:space="preserve">sử </w:t>
            </w:r>
            <w:r>
              <w:rPr>
                <w:sz w:val="28"/>
              </w:rPr>
              <w:t>dụng</w:t>
            </w:r>
          </w:p>
          <w:p w:rsidR="00AD56B7" w:rsidRDefault="00BB1008">
            <w:pPr>
              <w:pStyle w:val="TableParagraph"/>
              <w:spacing w:line="308" w:lineRule="exact"/>
              <w:ind w:left="107"/>
              <w:rPr>
                <w:sz w:val="28"/>
              </w:rPr>
            </w:pPr>
            <w:r>
              <w:rPr>
                <w:sz w:val="28"/>
              </w:rPr>
              <w:t>Phenobarbital</w:t>
            </w:r>
          </w:p>
        </w:tc>
        <w:tc>
          <w:tcPr>
            <w:tcW w:w="2275" w:type="dxa"/>
          </w:tcPr>
          <w:p w:rsidR="00AD56B7" w:rsidRDefault="00BB1008">
            <w:pPr>
              <w:pStyle w:val="TableParagraph"/>
              <w:ind w:left="107"/>
              <w:rPr>
                <w:sz w:val="28"/>
              </w:rPr>
            </w:pPr>
            <w:r>
              <w:rPr>
                <w:sz w:val="28"/>
              </w:rPr>
              <w:t>Việc đã từng sử dụng</w:t>
            </w:r>
          </w:p>
          <w:p w:rsidR="00AD56B7" w:rsidRDefault="00BB1008">
            <w:pPr>
              <w:pStyle w:val="TableParagraph"/>
              <w:spacing w:line="308" w:lineRule="exact"/>
              <w:ind w:left="107"/>
              <w:rPr>
                <w:sz w:val="28"/>
              </w:rPr>
            </w:pPr>
            <w:r>
              <w:rPr>
                <w:sz w:val="28"/>
              </w:rPr>
              <w:t>Phenobarbital</w:t>
            </w:r>
          </w:p>
        </w:tc>
        <w:tc>
          <w:tcPr>
            <w:tcW w:w="2602" w:type="dxa"/>
          </w:tcPr>
          <w:p w:rsidR="00AD56B7" w:rsidRDefault="00BB1008">
            <w:pPr>
              <w:pStyle w:val="TableParagraph"/>
              <w:spacing w:before="153"/>
              <w:ind w:left="266" w:right="253"/>
              <w:jc w:val="center"/>
              <w:rPr>
                <w:sz w:val="28"/>
              </w:rPr>
            </w:pPr>
            <w:r>
              <w:rPr>
                <w:sz w:val="28"/>
              </w:rPr>
              <w:t>Nhị phân</w:t>
            </w:r>
          </w:p>
        </w:tc>
        <w:tc>
          <w:tcPr>
            <w:tcW w:w="1951" w:type="dxa"/>
          </w:tcPr>
          <w:p w:rsidR="00AD56B7" w:rsidRDefault="00BB1008">
            <w:pPr>
              <w:pStyle w:val="TableParagraph"/>
              <w:tabs>
                <w:tab w:val="left" w:pos="1281"/>
              </w:tabs>
              <w:ind w:left="108" w:right="97"/>
              <w:rPr>
                <w:sz w:val="28"/>
              </w:rPr>
            </w:pPr>
            <w:r>
              <w:rPr>
                <w:sz w:val="28"/>
              </w:rPr>
              <w:t xml:space="preserve">Tỷ lệ đã </w:t>
            </w:r>
            <w:r>
              <w:rPr>
                <w:spacing w:val="-5"/>
                <w:sz w:val="28"/>
              </w:rPr>
              <w:t xml:space="preserve">từng </w:t>
            </w:r>
            <w:r>
              <w:rPr>
                <w:sz w:val="28"/>
              </w:rPr>
              <w:t>sử</w:t>
            </w:r>
            <w:r>
              <w:rPr>
                <w:sz w:val="28"/>
              </w:rPr>
              <w:tab/>
            </w:r>
            <w:r>
              <w:rPr>
                <w:spacing w:val="-6"/>
                <w:sz w:val="28"/>
              </w:rPr>
              <w:t>dụng</w:t>
            </w:r>
          </w:p>
          <w:p w:rsidR="00AD56B7" w:rsidRDefault="00BB1008">
            <w:pPr>
              <w:pStyle w:val="TableParagraph"/>
              <w:spacing w:line="308" w:lineRule="exact"/>
              <w:ind w:left="108"/>
              <w:rPr>
                <w:sz w:val="28"/>
              </w:rPr>
            </w:pPr>
            <w:r>
              <w:rPr>
                <w:sz w:val="28"/>
              </w:rPr>
              <w:t>Phenobarbital</w:t>
            </w:r>
          </w:p>
        </w:tc>
      </w:tr>
      <w:tr w:rsidR="00AD56B7">
        <w:trPr>
          <w:trHeight w:val="967"/>
        </w:trPr>
        <w:tc>
          <w:tcPr>
            <w:tcW w:w="1952" w:type="dxa"/>
          </w:tcPr>
          <w:p w:rsidR="00AD56B7" w:rsidRDefault="00BB1008">
            <w:pPr>
              <w:pStyle w:val="TableParagraph"/>
              <w:tabs>
                <w:tab w:val="left" w:pos="970"/>
                <w:tab w:val="left" w:pos="1581"/>
              </w:tabs>
              <w:spacing w:line="242" w:lineRule="auto"/>
              <w:ind w:left="107" w:right="96"/>
              <w:rPr>
                <w:sz w:val="28"/>
              </w:rPr>
            </w:pPr>
            <w:r>
              <w:rPr>
                <w:sz w:val="28"/>
              </w:rPr>
              <w:t>Tiền</w:t>
            </w:r>
            <w:r>
              <w:rPr>
                <w:sz w:val="28"/>
              </w:rPr>
              <w:tab/>
              <w:t>sử</w:t>
            </w:r>
            <w:r>
              <w:rPr>
                <w:sz w:val="28"/>
              </w:rPr>
              <w:tab/>
            </w:r>
            <w:r>
              <w:rPr>
                <w:spacing w:val="-13"/>
                <w:sz w:val="28"/>
              </w:rPr>
              <w:t xml:space="preserve">sử </w:t>
            </w:r>
            <w:r>
              <w:rPr>
                <w:sz w:val="28"/>
              </w:rPr>
              <w:t>dụng chất</w:t>
            </w:r>
            <w:r>
              <w:rPr>
                <w:spacing w:val="-3"/>
                <w:sz w:val="28"/>
              </w:rPr>
              <w:t xml:space="preserve"> </w:t>
            </w:r>
            <w:r>
              <w:rPr>
                <w:sz w:val="28"/>
              </w:rPr>
              <w:t>khác</w:t>
            </w:r>
          </w:p>
        </w:tc>
        <w:tc>
          <w:tcPr>
            <w:tcW w:w="2275" w:type="dxa"/>
          </w:tcPr>
          <w:p w:rsidR="00AD56B7" w:rsidRDefault="00BB1008">
            <w:pPr>
              <w:pStyle w:val="TableParagraph"/>
              <w:spacing w:line="242" w:lineRule="auto"/>
              <w:ind w:left="107"/>
              <w:rPr>
                <w:sz w:val="28"/>
              </w:rPr>
            </w:pPr>
            <w:r>
              <w:rPr>
                <w:sz w:val="28"/>
              </w:rPr>
              <w:t>Việc đã từng sử dụng chất khác</w:t>
            </w:r>
          </w:p>
        </w:tc>
        <w:tc>
          <w:tcPr>
            <w:tcW w:w="2602" w:type="dxa"/>
          </w:tcPr>
          <w:p w:rsidR="00AD56B7" w:rsidRDefault="00BB1008">
            <w:pPr>
              <w:pStyle w:val="TableParagraph"/>
              <w:spacing w:before="153"/>
              <w:ind w:left="266" w:right="253"/>
              <w:jc w:val="center"/>
              <w:rPr>
                <w:sz w:val="28"/>
              </w:rPr>
            </w:pPr>
            <w:r>
              <w:rPr>
                <w:sz w:val="28"/>
              </w:rPr>
              <w:t>Nhị phân</w:t>
            </w:r>
          </w:p>
        </w:tc>
        <w:tc>
          <w:tcPr>
            <w:tcW w:w="1951" w:type="dxa"/>
          </w:tcPr>
          <w:p w:rsidR="00AD56B7" w:rsidRDefault="00BB1008">
            <w:pPr>
              <w:pStyle w:val="TableParagraph"/>
              <w:spacing w:line="315" w:lineRule="exact"/>
              <w:ind w:left="108"/>
              <w:rPr>
                <w:sz w:val="28"/>
              </w:rPr>
            </w:pPr>
            <w:r>
              <w:rPr>
                <w:sz w:val="28"/>
              </w:rPr>
              <w:t>Tỷ lệ đã từng</w:t>
            </w:r>
          </w:p>
          <w:p w:rsidR="00AD56B7" w:rsidRDefault="00BB1008">
            <w:pPr>
              <w:pStyle w:val="TableParagraph"/>
              <w:tabs>
                <w:tab w:val="left" w:pos="593"/>
                <w:tab w:val="left" w:pos="1377"/>
              </w:tabs>
              <w:spacing w:before="2" w:line="320" w:lineRule="atLeast"/>
              <w:ind w:left="108" w:right="96"/>
              <w:rPr>
                <w:sz w:val="28"/>
              </w:rPr>
            </w:pPr>
            <w:r>
              <w:rPr>
                <w:sz w:val="28"/>
              </w:rPr>
              <w:t>sử</w:t>
            </w:r>
            <w:r>
              <w:rPr>
                <w:sz w:val="28"/>
              </w:rPr>
              <w:tab/>
              <w:t>dụng</w:t>
            </w:r>
            <w:r>
              <w:rPr>
                <w:sz w:val="28"/>
              </w:rPr>
              <w:tab/>
            </w:r>
            <w:r>
              <w:rPr>
                <w:spacing w:val="-7"/>
                <w:sz w:val="28"/>
              </w:rPr>
              <w:t xml:space="preserve">chất </w:t>
            </w:r>
            <w:r>
              <w:rPr>
                <w:sz w:val="28"/>
              </w:rPr>
              <w:t>khác</w:t>
            </w:r>
          </w:p>
        </w:tc>
      </w:tr>
      <w:tr w:rsidR="00AD56B7">
        <w:trPr>
          <w:trHeight w:val="321"/>
        </w:trPr>
        <w:tc>
          <w:tcPr>
            <w:tcW w:w="8780" w:type="dxa"/>
            <w:gridSpan w:val="4"/>
            <w:shd w:val="clear" w:color="auto" w:fill="FAE3D4"/>
          </w:tcPr>
          <w:p w:rsidR="00AD56B7" w:rsidRDefault="00BB1008">
            <w:pPr>
              <w:pStyle w:val="TableParagraph"/>
              <w:spacing w:line="301" w:lineRule="exact"/>
              <w:ind w:left="107"/>
              <w:rPr>
                <w:b/>
                <w:sz w:val="28"/>
              </w:rPr>
            </w:pPr>
            <w:r>
              <w:rPr>
                <w:b/>
                <w:sz w:val="28"/>
              </w:rPr>
              <w:t>B3. Tiền sử sử dụng rượu, thuốc bia, lá/thuốc lào</w:t>
            </w:r>
          </w:p>
        </w:tc>
      </w:tr>
      <w:tr w:rsidR="00AD56B7">
        <w:trPr>
          <w:trHeight w:val="966"/>
        </w:trPr>
        <w:tc>
          <w:tcPr>
            <w:tcW w:w="1952" w:type="dxa"/>
          </w:tcPr>
          <w:p w:rsidR="00AD56B7" w:rsidRDefault="00BB1008">
            <w:pPr>
              <w:pStyle w:val="TableParagraph"/>
              <w:tabs>
                <w:tab w:val="left" w:pos="970"/>
                <w:tab w:val="left" w:pos="1581"/>
              </w:tabs>
              <w:ind w:left="107" w:right="96"/>
              <w:rPr>
                <w:sz w:val="28"/>
              </w:rPr>
            </w:pPr>
            <w:r>
              <w:rPr>
                <w:sz w:val="28"/>
              </w:rPr>
              <w:t>Tiền</w:t>
            </w:r>
            <w:r>
              <w:rPr>
                <w:sz w:val="28"/>
              </w:rPr>
              <w:tab/>
              <w:t>sử</w:t>
            </w:r>
            <w:r>
              <w:rPr>
                <w:sz w:val="28"/>
              </w:rPr>
              <w:tab/>
            </w:r>
            <w:r>
              <w:rPr>
                <w:spacing w:val="-13"/>
                <w:sz w:val="28"/>
              </w:rPr>
              <w:t xml:space="preserve">sử </w:t>
            </w:r>
            <w:r>
              <w:rPr>
                <w:sz w:val="28"/>
              </w:rPr>
              <w:t>dụng rượu,</w:t>
            </w:r>
            <w:r>
              <w:rPr>
                <w:spacing w:val="-4"/>
                <w:sz w:val="28"/>
              </w:rPr>
              <w:t xml:space="preserve"> </w:t>
            </w:r>
            <w:r>
              <w:rPr>
                <w:sz w:val="28"/>
              </w:rPr>
              <w:t>bia</w:t>
            </w:r>
          </w:p>
        </w:tc>
        <w:tc>
          <w:tcPr>
            <w:tcW w:w="2275" w:type="dxa"/>
          </w:tcPr>
          <w:p w:rsidR="00AD56B7" w:rsidRDefault="00BB1008">
            <w:pPr>
              <w:pStyle w:val="TableParagraph"/>
              <w:ind w:left="107"/>
              <w:rPr>
                <w:sz w:val="28"/>
              </w:rPr>
            </w:pPr>
            <w:r>
              <w:rPr>
                <w:sz w:val="28"/>
              </w:rPr>
              <w:t>Việc đã từng sử dụng rượu, bia</w:t>
            </w:r>
          </w:p>
        </w:tc>
        <w:tc>
          <w:tcPr>
            <w:tcW w:w="2602" w:type="dxa"/>
          </w:tcPr>
          <w:p w:rsidR="00AD56B7" w:rsidRDefault="00BB1008">
            <w:pPr>
              <w:pStyle w:val="TableParagraph"/>
              <w:spacing w:before="153"/>
              <w:ind w:left="266" w:right="253"/>
              <w:jc w:val="center"/>
              <w:rPr>
                <w:sz w:val="28"/>
              </w:rPr>
            </w:pPr>
            <w:r>
              <w:rPr>
                <w:sz w:val="28"/>
              </w:rPr>
              <w:t>Nhị phân</w:t>
            </w:r>
          </w:p>
        </w:tc>
        <w:tc>
          <w:tcPr>
            <w:tcW w:w="1951" w:type="dxa"/>
          </w:tcPr>
          <w:p w:rsidR="00AD56B7" w:rsidRDefault="00BB1008">
            <w:pPr>
              <w:pStyle w:val="TableParagraph"/>
              <w:ind w:left="108" w:right="96"/>
              <w:rPr>
                <w:sz w:val="28"/>
              </w:rPr>
            </w:pPr>
            <w:r>
              <w:rPr>
                <w:sz w:val="28"/>
              </w:rPr>
              <w:t>Tỷ lệ đã từng sử dụng rượu,</w:t>
            </w:r>
          </w:p>
          <w:p w:rsidR="00AD56B7" w:rsidRDefault="00BB1008">
            <w:pPr>
              <w:pStyle w:val="TableParagraph"/>
              <w:spacing w:line="308" w:lineRule="exact"/>
              <w:ind w:left="108"/>
              <w:rPr>
                <w:sz w:val="28"/>
              </w:rPr>
            </w:pPr>
            <w:r>
              <w:rPr>
                <w:sz w:val="28"/>
              </w:rPr>
              <w:t>bia</w:t>
            </w:r>
          </w:p>
        </w:tc>
      </w:tr>
      <w:tr w:rsidR="00AD56B7">
        <w:trPr>
          <w:trHeight w:val="964"/>
        </w:trPr>
        <w:tc>
          <w:tcPr>
            <w:tcW w:w="1952" w:type="dxa"/>
          </w:tcPr>
          <w:p w:rsidR="00AD56B7" w:rsidRDefault="00BB1008">
            <w:pPr>
              <w:pStyle w:val="TableParagraph"/>
              <w:ind w:left="107"/>
              <w:rPr>
                <w:sz w:val="28"/>
              </w:rPr>
            </w:pPr>
            <w:r>
              <w:rPr>
                <w:sz w:val="28"/>
              </w:rPr>
              <w:t>Tuổi lần đầu sử dụng rượu, bia</w:t>
            </w:r>
          </w:p>
        </w:tc>
        <w:tc>
          <w:tcPr>
            <w:tcW w:w="2275" w:type="dxa"/>
          </w:tcPr>
          <w:p w:rsidR="00AD56B7" w:rsidRDefault="00BB1008">
            <w:pPr>
              <w:pStyle w:val="TableParagraph"/>
              <w:ind w:left="107" w:right="92"/>
              <w:rPr>
                <w:sz w:val="28"/>
              </w:rPr>
            </w:pPr>
            <w:r>
              <w:rPr>
                <w:sz w:val="28"/>
              </w:rPr>
              <w:t>Tuổi lần đầu tiên sử dụng rượu, bia</w:t>
            </w:r>
          </w:p>
        </w:tc>
        <w:tc>
          <w:tcPr>
            <w:tcW w:w="2602" w:type="dxa"/>
          </w:tcPr>
          <w:p w:rsidR="00AD56B7" w:rsidRDefault="00AD56B7">
            <w:pPr>
              <w:pStyle w:val="TableParagraph"/>
              <w:spacing w:before="9"/>
              <w:rPr>
                <w:rFonts w:ascii="Calibri"/>
                <w:sz w:val="25"/>
              </w:rPr>
            </w:pPr>
          </w:p>
          <w:p w:rsidR="00AD56B7" w:rsidRDefault="00BB1008">
            <w:pPr>
              <w:pStyle w:val="TableParagraph"/>
              <w:ind w:left="266" w:right="254"/>
              <w:jc w:val="center"/>
              <w:rPr>
                <w:sz w:val="28"/>
              </w:rPr>
            </w:pPr>
            <w:r>
              <w:rPr>
                <w:sz w:val="28"/>
              </w:rPr>
              <w:t>Liên tục</w:t>
            </w:r>
          </w:p>
        </w:tc>
        <w:tc>
          <w:tcPr>
            <w:tcW w:w="1951" w:type="dxa"/>
          </w:tcPr>
          <w:p w:rsidR="00AD56B7" w:rsidRDefault="00BB1008">
            <w:pPr>
              <w:pStyle w:val="TableParagraph"/>
              <w:spacing w:line="315" w:lineRule="exact"/>
              <w:ind w:left="108"/>
              <w:rPr>
                <w:sz w:val="28"/>
              </w:rPr>
            </w:pPr>
            <w:r>
              <w:rPr>
                <w:sz w:val="28"/>
              </w:rPr>
              <w:t>Trung bình tuổi</w:t>
            </w:r>
          </w:p>
          <w:p w:rsidR="00AD56B7" w:rsidRDefault="00BB1008">
            <w:pPr>
              <w:pStyle w:val="TableParagraph"/>
              <w:spacing w:before="3" w:line="322" w:lineRule="exact"/>
              <w:ind w:left="108" w:right="35"/>
              <w:rPr>
                <w:sz w:val="28"/>
              </w:rPr>
            </w:pPr>
            <w:r>
              <w:rPr>
                <w:sz w:val="28"/>
              </w:rPr>
              <w:t>lần đầu sử dụng rượu, bia,</w:t>
            </w:r>
          </w:p>
        </w:tc>
      </w:tr>
      <w:tr w:rsidR="00AD56B7">
        <w:trPr>
          <w:trHeight w:val="966"/>
        </w:trPr>
        <w:tc>
          <w:tcPr>
            <w:tcW w:w="1952" w:type="dxa"/>
          </w:tcPr>
          <w:p w:rsidR="00AD56B7" w:rsidRDefault="00BB1008">
            <w:pPr>
              <w:pStyle w:val="TableParagraph"/>
              <w:tabs>
                <w:tab w:val="left" w:pos="750"/>
                <w:tab w:val="left" w:pos="1578"/>
              </w:tabs>
              <w:ind w:left="107" w:right="98"/>
              <w:rPr>
                <w:sz w:val="28"/>
              </w:rPr>
            </w:pPr>
            <w:r>
              <w:rPr>
                <w:sz w:val="28"/>
              </w:rPr>
              <w:t>Số</w:t>
            </w:r>
            <w:r>
              <w:rPr>
                <w:sz w:val="28"/>
              </w:rPr>
              <w:tab/>
              <w:t>năm</w:t>
            </w:r>
            <w:r>
              <w:rPr>
                <w:sz w:val="28"/>
              </w:rPr>
              <w:tab/>
            </w:r>
            <w:r>
              <w:rPr>
                <w:spacing w:val="-13"/>
                <w:sz w:val="28"/>
              </w:rPr>
              <w:t xml:space="preserve">sử </w:t>
            </w:r>
            <w:r>
              <w:rPr>
                <w:sz w:val="28"/>
              </w:rPr>
              <w:t>dụng rượu,</w:t>
            </w:r>
            <w:r>
              <w:rPr>
                <w:spacing w:val="-4"/>
                <w:sz w:val="28"/>
              </w:rPr>
              <w:t xml:space="preserve"> </w:t>
            </w:r>
            <w:r>
              <w:rPr>
                <w:sz w:val="28"/>
              </w:rPr>
              <w:t>bia</w:t>
            </w:r>
          </w:p>
        </w:tc>
        <w:tc>
          <w:tcPr>
            <w:tcW w:w="2275" w:type="dxa"/>
          </w:tcPr>
          <w:p w:rsidR="00AD56B7" w:rsidRDefault="00BB1008">
            <w:pPr>
              <w:pStyle w:val="TableParagraph"/>
              <w:ind w:left="107"/>
              <w:rPr>
                <w:sz w:val="28"/>
              </w:rPr>
            </w:pPr>
            <w:r>
              <w:rPr>
                <w:sz w:val="28"/>
              </w:rPr>
              <w:t>Tổng số năm sử dụng rượu, bia</w:t>
            </w:r>
          </w:p>
        </w:tc>
        <w:tc>
          <w:tcPr>
            <w:tcW w:w="2602" w:type="dxa"/>
          </w:tcPr>
          <w:p w:rsidR="00AD56B7" w:rsidRDefault="00AD56B7">
            <w:pPr>
              <w:pStyle w:val="TableParagraph"/>
              <w:spacing w:before="11"/>
              <w:rPr>
                <w:rFonts w:ascii="Calibri"/>
                <w:sz w:val="25"/>
              </w:rPr>
            </w:pPr>
          </w:p>
          <w:p w:rsidR="00AD56B7" w:rsidRDefault="00BB1008">
            <w:pPr>
              <w:pStyle w:val="TableParagraph"/>
              <w:ind w:left="266" w:right="254"/>
              <w:jc w:val="center"/>
              <w:rPr>
                <w:sz w:val="28"/>
              </w:rPr>
            </w:pPr>
            <w:r>
              <w:rPr>
                <w:sz w:val="28"/>
              </w:rPr>
              <w:t>Liên tục</w:t>
            </w:r>
          </w:p>
        </w:tc>
        <w:tc>
          <w:tcPr>
            <w:tcW w:w="1951" w:type="dxa"/>
          </w:tcPr>
          <w:p w:rsidR="00AD56B7" w:rsidRDefault="00BB1008">
            <w:pPr>
              <w:pStyle w:val="TableParagraph"/>
              <w:tabs>
                <w:tab w:val="left" w:pos="803"/>
                <w:tab w:val="left" w:pos="1281"/>
              </w:tabs>
              <w:ind w:left="108" w:right="96"/>
              <w:rPr>
                <w:sz w:val="28"/>
              </w:rPr>
            </w:pPr>
            <w:r>
              <w:rPr>
                <w:sz w:val="28"/>
              </w:rPr>
              <w:t xml:space="preserve">Trung bình </w:t>
            </w:r>
            <w:r>
              <w:rPr>
                <w:spacing w:val="-6"/>
                <w:sz w:val="28"/>
              </w:rPr>
              <w:t xml:space="preserve">số </w:t>
            </w:r>
            <w:r>
              <w:rPr>
                <w:sz w:val="28"/>
              </w:rPr>
              <w:t>năm</w:t>
            </w:r>
            <w:r>
              <w:rPr>
                <w:sz w:val="28"/>
              </w:rPr>
              <w:tab/>
              <w:t>sử</w:t>
            </w:r>
            <w:r>
              <w:rPr>
                <w:sz w:val="28"/>
              </w:rPr>
              <w:tab/>
            </w:r>
            <w:r>
              <w:rPr>
                <w:spacing w:val="-6"/>
                <w:sz w:val="28"/>
              </w:rPr>
              <w:t>dụng</w:t>
            </w:r>
          </w:p>
          <w:p w:rsidR="00AD56B7" w:rsidRDefault="00BB1008">
            <w:pPr>
              <w:pStyle w:val="TableParagraph"/>
              <w:spacing w:line="308" w:lineRule="exact"/>
              <w:ind w:left="108"/>
              <w:rPr>
                <w:sz w:val="28"/>
              </w:rPr>
            </w:pPr>
            <w:r>
              <w:rPr>
                <w:sz w:val="28"/>
              </w:rPr>
              <w:t>rượu, bia</w:t>
            </w:r>
          </w:p>
        </w:tc>
      </w:tr>
      <w:tr w:rsidR="00AD56B7">
        <w:trPr>
          <w:trHeight w:val="967"/>
        </w:trPr>
        <w:tc>
          <w:tcPr>
            <w:tcW w:w="1952" w:type="dxa"/>
          </w:tcPr>
          <w:p w:rsidR="00AD56B7" w:rsidRDefault="00BB1008">
            <w:pPr>
              <w:pStyle w:val="TableParagraph"/>
              <w:tabs>
                <w:tab w:val="left" w:pos="970"/>
                <w:tab w:val="left" w:pos="1581"/>
              </w:tabs>
              <w:spacing w:line="315" w:lineRule="exact"/>
              <w:ind w:left="107"/>
              <w:rPr>
                <w:sz w:val="28"/>
              </w:rPr>
            </w:pPr>
            <w:r>
              <w:rPr>
                <w:sz w:val="28"/>
              </w:rPr>
              <w:t>Tiền</w:t>
            </w:r>
            <w:r>
              <w:rPr>
                <w:sz w:val="28"/>
              </w:rPr>
              <w:tab/>
              <w:t>sử</w:t>
            </w:r>
            <w:r>
              <w:rPr>
                <w:sz w:val="28"/>
              </w:rPr>
              <w:tab/>
              <w:t>sử</w:t>
            </w:r>
          </w:p>
          <w:p w:rsidR="00AD56B7" w:rsidRDefault="00BB1008">
            <w:pPr>
              <w:pStyle w:val="TableParagraph"/>
              <w:tabs>
                <w:tab w:val="left" w:pos="1220"/>
              </w:tabs>
              <w:spacing w:before="2" w:line="324" w:lineRule="exact"/>
              <w:ind w:left="107" w:right="97"/>
              <w:rPr>
                <w:sz w:val="28"/>
              </w:rPr>
            </w:pPr>
            <w:r>
              <w:rPr>
                <w:sz w:val="28"/>
              </w:rPr>
              <w:t>dụng</w:t>
            </w:r>
            <w:r>
              <w:rPr>
                <w:sz w:val="28"/>
              </w:rPr>
              <w:tab/>
            </w:r>
            <w:r>
              <w:rPr>
                <w:spacing w:val="-5"/>
                <w:sz w:val="28"/>
              </w:rPr>
              <w:t xml:space="preserve">thuốc </w:t>
            </w:r>
            <w:r>
              <w:rPr>
                <w:sz w:val="28"/>
              </w:rPr>
              <w:t>lá/thuốc</w:t>
            </w:r>
            <w:r>
              <w:rPr>
                <w:spacing w:val="-4"/>
                <w:sz w:val="28"/>
              </w:rPr>
              <w:t xml:space="preserve"> </w:t>
            </w:r>
            <w:r>
              <w:rPr>
                <w:sz w:val="28"/>
              </w:rPr>
              <w:t>lào</w:t>
            </w:r>
          </w:p>
        </w:tc>
        <w:tc>
          <w:tcPr>
            <w:tcW w:w="2275" w:type="dxa"/>
          </w:tcPr>
          <w:p w:rsidR="00AD56B7" w:rsidRDefault="00BB1008">
            <w:pPr>
              <w:pStyle w:val="TableParagraph"/>
              <w:tabs>
                <w:tab w:val="left" w:pos="1544"/>
              </w:tabs>
              <w:ind w:left="107" w:right="92"/>
              <w:rPr>
                <w:sz w:val="28"/>
              </w:rPr>
            </w:pPr>
            <w:r>
              <w:rPr>
                <w:sz w:val="28"/>
              </w:rPr>
              <w:t xml:space="preserve">Việc đã từng </w:t>
            </w:r>
            <w:r>
              <w:rPr>
                <w:spacing w:val="-8"/>
                <w:sz w:val="28"/>
              </w:rPr>
              <w:t xml:space="preserve">sử </w:t>
            </w:r>
            <w:r>
              <w:rPr>
                <w:sz w:val="28"/>
              </w:rPr>
              <w:t>dụng</w:t>
            </w:r>
            <w:r>
              <w:rPr>
                <w:sz w:val="28"/>
              </w:rPr>
              <w:tab/>
            </w:r>
            <w:r>
              <w:rPr>
                <w:spacing w:val="-4"/>
                <w:sz w:val="28"/>
              </w:rPr>
              <w:t>thuốc</w:t>
            </w:r>
          </w:p>
          <w:p w:rsidR="00AD56B7" w:rsidRDefault="00BB1008">
            <w:pPr>
              <w:pStyle w:val="TableParagraph"/>
              <w:spacing w:line="308" w:lineRule="exact"/>
              <w:ind w:left="107"/>
              <w:rPr>
                <w:sz w:val="28"/>
              </w:rPr>
            </w:pPr>
            <w:r>
              <w:rPr>
                <w:sz w:val="28"/>
              </w:rPr>
              <w:t>lá/thuốc lào</w:t>
            </w:r>
          </w:p>
        </w:tc>
        <w:tc>
          <w:tcPr>
            <w:tcW w:w="2602" w:type="dxa"/>
          </w:tcPr>
          <w:p w:rsidR="00AD56B7" w:rsidRDefault="00AD56B7">
            <w:pPr>
              <w:pStyle w:val="TableParagraph"/>
              <w:spacing w:before="9"/>
              <w:rPr>
                <w:rFonts w:ascii="Calibri"/>
                <w:sz w:val="25"/>
              </w:rPr>
            </w:pPr>
          </w:p>
          <w:p w:rsidR="00AD56B7" w:rsidRDefault="00BB1008">
            <w:pPr>
              <w:pStyle w:val="TableParagraph"/>
              <w:spacing w:before="1"/>
              <w:ind w:left="266" w:right="253"/>
              <w:jc w:val="center"/>
              <w:rPr>
                <w:sz w:val="28"/>
              </w:rPr>
            </w:pPr>
            <w:r>
              <w:rPr>
                <w:sz w:val="28"/>
              </w:rPr>
              <w:t>Nhị phân</w:t>
            </w:r>
          </w:p>
        </w:tc>
        <w:tc>
          <w:tcPr>
            <w:tcW w:w="1951" w:type="dxa"/>
          </w:tcPr>
          <w:p w:rsidR="00AD56B7" w:rsidRDefault="00BB1008">
            <w:pPr>
              <w:pStyle w:val="TableParagraph"/>
              <w:ind w:left="108" w:right="96"/>
              <w:rPr>
                <w:sz w:val="28"/>
              </w:rPr>
            </w:pPr>
            <w:r>
              <w:rPr>
                <w:sz w:val="28"/>
              </w:rPr>
              <w:t>Tỷ lệ đã từng sử dụng thuốc</w:t>
            </w:r>
          </w:p>
          <w:p w:rsidR="00AD56B7" w:rsidRDefault="00BB1008">
            <w:pPr>
              <w:pStyle w:val="TableParagraph"/>
              <w:spacing w:line="308" w:lineRule="exact"/>
              <w:ind w:left="108"/>
              <w:rPr>
                <w:sz w:val="28"/>
              </w:rPr>
            </w:pPr>
            <w:r>
              <w:rPr>
                <w:sz w:val="28"/>
              </w:rPr>
              <w:t>lá/thuốc lào</w:t>
            </w:r>
          </w:p>
        </w:tc>
      </w:tr>
      <w:tr w:rsidR="00AD56B7">
        <w:trPr>
          <w:trHeight w:val="1288"/>
        </w:trPr>
        <w:tc>
          <w:tcPr>
            <w:tcW w:w="1952" w:type="dxa"/>
          </w:tcPr>
          <w:p w:rsidR="00AD56B7" w:rsidRDefault="00BB1008">
            <w:pPr>
              <w:pStyle w:val="TableParagraph"/>
              <w:ind w:left="107" w:right="96"/>
              <w:jc w:val="both"/>
              <w:rPr>
                <w:sz w:val="28"/>
              </w:rPr>
            </w:pPr>
            <w:r>
              <w:rPr>
                <w:sz w:val="28"/>
              </w:rPr>
              <w:t xml:space="preserve">Tuổi lần đầu </w:t>
            </w:r>
            <w:r>
              <w:rPr>
                <w:spacing w:val="-8"/>
                <w:sz w:val="28"/>
              </w:rPr>
              <w:t xml:space="preserve">sử </w:t>
            </w:r>
            <w:r>
              <w:rPr>
                <w:sz w:val="28"/>
              </w:rPr>
              <w:t xml:space="preserve">dụng </w:t>
            </w:r>
            <w:r>
              <w:rPr>
                <w:spacing w:val="-5"/>
                <w:sz w:val="28"/>
              </w:rPr>
              <w:t xml:space="preserve">thuốc </w:t>
            </w:r>
            <w:r>
              <w:rPr>
                <w:sz w:val="28"/>
              </w:rPr>
              <w:t>lá/thuốc lào</w:t>
            </w:r>
          </w:p>
        </w:tc>
        <w:tc>
          <w:tcPr>
            <w:tcW w:w="2275" w:type="dxa"/>
          </w:tcPr>
          <w:p w:rsidR="00AD56B7" w:rsidRDefault="00BB1008">
            <w:pPr>
              <w:pStyle w:val="TableParagraph"/>
              <w:ind w:left="107" w:right="94"/>
              <w:jc w:val="both"/>
              <w:rPr>
                <w:sz w:val="28"/>
              </w:rPr>
            </w:pPr>
            <w:r>
              <w:rPr>
                <w:sz w:val="28"/>
              </w:rPr>
              <w:t>Tuổi lần đầu tiên sử dụng thuốc lá/thuốc lào</w:t>
            </w:r>
          </w:p>
        </w:tc>
        <w:tc>
          <w:tcPr>
            <w:tcW w:w="2602" w:type="dxa"/>
          </w:tcPr>
          <w:p w:rsidR="00AD56B7" w:rsidRDefault="00AD56B7">
            <w:pPr>
              <w:pStyle w:val="TableParagraph"/>
              <w:spacing w:before="11"/>
              <w:rPr>
                <w:rFonts w:ascii="Calibri"/>
                <w:sz w:val="38"/>
              </w:rPr>
            </w:pPr>
          </w:p>
          <w:p w:rsidR="00AD56B7" w:rsidRDefault="00BB1008">
            <w:pPr>
              <w:pStyle w:val="TableParagraph"/>
              <w:ind w:left="266" w:right="254"/>
              <w:jc w:val="center"/>
              <w:rPr>
                <w:sz w:val="28"/>
              </w:rPr>
            </w:pPr>
            <w:r>
              <w:rPr>
                <w:sz w:val="28"/>
              </w:rPr>
              <w:t>Liên tục</w:t>
            </w:r>
          </w:p>
        </w:tc>
        <w:tc>
          <w:tcPr>
            <w:tcW w:w="1951" w:type="dxa"/>
          </w:tcPr>
          <w:p w:rsidR="00AD56B7" w:rsidRDefault="00BB1008">
            <w:pPr>
              <w:pStyle w:val="TableParagraph"/>
              <w:ind w:left="108"/>
              <w:rPr>
                <w:sz w:val="28"/>
              </w:rPr>
            </w:pPr>
            <w:r>
              <w:rPr>
                <w:sz w:val="28"/>
              </w:rPr>
              <w:t>Tuổi trung bình lần đầu sử</w:t>
            </w:r>
            <w:r>
              <w:rPr>
                <w:spacing w:val="-51"/>
                <w:sz w:val="28"/>
              </w:rPr>
              <w:t xml:space="preserve"> </w:t>
            </w:r>
            <w:r>
              <w:rPr>
                <w:sz w:val="28"/>
              </w:rPr>
              <w:t>dụng</w:t>
            </w:r>
          </w:p>
          <w:p w:rsidR="00AD56B7" w:rsidRDefault="00BB1008">
            <w:pPr>
              <w:pStyle w:val="TableParagraph"/>
              <w:tabs>
                <w:tab w:val="left" w:pos="940"/>
              </w:tabs>
              <w:spacing w:line="322" w:lineRule="exact"/>
              <w:ind w:left="108" w:right="95"/>
              <w:rPr>
                <w:sz w:val="28"/>
              </w:rPr>
            </w:pPr>
            <w:r>
              <w:rPr>
                <w:sz w:val="28"/>
              </w:rPr>
              <w:t>thuốc</w:t>
            </w:r>
            <w:r>
              <w:rPr>
                <w:sz w:val="28"/>
              </w:rPr>
              <w:tab/>
            </w:r>
            <w:r>
              <w:rPr>
                <w:spacing w:val="-4"/>
                <w:sz w:val="28"/>
              </w:rPr>
              <w:t xml:space="preserve">lá/thuốc </w:t>
            </w:r>
            <w:r>
              <w:rPr>
                <w:sz w:val="28"/>
              </w:rPr>
              <w:t>lào</w:t>
            </w:r>
          </w:p>
        </w:tc>
      </w:tr>
    </w:tbl>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spacing w:before="8"/>
        <w:rPr>
          <w:rFonts w:ascii="Calibri"/>
          <w:sz w:val="29"/>
        </w:rPr>
      </w:pPr>
    </w:p>
    <w:p w:rsidR="00AD56B7" w:rsidRDefault="00BB1008">
      <w:pPr>
        <w:spacing w:before="57"/>
        <w:ind w:left="858"/>
        <w:jc w:val="center"/>
        <w:rPr>
          <w:rFonts w:ascii="Calibri"/>
        </w:rPr>
      </w:pPr>
      <w:r>
        <w:rPr>
          <w:rFonts w:ascii="Calibri"/>
        </w:rPr>
        <w:t>2</w:t>
      </w:r>
    </w:p>
    <w:p w:rsidR="00AD56B7" w:rsidRDefault="00AD56B7">
      <w:pPr>
        <w:jc w:val="center"/>
        <w:rPr>
          <w:rFonts w:ascii="Calibri"/>
        </w:rPr>
        <w:sectPr w:rsidR="00AD56B7">
          <w:headerReference w:type="default" r:id="rId121"/>
          <w:pgSz w:w="11910" w:h="16850"/>
          <w:pgMar w:top="1600" w:right="2" w:bottom="280" w:left="0" w:header="0" w:footer="0" w:gutter="0"/>
          <w:cols w:space="720"/>
        </w:sectPr>
      </w:pPr>
    </w:p>
    <w:p w:rsidR="00AD56B7" w:rsidRDefault="00AD56B7">
      <w:pPr>
        <w:pStyle w:val="BodyText"/>
        <w:spacing w:before="3"/>
        <w:rPr>
          <w:rFonts w:ascii="Calibri"/>
          <w:sz w:val="8"/>
        </w:rPr>
      </w:pPr>
    </w:p>
    <w:tbl>
      <w:tblPr>
        <w:tblW w:w="0" w:type="auto"/>
        <w:tblInd w:w="19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52"/>
        <w:gridCol w:w="2275"/>
        <w:gridCol w:w="2602"/>
        <w:gridCol w:w="1951"/>
      </w:tblGrid>
      <w:tr w:rsidR="00AD56B7">
        <w:trPr>
          <w:trHeight w:val="321"/>
        </w:trPr>
        <w:tc>
          <w:tcPr>
            <w:tcW w:w="1952" w:type="dxa"/>
          </w:tcPr>
          <w:p w:rsidR="00AD56B7" w:rsidRDefault="00BB1008">
            <w:pPr>
              <w:pStyle w:val="TableParagraph"/>
              <w:spacing w:line="301" w:lineRule="exact"/>
              <w:ind w:left="542"/>
              <w:rPr>
                <w:b/>
                <w:sz w:val="28"/>
              </w:rPr>
            </w:pPr>
            <w:r>
              <w:rPr>
                <w:b/>
                <w:sz w:val="28"/>
              </w:rPr>
              <w:t>Biến số</w:t>
            </w:r>
          </w:p>
        </w:tc>
        <w:tc>
          <w:tcPr>
            <w:tcW w:w="2275" w:type="dxa"/>
          </w:tcPr>
          <w:p w:rsidR="00AD56B7" w:rsidRDefault="00BB1008">
            <w:pPr>
              <w:pStyle w:val="TableParagraph"/>
              <w:spacing w:line="301" w:lineRule="exact"/>
              <w:ind w:left="472"/>
              <w:rPr>
                <w:b/>
                <w:sz w:val="28"/>
              </w:rPr>
            </w:pPr>
            <w:r>
              <w:rPr>
                <w:b/>
                <w:sz w:val="28"/>
              </w:rPr>
              <w:t>Định nghĩa</w:t>
            </w:r>
          </w:p>
        </w:tc>
        <w:tc>
          <w:tcPr>
            <w:tcW w:w="2602" w:type="dxa"/>
          </w:tcPr>
          <w:p w:rsidR="00AD56B7" w:rsidRDefault="00BB1008">
            <w:pPr>
              <w:pStyle w:val="TableParagraph"/>
              <w:spacing w:line="301" w:lineRule="exact"/>
              <w:ind w:left="266" w:right="255"/>
              <w:jc w:val="center"/>
              <w:rPr>
                <w:b/>
                <w:sz w:val="28"/>
              </w:rPr>
            </w:pPr>
            <w:r>
              <w:rPr>
                <w:b/>
                <w:sz w:val="28"/>
              </w:rPr>
              <w:t>Phân loại biến số</w:t>
            </w:r>
          </w:p>
        </w:tc>
        <w:tc>
          <w:tcPr>
            <w:tcW w:w="1951" w:type="dxa"/>
          </w:tcPr>
          <w:p w:rsidR="00AD56B7" w:rsidRDefault="00BB1008">
            <w:pPr>
              <w:pStyle w:val="TableParagraph"/>
              <w:spacing w:line="301" w:lineRule="exact"/>
              <w:ind w:left="597"/>
              <w:rPr>
                <w:b/>
                <w:sz w:val="28"/>
              </w:rPr>
            </w:pPr>
            <w:r>
              <w:rPr>
                <w:b/>
                <w:sz w:val="28"/>
              </w:rPr>
              <w:t>Chỉ số</w:t>
            </w:r>
          </w:p>
        </w:tc>
      </w:tr>
      <w:tr w:rsidR="00AD56B7">
        <w:trPr>
          <w:trHeight w:val="1288"/>
        </w:trPr>
        <w:tc>
          <w:tcPr>
            <w:tcW w:w="1952" w:type="dxa"/>
          </w:tcPr>
          <w:p w:rsidR="00AD56B7" w:rsidRDefault="00BB1008">
            <w:pPr>
              <w:pStyle w:val="TableParagraph"/>
              <w:ind w:left="107" w:right="97"/>
              <w:jc w:val="both"/>
              <w:rPr>
                <w:sz w:val="28"/>
              </w:rPr>
            </w:pPr>
            <w:r>
              <w:rPr>
                <w:sz w:val="28"/>
              </w:rPr>
              <w:t xml:space="preserve">Số năm </w:t>
            </w:r>
            <w:r>
              <w:rPr>
                <w:spacing w:val="-9"/>
                <w:sz w:val="28"/>
              </w:rPr>
              <w:t xml:space="preserve">sử </w:t>
            </w:r>
            <w:r>
              <w:rPr>
                <w:sz w:val="28"/>
              </w:rPr>
              <w:t xml:space="preserve">dụng </w:t>
            </w:r>
            <w:r>
              <w:rPr>
                <w:spacing w:val="-5"/>
                <w:sz w:val="28"/>
              </w:rPr>
              <w:t xml:space="preserve">thuốc </w:t>
            </w:r>
            <w:r>
              <w:rPr>
                <w:sz w:val="28"/>
              </w:rPr>
              <w:t>lá/thuốc</w:t>
            </w:r>
            <w:r>
              <w:rPr>
                <w:spacing w:val="-4"/>
                <w:sz w:val="28"/>
              </w:rPr>
              <w:t xml:space="preserve"> </w:t>
            </w:r>
            <w:r>
              <w:rPr>
                <w:sz w:val="28"/>
              </w:rPr>
              <w:t>lào</w:t>
            </w:r>
          </w:p>
        </w:tc>
        <w:tc>
          <w:tcPr>
            <w:tcW w:w="2275" w:type="dxa"/>
          </w:tcPr>
          <w:p w:rsidR="00AD56B7" w:rsidRDefault="00BB1008">
            <w:pPr>
              <w:pStyle w:val="TableParagraph"/>
              <w:tabs>
                <w:tab w:val="left" w:pos="1544"/>
              </w:tabs>
              <w:ind w:left="107" w:right="94"/>
              <w:jc w:val="both"/>
              <w:rPr>
                <w:sz w:val="28"/>
              </w:rPr>
            </w:pPr>
            <w:r>
              <w:rPr>
                <w:sz w:val="28"/>
              </w:rPr>
              <w:t>Tổng số năm sử dụng</w:t>
            </w:r>
            <w:r>
              <w:rPr>
                <w:sz w:val="28"/>
              </w:rPr>
              <w:tab/>
            </w:r>
            <w:r>
              <w:rPr>
                <w:spacing w:val="-4"/>
                <w:sz w:val="28"/>
              </w:rPr>
              <w:t xml:space="preserve">thuốc </w:t>
            </w:r>
            <w:r>
              <w:rPr>
                <w:sz w:val="28"/>
              </w:rPr>
              <w:t>lá/thuốc</w:t>
            </w:r>
            <w:r>
              <w:rPr>
                <w:spacing w:val="-4"/>
                <w:sz w:val="28"/>
              </w:rPr>
              <w:t xml:space="preserve"> </w:t>
            </w:r>
            <w:r>
              <w:rPr>
                <w:sz w:val="28"/>
              </w:rPr>
              <w:t>lào</w:t>
            </w:r>
          </w:p>
        </w:tc>
        <w:tc>
          <w:tcPr>
            <w:tcW w:w="2602" w:type="dxa"/>
          </w:tcPr>
          <w:p w:rsidR="00AD56B7" w:rsidRDefault="00AD56B7">
            <w:pPr>
              <w:pStyle w:val="TableParagraph"/>
              <w:spacing w:before="11"/>
              <w:rPr>
                <w:rFonts w:ascii="Calibri"/>
                <w:sz w:val="38"/>
              </w:rPr>
            </w:pPr>
          </w:p>
          <w:p w:rsidR="00AD56B7" w:rsidRDefault="00BB1008">
            <w:pPr>
              <w:pStyle w:val="TableParagraph"/>
              <w:ind w:left="266" w:right="254"/>
              <w:jc w:val="center"/>
              <w:rPr>
                <w:sz w:val="28"/>
              </w:rPr>
            </w:pPr>
            <w:r>
              <w:rPr>
                <w:sz w:val="28"/>
              </w:rPr>
              <w:t>Liên tục</w:t>
            </w:r>
          </w:p>
        </w:tc>
        <w:tc>
          <w:tcPr>
            <w:tcW w:w="1951" w:type="dxa"/>
          </w:tcPr>
          <w:p w:rsidR="00AD56B7" w:rsidRDefault="00BB1008">
            <w:pPr>
              <w:pStyle w:val="TableParagraph"/>
              <w:ind w:left="108" w:right="95"/>
              <w:jc w:val="both"/>
              <w:rPr>
                <w:sz w:val="28"/>
              </w:rPr>
            </w:pPr>
            <w:r>
              <w:rPr>
                <w:sz w:val="28"/>
              </w:rPr>
              <w:t xml:space="preserve">Trung bình </w:t>
            </w:r>
            <w:r>
              <w:rPr>
                <w:spacing w:val="-6"/>
                <w:sz w:val="28"/>
              </w:rPr>
              <w:t xml:space="preserve">số </w:t>
            </w:r>
            <w:r>
              <w:rPr>
                <w:sz w:val="28"/>
              </w:rPr>
              <w:t>năm sử dụng thuốc</w:t>
            </w:r>
            <w:r>
              <w:rPr>
                <w:spacing w:val="62"/>
                <w:sz w:val="28"/>
              </w:rPr>
              <w:t xml:space="preserve"> </w:t>
            </w:r>
            <w:r>
              <w:rPr>
                <w:sz w:val="28"/>
              </w:rPr>
              <w:t>lá/thuốc</w:t>
            </w:r>
          </w:p>
          <w:p w:rsidR="00AD56B7" w:rsidRDefault="00BB1008">
            <w:pPr>
              <w:pStyle w:val="TableParagraph"/>
              <w:spacing w:line="308" w:lineRule="exact"/>
              <w:ind w:left="108"/>
              <w:jc w:val="both"/>
              <w:rPr>
                <w:sz w:val="28"/>
              </w:rPr>
            </w:pPr>
            <w:r>
              <w:rPr>
                <w:sz w:val="28"/>
              </w:rPr>
              <w:t>lào</w:t>
            </w:r>
          </w:p>
        </w:tc>
      </w:tr>
      <w:tr w:rsidR="00AD56B7">
        <w:trPr>
          <w:trHeight w:val="321"/>
        </w:trPr>
        <w:tc>
          <w:tcPr>
            <w:tcW w:w="8780" w:type="dxa"/>
            <w:gridSpan w:val="4"/>
            <w:shd w:val="clear" w:color="auto" w:fill="FAE3D4"/>
          </w:tcPr>
          <w:p w:rsidR="00AD56B7" w:rsidRDefault="00BB1008">
            <w:pPr>
              <w:pStyle w:val="TableParagraph"/>
              <w:spacing w:line="301" w:lineRule="exact"/>
              <w:ind w:left="107"/>
              <w:rPr>
                <w:b/>
                <w:sz w:val="28"/>
              </w:rPr>
            </w:pPr>
            <w:r>
              <w:rPr>
                <w:b/>
                <w:sz w:val="28"/>
              </w:rPr>
              <w:t>B4. Đặc điểm về hành vi nguy cơ sử dụng chất</w:t>
            </w:r>
          </w:p>
        </w:tc>
      </w:tr>
      <w:tr w:rsidR="00AD56B7">
        <w:trPr>
          <w:trHeight w:val="966"/>
        </w:trPr>
        <w:tc>
          <w:tcPr>
            <w:tcW w:w="1952" w:type="dxa"/>
          </w:tcPr>
          <w:p w:rsidR="00AD56B7" w:rsidRDefault="00BB1008">
            <w:pPr>
              <w:pStyle w:val="TableParagraph"/>
              <w:tabs>
                <w:tab w:val="left" w:pos="899"/>
                <w:tab w:val="left" w:pos="1437"/>
              </w:tabs>
              <w:spacing w:line="242" w:lineRule="auto"/>
              <w:ind w:left="107" w:right="97"/>
              <w:rPr>
                <w:sz w:val="28"/>
              </w:rPr>
            </w:pPr>
            <w:r>
              <w:rPr>
                <w:sz w:val="28"/>
              </w:rPr>
              <w:t>Tiền</w:t>
            </w:r>
            <w:r>
              <w:rPr>
                <w:sz w:val="28"/>
              </w:rPr>
              <w:tab/>
              <w:t>sử</w:t>
            </w:r>
            <w:r>
              <w:rPr>
                <w:sz w:val="28"/>
              </w:rPr>
              <w:tab/>
            </w:r>
            <w:r>
              <w:rPr>
                <w:spacing w:val="-9"/>
                <w:sz w:val="28"/>
              </w:rPr>
              <w:t xml:space="preserve">quá </w:t>
            </w:r>
            <w:r>
              <w:rPr>
                <w:sz w:val="28"/>
              </w:rPr>
              <w:t>liều</w:t>
            </w:r>
          </w:p>
        </w:tc>
        <w:tc>
          <w:tcPr>
            <w:tcW w:w="2275" w:type="dxa"/>
          </w:tcPr>
          <w:p w:rsidR="00AD56B7" w:rsidRDefault="00BB1008">
            <w:pPr>
              <w:pStyle w:val="TableParagraph"/>
              <w:spacing w:line="242" w:lineRule="auto"/>
              <w:ind w:left="107" w:right="92"/>
              <w:rPr>
                <w:sz w:val="28"/>
              </w:rPr>
            </w:pPr>
            <w:r>
              <w:rPr>
                <w:sz w:val="28"/>
              </w:rPr>
              <w:t>Tiền sử đã từng bị quá liều</w:t>
            </w:r>
          </w:p>
        </w:tc>
        <w:tc>
          <w:tcPr>
            <w:tcW w:w="2602" w:type="dxa"/>
          </w:tcPr>
          <w:p w:rsidR="00AD56B7" w:rsidRDefault="00BB1008">
            <w:pPr>
              <w:pStyle w:val="TableParagraph"/>
              <w:spacing w:before="153"/>
              <w:ind w:left="266" w:right="253"/>
              <w:jc w:val="center"/>
              <w:rPr>
                <w:sz w:val="28"/>
              </w:rPr>
            </w:pPr>
            <w:r>
              <w:rPr>
                <w:sz w:val="28"/>
              </w:rPr>
              <w:t>Nhị phân</w:t>
            </w:r>
          </w:p>
        </w:tc>
        <w:tc>
          <w:tcPr>
            <w:tcW w:w="1951" w:type="dxa"/>
          </w:tcPr>
          <w:p w:rsidR="00AD56B7" w:rsidRDefault="00BB1008">
            <w:pPr>
              <w:pStyle w:val="TableParagraph"/>
              <w:tabs>
                <w:tab w:val="left" w:pos="756"/>
                <w:tab w:val="left" w:pos="1298"/>
              </w:tabs>
              <w:spacing w:line="315" w:lineRule="exact"/>
              <w:ind w:left="108"/>
              <w:rPr>
                <w:sz w:val="28"/>
              </w:rPr>
            </w:pPr>
            <w:r>
              <w:rPr>
                <w:sz w:val="28"/>
              </w:rPr>
              <w:t>Tỷ</w:t>
            </w:r>
            <w:r>
              <w:rPr>
                <w:sz w:val="28"/>
              </w:rPr>
              <w:tab/>
              <w:t>lệ</w:t>
            </w:r>
            <w:r>
              <w:rPr>
                <w:sz w:val="28"/>
              </w:rPr>
              <w:tab/>
              <w:t>bệnh</w:t>
            </w:r>
          </w:p>
          <w:p w:rsidR="00AD56B7" w:rsidRDefault="00BB1008">
            <w:pPr>
              <w:pStyle w:val="TableParagraph"/>
              <w:spacing w:before="6" w:line="322" w:lineRule="exact"/>
              <w:ind w:left="108"/>
              <w:rPr>
                <w:sz w:val="28"/>
              </w:rPr>
            </w:pPr>
            <w:r>
              <w:rPr>
                <w:sz w:val="28"/>
              </w:rPr>
              <w:t>nhân đã từng bị quá liều</w:t>
            </w:r>
          </w:p>
        </w:tc>
      </w:tr>
      <w:tr w:rsidR="00AD56B7">
        <w:trPr>
          <w:trHeight w:val="964"/>
        </w:trPr>
        <w:tc>
          <w:tcPr>
            <w:tcW w:w="1952" w:type="dxa"/>
          </w:tcPr>
          <w:p w:rsidR="00AD56B7" w:rsidRDefault="00BB1008">
            <w:pPr>
              <w:pStyle w:val="TableParagraph"/>
              <w:spacing w:line="315" w:lineRule="exact"/>
              <w:ind w:left="107"/>
              <w:rPr>
                <w:sz w:val="28"/>
              </w:rPr>
            </w:pPr>
            <w:r>
              <w:rPr>
                <w:sz w:val="28"/>
              </w:rPr>
              <w:t>Số lần quá liều</w:t>
            </w:r>
          </w:p>
        </w:tc>
        <w:tc>
          <w:tcPr>
            <w:tcW w:w="2275" w:type="dxa"/>
          </w:tcPr>
          <w:p w:rsidR="00AD56B7" w:rsidRDefault="00BB1008">
            <w:pPr>
              <w:pStyle w:val="TableParagraph"/>
              <w:spacing w:line="315" w:lineRule="exact"/>
              <w:ind w:left="107"/>
              <w:rPr>
                <w:sz w:val="28"/>
              </w:rPr>
            </w:pPr>
            <w:r>
              <w:rPr>
                <w:sz w:val="28"/>
              </w:rPr>
              <w:t>Tổng số lần bị quá</w:t>
            </w:r>
          </w:p>
          <w:p w:rsidR="00AD56B7" w:rsidRDefault="00BB1008">
            <w:pPr>
              <w:pStyle w:val="TableParagraph"/>
              <w:tabs>
                <w:tab w:val="left" w:pos="937"/>
                <w:tab w:val="left" w:pos="1918"/>
              </w:tabs>
              <w:spacing w:before="4" w:line="322" w:lineRule="exact"/>
              <w:ind w:left="107" w:right="95"/>
              <w:rPr>
                <w:sz w:val="28"/>
              </w:rPr>
            </w:pPr>
            <w:r>
              <w:rPr>
                <w:sz w:val="28"/>
              </w:rPr>
              <w:t>liều</w:t>
            </w:r>
            <w:r>
              <w:rPr>
                <w:sz w:val="28"/>
              </w:rPr>
              <w:tab/>
              <w:t>(theo</w:t>
            </w:r>
            <w:r>
              <w:rPr>
                <w:sz w:val="28"/>
              </w:rPr>
              <w:tab/>
            </w:r>
            <w:r>
              <w:rPr>
                <w:spacing w:val="-9"/>
                <w:sz w:val="28"/>
              </w:rPr>
              <w:t xml:space="preserve">số </w:t>
            </w:r>
            <w:r>
              <w:rPr>
                <w:sz w:val="28"/>
              </w:rPr>
              <w:t>nguyên)</w:t>
            </w:r>
          </w:p>
        </w:tc>
        <w:tc>
          <w:tcPr>
            <w:tcW w:w="2602" w:type="dxa"/>
          </w:tcPr>
          <w:p w:rsidR="00AD56B7" w:rsidRDefault="00AD56B7">
            <w:pPr>
              <w:pStyle w:val="TableParagraph"/>
              <w:spacing w:before="9"/>
              <w:rPr>
                <w:rFonts w:ascii="Calibri"/>
                <w:sz w:val="25"/>
              </w:rPr>
            </w:pPr>
          </w:p>
          <w:p w:rsidR="00AD56B7" w:rsidRDefault="00BB1008">
            <w:pPr>
              <w:pStyle w:val="TableParagraph"/>
              <w:spacing w:before="1"/>
              <w:ind w:left="266" w:right="254"/>
              <w:jc w:val="center"/>
              <w:rPr>
                <w:sz w:val="28"/>
              </w:rPr>
            </w:pPr>
            <w:r>
              <w:rPr>
                <w:sz w:val="28"/>
              </w:rPr>
              <w:t>Liên tục</w:t>
            </w:r>
          </w:p>
        </w:tc>
        <w:tc>
          <w:tcPr>
            <w:tcW w:w="1951" w:type="dxa"/>
          </w:tcPr>
          <w:p w:rsidR="00AD56B7" w:rsidRDefault="00BB1008">
            <w:pPr>
              <w:pStyle w:val="TableParagraph"/>
              <w:spacing w:line="315" w:lineRule="exact"/>
              <w:ind w:left="108"/>
              <w:rPr>
                <w:sz w:val="28"/>
              </w:rPr>
            </w:pPr>
            <w:r>
              <w:rPr>
                <w:sz w:val="28"/>
              </w:rPr>
              <w:t>Trung bình số</w:t>
            </w:r>
          </w:p>
          <w:p w:rsidR="00AD56B7" w:rsidRDefault="00BB1008">
            <w:pPr>
              <w:pStyle w:val="TableParagraph"/>
              <w:spacing w:before="4" w:line="322" w:lineRule="exact"/>
              <w:ind w:left="108"/>
              <w:rPr>
                <w:sz w:val="28"/>
              </w:rPr>
            </w:pPr>
            <w:r>
              <w:rPr>
                <w:sz w:val="28"/>
              </w:rPr>
              <w:t>lần quá liều sử dụng chất</w:t>
            </w:r>
          </w:p>
        </w:tc>
      </w:tr>
      <w:tr w:rsidR="00AD56B7">
        <w:trPr>
          <w:trHeight w:val="1288"/>
        </w:trPr>
        <w:tc>
          <w:tcPr>
            <w:tcW w:w="1952" w:type="dxa"/>
          </w:tcPr>
          <w:p w:rsidR="00AD56B7" w:rsidRDefault="00BB1008">
            <w:pPr>
              <w:pStyle w:val="TableParagraph"/>
              <w:ind w:left="107"/>
              <w:rPr>
                <w:sz w:val="28"/>
              </w:rPr>
            </w:pPr>
            <w:r>
              <w:rPr>
                <w:sz w:val="28"/>
              </w:rPr>
              <w:t>Sử dụng chung bơm kim tiêm</w:t>
            </w:r>
          </w:p>
        </w:tc>
        <w:tc>
          <w:tcPr>
            <w:tcW w:w="2275" w:type="dxa"/>
          </w:tcPr>
          <w:p w:rsidR="00AD56B7" w:rsidRDefault="00BB1008">
            <w:pPr>
              <w:pStyle w:val="TableParagraph"/>
              <w:ind w:left="107" w:right="95"/>
              <w:jc w:val="both"/>
              <w:rPr>
                <w:sz w:val="28"/>
              </w:rPr>
            </w:pPr>
            <w:r>
              <w:rPr>
                <w:sz w:val="28"/>
              </w:rPr>
              <w:t xml:space="preserve">Hành vi đã </w:t>
            </w:r>
            <w:r>
              <w:rPr>
                <w:spacing w:val="-4"/>
                <w:sz w:val="28"/>
              </w:rPr>
              <w:t xml:space="preserve">từng </w:t>
            </w:r>
            <w:r>
              <w:rPr>
                <w:sz w:val="28"/>
              </w:rPr>
              <w:t xml:space="preserve">sử dụng </w:t>
            </w:r>
            <w:r>
              <w:rPr>
                <w:spacing w:val="-5"/>
                <w:sz w:val="28"/>
              </w:rPr>
              <w:t xml:space="preserve">chung </w:t>
            </w:r>
            <w:r>
              <w:rPr>
                <w:sz w:val="28"/>
              </w:rPr>
              <w:t>bơm kim tiêm</w:t>
            </w:r>
            <w:r>
              <w:rPr>
                <w:spacing w:val="36"/>
                <w:sz w:val="28"/>
              </w:rPr>
              <w:t xml:space="preserve"> </w:t>
            </w:r>
            <w:r>
              <w:rPr>
                <w:spacing w:val="-3"/>
                <w:sz w:val="28"/>
              </w:rPr>
              <w:t>với</w:t>
            </w:r>
          </w:p>
          <w:p w:rsidR="00AD56B7" w:rsidRDefault="00BB1008">
            <w:pPr>
              <w:pStyle w:val="TableParagraph"/>
              <w:spacing w:line="307" w:lineRule="exact"/>
              <w:ind w:left="107"/>
              <w:jc w:val="both"/>
              <w:rPr>
                <w:sz w:val="28"/>
              </w:rPr>
            </w:pPr>
            <w:r>
              <w:rPr>
                <w:sz w:val="28"/>
              </w:rPr>
              <w:t>người khác</w:t>
            </w:r>
          </w:p>
        </w:tc>
        <w:tc>
          <w:tcPr>
            <w:tcW w:w="2602" w:type="dxa"/>
          </w:tcPr>
          <w:p w:rsidR="00AD56B7" w:rsidRDefault="00AD56B7">
            <w:pPr>
              <w:pStyle w:val="TableParagraph"/>
              <w:spacing w:before="11"/>
              <w:rPr>
                <w:rFonts w:ascii="Calibri"/>
                <w:sz w:val="25"/>
              </w:rPr>
            </w:pPr>
          </w:p>
          <w:p w:rsidR="00AD56B7" w:rsidRDefault="00BB1008">
            <w:pPr>
              <w:pStyle w:val="TableParagraph"/>
              <w:ind w:left="266" w:right="253"/>
              <w:jc w:val="center"/>
              <w:rPr>
                <w:sz w:val="28"/>
              </w:rPr>
            </w:pPr>
            <w:r>
              <w:rPr>
                <w:sz w:val="28"/>
              </w:rPr>
              <w:t>Nhị phân</w:t>
            </w:r>
          </w:p>
        </w:tc>
        <w:tc>
          <w:tcPr>
            <w:tcW w:w="1951" w:type="dxa"/>
          </w:tcPr>
          <w:p w:rsidR="00AD56B7" w:rsidRDefault="00BB1008">
            <w:pPr>
              <w:pStyle w:val="TableParagraph"/>
              <w:ind w:left="108" w:right="97"/>
              <w:jc w:val="both"/>
              <w:rPr>
                <w:sz w:val="28"/>
              </w:rPr>
            </w:pPr>
            <w:r>
              <w:rPr>
                <w:sz w:val="28"/>
              </w:rPr>
              <w:t xml:space="preserve">Tỷ lệ </w:t>
            </w:r>
            <w:r>
              <w:rPr>
                <w:spacing w:val="-6"/>
                <w:sz w:val="28"/>
              </w:rPr>
              <w:t xml:space="preserve">bệnh </w:t>
            </w:r>
            <w:r>
              <w:rPr>
                <w:sz w:val="28"/>
              </w:rPr>
              <w:t xml:space="preserve">nhân đã </w:t>
            </w:r>
            <w:r>
              <w:rPr>
                <w:spacing w:val="-5"/>
                <w:sz w:val="28"/>
              </w:rPr>
              <w:t xml:space="preserve">từng </w:t>
            </w:r>
            <w:r>
              <w:rPr>
                <w:sz w:val="28"/>
              </w:rPr>
              <w:t>sử  dụng</w:t>
            </w:r>
            <w:r>
              <w:rPr>
                <w:spacing w:val="23"/>
                <w:sz w:val="28"/>
              </w:rPr>
              <w:t xml:space="preserve"> </w:t>
            </w:r>
            <w:r>
              <w:rPr>
                <w:spacing w:val="-5"/>
                <w:sz w:val="28"/>
              </w:rPr>
              <w:t>chung</w:t>
            </w:r>
          </w:p>
          <w:p w:rsidR="00AD56B7" w:rsidRDefault="00BB1008">
            <w:pPr>
              <w:pStyle w:val="TableParagraph"/>
              <w:spacing w:line="307" w:lineRule="exact"/>
              <w:ind w:left="108"/>
              <w:jc w:val="both"/>
              <w:rPr>
                <w:sz w:val="28"/>
              </w:rPr>
            </w:pPr>
            <w:r>
              <w:rPr>
                <w:sz w:val="28"/>
              </w:rPr>
              <w:t>bơm kim</w:t>
            </w:r>
            <w:r>
              <w:rPr>
                <w:spacing w:val="-2"/>
                <w:sz w:val="28"/>
              </w:rPr>
              <w:t xml:space="preserve"> </w:t>
            </w:r>
            <w:r>
              <w:rPr>
                <w:sz w:val="28"/>
              </w:rPr>
              <w:t>tiêm</w:t>
            </w:r>
          </w:p>
        </w:tc>
      </w:tr>
      <w:tr w:rsidR="00AD56B7">
        <w:trPr>
          <w:trHeight w:val="323"/>
        </w:trPr>
        <w:tc>
          <w:tcPr>
            <w:tcW w:w="8780" w:type="dxa"/>
            <w:gridSpan w:val="4"/>
            <w:shd w:val="clear" w:color="auto" w:fill="FAE3D4"/>
          </w:tcPr>
          <w:p w:rsidR="00AD56B7" w:rsidRDefault="00BB1008">
            <w:pPr>
              <w:pStyle w:val="TableParagraph"/>
              <w:spacing w:line="304" w:lineRule="exact"/>
              <w:ind w:left="107"/>
              <w:rPr>
                <w:b/>
                <w:sz w:val="28"/>
              </w:rPr>
            </w:pPr>
            <w:r>
              <w:rPr>
                <w:b/>
                <w:sz w:val="28"/>
              </w:rPr>
              <w:t>B5. Tiền sử cai nghiện</w:t>
            </w:r>
          </w:p>
        </w:tc>
      </w:tr>
      <w:tr w:rsidR="00AD56B7">
        <w:trPr>
          <w:trHeight w:val="964"/>
        </w:trPr>
        <w:tc>
          <w:tcPr>
            <w:tcW w:w="1952" w:type="dxa"/>
          </w:tcPr>
          <w:p w:rsidR="00AD56B7" w:rsidRDefault="00BB1008">
            <w:pPr>
              <w:pStyle w:val="TableParagraph"/>
              <w:tabs>
                <w:tab w:val="left" w:pos="937"/>
                <w:tab w:val="left" w:pos="1516"/>
              </w:tabs>
              <w:ind w:left="107" w:right="98"/>
              <w:rPr>
                <w:sz w:val="28"/>
              </w:rPr>
            </w:pPr>
            <w:r>
              <w:rPr>
                <w:sz w:val="28"/>
              </w:rPr>
              <w:t>Tiền</w:t>
            </w:r>
            <w:r>
              <w:rPr>
                <w:sz w:val="28"/>
              </w:rPr>
              <w:tab/>
              <w:t>sử</w:t>
            </w:r>
            <w:r>
              <w:rPr>
                <w:sz w:val="28"/>
              </w:rPr>
              <w:tab/>
            </w:r>
            <w:r>
              <w:rPr>
                <w:spacing w:val="-9"/>
                <w:sz w:val="28"/>
              </w:rPr>
              <w:t xml:space="preserve">cai </w:t>
            </w:r>
            <w:r>
              <w:rPr>
                <w:sz w:val="28"/>
              </w:rPr>
              <w:t>nghiện</w:t>
            </w:r>
          </w:p>
        </w:tc>
        <w:tc>
          <w:tcPr>
            <w:tcW w:w="2275" w:type="dxa"/>
          </w:tcPr>
          <w:p w:rsidR="00AD56B7" w:rsidRDefault="00BB1008">
            <w:pPr>
              <w:pStyle w:val="TableParagraph"/>
              <w:spacing w:line="315" w:lineRule="exact"/>
              <w:ind w:left="107"/>
              <w:rPr>
                <w:sz w:val="28"/>
              </w:rPr>
            </w:pPr>
            <w:r>
              <w:rPr>
                <w:sz w:val="28"/>
              </w:rPr>
              <w:t>Tiền sử đã từng đi</w:t>
            </w:r>
          </w:p>
          <w:p w:rsidR="00AD56B7" w:rsidRDefault="00BB1008">
            <w:pPr>
              <w:pStyle w:val="TableParagraph"/>
              <w:spacing w:before="3" w:line="322" w:lineRule="exact"/>
              <w:ind w:left="107" w:right="92"/>
              <w:rPr>
                <w:sz w:val="28"/>
              </w:rPr>
            </w:pPr>
            <w:r>
              <w:rPr>
                <w:sz w:val="28"/>
              </w:rPr>
              <w:t>cai nghiện trước đó</w:t>
            </w:r>
          </w:p>
        </w:tc>
        <w:tc>
          <w:tcPr>
            <w:tcW w:w="2602" w:type="dxa"/>
          </w:tcPr>
          <w:p w:rsidR="00AD56B7" w:rsidRDefault="00BB1008">
            <w:pPr>
              <w:pStyle w:val="TableParagraph"/>
              <w:spacing w:before="153"/>
              <w:ind w:left="266" w:right="253"/>
              <w:jc w:val="center"/>
              <w:rPr>
                <w:sz w:val="28"/>
              </w:rPr>
            </w:pPr>
            <w:r>
              <w:rPr>
                <w:sz w:val="28"/>
              </w:rPr>
              <w:t>Nhị phân</w:t>
            </w:r>
          </w:p>
        </w:tc>
        <w:tc>
          <w:tcPr>
            <w:tcW w:w="1951" w:type="dxa"/>
          </w:tcPr>
          <w:p w:rsidR="00AD56B7" w:rsidRDefault="00BB1008">
            <w:pPr>
              <w:pStyle w:val="TableParagraph"/>
              <w:ind w:left="108"/>
              <w:rPr>
                <w:sz w:val="28"/>
              </w:rPr>
            </w:pPr>
            <w:r>
              <w:rPr>
                <w:sz w:val="28"/>
              </w:rPr>
              <w:t>Tỷ lệ đã từng</w:t>
            </w:r>
            <w:r>
              <w:rPr>
                <w:spacing w:val="-53"/>
                <w:sz w:val="28"/>
              </w:rPr>
              <w:t xml:space="preserve"> </w:t>
            </w:r>
            <w:r>
              <w:rPr>
                <w:spacing w:val="-11"/>
                <w:sz w:val="28"/>
              </w:rPr>
              <w:t xml:space="preserve">đi </w:t>
            </w:r>
            <w:r>
              <w:rPr>
                <w:sz w:val="28"/>
              </w:rPr>
              <w:t>cai nghiện</w:t>
            </w:r>
          </w:p>
        </w:tc>
      </w:tr>
      <w:tr w:rsidR="00AD56B7">
        <w:trPr>
          <w:trHeight w:val="967"/>
        </w:trPr>
        <w:tc>
          <w:tcPr>
            <w:tcW w:w="1952" w:type="dxa"/>
          </w:tcPr>
          <w:p w:rsidR="00AD56B7" w:rsidRDefault="00BB1008">
            <w:pPr>
              <w:pStyle w:val="TableParagraph"/>
              <w:spacing w:line="242" w:lineRule="auto"/>
              <w:ind w:left="107"/>
              <w:rPr>
                <w:sz w:val="28"/>
              </w:rPr>
            </w:pPr>
            <w:r>
              <w:rPr>
                <w:sz w:val="28"/>
              </w:rPr>
              <w:t>Số lần đi cai nghiện</w:t>
            </w:r>
          </w:p>
        </w:tc>
        <w:tc>
          <w:tcPr>
            <w:tcW w:w="2275" w:type="dxa"/>
          </w:tcPr>
          <w:p w:rsidR="00AD56B7" w:rsidRDefault="00BB1008">
            <w:pPr>
              <w:pStyle w:val="TableParagraph"/>
              <w:spacing w:line="315" w:lineRule="exact"/>
              <w:ind w:left="107"/>
              <w:rPr>
                <w:sz w:val="28"/>
              </w:rPr>
            </w:pPr>
            <w:r>
              <w:rPr>
                <w:sz w:val="28"/>
              </w:rPr>
              <w:t>Tổng số lần đã đi</w:t>
            </w:r>
          </w:p>
          <w:p w:rsidR="00AD56B7" w:rsidRDefault="00BB1008">
            <w:pPr>
              <w:pStyle w:val="TableParagraph"/>
              <w:tabs>
                <w:tab w:val="left" w:pos="747"/>
                <w:tab w:val="left" w:pos="1825"/>
              </w:tabs>
              <w:spacing w:before="6" w:line="322" w:lineRule="exact"/>
              <w:ind w:left="107" w:right="95"/>
              <w:rPr>
                <w:sz w:val="28"/>
              </w:rPr>
            </w:pPr>
            <w:r>
              <w:rPr>
                <w:sz w:val="28"/>
              </w:rPr>
              <w:t>cai</w:t>
            </w:r>
            <w:r>
              <w:rPr>
                <w:sz w:val="28"/>
              </w:rPr>
              <w:tab/>
              <w:t>nghiện</w:t>
            </w:r>
            <w:r>
              <w:rPr>
                <w:sz w:val="28"/>
              </w:rPr>
              <w:tab/>
            </w:r>
            <w:r>
              <w:rPr>
                <w:spacing w:val="-9"/>
                <w:sz w:val="28"/>
              </w:rPr>
              <w:t xml:space="preserve">(số </w:t>
            </w:r>
            <w:r>
              <w:rPr>
                <w:sz w:val="28"/>
              </w:rPr>
              <w:t>nguyên)</w:t>
            </w:r>
          </w:p>
        </w:tc>
        <w:tc>
          <w:tcPr>
            <w:tcW w:w="2602" w:type="dxa"/>
          </w:tcPr>
          <w:p w:rsidR="00AD56B7" w:rsidRDefault="00AD56B7">
            <w:pPr>
              <w:pStyle w:val="TableParagraph"/>
              <w:spacing w:before="12"/>
              <w:rPr>
                <w:rFonts w:ascii="Calibri"/>
                <w:sz w:val="25"/>
              </w:rPr>
            </w:pPr>
          </w:p>
          <w:p w:rsidR="00AD56B7" w:rsidRDefault="00BB1008">
            <w:pPr>
              <w:pStyle w:val="TableParagraph"/>
              <w:ind w:left="266" w:right="254"/>
              <w:jc w:val="center"/>
              <w:rPr>
                <w:sz w:val="28"/>
              </w:rPr>
            </w:pPr>
            <w:r>
              <w:rPr>
                <w:sz w:val="28"/>
              </w:rPr>
              <w:t>Liên tục</w:t>
            </w:r>
          </w:p>
        </w:tc>
        <w:tc>
          <w:tcPr>
            <w:tcW w:w="1951" w:type="dxa"/>
          </w:tcPr>
          <w:p w:rsidR="00AD56B7" w:rsidRDefault="00BB1008">
            <w:pPr>
              <w:pStyle w:val="TableParagraph"/>
              <w:spacing w:line="315" w:lineRule="exact"/>
              <w:ind w:left="108"/>
              <w:rPr>
                <w:sz w:val="28"/>
              </w:rPr>
            </w:pPr>
            <w:r>
              <w:rPr>
                <w:sz w:val="28"/>
              </w:rPr>
              <w:t>Trung bình số</w:t>
            </w:r>
          </w:p>
          <w:p w:rsidR="00AD56B7" w:rsidRDefault="00BB1008">
            <w:pPr>
              <w:pStyle w:val="TableParagraph"/>
              <w:tabs>
                <w:tab w:val="left" w:pos="875"/>
                <w:tab w:val="left" w:pos="1515"/>
              </w:tabs>
              <w:spacing w:before="6" w:line="322" w:lineRule="exact"/>
              <w:ind w:left="108" w:right="98"/>
              <w:rPr>
                <w:sz w:val="28"/>
              </w:rPr>
            </w:pPr>
            <w:r>
              <w:rPr>
                <w:sz w:val="28"/>
              </w:rPr>
              <w:t>lần</w:t>
            </w:r>
            <w:r>
              <w:rPr>
                <w:sz w:val="28"/>
              </w:rPr>
              <w:tab/>
              <w:t>đi</w:t>
            </w:r>
            <w:r>
              <w:rPr>
                <w:sz w:val="28"/>
              </w:rPr>
              <w:tab/>
            </w:r>
            <w:r>
              <w:rPr>
                <w:spacing w:val="-9"/>
                <w:sz w:val="28"/>
              </w:rPr>
              <w:t xml:space="preserve">cai </w:t>
            </w:r>
            <w:r>
              <w:rPr>
                <w:sz w:val="28"/>
              </w:rPr>
              <w:t>nghiện</w:t>
            </w:r>
          </w:p>
        </w:tc>
      </w:tr>
      <w:tr w:rsidR="00AD56B7">
        <w:trPr>
          <w:trHeight w:val="321"/>
        </w:trPr>
        <w:tc>
          <w:tcPr>
            <w:tcW w:w="8780" w:type="dxa"/>
            <w:gridSpan w:val="4"/>
            <w:shd w:val="clear" w:color="auto" w:fill="FAE3D4"/>
          </w:tcPr>
          <w:p w:rsidR="00AD56B7" w:rsidRDefault="00BB1008">
            <w:pPr>
              <w:pStyle w:val="TableParagraph"/>
              <w:spacing w:line="301" w:lineRule="exact"/>
              <w:ind w:left="107"/>
              <w:rPr>
                <w:b/>
                <w:sz w:val="28"/>
              </w:rPr>
            </w:pPr>
            <w:r>
              <w:rPr>
                <w:b/>
                <w:sz w:val="28"/>
              </w:rPr>
              <w:t>B6. Đặc điểm điều trị</w:t>
            </w:r>
          </w:p>
        </w:tc>
      </w:tr>
      <w:tr w:rsidR="00AD56B7">
        <w:trPr>
          <w:trHeight w:val="1288"/>
        </w:trPr>
        <w:tc>
          <w:tcPr>
            <w:tcW w:w="1952" w:type="dxa"/>
          </w:tcPr>
          <w:p w:rsidR="00AD56B7" w:rsidRDefault="00BB1008">
            <w:pPr>
              <w:pStyle w:val="TableParagraph"/>
              <w:ind w:left="107"/>
              <w:rPr>
                <w:sz w:val="28"/>
              </w:rPr>
            </w:pPr>
            <w:r>
              <w:rPr>
                <w:sz w:val="28"/>
              </w:rPr>
              <w:t>Thời gian điều trị</w:t>
            </w:r>
          </w:p>
        </w:tc>
        <w:tc>
          <w:tcPr>
            <w:tcW w:w="2275" w:type="dxa"/>
          </w:tcPr>
          <w:p w:rsidR="00AD56B7" w:rsidRDefault="00BB1008">
            <w:pPr>
              <w:pStyle w:val="TableParagraph"/>
              <w:ind w:left="107" w:right="92"/>
              <w:jc w:val="both"/>
              <w:rPr>
                <w:sz w:val="28"/>
              </w:rPr>
            </w:pPr>
            <w:r>
              <w:rPr>
                <w:sz w:val="28"/>
              </w:rPr>
              <w:t>Tổng thời gian từ thời điểm bắt đầu điều trị đến hiện</w:t>
            </w:r>
          </w:p>
          <w:p w:rsidR="00AD56B7" w:rsidRDefault="00BB1008">
            <w:pPr>
              <w:pStyle w:val="TableParagraph"/>
              <w:spacing w:line="308" w:lineRule="exact"/>
              <w:ind w:left="107"/>
              <w:jc w:val="both"/>
              <w:rPr>
                <w:sz w:val="28"/>
              </w:rPr>
            </w:pPr>
            <w:r>
              <w:rPr>
                <w:sz w:val="28"/>
              </w:rPr>
              <w:t>tại (năm)</w:t>
            </w:r>
          </w:p>
        </w:tc>
        <w:tc>
          <w:tcPr>
            <w:tcW w:w="2602" w:type="dxa"/>
          </w:tcPr>
          <w:p w:rsidR="00AD56B7" w:rsidRDefault="00AD56B7">
            <w:pPr>
              <w:pStyle w:val="TableParagraph"/>
              <w:spacing w:before="1"/>
              <w:rPr>
                <w:rFonts w:ascii="Calibri"/>
                <w:sz w:val="39"/>
              </w:rPr>
            </w:pPr>
          </w:p>
          <w:p w:rsidR="00AD56B7" w:rsidRDefault="00BB1008">
            <w:pPr>
              <w:pStyle w:val="TableParagraph"/>
              <w:ind w:left="266" w:right="254"/>
              <w:jc w:val="center"/>
              <w:rPr>
                <w:sz w:val="28"/>
              </w:rPr>
            </w:pPr>
            <w:r>
              <w:rPr>
                <w:sz w:val="28"/>
              </w:rPr>
              <w:t>Liên tục</w:t>
            </w:r>
          </w:p>
        </w:tc>
        <w:tc>
          <w:tcPr>
            <w:tcW w:w="1951" w:type="dxa"/>
          </w:tcPr>
          <w:p w:rsidR="00AD56B7" w:rsidRDefault="00BB1008">
            <w:pPr>
              <w:pStyle w:val="TableParagraph"/>
              <w:ind w:left="108"/>
              <w:rPr>
                <w:sz w:val="28"/>
              </w:rPr>
            </w:pPr>
            <w:r>
              <w:rPr>
                <w:sz w:val="28"/>
              </w:rPr>
              <w:t>Trung bình thời gian điều trị</w:t>
            </w:r>
          </w:p>
        </w:tc>
      </w:tr>
      <w:tr w:rsidR="00AD56B7">
        <w:trPr>
          <w:trHeight w:val="1610"/>
        </w:trPr>
        <w:tc>
          <w:tcPr>
            <w:tcW w:w="1952" w:type="dxa"/>
          </w:tcPr>
          <w:p w:rsidR="00AD56B7" w:rsidRDefault="00BB1008">
            <w:pPr>
              <w:pStyle w:val="TableParagraph"/>
              <w:ind w:left="107" w:right="97"/>
              <w:jc w:val="both"/>
              <w:rPr>
                <w:sz w:val="28"/>
              </w:rPr>
            </w:pPr>
            <w:r>
              <w:rPr>
                <w:sz w:val="28"/>
              </w:rPr>
              <w:t xml:space="preserve">Thời gian điều trị tại cơ </w:t>
            </w:r>
            <w:r>
              <w:rPr>
                <w:spacing w:val="-12"/>
                <w:sz w:val="28"/>
              </w:rPr>
              <w:t xml:space="preserve">sở </w:t>
            </w:r>
            <w:r>
              <w:rPr>
                <w:sz w:val="28"/>
              </w:rPr>
              <w:t>hiện</w:t>
            </w:r>
            <w:r>
              <w:rPr>
                <w:spacing w:val="-3"/>
                <w:sz w:val="28"/>
              </w:rPr>
              <w:t xml:space="preserve"> </w:t>
            </w:r>
            <w:r>
              <w:rPr>
                <w:sz w:val="28"/>
              </w:rPr>
              <w:t>tại</w:t>
            </w:r>
          </w:p>
        </w:tc>
        <w:tc>
          <w:tcPr>
            <w:tcW w:w="2275" w:type="dxa"/>
          </w:tcPr>
          <w:p w:rsidR="00AD56B7" w:rsidRDefault="00BB1008">
            <w:pPr>
              <w:pStyle w:val="TableParagraph"/>
              <w:ind w:left="107" w:right="92"/>
              <w:jc w:val="both"/>
              <w:rPr>
                <w:sz w:val="28"/>
              </w:rPr>
            </w:pPr>
            <w:r>
              <w:rPr>
                <w:sz w:val="28"/>
              </w:rPr>
              <w:t>Tổng thời gian từ thời điểm bắt đầu điều trị tại cơ sở đang điều trị đến</w:t>
            </w:r>
          </w:p>
          <w:p w:rsidR="00AD56B7" w:rsidRDefault="00BB1008">
            <w:pPr>
              <w:pStyle w:val="TableParagraph"/>
              <w:spacing w:line="308" w:lineRule="exact"/>
              <w:ind w:left="107"/>
              <w:jc w:val="both"/>
              <w:rPr>
                <w:sz w:val="28"/>
              </w:rPr>
            </w:pPr>
            <w:r>
              <w:rPr>
                <w:sz w:val="28"/>
              </w:rPr>
              <w:t>hiện tại (năm)</w:t>
            </w:r>
          </w:p>
        </w:tc>
        <w:tc>
          <w:tcPr>
            <w:tcW w:w="2602" w:type="dxa"/>
          </w:tcPr>
          <w:p w:rsidR="00AD56B7" w:rsidRDefault="00AD56B7">
            <w:pPr>
              <w:pStyle w:val="TableParagraph"/>
              <w:rPr>
                <w:rFonts w:ascii="Calibri"/>
                <w:sz w:val="30"/>
              </w:rPr>
            </w:pPr>
          </w:p>
          <w:p w:rsidR="00AD56B7" w:rsidRDefault="00BB1008">
            <w:pPr>
              <w:pStyle w:val="TableParagraph"/>
              <w:spacing w:before="269"/>
              <w:ind w:left="266" w:right="254"/>
              <w:jc w:val="center"/>
              <w:rPr>
                <w:sz w:val="28"/>
              </w:rPr>
            </w:pPr>
            <w:r>
              <w:rPr>
                <w:sz w:val="28"/>
              </w:rPr>
              <w:t>Liên tục</w:t>
            </w:r>
          </w:p>
        </w:tc>
        <w:tc>
          <w:tcPr>
            <w:tcW w:w="1951" w:type="dxa"/>
          </w:tcPr>
          <w:p w:rsidR="00AD56B7" w:rsidRDefault="00BB1008">
            <w:pPr>
              <w:pStyle w:val="TableParagraph"/>
              <w:ind w:left="108"/>
              <w:rPr>
                <w:sz w:val="28"/>
              </w:rPr>
            </w:pPr>
            <w:r>
              <w:rPr>
                <w:sz w:val="28"/>
              </w:rPr>
              <w:t>Trung bình thời gian điều trị</w:t>
            </w:r>
          </w:p>
        </w:tc>
      </w:tr>
      <w:tr w:rsidR="00AD56B7">
        <w:trPr>
          <w:trHeight w:val="642"/>
        </w:trPr>
        <w:tc>
          <w:tcPr>
            <w:tcW w:w="1952" w:type="dxa"/>
          </w:tcPr>
          <w:p w:rsidR="00AD56B7" w:rsidRDefault="00BB1008">
            <w:pPr>
              <w:pStyle w:val="TableParagraph"/>
              <w:spacing w:line="315" w:lineRule="exact"/>
              <w:ind w:left="107"/>
              <w:rPr>
                <w:sz w:val="28"/>
              </w:rPr>
            </w:pPr>
            <w:r>
              <w:rPr>
                <w:sz w:val="28"/>
              </w:rPr>
              <w:t>Liều điều trị</w:t>
            </w:r>
          </w:p>
        </w:tc>
        <w:tc>
          <w:tcPr>
            <w:tcW w:w="2275" w:type="dxa"/>
          </w:tcPr>
          <w:p w:rsidR="00AD56B7" w:rsidRDefault="00BB1008">
            <w:pPr>
              <w:pStyle w:val="TableParagraph"/>
              <w:spacing w:line="315" w:lineRule="exact"/>
              <w:ind w:left="107"/>
              <w:rPr>
                <w:sz w:val="28"/>
              </w:rPr>
            </w:pPr>
            <w:r>
              <w:rPr>
                <w:sz w:val="28"/>
              </w:rPr>
              <w:t>Liều điều trị</w:t>
            </w:r>
          </w:p>
        </w:tc>
        <w:tc>
          <w:tcPr>
            <w:tcW w:w="2602" w:type="dxa"/>
          </w:tcPr>
          <w:p w:rsidR="00AD56B7" w:rsidRDefault="00BB1008">
            <w:pPr>
              <w:pStyle w:val="TableParagraph"/>
              <w:spacing w:before="153"/>
              <w:ind w:left="266" w:right="254"/>
              <w:jc w:val="center"/>
              <w:rPr>
                <w:sz w:val="28"/>
              </w:rPr>
            </w:pPr>
            <w:r>
              <w:rPr>
                <w:sz w:val="28"/>
              </w:rPr>
              <w:t>Liên tục</w:t>
            </w:r>
          </w:p>
        </w:tc>
        <w:tc>
          <w:tcPr>
            <w:tcW w:w="1951" w:type="dxa"/>
          </w:tcPr>
          <w:p w:rsidR="00AD56B7" w:rsidRDefault="00BB1008">
            <w:pPr>
              <w:pStyle w:val="TableParagraph"/>
              <w:spacing w:line="315" w:lineRule="exact"/>
              <w:ind w:left="108"/>
              <w:rPr>
                <w:sz w:val="28"/>
              </w:rPr>
            </w:pPr>
            <w:r>
              <w:rPr>
                <w:sz w:val="28"/>
              </w:rPr>
              <w:t>Trung bình liều</w:t>
            </w:r>
          </w:p>
          <w:p w:rsidR="00AD56B7" w:rsidRDefault="00BB1008">
            <w:pPr>
              <w:pStyle w:val="TableParagraph"/>
              <w:spacing w:line="308" w:lineRule="exact"/>
              <w:ind w:left="108"/>
              <w:rPr>
                <w:sz w:val="28"/>
              </w:rPr>
            </w:pPr>
            <w:r>
              <w:rPr>
                <w:sz w:val="28"/>
              </w:rPr>
              <w:t>điều trị</w:t>
            </w:r>
          </w:p>
        </w:tc>
      </w:tr>
      <w:tr w:rsidR="00AD56B7">
        <w:trPr>
          <w:trHeight w:val="1288"/>
        </w:trPr>
        <w:tc>
          <w:tcPr>
            <w:tcW w:w="1952" w:type="dxa"/>
          </w:tcPr>
          <w:p w:rsidR="00AD56B7" w:rsidRDefault="00BB1008">
            <w:pPr>
              <w:pStyle w:val="TableParagraph"/>
              <w:tabs>
                <w:tab w:val="left" w:pos="1121"/>
              </w:tabs>
              <w:ind w:left="107" w:right="99"/>
              <w:rPr>
                <w:sz w:val="28"/>
              </w:rPr>
            </w:pPr>
            <w:r>
              <w:rPr>
                <w:sz w:val="28"/>
              </w:rPr>
              <w:t>Quãng</w:t>
            </w:r>
            <w:r>
              <w:rPr>
                <w:sz w:val="28"/>
              </w:rPr>
              <w:tab/>
            </w:r>
            <w:r>
              <w:rPr>
                <w:spacing w:val="-5"/>
                <w:sz w:val="28"/>
              </w:rPr>
              <w:t xml:space="preserve">đường </w:t>
            </w:r>
            <w:r>
              <w:rPr>
                <w:sz w:val="28"/>
              </w:rPr>
              <w:t>tới cơ</w:t>
            </w:r>
            <w:r>
              <w:rPr>
                <w:spacing w:val="-2"/>
                <w:sz w:val="28"/>
              </w:rPr>
              <w:t xml:space="preserve"> </w:t>
            </w:r>
            <w:r>
              <w:rPr>
                <w:sz w:val="28"/>
              </w:rPr>
              <w:t>sở</w:t>
            </w:r>
          </w:p>
        </w:tc>
        <w:tc>
          <w:tcPr>
            <w:tcW w:w="2275" w:type="dxa"/>
          </w:tcPr>
          <w:p w:rsidR="00AD56B7" w:rsidRDefault="00BB1008">
            <w:pPr>
              <w:pStyle w:val="TableParagraph"/>
              <w:ind w:left="107"/>
              <w:rPr>
                <w:sz w:val="28"/>
              </w:rPr>
            </w:pPr>
            <w:r>
              <w:rPr>
                <w:sz w:val="28"/>
              </w:rPr>
              <w:t>Quãng đường tới cơ sở hàng ngày</w:t>
            </w:r>
          </w:p>
        </w:tc>
        <w:tc>
          <w:tcPr>
            <w:tcW w:w="2602" w:type="dxa"/>
          </w:tcPr>
          <w:p w:rsidR="00AD56B7" w:rsidRDefault="00AD56B7">
            <w:pPr>
              <w:pStyle w:val="TableParagraph"/>
              <w:spacing w:before="1"/>
              <w:rPr>
                <w:rFonts w:ascii="Calibri"/>
                <w:sz w:val="39"/>
              </w:rPr>
            </w:pPr>
          </w:p>
          <w:p w:rsidR="00AD56B7" w:rsidRDefault="00BB1008">
            <w:pPr>
              <w:pStyle w:val="TableParagraph"/>
              <w:ind w:left="266" w:right="254"/>
              <w:jc w:val="center"/>
              <w:rPr>
                <w:sz w:val="28"/>
              </w:rPr>
            </w:pPr>
            <w:r>
              <w:rPr>
                <w:sz w:val="28"/>
              </w:rPr>
              <w:t>Liên tục</w:t>
            </w:r>
          </w:p>
        </w:tc>
        <w:tc>
          <w:tcPr>
            <w:tcW w:w="1951" w:type="dxa"/>
          </w:tcPr>
          <w:p w:rsidR="00AD56B7" w:rsidRDefault="00BB1008">
            <w:pPr>
              <w:pStyle w:val="TableParagraph"/>
              <w:ind w:left="108" w:right="96"/>
              <w:jc w:val="both"/>
              <w:rPr>
                <w:sz w:val="28"/>
              </w:rPr>
            </w:pPr>
            <w:r>
              <w:rPr>
                <w:sz w:val="28"/>
              </w:rPr>
              <w:t xml:space="preserve">Trung </w:t>
            </w:r>
            <w:r>
              <w:rPr>
                <w:spacing w:val="-5"/>
                <w:sz w:val="28"/>
              </w:rPr>
              <w:t xml:space="preserve">bình </w:t>
            </w:r>
            <w:r>
              <w:rPr>
                <w:sz w:val="28"/>
              </w:rPr>
              <w:t>quãng đường</w:t>
            </w:r>
            <w:r>
              <w:rPr>
                <w:spacing w:val="-35"/>
                <w:sz w:val="28"/>
              </w:rPr>
              <w:t xml:space="preserve"> </w:t>
            </w:r>
            <w:r>
              <w:rPr>
                <w:sz w:val="28"/>
              </w:rPr>
              <w:t>di chuyển đến</w:t>
            </w:r>
            <w:r>
              <w:rPr>
                <w:spacing w:val="38"/>
                <w:sz w:val="28"/>
              </w:rPr>
              <w:t xml:space="preserve"> </w:t>
            </w:r>
            <w:r>
              <w:rPr>
                <w:spacing w:val="-11"/>
                <w:sz w:val="28"/>
              </w:rPr>
              <w:t>cơ</w:t>
            </w:r>
          </w:p>
          <w:p w:rsidR="00AD56B7" w:rsidRDefault="00BB1008">
            <w:pPr>
              <w:pStyle w:val="TableParagraph"/>
              <w:spacing w:line="307" w:lineRule="exact"/>
              <w:ind w:left="108"/>
              <w:jc w:val="both"/>
              <w:rPr>
                <w:sz w:val="28"/>
              </w:rPr>
            </w:pPr>
            <w:r>
              <w:rPr>
                <w:sz w:val="28"/>
              </w:rPr>
              <w:t>sở hàng ngày</w:t>
            </w:r>
          </w:p>
        </w:tc>
      </w:tr>
    </w:tbl>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BB1008">
      <w:pPr>
        <w:spacing w:before="196"/>
        <w:ind w:left="858"/>
        <w:jc w:val="center"/>
        <w:rPr>
          <w:rFonts w:ascii="Calibri"/>
        </w:rPr>
      </w:pPr>
      <w:r>
        <w:rPr>
          <w:rFonts w:ascii="Calibri"/>
        </w:rPr>
        <w:t>3</w:t>
      </w:r>
    </w:p>
    <w:p w:rsidR="00AD56B7" w:rsidRDefault="00AD56B7">
      <w:pPr>
        <w:jc w:val="center"/>
        <w:rPr>
          <w:rFonts w:ascii="Calibri"/>
        </w:rPr>
        <w:sectPr w:rsidR="00AD56B7">
          <w:headerReference w:type="default" r:id="rId122"/>
          <w:pgSz w:w="11910" w:h="16850"/>
          <w:pgMar w:top="1600" w:right="2" w:bottom="280" w:left="0" w:header="0" w:footer="0" w:gutter="0"/>
          <w:cols w:space="720"/>
        </w:sectPr>
      </w:pPr>
    </w:p>
    <w:p w:rsidR="00AD56B7" w:rsidRDefault="00AD56B7">
      <w:pPr>
        <w:pStyle w:val="BodyText"/>
        <w:spacing w:before="3"/>
        <w:rPr>
          <w:rFonts w:ascii="Calibri"/>
          <w:sz w:val="8"/>
        </w:rPr>
      </w:pPr>
    </w:p>
    <w:tbl>
      <w:tblPr>
        <w:tblW w:w="0" w:type="auto"/>
        <w:tblInd w:w="19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52"/>
        <w:gridCol w:w="2275"/>
        <w:gridCol w:w="2602"/>
        <w:gridCol w:w="1951"/>
      </w:tblGrid>
      <w:tr w:rsidR="00AD56B7">
        <w:trPr>
          <w:trHeight w:val="321"/>
        </w:trPr>
        <w:tc>
          <w:tcPr>
            <w:tcW w:w="1952" w:type="dxa"/>
          </w:tcPr>
          <w:p w:rsidR="00AD56B7" w:rsidRDefault="00BB1008">
            <w:pPr>
              <w:pStyle w:val="TableParagraph"/>
              <w:spacing w:line="301" w:lineRule="exact"/>
              <w:ind w:left="542"/>
              <w:rPr>
                <w:b/>
                <w:sz w:val="28"/>
              </w:rPr>
            </w:pPr>
            <w:r>
              <w:rPr>
                <w:b/>
                <w:sz w:val="28"/>
              </w:rPr>
              <w:t>Biến số</w:t>
            </w:r>
          </w:p>
        </w:tc>
        <w:tc>
          <w:tcPr>
            <w:tcW w:w="2275" w:type="dxa"/>
          </w:tcPr>
          <w:p w:rsidR="00AD56B7" w:rsidRDefault="00BB1008">
            <w:pPr>
              <w:pStyle w:val="TableParagraph"/>
              <w:spacing w:line="301" w:lineRule="exact"/>
              <w:ind w:left="472"/>
              <w:rPr>
                <w:b/>
                <w:sz w:val="28"/>
              </w:rPr>
            </w:pPr>
            <w:r>
              <w:rPr>
                <w:b/>
                <w:sz w:val="28"/>
              </w:rPr>
              <w:t>Định nghĩa</w:t>
            </w:r>
          </w:p>
        </w:tc>
        <w:tc>
          <w:tcPr>
            <w:tcW w:w="2602" w:type="dxa"/>
          </w:tcPr>
          <w:p w:rsidR="00AD56B7" w:rsidRDefault="00BB1008">
            <w:pPr>
              <w:pStyle w:val="TableParagraph"/>
              <w:spacing w:line="301" w:lineRule="exact"/>
              <w:ind w:left="266" w:right="255"/>
              <w:jc w:val="center"/>
              <w:rPr>
                <w:b/>
                <w:sz w:val="28"/>
              </w:rPr>
            </w:pPr>
            <w:r>
              <w:rPr>
                <w:b/>
                <w:sz w:val="28"/>
              </w:rPr>
              <w:t>Phân loại biến số</w:t>
            </w:r>
          </w:p>
        </w:tc>
        <w:tc>
          <w:tcPr>
            <w:tcW w:w="1951" w:type="dxa"/>
          </w:tcPr>
          <w:p w:rsidR="00AD56B7" w:rsidRDefault="00BB1008">
            <w:pPr>
              <w:pStyle w:val="TableParagraph"/>
              <w:spacing w:line="301" w:lineRule="exact"/>
              <w:ind w:left="597"/>
              <w:rPr>
                <w:b/>
                <w:sz w:val="28"/>
              </w:rPr>
            </w:pPr>
            <w:r>
              <w:rPr>
                <w:b/>
                <w:sz w:val="28"/>
              </w:rPr>
              <w:t>Chỉ số</w:t>
            </w:r>
          </w:p>
        </w:tc>
      </w:tr>
      <w:tr w:rsidR="00AD56B7">
        <w:trPr>
          <w:trHeight w:val="1288"/>
        </w:trPr>
        <w:tc>
          <w:tcPr>
            <w:tcW w:w="1952" w:type="dxa"/>
          </w:tcPr>
          <w:p w:rsidR="00AD56B7" w:rsidRDefault="00BB1008">
            <w:pPr>
              <w:pStyle w:val="TableParagraph"/>
              <w:tabs>
                <w:tab w:val="left" w:pos="851"/>
                <w:tab w:val="left" w:pos="1536"/>
              </w:tabs>
              <w:ind w:left="107" w:right="97"/>
              <w:rPr>
                <w:sz w:val="28"/>
              </w:rPr>
            </w:pPr>
            <w:r>
              <w:rPr>
                <w:sz w:val="28"/>
              </w:rPr>
              <w:t>Thời</w:t>
            </w:r>
            <w:r>
              <w:rPr>
                <w:sz w:val="28"/>
              </w:rPr>
              <w:tab/>
              <w:t>gian</w:t>
            </w:r>
            <w:r>
              <w:rPr>
                <w:sz w:val="28"/>
              </w:rPr>
              <w:tab/>
            </w:r>
            <w:r>
              <w:rPr>
                <w:spacing w:val="-8"/>
                <w:sz w:val="28"/>
              </w:rPr>
              <w:t xml:space="preserve">tới </w:t>
            </w:r>
            <w:r>
              <w:rPr>
                <w:sz w:val="28"/>
              </w:rPr>
              <w:t>cơ sở</w:t>
            </w:r>
          </w:p>
        </w:tc>
        <w:tc>
          <w:tcPr>
            <w:tcW w:w="2275" w:type="dxa"/>
          </w:tcPr>
          <w:p w:rsidR="00AD56B7" w:rsidRDefault="00BB1008">
            <w:pPr>
              <w:pStyle w:val="TableParagraph"/>
              <w:ind w:left="107" w:right="93"/>
              <w:jc w:val="both"/>
              <w:rPr>
                <w:sz w:val="28"/>
              </w:rPr>
            </w:pPr>
            <w:r>
              <w:rPr>
                <w:sz w:val="28"/>
              </w:rPr>
              <w:t>Thời gian di chuyển tới cơ sở điều trị hàng ngày</w:t>
            </w:r>
          </w:p>
        </w:tc>
        <w:tc>
          <w:tcPr>
            <w:tcW w:w="2602" w:type="dxa"/>
          </w:tcPr>
          <w:p w:rsidR="00AD56B7" w:rsidRDefault="00AD56B7">
            <w:pPr>
              <w:pStyle w:val="TableParagraph"/>
              <w:spacing w:before="11"/>
              <w:rPr>
                <w:rFonts w:ascii="Calibri"/>
                <w:sz w:val="38"/>
              </w:rPr>
            </w:pPr>
          </w:p>
          <w:p w:rsidR="00AD56B7" w:rsidRDefault="00BB1008">
            <w:pPr>
              <w:pStyle w:val="TableParagraph"/>
              <w:ind w:left="266" w:right="254"/>
              <w:jc w:val="center"/>
              <w:rPr>
                <w:sz w:val="28"/>
              </w:rPr>
            </w:pPr>
            <w:r>
              <w:rPr>
                <w:sz w:val="28"/>
              </w:rPr>
              <w:t>Liên tục</w:t>
            </w:r>
          </w:p>
        </w:tc>
        <w:tc>
          <w:tcPr>
            <w:tcW w:w="1951" w:type="dxa"/>
          </w:tcPr>
          <w:p w:rsidR="00AD56B7" w:rsidRDefault="00BB1008">
            <w:pPr>
              <w:pStyle w:val="TableParagraph"/>
              <w:ind w:left="108" w:right="96"/>
              <w:jc w:val="both"/>
              <w:rPr>
                <w:sz w:val="28"/>
              </w:rPr>
            </w:pPr>
            <w:r>
              <w:rPr>
                <w:sz w:val="28"/>
              </w:rPr>
              <w:t>Trung bình</w:t>
            </w:r>
            <w:r>
              <w:rPr>
                <w:spacing w:val="-40"/>
                <w:sz w:val="28"/>
              </w:rPr>
              <w:t xml:space="preserve"> </w:t>
            </w:r>
            <w:r>
              <w:rPr>
                <w:sz w:val="28"/>
              </w:rPr>
              <w:t>thời gian di chuyển đến cơ sở</w:t>
            </w:r>
            <w:r>
              <w:rPr>
                <w:spacing w:val="-32"/>
                <w:sz w:val="28"/>
              </w:rPr>
              <w:t xml:space="preserve"> </w:t>
            </w:r>
            <w:r>
              <w:rPr>
                <w:spacing w:val="-5"/>
                <w:sz w:val="28"/>
              </w:rPr>
              <w:t>điều</w:t>
            </w:r>
          </w:p>
          <w:p w:rsidR="00AD56B7" w:rsidRDefault="00BB1008">
            <w:pPr>
              <w:pStyle w:val="TableParagraph"/>
              <w:spacing w:line="308" w:lineRule="exact"/>
              <w:ind w:left="108"/>
              <w:jc w:val="both"/>
              <w:rPr>
                <w:sz w:val="28"/>
              </w:rPr>
            </w:pPr>
            <w:r>
              <w:rPr>
                <w:sz w:val="28"/>
              </w:rPr>
              <w:t>trị hàng ngày</w:t>
            </w:r>
          </w:p>
        </w:tc>
      </w:tr>
      <w:tr w:rsidR="00AD56B7">
        <w:trPr>
          <w:trHeight w:val="964"/>
        </w:trPr>
        <w:tc>
          <w:tcPr>
            <w:tcW w:w="1952" w:type="dxa"/>
          </w:tcPr>
          <w:p w:rsidR="00AD56B7" w:rsidRDefault="00BB1008">
            <w:pPr>
              <w:pStyle w:val="TableParagraph"/>
              <w:tabs>
                <w:tab w:val="left" w:pos="1422"/>
              </w:tabs>
              <w:ind w:left="107" w:right="98"/>
              <w:rPr>
                <w:sz w:val="28"/>
              </w:rPr>
            </w:pPr>
            <w:r>
              <w:rPr>
                <w:sz w:val="28"/>
              </w:rPr>
              <w:t>Phương</w:t>
            </w:r>
            <w:r>
              <w:rPr>
                <w:sz w:val="28"/>
              </w:rPr>
              <w:tab/>
            </w:r>
            <w:r>
              <w:rPr>
                <w:spacing w:val="-6"/>
                <w:sz w:val="28"/>
              </w:rPr>
              <w:t xml:space="preserve">tiện </w:t>
            </w:r>
            <w:r>
              <w:rPr>
                <w:sz w:val="28"/>
              </w:rPr>
              <w:t>đến cơ sở</w:t>
            </w:r>
            <w:r>
              <w:rPr>
                <w:spacing w:val="-32"/>
                <w:sz w:val="28"/>
              </w:rPr>
              <w:t xml:space="preserve"> </w:t>
            </w:r>
            <w:r>
              <w:rPr>
                <w:spacing w:val="-5"/>
                <w:sz w:val="28"/>
              </w:rPr>
              <w:t>điều</w:t>
            </w:r>
          </w:p>
          <w:p w:rsidR="00AD56B7" w:rsidRDefault="00BB1008">
            <w:pPr>
              <w:pStyle w:val="TableParagraph"/>
              <w:spacing w:line="308" w:lineRule="exact"/>
              <w:ind w:left="107"/>
              <w:rPr>
                <w:sz w:val="28"/>
              </w:rPr>
            </w:pPr>
            <w:r>
              <w:rPr>
                <w:sz w:val="28"/>
              </w:rPr>
              <w:t>trị</w:t>
            </w:r>
          </w:p>
        </w:tc>
        <w:tc>
          <w:tcPr>
            <w:tcW w:w="2275" w:type="dxa"/>
          </w:tcPr>
          <w:p w:rsidR="00AD56B7" w:rsidRDefault="00BB1008">
            <w:pPr>
              <w:pStyle w:val="TableParagraph"/>
              <w:ind w:left="107"/>
              <w:rPr>
                <w:sz w:val="28"/>
              </w:rPr>
            </w:pPr>
            <w:r>
              <w:rPr>
                <w:sz w:val="28"/>
              </w:rPr>
              <w:t>Phương tiện dùng để di chuyển đến</w:t>
            </w:r>
          </w:p>
          <w:p w:rsidR="00AD56B7" w:rsidRDefault="00BB1008">
            <w:pPr>
              <w:pStyle w:val="TableParagraph"/>
              <w:spacing w:line="308" w:lineRule="exact"/>
              <w:ind w:left="107"/>
              <w:rPr>
                <w:sz w:val="28"/>
              </w:rPr>
            </w:pPr>
            <w:r>
              <w:rPr>
                <w:sz w:val="28"/>
              </w:rPr>
              <w:t>CSĐT</w:t>
            </w:r>
          </w:p>
        </w:tc>
        <w:tc>
          <w:tcPr>
            <w:tcW w:w="2602" w:type="dxa"/>
          </w:tcPr>
          <w:p w:rsidR="00AD56B7" w:rsidRDefault="00AD56B7">
            <w:pPr>
              <w:pStyle w:val="TableParagraph"/>
              <w:spacing w:before="9"/>
              <w:rPr>
                <w:rFonts w:ascii="Calibri"/>
                <w:sz w:val="25"/>
              </w:rPr>
            </w:pPr>
          </w:p>
          <w:p w:rsidR="00AD56B7" w:rsidRDefault="00BB1008">
            <w:pPr>
              <w:pStyle w:val="TableParagraph"/>
              <w:ind w:left="266" w:right="254"/>
              <w:jc w:val="center"/>
              <w:rPr>
                <w:sz w:val="28"/>
              </w:rPr>
            </w:pPr>
            <w:r>
              <w:rPr>
                <w:sz w:val="28"/>
              </w:rPr>
              <w:t>Danh mục</w:t>
            </w:r>
          </w:p>
        </w:tc>
        <w:tc>
          <w:tcPr>
            <w:tcW w:w="1951" w:type="dxa"/>
          </w:tcPr>
          <w:p w:rsidR="00AD56B7" w:rsidRDefault="00BB1008">
            <w:pPr>
              <w:pStyle w:val="TableParagraph"/>
              <w:tabs>
                <w:tab w:val="left" w:pos="1421"/>
              </w:tabs>
              <w:ind w:left="108" w:right="95"/>
              <w:rPr>
                <w:sz w:val="28"/>
              </w:rPr>
            </w:pPr>
            <w:r>
              <w:rPr>
                <w:sz w:val="28"/>
              </w:rPr>
              <w:t>Tỷ lệ phần</w:t>
            </w:r>
            <w:r>
              <w:rPr>
                <w:spacing w:val="-48"/>
                <w:sz w:val="28"/>
              </w:rPr>
              <w:t xml:space="preserve"> </w:t>
            </w:r>
            <w:r>
              <w:rPr>
                <w:spacing w:val="-4"/>
                <w:sz w:val="28"/>
              </w:rPr>
              <w:t xml:space="preserve">trăm </w:t>
            </w:r>
            <w:r>
              <w:rPr>
                <w:sz w:val="28"/>
              </w:rPr>
              <w:t>phương</w:t>
            </w:r>
            <w:r>
              <w:rPr>
                <w:sz w:val="28"/>
              </w:rPr>
              <w:tab/>
            </w:r>
            <w:r>
              <w:rPr>
                <w:spacing w:val="-6"/>
                <w:sz w:val="28"/>
              </w:rPr>
              <w:t>tiện</w:t>
            </w:r>
          </w:p>
          <w:p w:rsidR="00AD56B7" w:rsidRDefault="00BB1008">
            <w:pPr>
              <w:pStyle w:val="TableParagraph"/>
              <w:spacing w:line="308" w:lineRule="exact"/>
              <w:ind w:left="108"/>
              <w:rPr>
                <w:sz w:val="28"/>
              </w:rPr>
            </w:pPr>
            <w:r>
              <w:rPr>
                <w:sz w:val="28"/>
              </w:rPr>
              <w:t>được sử dụng</w:t>
            </w:r>
          </w:p>
        </w:tc>
      </w:tr>
      <w:tr w:rsidR="00AD56B7">
        <w:trPr>
          <w:trHeight w:val="323"/>
        </w:trPr>
        <w:tc>
          <w:tcPr>
            <w:tcW w:w="8780" w:type="dxa"/>
            <w:gridSpan w:val="4"/>
            <w:shd w:val="clear" w:color="auto" w:fill="FAE3D4"/>
          </w:tcPr>
          <w:p w:rsidR="00AD56B7" w:rsidRDefault="00BB1008">
            <w:pPr>
              <w:pStyle w:val="TableParagraph"/>
              <w:spacing w:line="304" w:lineRule="exact"/>
              <w:ind w:left="107"/>
              <w:rPr>
                <w:b/>
                <w:sz w:val="28"/>
              </w:rPr>
            </w:pPr>
            <w:r>
              <w:rPr>
                <w:b/>
                <w:sz w:val="28"/>
              </w:rPr>
              <w:t>B7. Tình trạng mắc bệnh đồng nhiễm</w:t>
            </w:r>
          </w:p>
        </w:tc>
      </w:tr>
      <w:tr w:rsidR="00AD56B7">
        <w:trPr>
          <w:trHeight w:val="1289"/>
        </w:trPr>
        <w:tc>
          <w:tcPr>
            <w:tcW w:w="1952" w:type="dxa"/>
          </w:tcPr>
          <w:p w:rsidR="00AD56B7" w:rsidRDefault="00BB1008">
            <w:pPr>
              <w:pStyle w:val="TableParagraph"/>
              <w:spacing w:before="153"/>
              <w:ind w:left="107" w:right="99"/>
              <w:jc w:val="both"/>
              <w:rPr>
                <w:sz w:val="28"/>
              </w:rPr>
            </w:pPr>
            <w:r>
              <w:rPr>
                <w:sz w:val="28"/>
              </w:rPr>
              <w:t>Tiền sử mắc Viêm gan virus B (HBV)</w:t>
            </w:r>
          </w:p>
        </w:tc>
        <w:tc>
          <w:tcPr>
            <w:tcW w:w="2275" w:type="dxa"/>
          </w:tcPr>
          <w:p w:rsidR="00AD56B7" w:rsidRDefault="00BB1008">
            <w:pPr>
              <w:pStyle w:val="TableParagraph"/>
              <w:ind w:left="107" w:right="96"/>
              <w:jc w:val="both"/>
              <w:rPr>
                <w:sz w:val="28"/>
              </w:rPr>
            </w:pPr>
            <w:r>
              <w:rPr>
                <w:sz w:val="28"/>
              </w:rPr>
              <w:t>Tiền sử đã từng mắc viêm gan virus B trước đây</w:t>
            </w:r>
          </w:p>
        </w:tc>
        <w:tc>
          <w:tcPr>
            <w:tcW w:w="2602" w:type="dxa"/>
          </w:tcPr>
          <w:p w:rsidR="00AD56B7" w:rsidRDefault="00AD56B7">
            <w:pPr>
              <w:pStyle w:val="TableParagraph"/>
              <w:spacing w:before="11"/>
              <w:rPr>
                <w:rFonts w:ascii="Calibri"/>
                <w:sz w:val="38"/>
              </w:rPr>
            </w:pPr>
          </w:p>
          <w:p w:rsidR="00AD56B7" w:rsidRDefault="00BB1008">
            <w:pPr>
              <w:pStyle w:val="TableParagraph"/>
              <w:spacing w:before="1"/>
              <w:ind w:left="266" w:right="253"/>
              <w:jc w:val="center"/>
              <w:rPr>
                <w:sz w:val="28"/>
              </w:rPr>
            </w:pPr>
            <w:r>
              <w:rPr>
                <w:sz w:val="28"/>
              </w:rPr>
              <w:t>Nhị phân</w:t>
            </w:r>
          </w:p>
        </w:tc>
        <w:tc>
          <w:tcPr>
            <w:tcW w:w="1951" w:type="dxa"/>
          </w:tcPr>
          <w:p w:rsidR="00AD56B7" w:rsidRDefault="00BB1008">
            <w:pPr>
              <w:pStyle w:val="TableParagraph"/>
              <w:tabs>
                <w:tab w:val="left" w:pos="698"/>
                <w:tab w:val="left" w:pos="860"/>
                <w:tab w:val="left" w:pos="1183"/>
                <w:tab w:val="left" w:pos="1332"/>
              </w:tabs>
              <w:ind w:left="108" w:right="95"/>
              <w:rPr>
                <w:sz w:val="28"/>
              </w:rPr>
            </w:pPr>
            <w:r>
              <w:rPr>
                <w:sz w:val="28"/>
              </w:rPr>
              <w:t>Tỷ</w:t>
            </w:r>
            <w:r>
              <w:rPr>
                <w:sz w:val="28"/>
              </w:rPr>
              <w:tab/>
              <w:t>lệ</w:t>
            </w:r>
            <w:r>
              <w:rPr>
                <w:sz w:val="28"/>
              </w:rPr>
              <w:tab/>
            </w:r>
            <w:r>
              <w:rPr>
                <w:spacing w:val="-4"/>
                <w:sz w:val="28"/>
              </w:rPr>
              <w:t xml:space="preserve">người </w:t>
            </w:r>
            <w:r>
              <w:rPr>
                <w:sz w:val="28"/>
              </w:rPr>
              <w:t>bệnh</w:t>
            </w:r>
            <w:r>
              <w:rPr>
                <w:sz w:val="28"/>
              </w:rPr>
              <w:tab/>
            </w:r>
            <w:r>
              <w:rPr>
                <w:sz w:val="28"/>
              </w:rPr>
              <w:tab/>
              <w:t>đã</w:t>
            </w:r>
            <w:r>
              <w:rPr>
                <w:sz w:val="28"/>
              </w:rPr>
              <w:tab/>
            </w:r>
            <w:r>
              <w:rPr>
                <w:sz w:val="28"/>
              </w:rPr>
              <w:tab/>
            </w:r>
            <w:r>
              <w:rPr>
                <w:spacing w:val="-5"/>
                <w:sz w:val="28"/>
              </w:rPr>
              <w:t>từng</w:t>
            </w:r>
          </w:p>
          <w:p w:rsidR="00AD56B7" w:rsidRDefault="00BB1008">
            <w:pPr>
              <w:pStyle w:val="TableParagraph"/>
              <w:tabs>
                <w:tab w:val="left" w:pos="1279"/>
              </w:tabs>
              <w:spacing w:line="322" w:lineRule="exact"/>
              <w:ind w:left="108" w:right="95"/>
              <w:rPr>
                <w:sz w:val="28"/>
              </w:rPr>
            </w:pPr>
            <w:r>
              <w:rPr>
                <w:sz w:val="28"/>
              </w:rPr>
              <w:t>nhiễm</w:t>
            </w:r>
            <w:r>
              <w:rPr>
                <w:sz w:val="28"/>
              </w:rPr>
              <w:tab/>
            </w:r>
            <w:r>
              <w:rPr>
                <w:spacing w:val="-5"/>
                <w:sz w:val="28"/>
              </w:rPr>
              <w:t xml:space="preserve">virus </w:t>
            </w:r>
            <w:r>
              <w:rPr>
                <w:sz w:val="28"/>
              </w:rPr>
              <w:t>HBV</w:t>
            </w:r>
          </w:p>
        </w:tc>
      </w:tr>
      <w:tr w:rsidR="00AD56B7">
        <w:trPr>
          <w:trHeight w:val="1285"/>
        </w:trPr>
        <w:tc>
          <w:tcPr>
            <w:tcW w:w="1952" w:type="dxa"/>
          </w:tcPr>
          <w:p w:rsidR="00AD56B7" w:rsidRDefault="00BB1008">
            <w:pPr>
              <w:pStyle w:val="TableParagraph"/>
              <w:spacing w:before="153"/>
              <w:ind w:left="107" w:right="99"/>
              <w:jc w:val="both"/>
              <w:rPr>
                <w:sz w:val="28"/>
              </w:rPr>
            </w:pPr>
            <w:r>
              <w:rPr>
                <w:sz w:val="28"/>
              </w:rPr>
              <w:t>Tiền sử mắc Viêm gan virus C (HCV)</w:t>
            </w:r>
          </w:p>
        </w:tc>
        <w:tc>
          <w:tcPr>
            <w:tcW w:w="2275" w:type="dxa"/>
          </w:tcPr>
          <w:p w:rsidR="00AD56B7" w:rsidRDefault="00BB1008">
            <w:pPr>
              <w:pStyle w:val="TableParagraph"/>
              <w:ind w:left="107" w:right="96"/>
              <w:jc w:val="both"/>
              <w:rPr>
                <w:sz w:val="28"/>
              </w:rPr>
            </w:pPr>
            <w:r>
              <w:rPr>
                <w:sz w:val="28"/>
              </w:rPr>
              <w:t>Tiền sử đã từng mắc viêm gan virus C trước đây</w:t>
            </w:r>
          </w:p>
        </w:tc>
        <w:tc>
          <w:tcPr>
            <w:tcW w:w="2602" w:type="dxa"/>
          </w:tcPr>
          <w:p w:rsidR="00AD56B7" w:rsidRDefault="00AD56B7">
            <w:pPr>
              <w:pStyle w:val="TableParagraph"/>
              <w:spacing w:before="11"/>
              <w:rPr>
                <w:rFonts w:ascii="Calibri"/>
                <w:sz w:val="38"/>
              </w:rPr>
            </w:pPr>
          </w:p>
          <w:p w:rsidR="00AD56B7" w:rsidRDefault="00BB1008">
            <w:pPr>
              <w:pStyle w:val="TableParagraph"/>
              <w:ind w:left="266" w:right="253"/>
              <w:jc w:val="center"/>
              <w:rPr>
                <w:sz w:val="28"/>
              </w:rPr>
            </w:pPr>
            <w:r>
              <w:rPr>
                <w:sz w:val="28"/>
              </w:rPr>
              <w:t>Nhị phân</w:t>
            </w:r>
          </w:p>
        </w:tc>
        <w:tc>
          <w:tcPr>
            <w:tcW w:w="1951" w:type="dxa"/>
          </w:tcPr>
          <w:p w:rsidR="00AD56B7" w:rsidRDefault="00BB1008">
            <w:pPr>
              <w:pStyle w:val="TableParagraph"/>
              <w:ind w:left="108" w:right="96"/>
              <w:jc w:val="both"/>
              <w:rPr>
                <w:sz w:val="28"/>
              </w:rPr>
            </w:pPr>
            <w:r>
              <w:rPr>
                <w:sz w:val="28"/>
              </w:rPr>
              <w:t xml:space="preserve">Tỷ lệ </w:t>
            </w:r>
            <w:r>
              <w:rPr>
                <w:spacing w:val="-4"/>
                <w:sz w:val="28"/>
              </w:rPr>
              <w:t xml:space="preserve">người </w:t>
            </w:r>
            <w:r>
              <w:rPr>
                <w:sz w:val="28"/>
              </w:rPr>
              <w:t>bệnh đã từng nhiễm</w:t>
            </w:r>
            <w:r>
              <w:rPr>
                <w:spacing w:val="54"/>
                <w:sz w:val="28"/>
              </w:rPr>
              <w:t xml:space="preserve"> </w:t>
            </w:r>
            <w:r>
              <w:rPr>
                <w:spacing w:val="-4"/>
                <w:sz w:val="28"/>
              </w:rPr>
              <w:t>virus</w:t>
            </w:r>
          </w:p>
          <w:p w:rsidR="00AD56B7" w:rsidRDefault="00BB1008">
            <w:pPr>
              <w:pStyle w:val="TableParagraph"/>
              <w:spacing w:line="307" w:lineRule="exact"/>
              <w:ind w:left="108"/>
              <w:jc w:val="both"/>
              <w:rPr>
                <w:sz w:val="28"/>
              </w:rPr>
            </w:pPr>
            <w:r>
              <w:rPr>
                <w:sz w:val="28"/>
              </w:rPr>
              <w:t>HCV</w:t>
            </w:r>
          </w:p>
        </w:tc>
      </w:tr>
      <w:tr w:rsidR="00AD56B7">
        <w:trPr>
          <w:trHeight w:val="966"/>
        </w:trPr>
        <w:tc>
          <w:tcPr>
            <w:tcW w:w="1952" w:type="dxa"/>
          </w:tcPr>
          <w:p w:rsidR="00AD56B7" w:rsidRDefault="00BB1008">
            <w:pPr>
              <w:pStyle w:val="TableParagraph"/>
              <w:tabs>
                <w:tab w:val="left" w:pos="867"/>
                <w:tab w:val="left" w:pos="1377"/>
              </w:tabs>
              <w:spacing w:before="156"/>
              <w:ind w:left="107" w:right="99"/>
              <w:rPr>
                <w:sz w:val="28"/>
              </w:rPr>
            </w:pPr>
            <w:r>
              <w:rPr>
                <w:sz w:val="28"/>
              </w:rPr>
              <w:t>Tiền</w:t>
            </w:r>
            <w:r>
              <w:rPr>
                <w:sz w:val="28"/>
              </w:rPr>
              <w:tab/>
              <w:t>sử</w:t>
            </w:r>
            <w:r>
              <w:rPr>
                <w:sz w:val="28"/>
              </w:rPr>
              <w:tab/>
            </w:r>
            <w:r>
              <w:rPr>
                <w:spacing w:val="-8"/>
                <w:sz w:val="28"/>
              </w:rPr>
              <w:t xml:space="preserve">mắc </w:t>
            </w:r>
            <w:r>
              <w:rPr>
                <w:sz w:val="28"/>
              </w:rPr>
              <w:t>HIV</w:t>
            </w:r>
          </w:p>
        </w:tc>
        <w:tc>
          <w:tcPr>
            <w:tcW w:w="2275" w:type="dxa"/>
          </w:tcPr>
          <w:p w:rsidR="00AD56B7" w:rsidRDefault="00BB1008">
            <w:pPr>
              <w:pStyle w:val="TableParagraph"/>
              <w:ind w:left="107"/>
              <w:rPr>
                <w:sz w:val="28"/>
              </w:rPr>
            </w:pPr>
            <w:r>
              <w:rPr>
                <w:sz w:val="28"/>
              </w:rPr>
              <w:t>Tiền sử đã từng mắc virus HIV</w:t>
            </w:r>
          </w:p>
        </w:tc>
        <w:tc>
          <w:tcPr>
            <w:tcW w:w="2602" w:type="dxa"/>
          </w:tcPr>
          <w:p w:rsidR="00AD56B7" w:rsidRDefault="00AD56B7">
            <w:pPr>
              <w:pStyle w:val="TableParagraph"/>
              <w:spacing w:before="11"/>
              <w:rPr>
                <w:rFonts w:ascii="Calibri"/>
                <w:sz w:val="25"/>
              </w:rPr>
            </w:pPr>
          </w:p>
          <w:p w:rsidR="00AD56B7" w:rsidRDefault="00BB1008">
            <w:pPr>
              <w:pStyle w:val="TableParagraph"/>
              <w:ind w:left="266" w:right="253"/>
              <w:jc w:val="center"/>
              <w:rPr>
                <w:sz w:val="28"/>
              </w:rPr>
            </w:pPr>
            <w:r>
              <w:rPr>
                <w:sz w:val="28"/>
              </w:rPr>
              <w:t>Nhị phân</w:t>
            </w:r>
          </w:p>
        </w:tc>
        <w:tc>
          <w:tcPr>
            <w:tcW w:w="1951" w:type="dxa"/>
          </w:tcPr>
          <w:p w:rsidR="00AD56B7" w:rsidRDefault="00BB1008">
            <w:pPr>
              <w:pStyle w:val="TableParagraph"/>
              <w:tabs>
                <w:tab w:val="left" w:pos="698"/>
                <w:tab w:val="left" w:pos="860"/>
                <w:tab w:val="left" w:pos="1183"/>
                <w:tab w:val="left" w:pos="1332"/>
              </w:tabs>
              <w:ind w:left="108" w:right="96"/>
              <w:rPr>
                <w:sz w:val="28"/>
              </w:rPr>
            </w:pPr>
            <w:r>
              <w:rPr>
                <w:sz w:val="28"/>
              </w:rPr>
              <w:t>Tỷ</w:t>
            </w:r>
            <w:r>
              <w:rPr>
                <w:sz w:val="28"/>
              </w:rPr>
              <w:tab/>
              <w:t>lệ</w:t>
            </w:r>
            <w:r>
              <w:rPr>
                <w:sz w:val="28"/>
              </w:rPr>
              <w:tab/>
            </w:r>
            <w:r>
              <w:rPr>
                <w:spacing w:val="-5"/>
                <w:sz w:val="28"/>
              </w:rPr>
              <w:t xml:space="preserve">người </w:t>
            </w:r>
            <w:r>
              <w:rPr>
                <w:sz w:val="28"/>
              </w:rPr>
              <w:t>bệnh</w:t>
            </w:r>
            <w:r>
              <w:rPr>
                <w:sz w:val="28"/>
              </w:rPr>
              <w:tab/>
            </w:r>
            <w:r>
              <w:rPr>
                <w:sz w:val="28"/>
              </w:rPr>
              <w:tab/>
              <w:t>đã</w:t>
            </w:r>
            <w:r>
              <w:rPr>
                <w:sz w:val="28"/>
              </w:rPr>
              <w:tab/>
            </w:r>
            <w:r>
              <w:rPr>
                <w:sz w:val="28"/>
              </w:rPr>
              <w:tab/>
            </w:r>
            <w:r>
              <w:rPr>
                <w:spacing w:val="-5"/>
                <w:sz w:val="28"/>
              </w:rPr>
              <w:t>từng</w:t>
            </w:r>
          </w:p>
          <w:p w:rsidR="00AD56B7" w:rsidRDefault="00BB1008">
            <w:pPr>
              <w:pStyle w:val="TableParagraph"/>
              <w:spacing w:line="308" w:lineRule="exact"/>
              <w:ind w:left="108"/>
              <w:rPr>
                <w:sz w:val="28"/>
              </w:rPr>
            </w:pPr>
            <w:r>
              <w:rPr>
                <w:sz w:val="28"/>
              </w:rPr>
              <w:t>nhiễm HIV</w:t>
            </w:r>
          </w:p>
        </w:tc>
      </w:tr>
      <w:tr w:rsidR="00AD56B7">
        <w:trPr>
          <w:trHeight w:val="967"/>
        </w:trPr>
        <w:tc>
          <w:tcPr>
            <w:tcW w:w="1952" w:type="dxa"/>
          </w:tcPr>
          <w:p w:rsidR="00AD56B7" w:rsidRDefault="00BB1008">
            <w:pPr>
              <w:pStyle w:val="TableParagraph"/>
              <w:spacing w:before="153"/>
              <w:ind w:left="107" w:right="88"/>
              <w:rPr>
                <w:sz w:val="28"/>
              </w:rPr>
            </w:pPr>
            <w:r>
              <w:rPr>
                <w:sz w:val="28"/>
              </w:rPr>
              <w:t>Tình trạng điều trị ARV</w:t>
            </w:r>
          </w:p>
        </w:tc>
        <w:tc>
          <w:tcPr>
            <w:tcW w:w="2275" w:type="dxa"/>
          </w:tcPr>
          <w:p w:rsidR="00AD56B7" w:rsidRDefault="00BB1008">
            <w:pPr>
              <w:pStyle w:val="TableParagraph"/>
              <w:spacing w:line="315" w:lineRule="exact"/>
              <w:ind w:left="107"/>
              <w:rPr>
                <w:sz w:val="28"/>
              </w:rPr>
            </w:pPr>
            <w:r>
              <w:rPr>
                <w:sz w:val="28"/>
              </w:rPr>
              <w:t>Tiền sử đã từng</w:t>
            </w:r>
          </w:p>
          <w:p w:rsidR="00AD56B7" w:rsidRDefault="00BB1008">
            <w:pPr>
              <w:pStyle w:val="TableParagraph"/>
              <w:tabs>
                <w:tab w:val="left" w:pos="958"/>
                <w:tab w:val="left" w:pos="1576"/>
              </w:tabs>
              <w:spacing w:before="4" w:line="322" w:lineRule="exact"/>
              <w:ind w:left="107" w:right="94"/>
              <w:rPr>
                <w:sz w:val="28"/>
              </w:rPr>
            </w:pPr>
            <w:r>
              <w:rPr>
                <w:sz w:val="28"/>
              </w:rPr>
              <w:t>điều</w:t>
            </w:r>
            <w:r>
              <w:rPr>
                <w:sz w:val="28"/>
              </w:rPr>
              <w:tab/>
              <w:t>trị</w:t>
            </w:r>
            <w:r>
              <w:rPr>
                <w:sz w:val="28"/>
              </w:rPr>
              <w:tab/>
            </w:r>
            <w:r>
              <w:rPr>
                <w:spacing w:val="-7"/>
                <w:sz w:val="28"/>
              </w:rPr>
              <w:t xml:space="preserve">ARV </w:t>
            </w:r>
            <w:r>
              <w:rPr>
                <w:sz w:val="28"/>
              </w:rPr>
              <w:t>trước</w:t>
            </w:r>
            <w:r>
              <w:rPr>
                <w:spacing w:val="-3"/>
                <w:sz w:val="28"/>
              </w:rPr>
              <w:t xml:space="preserve"> </w:t>
            </w:r>
            <w:r>
              <w:rPr>
                <w:sz w:val="28"/>
              </w:rPr>
              <w:t>đây</w:t>
            </w:r>
          </w:p>
        </w:tc>
        <w:tc>
          <w:tcPr>
            <w:tcW w:w="2602" w:type="dxa"/>
          </w:tcPr>
          <w:p w:rsidR="00AD56B7" w:rsidRDefault="00AD56B7">
            <w:pPr>
              <w:pStyle w:val="TableParagraph"/>
              <w:spacing w:before="9"/>
              <w:rPr>
                <w:rFonts w:ascii="Calibri"/>
                <w:sz w:val="25"/>
              </w:rPr>
            </w:pPr>
          </w:p>
          <w:p w:rsidR="00AD56B7" w:rsidRDefault="00BB1008">
            <w:pPr>
              <w:pStyle w:val="TableParagraph"/>
              <w:ind w:left="266" w:right="253"/>
              <w:jc w:val="center"/>
              <w:rPr>
                <w:sz w:val="28"/>
              </w:rPr>
            </w:pPr>
            <w:r>
              <w:rPr>
                <w:sz w:val="28"/>
              </w:rPr>
              <w:t>Nhị phân</w:t>
            </w:r>
          </w:p>
        </w:tc>
        <w:tc>
          <w:tcPr>
            <w:tcW w:w="1951" w:type="dxa"/>
          </w:tcPr>
          <w:p w:rsidR="00AD56B7" w:rsidRDefault="00BB1008">
            <w:pPr>
              <w:pStyle w:val="TableParagraph"/>
              <w:spacing w:before="153"/>
              <w:ind w:left="108"/>
              <w:rPr>
                <w:sz w:val="28"/>
              </w:rPr>
            </w:pPr>
            <w:r>
              <w:rPr>
                <w:sz w:val="28"/>
              </w:rPr>
              <w:t>Tỷ lệ đang điều trị ARV</w:t>
            </w:r>
          </w:p>
        </w:tc>
      </w:tr>
      <w:tr w:rsidR="00AD56B7">
        <w:trPr>
          <w:trHeight w:val="1286"/>
        </w:trPr>
        <w:tc>
          <w:tcPr>
            <w:tcW w:w="1952" w:type="dxa"/>
          </w:tcPr>
          <w:p w:rsidR="00AD56B7" w:rsidRDefault="00BB1008">
            <w:pPr>
              <w:pStyle w:val="TableParagraph"/>
              <w:ind w:left="107"/>
              <w:rPr>
                <w:sz w:val="28"/>
              </w:rPr>
            </w:pPr>
            <w:r>
              <w:rPr>
                <w:sz w:val="28"/>
              </w:rPr>
              <w:t>Thời gian điều trị ARV</w:t>
            </w:r>
          </w:p>
        </w:tc>
        <w:tc>
          <w:tcPr>
            <w:tcW w:w="2275" w:type="dxa"/>
          </w:tcPr>
          <w:p w:rsidR="00AD56B7" w:rsidRDefault="00BB1008">
            <w:pPr>
              <w:pStyle w:val="TableParagraph"/>
              <w:tabs>
                <w:tab w:val="left" w:pos="970"/>
                <w:tab w:val="left" w:pos="1683"/>
              </w:tabs>
              <w:ind w:left="107" w:right="96"/>
              <w:rPr>
                <w:sz w:val="28"/>
              </w:rPr>
            </w:pPr>
            <w:r>
              <w:rPr>
                <w:sz w:val="28"/>
              </w:rPr>
              <w:t>Tổng</w:t>
            </w:r>
            <w:r>
              <w:rPr>
                <w:sz w:val="28"/>
              </w:rPr>
              <w:tab/>
              <w:t>thời</w:t>
            </w:r>
            <w:r>
              <w:rPr>
                <w:sz w:val="28"/>
              </w:rPr>
              <w:tab/>
            </w:r>
            <w:r>
              <w:rPr>
                <w:spacing w:val="-6"/>
                <w:sz w:val="28"/>
              </w:rPr>
              <w:t xml:space="preserve">gian </w:t>
            </w:r>
            <w:r>
              <w:rPr>
                <w:sz w:val="28"/>
              </w:rPr>
              <w:t>điều trị</w:t>
            </w:r>
            <w:r>
              <w:rPr>
                <w:spacing w:val="-3"/>
                <w:sz w:val="28"/>
              </w:rPr>
              <w:t xml:space="preserve"> </w:t>
            </w:r>
            <w:r>
              <w:rPr>
                <w:sz w:val="28"/>
              </w:rPr>
              <w:t>ARV</w:t>
            </w:r>
          </w:p>
        </w:tc>
        <w:tc>
          <w:tcPr>
            <w:tcW w:w="2602" w:type="dxa"/>
          </w:tcPr>
          <w:p w:rsidR="00AD56B7" w:rsidRDefault="00AD56B7">
            <w:pPr>
              <w:pStyle w:val="TableParagraph"/>
              <w:spacing w:before="11"/>
              <w:rPr>
                <w:rFonts w:ascii="Calibri"/>
                <w:sz w:val="38"/>
              </w:rPr>
            </w:pPr>
          </w:p>
          <w:p w:rsidR="00AD56B7" w:rsidRDefault="00BB1008">
            <w:pPr>
              <w:pStyle w:val="TableParagraph"/>
              <w:ind w:left="266" w:right="254"/>
              <w:jc w:val="center"/>
              <w:rPr>
                <w:sz w:val="28"/>
              </w:rPr>
            </w:pPr>
            <w:r>
              <w:rPr>
                <w:sz w:val="28"/>
              </w:rPr>
              <w:t>Liên tục</w:t>
            </w:r>
          </w:p>
        </w:tc>
        <w:tc>
          <w:tcPr>
            <w:tcW w:w="1951" w:type="dxa"/>
          </w:tcPr>
          <w:p w:rsidR="00AD56B7" w:rsidRDefault="00BB1008">
            <w:pPr>
              <w:pStyle w:val="TableParagraph"/>
              <w:ind w:left="108" w:right="96"/>
              <w:jc w:val="both"/>
              <w:rPr>
                <w:sz w:val="28"/>
              </w:rPr>
            </w:pPr>
            <w:r>
              <w:rPr>
                <w:sz w:val="28"/>
              </w:rPr>
              <w:t>Trung vị tổng số năm điều trị ARV</w:t>
            </w:r>
          </w:p>
        </w:tc>
      </w:tr>
      <w:tr w:rsidR="00AD56B7">
        <w:trPr>
          <w:trHeight w:val="323"/>
        </w:trPr>
        <w:tc>
          <w:tcPr>
            <w:tcW w:w="8780" w:type="dxa"/>
            <w:gridSpan w:val="4"/>
            <w:shd w:val="clear" w:color="auto" w:fill="E1EED9"/>
          </w:tcPr>
          <w:p w:rsidR="00AD56B7" w:rsidRDefault="00BB1008">
            <w:pPr>
              <w:pStyle w:val="TableParagraph"/>
              <w:spacing w:line="304" w:lineRule="exact"/>
              <w:ind w:left="467"/>
              <w:rPr>
                <w:b/>
                <w:sz w:val="28"/>
              </w:rPr>
            </w:pPr>
            <w:r>
              <w:rPr>
                <w:b/>
                <w:sz w:val="28"/>
              </w:rPr>
              <w:t>C. Đặc điểm sức khỏe – Xã hội</w:t>
            </w:r>
          </w:p>
        </w:tc>
      </w:tr>
      <w:tr w:rsidR="00AD56B7">
        <w:trPr>
          <w:trHeight w:val="642"/>
        </w:trPr>
        <w:tc>
          <w:tcPr>
            <w:tcW w:w="8780" w:type="dxa"/>
            <w:gridSpan w:val="4"/>
            <w:shd w:val="clear" w:color="auto" w:fill="FAE3D4"/>
          </w:tcPr>
          <w:p w:rsidR="00AD56B7" w:rsidRDefault="00BB1008">
            <w:pPr>
              <w:pStyle w:val="TableParagraph"/>
              <w:spacing w:before="1" w:line="322" w:lineRule="exact"/>
              <w:ind w:left="107" w:right="73"/>
              <w:rPr>
                <w:b/>
                <w:sz w:val="28"/>
              </w:rPr>
            </w:pPr>
            <w:r>
              <w:rPr>
                <w:b/>
                <w:sz w:val="28"/>
              </w:rPr>
              <w:t>C1. Đặc điểm về sức khỏe tâm thần được đo lường bằng thang đo PHQ- 2</w:t>
            </w:r>
          </w:p>
        </w:tc>
      </w:tr>
      <w:tr w:rsidR="00AD56B7">
        <w:trPr>
          <w:trHeight w:val="1287"/>
        </w:trPr>
        <w:tc>
          <w:tcPr>
            <w:tcW w:w="1952" w:type="dxa"/>
          </w:tcPr>
          <w:p w:rsidR="00AD56B7" w:rsidRDefault="00BB1008">
            <w:pPr>
              <w:pStyle w:val="TableParagraph"/>
              <w:spacing w:line="242" w:lineRule="auto"/>
              <w:ind w:left="107"/>
              <w:rPr>
                <w:sz w:val="28"/>
              </w:rPr>
            </w:pPr>
            <w:r>
              <w:rPr>
                <w:sz w:val="28"/>
              </w:rPr>
              <w:t xml:space="preserve">Đánh giá </w:t>
            </w:r>
            <w:r>
              <w:rPr>
                <w:spacing w:val="-7"/>
                <w:sz w:val="28"/>
              </w:rPr>
              <w:t xml:space="preserve">sức </w:t>
            </w:r>
            <w:r>
              <w:rPr>
                <w:sz w:val="28"/>
              </w:rPr>
              <w:t>khỏe tinh</w:t>
            </w:r>
            <w:r>
              <w:rPr>
                <w:spacing w:val="55"/>
                <w:sz w:val="28"/>
              </w:rPr>
              <w:t xml:space="preserve"> </w:t>
            </w:r>
            <w:r>
              <w:rPr>
                <w:sz w:val="28"/>
              </w:rPr>
              <w:t>thần</w:t>
            </w:r>
          </w:p>
          <w:p w:rsidR="00AD56B7" w:rsidRDefault="00BB1008">
            <w:pPr>
              <w:pStyle w:val="TableParagraph"/>
              <w:spacing w:line="322" w:lineRule="exact"/>
              <w:ind w:left="107" w:right="100"/>
              <w:rPr>
                <w:sz w:val="28"/>
              </w:rPr>
            </w:pPr>
            <w:r>
              <w:rPr>
                <w:sz w:val="28"/>
              </w:rPr>
              <w:t>bằng thang do PHQ-2</w:t>
            </w:r>
          </w:p>
        </w:tc>
        <w:tc>
          <w:tcPr>
            <w:tcW w:w="2275" w:type="dxa"/>
          </w:tcPr>
          <w:p w:rsidR="00AD56B7" w:rsidRDefault="00BB1008">
            <w:pPr>
              <w:pStyle w:val="TableParagraph"/>
              <w:spacing w:line="242" w:lineRule="auto"/>
              <w:ind w:left="107" w:right="77"/>
              <w:rPr>
                <w:sz w:val="28"/>
              </w:rPr>
            </w:pPr>
            <w:r>
              <w:rPr>
                <w:sz w:val="28"/>
              </w:rPr>
              <w:t>Sàng lọc nhanh để đánh giá mức độ</w:t>
            </w:r>
          </w:p>
          <w:p w:rsidR="00AD56B7" w:rsidRDefault="00BB1008">
            <w:pPr>
              <w:pStyle w:val="TableParagraph"/>
              <w:spacing w:line="322" w:lineRule="exact"/>
              <w:ind w:left="107"/>
              <w:rPr>
                <w:sz w:val="28"/>
              </w:rPr>
            </w:pPr>
            <w:r>
              <w:rPr>
                <w:sz w:val="28"/>
              </w:rPr>
              <w:t>trầm cảm ở một cá nhân</w:t>
            </w:r>
          </w:p>
        </w:tc>
        <w:tc>
          <w:tcPr>
            <w:tcW w:w="2602" w:type="dxa"/>
          </w:tcPr>
          <w:p w:rsidR="00AD56B7" w:rsidRDefault="00AD56B7">
            <w:pPr>
              <w:pStyle w:val="TableParagraph"/>
              <w:spacing w:before="9"/>
              <w:rPr>
                <w:rFonts w:ascii="Calibri"/>
                <w:sz w:val="25"/>
              </w:rPr>
            </w:pPr>
          </w:p>
          <w:p w:rsidR="00AD56B7" w:rsidRDefault="00BB1008">
            <w:pPr>
              <w:pStyle w:val="TableParagraph"/>
              <w:ind w:left="266" w:right="254"/>
              <w:jc w:val="center"/>
              <w:rPr>
                <w:sz w:val="28"/>
              </w:rPr>
            </w:pPr>
            <w:r>
              <w:rPr>
                <w:sz w:val="28"/>
              </w:rPr>
              <w:t>Danh mục</w:t>
            </w:r>
          </w:p>
        </w:tc>
        <w:tc>
          <w:tcPr>
            <w:tcW w:w="1951" w:type="dxa"/>
          </w:tcPr>
          <w:p w:rsidR="00AD56B7" w:rsidRDefault="00AD56B7">
            <w:pPr>
              <w:pStyle w:val="TableParagraph"/>
              <w:spacing w:before="9"/>
              <w:rPr>
                <w:rFonts w:ascii="Calibri"/>
                <w:sz w:val="25"/>
              </w:rPr>
            </w:pPr>
          </w:p>
          <w:p w:rsidR="00AD56B7" w:rsidRDefault="00BB1008">
            <w:pPr>
              <w:pStyle w:val="TableParagraph"/>
              <w:ind w:left="449" w:right="199" w:hanging="224"/>
              <w:rPr>
                <w:sz w:val="28"/>
              </w:rPr>
            </w:pPr>
            <w:r>
              <w:rPr>
                <w:sz w:val="28"/>
              </w:rPr>
              <w:t>Tỷ lệ mức độ trầm cảm</w:t>
            </w:r>
          </w:p>
        </w:tc>
      </w:tr>
      <w:tr w:rsidR="00AD56B7">
        <w:trPr>
          <w:trHeight w:val="313"/>
        </w:trPr>
        <w:tc>
          <w:tcPr>
            <w:tcW w:w="8780" w:type="dxa"/>
            <w:gridSpan w:val="4"/>
            <w:shd w:val="clear" w:color="auto" w:fill="FAE3D4"/>
          </w:tcPr>
          <w:p w:rsidR="00AD56B7" w:rsidRDefault="00BB1008">
            <w:pPr>
              <w:pStyle w:val="TableParagraph"/>
              <w:spacing w:line="294" w:lineRule="exact"/>
              <w:ind w:left="107"/>
              <w:rPr>
                <w:b/>
                <w:sz w:val="28"/>
              </w:rPr>
            </w:pPr>
            <w:r>
              <w:rPr>
                <w:b/>
                <w:sz w:val="28"/>
              </w:rPr>
              <w:t>C2. Đánh giá chất lượng cuộc bằng thang đo EQ-5D-3L và thang VAS</w:t>
            </w:r>
          </w:p>
        </w:tc>
      </w:tr>
      <w:tr w:rsidR="00AD56B7">
        <w:trPr>
          <w:trHeight w:val="1933"/>
        </w:trPr>
        <w:tc>
          <w:tcPr>
            <w:tcW w:w="1952" w:type="dxa"/>
          </w:tcPr>
          <w:p w:rsidR="00AD56B7" w:rsidRDefault="00BB1008">
            <w:pPr>
              <w:pStyle w:val="TableParagraph"/>
              <w:ind w:left="107" w:right="97"/>
              <w:jc w:val="both"/>
              <w:rPr>
                <w:sz w:val="28"/>
              </w:rPr>
            </w:pPr>
            <w:r>
              <w:rPr>
                <w:sz w:val="28"/>
              </w:rPr>
              <w:t xml:space="preserve">Đánh giá </w:t>
            </w:r>
            <w:r>
              <w:rPr>
                <w:spacing w:val="-5"/>
                <w:sz w:val="28"/>
              </w:rPr>
              <w:t xml:space="preserve">chất </w:t>
            </w:r>
            <w:r>
              <w:rPr>
                <w:sz w:val="28"/>
              </w:rPr>
              <w:t>lượng</w:t>
            </w:r>
            <w:r>
              <w:rPr>
                <w:spacing w:val="62"/>
                <w:sz w:val="28"/>
              </w:rPr>
              <w:t xml:space="preserve"> </w:t>
            </w:r>
            <w:r>
              <w:rPr>
                <w:spacing w:val="-6"/>
                <w:sz w:val="28"/>
              </w:rPr>
              <w:t>cuộc</w:t>
            </w:r>
          </w:p>
          <w:p w:rsidR="00AD56B7" w:rsidRDefault="00BB1008">
            <w:pPr>
              <w:pStyle w:val="TableParagraph"/>
              <w:ind w:left="107" w:right="96"/>
              <w:jc w:val="both"/>
              <w:rPr>
                <w:sz w:val="28"/>
              </w:rPr>
            </w:pPr>
            <w:r>
              <w:rPr>
                <w:sz w:val="28"/>
              </w:rPr>
              <w:t>sống bằng thang đo EQ- 5D-3L</w:t>
            </w:r>
          </w:p>
        </w:tc>
        <w:tc>
          <w:tcPr>
            <w:tcW w:w="2275" w:type="dxa"/>
          </w:tcPr>
          <w:p w:rsidR="00AD56B7" w:rsidRDefault="00BB1008">
            <w:pPr>
              <w:pStyle w:val="TableParagraph"/>
              <w:ind w:left="107" w:right="94"/>
              <w:jc w:val="both"/>
              <w:rPr>
                <w:sz w:val="28"/>
              </w:rPr>
            </w:pPr>
            <w:r>
              <w:rPr>
                <w:sz w:val="28"/>
              </w:rPr>
              <w:t xml:space="preserve">Đánh giá </w:t>
            </w:r>
            <w:r>
              <w:rPr>
                <w:spacing w:val="-4"/>
                <w:sz w:val="28"/>
              </w:rPr>
              <w:t xml:space="preserve">chất </w:t>
            </w:r>
            <w:r>
              <w:rPr>
                <w:sz w:val="28"/>
              </w:rPr>
              <w:t xml:space="preserve">lượng cuộc </w:t>
            </w:r>
            <w:r>
              <w:rPr>
                <w:spacing w:val="-4"/>
                <w:sz w:val="28"/>
              </w:rPr>
              <w:t xml:space="preserve">sống </w:t>
            </w:r>
            <w:r>
              <w:rPr>
                <w:sz w:val="28"/>
              </w:rPr>
              <w:t xml:space="preserve">của mỗi cá nhân dựa trên 5 vấn </w:t>
            </w:r>
            <w:r>
              <w:rPr>
                <w:spacing w:val="-8"/>
                <w:sz w:val="28"/>
              </w:rPr>
              <w:t>đề</w:t>
            </w:r>
          </w:p>
          <w:p w:rsidR="00AD56B7" w:rsidRDefault="00BB1008">
            <w:pPr>
              <w:pStyle w:val="TableParagraph"/>
              <w:spacing w:line="322" w:lineRule="exact"/>
              <w:ind w:left="107" w:right="94"/>
              <w:jc w:val="both"/>
              <w:rPr>
                <w:sz w:val="28"/>
              </w:rPr>
            </w:pPr>
            <w:r>
              <w:rPr>
                <w:sz w:val="28"/>
              </w:rPr>
              <w:t>bất thường về sức khỏe</w:t>
            </w:r>
          </w:p>
        </w:tc>
        <w:tc>
          <w:tcPr>
            <w:tcW w:w="2602" w:type="dxa"/>
          </w:tcPr>
          <w:p w:rsidR="00AD56B7" w:rsidRDefault="00AD56B7">
            <w:pPr>
              <w:pStyle w:val="TableParagraph"/>
              <w:rPr>
                <w:rFonts w:ascii="Calibri"/>
                <w:sz w:val="30"/>
              </w:rPr>
            </w:pPr>
          </w:p>
          <w:p w:rsidR="00AD56B7" w:rsidRDefault="00AD56B7">
            <w:pPr>
              <w:pStyle w:val="TableParagraph"/>
              <w:spacing w:before="3"/>
              <w:rPr>
                <w:rFonts w:ascii="Calibri"/>
              </w:rPr>
            </w:pPr>
          </w:p>
          <w:p w:rsidR="00AD56B7" w:rsidRDefault="00BB1008">
            <w:pPr>
              <w:pStyle w:val="TableParagraph"/>
              <w:ind w:left="266" w:right="254"/>
              <w:jc w:val="center"/>
              <w:rPr>
                <w:sz w:val="28"/>
              </w:rPr>
            </w:pPr>
            <w:r>
              <w:rPr>
                <w:sz w:val="28"/>
              </w:rPr>
              <w:t>Thứ bậc</w:t>
            </w:r>
          </w:p>
        </w:tc>
        <w:tc>
          <w:tcPr>
            <w:tcW w:w="1951" w:type="dxa"/>
          </w:tcPr>
          <w:p w:rsidR="00AD56B7" w:rsidRDefault="00AD56B7">
            <w:pPr>
              <w:pStyle w:val="TableParagraph"/>
              <w:spacing w:before="1"/>
              <w:rPr>
                <w:rFonts w:ascii="Calibri"/>
                <w:sz w:val="39"/>
              </w:rPr>
            </w:pPr>
          </w:p>
          <w:p w:rsidR="00AD56B7" w:rsidRDefault="00BB1008">
            <w:pPr>
              <w:pStyle w:val="TableParagraph"/>
              <w:ind w:left="168" w:right="159"/>
              <w:jc w:val="center"/>
              <w:rPr>
                <w:sz w:val="28"/>
              </w:rPr>
            </w:pPr>
            <w:r>
              <w:rPr>
                <w:sz w:val="28"/>
              </w:rPr>
              <w:t>Tỷ lệ gặp phải vấn đề về bất thường</w:t>
            </w:r>
          </w:p>
        </w:tc>
      </w:tr>
    </w:tbl>
    <w:p w:rsidR="00AD56B7" w:rsidRDefault="00AD56B7">
      <w:pPr>
        <w:pStyle w:val="BodyText"/>
        <w:rPr>
          <w:rFonts w:ascii="Calibri"/>
          <w:sz w:val="20"/>
        </w:rPr>
      </w:pPr>
    </w:p>
    <w:p w:rsidR="00AD56B7" w:rsidRDefault="00AD56B7">
      <w:pPr>
        <w:pStyle w:val="BodyText"/>
        <w:spacing w:before="7"/>
        <w:rPr>
          <w:rFonts w:ascii="Calibri"/>
          <w:sz w:val="18"/>
        </w:rPr>
      </w:pPr>
    </w:p>
    <w:p w:rsidR="00AD56B7" w:rsidRDefault="00BB1008">
      <w:pPr>
        <w:spacing w:before="56"/>
        <w:ind w:left="858"/>
        <w:jc w:val="center"/>
        <w:rPr>
          <w:rFonts w:ascii="Calibri"/>
        </w:rPr>
      </w:pPr>
      <w:r>
        <w:rPr>
          <w:rFonts w:ascii="Calibri"/>
        </w:rPr>
        <w:t>4</w:t>
      </w:r>
    </w:p>
    <w:p w:rsidR="00AD56B7" w:rsidRDefault="00AD56B7">
      <w:pPr>
        <w:jc w:val="center"/>
        <w:rPr>
          <w:rFonts w:ascii="Calibri"/>
        </w:rPr>
        <w:sectPr w:rsidR="00AD56B7">
          <w:headerReference w:type="default" r:id="rId123"/>
          <w:pgSz w:w="11910" w:h="16850"/>
          <w:pgMar w:top="1600" w:right="2" w:bottom="280" w:left="0" w:header="0" w:footer="0" w:gutter="0"/>
          <w:cols w:space="720"/>
        </w:sectPr>
      </w:pPr>
    </w:p>
    <w:p w:rsidR="00AD56B7" w:rsidRDefault="00AD56B7">
      <w:pPr>
        <w:pStyle w:val="BodyText"/>
        <w:spacing w:before="3"/>
        <w:rPr>
          <w:rFonts w:ascii="Calibri"/>
          <w:sz w:val="8"/>
        </w:rPr>
      </w:pPr>
    </w:p>
    <w:tbl>
      <w:tblPr>
        <w:tblW w:w="0" w:type="auto"/>
        <w:tblInd w:w="19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52"/>
        <w:gridCol w:w="2275"/>
        <w:gridCol w:w="2602"/>
        <w:gridCol w:w="1951"/>
      </w:tblGrid>
      <w:tr w:rsidR="00AD56B7">
        <w:trPr>
          <w:trHeight w:val="321"/>
        </w:trPr>
        <w:tc>
          <w:tcPr>
            <w:tcW w:w="1952" w:type="dxa"/>
          </w:tcPr>
          <w:p w:rsidR="00AD56B7" w:rsidRDefault="00BB1008">
            <w:pPr>
              <w:pStyle w:val="TableParagraph"/>
              <w:spacing w:line="301" w:lineRule="exact"/>
              <w:ind w:left="542"/>
              <w:rPr>
                <w:b/>
                <w:sz w:val="28"/>
              </w:rPr>
            </w:pPr>
            <w:r>
              <w:rPr>
                <w:b/>
                <w:sz w:val="28"/>
              </w:rPr>
              <w:t>Biến số</w:t>
            </w:r>
          </w:p>
        </w:tc>
        <w:tc>
          <w:tcPr>
            <w:tcW w:w="2275" w:type="dxa"/>
          </w:tcPr>
          <w:p w:rsidR="00AD56B7" w:rsidRDefault="00BB1008">
            <w:pPr>
              <w:pStyle w:val="TableParagraph"/>
              <w:spacing w:line="301" w:lineRule="exact"/>
              <w:ind w:left="472"/>
              <w:rPr>
                <w:b/>
                <w:sz w:val="28"/>
              </w:rPr>
            </w:pPr>
            <w:r>
              <w:rPr>
                <w:b/>
                <w:sz w:val="28"/>
              </w:rPr>
              <w:t>Định nghĩa</w:t>
            </w:r>
          </w:p>
        </w:tc>
        <w:tc>
          <w:tcPr>
            <w:tcW w:w="2602" w:type="dxa"/>
          </w:tcPr>
          <w:p w:rsidR="00AD56B7" w:rsidRDefault="00BB1008">
            <w:pPr>
              <w:pStyle w:val="TableParagraph"/>
              <w:spacing w:line="301" w:lineRule="exact"/>
              <w:ind w:left="285"/>
              <w:rPr>
                <w:b/>
                <w:sz w:val="28"/>
              </w:rPr>
            </w:pPr>
            <w:r>
              <w:rPr>
                <w:b/>
                <w:sz w:val="28"/>
              </w:rPr>
              <w:t>Phân loại biến số</w:t>
            </w:r>
          </w:p>
        </w:tc>
        <w:tc>
          <w:tcPr>
            <w:tcW w:w="1951" w:type="dxa"/>
          </w:tcPr>
          <w:p w:rsidR="00AD56B7" w:rsidRDefault="00BB1008">
            <w:pPr>
              <w:pStyle w:val="TableParagraph"/>
              <w:spacing w:line="301" w:lineRule="exact"/>
              <w:ind w:left="597"/>
              <w:rPr>
                <w:b/>
                <w:sz w:val="28"/>
              </w:rPr>
            </w:pPr>
            <w:r>
              <w:rPr>
                <w:b/>
                <w:sz w:val="28"/>
              </w:rPr>
              <w:t>Chỉ số</w:t>
            </w:r>
          </w:p>
        </w:tc>
      </w:tr>
      <w:tr w:rsidR="00AD56B7">
        <w:trPr>
          <w:trHeight w:val="1931"/>
        </w:trPr>
        <w:tc>
          <w:tcPr>
            <w:tcW w:w="1952" w:type="dxa"/>
          </w:tcPr>
          <w:p w:rsidR="00AD56B7" w:rsidRDefault="00BB1008">
            <w:pPr>
              <w:pStyle w:val="TableParagraph"/>
              <w:tabs>
                <w:tab w:val="left" w:pos="1314"/>
              </w:tabs>
              <w:ind w:left="107" w:right="97"/>
              <w:rPr>
                <w:sz w:val="28"/>
              </w:rPr>
            </w:pPr>
            <w:r>
              <w:rPr>
                <w:sz w:val="28"/>
              </w:rPr>
              <w:t xml:space="preserve">Đánh giá </w:t>
            </w:r>
            <w:r>
              <w:rPr>
                <w:spacing w:val="-5"/>
                <w:sz w:val="28"/>
              </w:rPr>
              <w:t xml:space="preserve">chất </w:t>
            </w:r>
            <w:r>
              <w:rPr>
                <w:sz w:val="28"/>
              </w:rPr>
              <w:t>lượng</w:t>
            </w:r>
            <w:r>
              <w:rPr>
                <w:sz w:val="28"/>
              </w:rPr>
              <w:tab/>
            </w:r>
            <w:r>
              <w:rPr>
                <w:spacing w:val="-6"/>
                <w:sz w:val="28"/>
              </w:rPr>
              <w:t>cuộc</w:t>
            </w:r>
          </w:p>
          <w:p w:rsidR="00AD56B7" w:rsidRDefault="00BB1008">
            <w:pPr>
              <w:pStyle w:val="TableParagraph"/>
              <w:tabs>
                <w:tab w:val="left" w:pos="1297"/>
              </w:tabs>
              <w:ind w:left="107" w:right="99"/>
              <w:rPr>
                <w:sz w:val="28"/>
              </w:rPr>
            </w:pPr>
            <w:r>
              <w:rPr>
                <w:sz w:val="28"/>
              </w:rPr>
              <w:t>sống</w:t>
            </w:r>
            <w:r>
              <w:rPr>
                <w:sz w:val="28"/>
              </w:rPr>
              <w:tab/>
            </w:r>
            <w:r>
              <w:rPr>
                <w:spacing w:val="-6"/>
                <w:sz w:val="28"/>
              </w:rPr>
              <w:t xml:space="preserve">bằng </w:t>
            </w:r>
            <w:r>
              <w:rPr>
                <w:sz w:val="28"/>
              </w:rPr>
              <w:t>thang đo</w:t>
            </w:r>
            <w:r>
              <w:rPr>
                <w:spacing w:val="-2"/>
                <w:sz w:val="28"/>
              </w:rPr>
              <w:t xml:space="preserve"> </w:t>
            </w:r>
            <w:r>
              <w:rPr>
                <w:sz w:val="28"/>
              </w:rPr>
              <w:t>VAS</w:t>
            </w:r>
          </w:p>
        </w:tc>
        <w:tc>
          <w:tcPr>
            <w:tcW w:w="2275" w:type="dxa"/>
          </w:tcPr>
          <w:p w:rsidR="00AD56B7" w:rsidRDefault="00BB1008">
            <w:pPr>
              <w:pStyle w:val="TableParagraph"/>
              <w:ind w:left="107" w:right="93"/>
              <w:jc w:val="both"/>
              <w:rPr>
                <w:sz w:val="28"/>
              </w:rPr>
            </w:pPr>
            <w:r>
              <w:rPr>
                <w:sz w:val="28"/>
              </w:rPr>
              <w:t xml:space="preserve">Bệnh nhân </w:t>
            </w:r>
            <w:r>
              <w:rPr>
                <w:spacing w:val="-7"/>
                <w:sz w:val="28"/>
              </w:rPr>
              <w:t xml:space="preserve">sẽ </w:t>
            </w:r>
            <w:r>
              <w:rPr>
                <w:sz w:val="28"/>
              </w:rPr>
              <w:t>đánh</w:t>
            </w:r>
            <w:r>
              <w:rPr>
                <w:spacing w:val="-20"/>
                <w:sz w:val="28"/>
              </w:rPr>
              <w:t xml:space="preserve"> </w:t>
            </w:r>
            <w:r>
              <w:rPr>
                <w:sz w:val="28"/>
              </w:rPr>
              <w:t>giá</w:t>
            </w:r>
            <w:r>
              <w:rPr>
                <w:spacing w:val="-21"/>
                <w:sz w:val="28"/>
              </w:rPr>
              <w:t xml:space="preserve"> </w:t>
            </w:r>
            <w:r>
              <w:rPr>
                <w:sz w:val="28"/>
              </w:rPr>
              <w:t>tình</w:t>
            </w:r>
            <w:r>
              <w:rPr>
                <w:spacing w:val="-19"/>
                <w:sz w:val="28"/>
              </w:rPr>
              <w:t xml:space="preserve"> </w:t>
            </w:r>
            <w:r>
              <w:rPr>
                <w:sz w:val="28"/>
              </w:rPr>
              <w:t xml:space="preserve">trạng sức khỏe </w:t>
            </w:r>
            <w:r>
              <w:rPr>
                <w:spacing w:val="-4"/>
                <w:sz w:val="28"/>
              </w:rPr>
              <w:t xml:space="preserve">tổng </w:t>
            </w:r>
            <w:r>
              <w:rPr>
                <w:sz w:val="28"/>
              </w:rPr>
              <w:t>quát của mình ngày tại thời</w:t>
            </w:r>
            <w:r>
              <w:rPr>
                <w:spacing w:val="17"/>
                <w:sz w:val="28"/>
              </w:rPr>
              <w:t xml:space="preserve"> </w:t>
            </w:r>
            <w:r>
              <w:rPr>
                <w:sz w:val="28"/>
              </w:rPr>
              <w:t>điểm</w:t>
            </w:r>
          </w:p>
          <w:p w:rsidR="00AD56B7" w:rsidRDefault="00BB1008">
            <w:pPr>
              <w:pStyle w:val="TableParagraph"/>
              <w:spacing w:line="308" w:lineRule="exact"/>
              <w:ind w:left="107"/>
              <w:jc w:val="both"/>
              <w:rPr>
                <w:sz w:val="28"/>
              </w:rPr>
            </w:pPr>
            <w:r>
              <w:rPr>
                <w:sz w:val="28"/>
              </w:rPr>
              <w:t>kiểm tra</w:t>
            </w:r>
          </w:p>
        </w:tc>
        <w:tc>
          <w:tcPr>
            <w:tcW w:w="2602" w:type="dxa"/>
          </w:tcPr>
          <w:p w:rsidR="00AD56B7" w:rsidRDefault="00AD56B7">
            <w:pPr>
              <w:pStyle w:val="TableParagraph"/>
              <w:spacing w:before="11"/>
              <w:rPr>
                <w:rFonts w:ascii="Calibri"/>
                <w:sz w:val="38"/>
              </w:rPr>
            </w:pPr>
          </w:p>
          <w:p w:rsidR="00AD56B7" w:rsidRDefault="00BB1008">
            <w:pPr>
              <w:pStyle w:val="TableParagraph"/>
              <w:ind w:left="237" w:right="218" w:hanging="5"/>
              <w:jc w:val="center"/>
              <w:rPr>
                <w:sz w:val="28"/>
              </w:rPr>
            </w:pPr>
            <w:r>
              <w:rPr>
                <w:sz w:val="28"/>
              </w:rPr>
              <w:t>Biến liên tục Thang đo với điểm từ 0 - 100</w:t>
            </w:r>
          </w:p>
        </w:tc>
        <w:tc>
          <w:tcPr>
            <w:tcW w:w="1951" w:type="dxa"/>
          </w:tcPr>
          <w:p w:rsidR="00AD56B7" w:rsidRDefault="00AD56B7">
            <w:pPr>
              <w:pStyle w:val="TableParagraph"/>
              <w:spacing w:before="11"/>
              <w:rPr>
                <w:rFonts w:ascii="Calibri"/>
                <w:sz w:val="38"/>
              </w:rPr>
            </w:pPr>
          </w:p>
          <w:p w:rsidR="00AD56B7" w:rsidRDefault="00BB1008">
            <w:pPr>
              <w:pStyle w:val="TableParagraph"/>
              <w:ind w:left="384" w:right="339" w:hanging="39"/>
              <w:jc w:val="both"/>
              <w:rPr>
                <w:sz w:val="28"/>
              </w:rPr>
            </w:pPr>
            <w:r>
              <w:rPr>
                <w:sz w:val="28"/>
              </w:rPr>
              <w:t>Trung bình điểm số tự đánh giá</w:t>
            </w:r>
          </w:p>
        </w:tc>
      </w:tr>
      <w:tr w:rsidR="00AD56B7">
        <w:trPr>
          <w:trHeight w:val="645"/>
        </w:trPr>
        <w:tc>
          <w:tcPr>
            <w:tcW w:w="8780" w:type="dxa"/>
            <w:gridSpan w:val="4"/>
            <w:shd w:val="clear" w:color="auto" w:fill="FAE3D4"/>
          </w:tcPr>
          <w:p w:rsidR="00AD56B7" w:rsidRDefault="00BB1008">
            <w:pPr>
              <w:pStyle w:val="TableParagraph"/>
              <w:spacing w:before="1" w:line="322" w:lineRule="exact"/>
              <w:ind w:left="107" w:right="-9"/>
              <w:rPr>
                <w:b/>
                <w:sz w:val="28"/>
              </w:rPr>
            </w:pPr>
            <w:r>
              <w:rPr>
                <w:b/>
                <w:sz w:val="28"/>
              </w:rPr>
              <w:t>C3. Kỳ thị liên quan đến điều trị được đo lường bằng thang Trải nghiệm kỳ thị đối với người bệnh điều trị (MMT-SMS)</w:t>
            </w:r>
          </w:p>
        </w:tc>
      </w:tr>
      <w:tr w:rsidR="00AD56B7">
        <w:trPr>
          <w:trHeight w:val="1932"/>
        </w:trPr>
        <w:tc>
          <w:tcPr>
            <w:tcW w:w="1952" w:type="dxa"/>
          </w:tcPr>
          <w:p w:rsidR="00AD56B7" w:rsidRDefault="00AD56B7">
            <w:pPr>
              <w:pStyle w:val="TableParagraph"/>
              <w:spacing w:before="11"/>
              <w:rPr>
                <w:rFonts w:ascii="Calibri"/>
                <w:sz w:val="38"/>
              </w:rPr>
            </w:pPr>
          </w:p>
          <w:p w:rsidR="00AD56B7" w:rsidRDefault="00BB1008">
            <w:pPr>
              <w:pStyle w:val="TableParagraph"/>
              <w:spacing w:before="1"/>
              <w:ind w:left="182" w:right="174" w:hanging="1"/>
              <w:jc w:val="center"/>
              <w:rPr>
                <w:sz w:val="28"/>
              </w:rPr>
            </w:pPr>
            <w:r>
              <w:rPr>
                <w:sz w:val="28"/>
              </w:rPr>
              <w:t>Điểm kỳ thị điều trị từ gia đình</w:t>
            </w:r>
          </w:p>
        </w:tc>
        <w:tc>
          <w:tcPr>
            <w:tcW w:w="2275" w:type="dxa"/>
          </w:tcPr>
          <w:p w:rsidR="00AD56B7" w:rsidRDefault="00AD56B7">
            <w:pPr>
              <w:pStyle w:val="TableParagraph"/>
              <w:rPr>
                <w:rFonts w:ascii="Calibri"/>
                <w:sz w:val="30"/>
              </w:rPr>
            </w:pPr>
          </w:p>
          <w:p w:rsidR="00AD56B7" w:rsidRDefault="00AD56B7">
            <w:pPr>
              <w:pStyle w:val="TableParagraph"/>
              <w:spacing w:before="6"/>
              <w:rPr>
                <w:rFonts w:ascii="Calibri"/>
              </w:rPr>
            </w:pPr>
          </w:p>
          <w:p w:rsidR="00AD56B7" w:rsidRDefault="00BB1008">
            <w:pPr>
              <w:pStyle w:val="TableParagraph"/>
              <w:ind w:left="373" w:right="248" w:hanging="104"/>
              <w:rPr>
                <w:b/>
                <w:sz w:val="28"/>
              </w:rPr>
            </w:pPr>
            <w:r>
              <w:rPr>
                <w:b/>
                <w:sz w:val="28"/>
              </w:rPr>
              <w:t>Theo thang đo MMT - SMS</w:t>
            </w:r>
          </w:p>
        </w:tc>
        <w:tc>
          <w:tcPr>
            <w:tcW w:w="2602" w:type="dxa"/>
          </w:tcPr>
          <w:p w:rsidR="00AD56B7" w:rsidRDefault="00BB1008">
            <w:pPr>
              <w:pStyle w:val="TableParagraph"/>
              <w:ind w:left="108"/>
              <w:rPr>
                <w:sz w:val="28"/>
              </w:rPr>
            </w:pPr>
            <w:r>
              <w:rPr>
                <w:sz w:val="28"/>
              </w:rPr>
              <w:t>1 = Hoàn toàn không đồng ý</w:t>
            </w:r>
          </w:p>
          <w:p w:rsidR="00AD56B7" w:rsidRDefault="00BB1008">
            <w:pPr>
              <w:pStyle w:val="TableParagraph"/>
              <w:spacing w:line="322" w:lineRule="exact"/>
              <w:ind w:left="108"/>
              <w:rPr>
                <w:sz w:val="28"/>
              </w:rPr>
            </w:pPr>
            <w:r>
              <w:rPr>
                <w:sz w:val="28"/>
              </w:rPr>
              <w:t>2 = Không đồng ý</w:t>
            </w:r>
          </w:p>
          <w:p w:rsidR="00AD56B7" w:rsidRDefault="00BB1008">
            <w:pPr>
              <w:pStyle w:val="TableParagraph"/>
              <w:ind w:left="108" w:right="82"/>
              <w:rPr>
                <w:sz w:val="28"/>
              </w:rPr>
            </w:pPr>
            <w:r>
              <w:rPr>
                <w:sz w:val="28"/>
              </w:rPr>
              <w:t>3 = Không chắc chắn 4 = Đồng ý</w:t>
            </w:r>
          </w:p>
          <w:p w:rsidR="00AD56B7" w:rsidRDefault="00BB1008">
            <w:pPr>
              <w:pStyle w:val="TableParagraph"/>
              <w:spacing w:line="308" w:lineRule="exact"/>
              <w:ind w:left="108"/>
              <w:rPr>
                <w:sz w:val="28"/>
              </w:rPr>
            </w:pPr>
            <w:r>
              <w:rPr>
                <w:sz w:val="28"/>
              </w:rPr>
              <w:t>5 = Hoàn toàn đồng ý</w:t>
            </w:r>
          </w:p>
        </w:tc>
        <w:tc>
          <w:tcPr>
            <w:tcW w:w="1951" w:type="dxa"/>
          </w:tcPr>
          <w:p w:rsidR="00AD56B7" w:rsidRDefault="00BB1008">
            <w:pPr>
              <w:pStyle w:val="TableParagraph"/>
              <w:ind w:left="108" w:right="96"/>
              <w:jc w:val="both"/>
              <w:rPr>
                <w:sz w:val="28"/>
              </w:rPr>
            </w:pPr>
            <w:r>
              <w:rPr>
                <w:sz w:val="28"/>
              </w:rPr>
              <w:t>Điểm trung bình sự kỳ thị đối với tình trạng sử dụng ma túy</w:t>
            </w:r>
          </w:p>
        </w:tc>
      </w:tr>
      <w:tr w:rsidR="00AD56B7">
        <w:trPr>
          <w:trHeight w:val="1931"/>
        </w:trPr>
        <w:tc>
          <w:tcPr>
            <w:tcW w:w="1952" w:type="dxa"/>
          </w:tcPr>
          <w:p w:rsidR="00AD56B7" w:rsidRDefault="00AD56B7">
            <w:pPr>
              <w:pStyle w:val="TableParagraph"/>
              <w:spacing w:before="9"/>
              <w:rPr>
                <w:rFonts w:ascii="Calibri"/>
                <w:sz w:val="25"/>
              </w:rPr>
            </w:pPr>
          </w:p>
          <w:p w:rsidR="00AD56B7" w:rsidRDefault="00BB1008">
            <w:pPr>
              <w:pStyle w:val="TableParagraph"/>
              <w:ind w:left="297" w:right="292" w:firstLine="2"/>
              <w:jc w:val="center"/>
              <w:rPr>
                <w:sz w:val="28"/>
              </w:rPr>
            </w:pPr>
            <w:r>
              <w:rPr>
                <w:sz w:val="28"/>
              </w:rPr>
              <w:t>Điểm kỳ thị điều trị từ người tuyển dụng</w:t>
            </w:r>
          </w:p>
        </w:tc>
        <w:tc>
          <w:tcPr>
            <w:tcW w:w="2275" w:type="dxa"/>
          </w:tcPr>
          <w:p w:rsidR="00AD56B7" w:rsidRDefault="00AD56B7">
            <w:pPr>
              <w:pStyle w:val="TableParagraph"/>
              <w:rPr>
                <w:rFonts w:ascii="Calibri"/>
                <w:sz w:val="30"/>
              </w:rPr>
            </w:pPr>
          </w:p>
          <w:p w:rsidR="00AD56B7" w:rsidRDefault="00AD56B7">
            <w:pPr>
              <w:pStyle w:val="TableParagraph"/>
              <w:spacing w:before="6"/>
              <w:rPr>
                <w:rFonts w:ascii="Calibri"/>
              </w:rPr>
            </w:pPr>
          </w:p>
          <w:p w:rsidR="00AD56B7" w:rsidRDefault="00BB1008">
            <w:pPr>
              <w:pStyle w:val="TableParagraph"/>
              <w:ind w:left="373" w:right="248" w:hanging="104"/>
              <w:rPr>
                <w:b/>
                <w:sz w:val="28"/>
              </w:rPr>
            </w:pPr>
            <w:r>
              <w:rPr>
                <w:b/>
                <w:sz w:val="28"/>
              </w:rPr>
              <w:t>Theo thang đo MMT - SMS</w:t>
            </w:r>
          </w:p>
        </w:tc>
        <w:tc>
          <w:tcPr>
            <w:tcW w:w="2602" w:type="dxa"/>
          </w:tcPr>
          <w:p w:rsidR="00AD56B7" w:rsidRDefault="00BB1008">
            <w:pPr>
              <w:pStyle w:val="TableParagraph"/>
              <w:ind w:left="108"/>
              <w:rPr>
                <w:sz w:val="28"/>
              </w:rPr>
            </w:pPr>
            <w:r>
              <w:rPr>
                <w:sz w:val="28"/>
              </w:rPr>
              <w:t>1 = Hoàn toàn không đồng ý</w:t>
            </w:r>
          </w:p>
          <w:p w:rsidR="00AD56B7" w:rsidRDefault="00BB1008">
            <w:pPr>
              <w:pStyle w:val="TableParagraph"/>
              <w:spacing w:line="321" w:lineRule="exact"/>
              <w:ind w:left="108"/>
              <w:rPr>
                <w:sz w:val="28"/>
              </w:rPr>
            </w:pPr>
            <w:r>
              <w:rPr>
                <w:sz w:val="28"/>
              </w:rPr>
              <w:t>2 = Không đồng ý</w:t>
            </w:r>
          </w:p>
          <w:p w:rsidR="00AD56B7" w:rsidRDefault="00BB1008">
            <w:pPr>
              <w:pStyle w:val="TableParagraph"/>
              <w:spacing w:line="242" w:lineRule="auto"/>
              <w:ind w:left="108" w:right="82"/>
              <w:rPr>
                <w:sz w:val="28"/>
              </w:rPr>
            </w:pPr>
            <w:r>
              <w:rPr>
                <w:sz w:val="28"/>
              </w:rPr>
              <w:t>3 = Không chắc chắn 4 = Đồng ý</w:t>
            </w:r>
          </w:p>
          <w:p w:rsidR="00AD56B7" w:rsidRDefault="00BB1008">
            <w:pPr>
              <w:pStyle w:val="TableParagraph"/>
              <w:spacing w:line="304" w:lineRule="exact"/>
              <w:ind w:left="108"/>
              <w:rPr>
                <w:sz w:val="28"/>
              </w:rPr>
            </w:pPr>
            <w:r>
              <w:rPr>
                <w:sz w:val="28"/>
              </w:rPr>
              <w:t>5 = Hoàn toàn đồng ý</w:t>
            </w:r>
          </w:p>
        </w:tc>
        <w:tc>
          <w:tcPr>
            <w:tcW w:w="1951" w:type="dxa"/>
          </w:tcPr>
          <w:p w:rsidR="00AD56B7" w:rsidRDefault="00BB1008">
            <w:pPr>
              <w:pStyle w:val="TableParagraph"/>
              <w:ind w:left="108" w:right="96"/>
              <w:jc w:val="both"/>
              <w:rPr>
                <w:sz w:val="28"/>
              </w:rPr>
            </w:pPr>
            <w:r>
              <w:rPr>
                <w:sz w:val="28"/>
              </w:rPr>
              <w:t>Điểm trung bình sự kỳ thị đối với tình trạng sử dụng ma túy</w:t>
            </w:r>
          </w:p>
        </w:tc>
      </w:tr>
      <w:tr w:rsidR="00AD56B7">
        <w:trPr>
          <w:trHeight w:val="1931"/>
        </w:trPr>
        <w:tc>
          <w:tcPr>
            <w:tcW w:w="1952" w:type="dxa"/>
          </w:tcPr>
          <w:p w:rsidR="00AD56B7" w:rsidRDefault="00AD56B7">
            <w:pPr>
              <w:pStyle w:val="TableParagraph"/>
              <w:spacing w:before="11"/>
              <w:rPr>
                <w:rFonts w:ascii="Calibri"/>
                <w:sz w:val="38"/>
              </w:rPr>
            </w:pPr>
          </w:p>
          <w:p w:rsidR="00AD56B7" w:rsidRDefault="00BB1008">
            <w:pPr>
              <w:pStyle w:val="TableParagraph"/>
              <w:ind w:left="184" w:right="176" w:hanging="2"/>
              <w:jc w:val="center"/>
              <w:rPr>
                <w:sz w:val="28"/>
              </w:rPr>
            </w:pPr>
            <w:r>
              <w:rPr>
                <w:sz w:val="28"/>
              </w:rPr>
              <w:t>Điểm kỳ thị điều trị từ nhân viên y tế</w:t>
            </w:r>
          </w:p>
        </w:tc>
        <w:tc>
          <w:tcPr>
            <w:tcW w:w="2275" w:type="dxa"/>
          </w:tcPr>
          <w:p w:rsidR="00AD56B7" w:rsidRDefault="00AD56B7">
            <w:pPr>
              <w:pStyle w:val="TableParagraph"/>
              <w:rPr>
                <w:rFonts w:ascii="Calibri"/>
                <w:sz w:val="30"/>
              </w:rPr>
            </w:pPr>
          </w:p>
          <w:p w:rsidR="00AD56B7" w:rsidRDefault="00AD56B7">
            <w:pPr>
              <w:pStyle w:val="TableParagraph"/>
              <w:spacing w:before="6"/>
              <w:rPr>
                <w:rFonts w:ascii="Calibri"/>
              </w:rPr>
            </w:pPr>
          </w:p>
          <w:p w:rsidR="00AD56B7" w:rsidRDefault="00BB1008">
            <w:pPr>
              <w:pStyle w:val="TableParagraph"/>
              <w:ind w:left="373" w:right="248" w:hanging="104"/>
              <w:rPr>
                <w:b/>
                <w:sz w:val="28"/>
              </w:rPr>
            </w:pPr>
            <w:r>
              <w:rPr>
                <w:b/>
                <w:sz w:val="28"/>
              </w:rPr>
              <w:t>Theo thang đo MMT - SMS</w:t>
            </w:r>
          </w:p>
        </w:tc>
        <w:tc>
          <w:tcPr>
            <w:tcW w:w="2602" w:type="dxa"/>
          </w:tcPr>
          <w:p w:rsidR="00AD56B7" w:rsidRDefault="00BB1008">
            <w:pPr>
              <w:pStyle w:val="TableParagraph"/>
              <w:ind w:left="108"/>
              <w:rPr>
                <w:sz w:val="28"/>
              </w:rPr>
            </w:pPr>
            <w:r>
              <w:rPr>
                <w:sz w:val="28"/>
              </w:rPr>
              <w:t>1 = Hoàn toàn không đồng ý</w:t>
            </w:r>
          </w:p>
          <w:p w:rsidR="00AD56B7" w:rsidRDefault="00BB1008">
            <w:pPr>
              <w:pStyle w:val="TableParagraph"/>
              <w:spacing w:line="321" w:lineRule="exact"/>
              <w:ind w:left="108"/>
              <w:rPr>
                <w:sz w:val="28"/>
              </w:rPr>
            </w:pPr>
            <w:r>
              <w:rPr>
                <w:sz w:val="28"/>
              </w:rPr>
              <w:t>2 = Không đồng ý</w:t>
            </w:r>
          </w:p>
          <w:p w:rsidR="00AD56B7" w:rsidRDefault="00BB1008">
            <w:pPr>
              <w:pStyle w:val="TableParagraph"/>
              <w:spacing w:line="242" w:lineRule="auto"/>
              <w:ind w:left="108" w:right="82"/>
              <w:rPr>
                <w:sz w:val="28"/>
              </w:rPr>
            </w:pPr>
            <w:r>
              <w:rPr>
                <w:sz w:val="28"/>
              </w:rPr>
              <w:t>3 = Không chắc chắn 4 = Đồng ý</w:t>
            </w:r>
          </w:p>
          <w:p w:rsidR="00AD56B7" w:rsidRDefault="00BB1008">
            <w:pPr>
              <w:pStyle w:val="TableParagraph"/>
              <w:spacing w:line="304" w:lineRule="exact"/>
              <w:ind w:left="108"/>
              <w:rPr>
                <w:sz w:val="28"/>
              </w:rPr>
            </w:pPr>
            <w:r>
              <w:rPr>
                <w:sz w:val="28"/>
              </w:rPr>
              <w:t>5 = Hoàn toàn đồng ý</w:t>
            </w:r>
          </w:p>
        </w:tc>
        <w:tc>
          <w:tcPr>
            <w:tcW w:w="1951" w:type="dxa"/>
          </w:tcPr>
          <w:p w:rsidR="00AD56B7" w:rsidRDefault="00BB1008">
            <w:pPr>
              <w:pStyle w:val="TableParagraph"/>
              <w:ind w:left="108" w:right="96"/>
              <w:jc w:val="both"/>
              <w:rPr>
                <w:sz w:val="28"/>
              </w:rPr>
            </w:pPr>
            <w:r>
              <w:rPr>
                <w:sz w:val="28"/>
              </w:rPr>
              <w:t>Điểm trung bình sự kỳ thị đối với tình trạng sử dụng ma túy</w:t>
            </w:r>
          </w:p>
        </w:tc>
      </w:tr>
      <w:tr w:rsidR="00AD56B7">
        <w:trPr>
          <w:trHeight w:val="1932"/>
        </w:trPr>
        <w:tc>
          <w:tcPr>
            <w:tcW w:w="1952" w:type="dxa"/>
          </w:tcPr>
          <w:p w:rsidR="00AD56B7" w:rsidRDefault="00AD56B7">
            <w:pPr>
              <w:pStyle w:val="TableParagraph"/>
              <w:rPr>
                <w:rFonts w:ascii="Calibri"/>
                <w:sz w:val="30"/>
              </w:rPr>
            </w:pPr>
          </w:p>
          <w:p w:rsidR="00AD56B7" w:rsidRDefault="00BB1008">
            <w:pPr>
              <w:pStyle w:val="TableParagraph"/>
              <w:spacing w:before="269" w:line="242" w:lineRule="auto"/>
              <w:ind w:left="388" w:right="189" w:hanging="176"/>
              <w:rPr>
                <w:sz w:val="28"/>
              </w:rPr>
            </w:pPr>
            <w:r>
              <w:rPr>
                <w:sz w:val="28"/>
              </w:rPr>
              <w:t>Nhận thức kỳ thị điều trị</w:t>
            </w:r>
          </w:p>
        </w:tc>
        <w:tc>
          <w:tcPr>
            <w:tcW w:w="2275" w:type="dxa"/>
          </w:tcPr>
          <w:p w:rsidR="00AD56B7" w:rsidRDefault="00AD56B7">
            <w:pPr>
              <w:pStyle w:val="TableParagraph"/>
              <w:rPr>
                <w:rFonts w:ascii="Calibri"/>
                <w:sz w:val="30"/>
              </w:rPr>
            </w:pPr>
          </w:p>
          <w:p w:rsidR="00AD56B7" w:rsidRDefault="00AD56B7">
            <w:pPr>
              <w:pStyle w:val="TableParagraph"/>
              <w:spacing w:before="6"/>
              <w:rPr>
                <w:rFonts w:ascii="Calibri"/>
              </w:rPr>
            </w:pPr>
          </w:p>
          <w:p w:rsidR="00AD56B7" w:rsidRDefault="00BB1008">
            <w:pPr>
              <w:pStyle w:val="TableParagraph"/>
              <w:spacing w:line="242" w:lineRule="auto"/>
              <w:ind w:left="373" w:right="248" w:hanging="104"/>
              <w:rPr>
                <w:b/>
                <w:sz w:val="28"/>
              </w:rPr>
            </w:pPr>
            <w:r>
              <w:rPr>
                <w:b/>
                <w:sz w:val="28"/>
              </w:rPr>
              <w:t>Theo thang đo MMT - SMS</w:t>
            </w:r>
          </w:p>
        </w:tc>
        <w:tc>
          <w:tcPr>
            <w:tcW w:w="2602" w:type="dxa"/>
          </w:tcPr>
          <w:p w:rsidR="00AD56B7" w:rsidRDefault="00BB1008">
            <w:pPr>
              <w:pStyle w:val="TableParagraph"/>
              <w:ind w:left="108"/>
              <w:rPr>
                <w:sz w:val="28"/>
              </w:rPr>
            </w:pPr>
            <w:r>
              <w:rPr>
                <w:sz w:val="28"/>
              </w:rPr>
              <w:t>1 = Hoàn toàn không đồng ý</w:t>
            </w:r>
          </w:p>
          <w:p w:rsidR="00AD56B7" w:rsidRDefault="00BB1008">
            <w:pPr>
              <w:pStyle w:val="TableParagraph"/>
              <w:spacing w:line="321" w:lineRule="exact"/>
              <w:ind w:left="108"/>
              <w:rPr>
                <w:sz w:val="28"/>
              </w:rPr>
            </w:pPr>
            <w:r>
              <w:rPr>
                <w:sz w:val="28"/>
              </w:rPr>
              <w:t>2 = Không đồng ý</w:t>
            </w:r>
          </w:p>
          <w:p w:rsidR="00AD56B7" w:rsidRDefault="00BB1008">
            <w:pPr>
              <w:pStyle w:val="TableParagraph"/>
              <w:ind w:left="108" w:right="82"/>
              <w:rPr>
                <w:sz w:val="28"/>
              </w:rPr>
            </w:pPr>
            <w:r>
              <w:rPr>
                <w:sz w:val="28"/>
              </w:rPr>
              <w:t>3 = Không chắc chắn 4 = Đồng ý</w:t>
            </w:r>
          </w:p>
          <w:p w:rsidR="00AD56B7" w:rsidRDefault="00BB1008">
            <w:pPr>
              <w:pStyle w:val="TableParagraph"/>
              <w:spacing w:line="308" w:lineRule="exact"/>
              <w:ind w:left="108"/>
              <w:rPr>
                <w:sz w:val="28"/>
              </w:rPr>
            </w:pPr>
            <w:r>
              <w:rPr>
                <w:sz w:val="28"/>
              </w:rPr>
              <w:t>5 = Hoàn toàn đồng ý</w:t>
            </w:r>
          </w:p>
        </w:tc>
        <w:tc>
          <w:tcPr>
            <w:tcW w:w="1951" w:type="dxa"/>
          </w:tcPr>
          <w:p w:rsidR="00AD56B7" w:rsidRDefault="00BB1008">
            <w:pPr>
              <w:pStyle w:val="TableParagraph"/>
              <w:ind w:left="108" w:right="94"/>
              <w:jc w:val="both"/>
              <w:rPr>
                <w:sz w:val="28"/>
              </w:rPr>
            </w:pPr>
            <w:r>
              <w:rPr>
                <w:sz w:val="28"/>
              </w:rPr>
              <w:t>Điểm trung bình nhận thức kỳ thị đối với tình trạng sử dụng ma túy</w:t>
            </w:r>
          </w:p>
        </w:tc>
      </w:tr>
      <w:tr w:rsidR="00AD56B7">
        <w:trPr>
          <w:trHeight w:val="1931"/>
        </w:trPr>
        <w:tc>
          <w:tcPr>
            <w:tcW w:w="1952" w:type="dxa"/>
          </w:tcPr>
          <w:p w:rsidR="00AD56B7" w:rsidRDefault="00AD56B7">
            <w:pPr>
              <w:pStyle w:val="TableParagraph"/>
              <w:rPr>
                <w:rFonts w:ascii="Calibri"/>
                <w:sz w:val="30"/>
              </w:rPr>
            </w:pPr>
          </w:p>
          <w:p w:rsidR="00AD56B7" w:rsidRDefault="00AD56B7">
            <w:pPr>
              <w:pStyle w:val="TableParagraph"/>
              <w:spacing w:before="3"/>
              <w:rPr>
                <w:rFonts w:ascii="Calibri"/>
              </w:rPr>
            </w:pPr>
          </w:p>
          <w:p w:rsidR="00AD56B7" w:rsidRDefault="00BB1008">
            <w:pPr>
              <w:pStyle w:val="TableParagraph"/>
              <w:ind w:left="846" w:right="155" w:hanging="670"/>
              <w:rPr>
                <w:sz w:val="28"/>
              </w:rPr>
            </w:pPr>
            <w:r>
              <w:rPr>
                <w:sz w:val="28"/>
              </w:rPr>
              <w:t>Tự kỳ thị điều trị</w:t>
            </w:r>
          </w:p>
        </w:tc>
        <w:tc>
          <w:tcPr>
            <w:tcW w:w="2275" w:type="dxa"/>
          </w:tcPr>
          <w:p w:rsidR="00AD56B7" w:rsidRDefault="00AD56B7">
            <w:pPr>
              <w:pStyle w:val="TableParagraph"/>
              <w:rPr>
                <w:rFonts w:ascii="Calibri"/>
                <w:sz w:val="30"/>
              </w:rPr>
            </w:pPr>
          </w:p>
          <w:p w:rsidR="00AD56B7" w:rsidRDefault="00AD56B7">
            <w:pPr>
              <w:pStyle w:val="TableParagraph"/>
              <w:spacing w:before="8"/>
              <w:rPr>
                <w:rFonts w:ascii="Calibri"/>
              </w:rPr>
            </w:pPr>
          </w:p>
          <w:p w:rsidR="00AD56B7" w:rsidRDefault="00BB1008">
            <w:pPr>
              <w:pStyle w:val="TableParagraph"/>
              <w:ind w:left="373" w:right="248" w:hanging="104"/>
              <w:rPr>
                <w:b/>
                <w:sz w:val="28"/>
              </w:rPr>
            </w:pPr>
            <w:r>
              <w:rPr>
                <w:b/>
                <w:sz w:val="28"/>
              </w:rPr>
              <w:t>Theo thang đo MMT - SMS</w:t>
            </w:r>
          </w:p>
        </w:tc>
        <w:tc>
          <w:tcPr>
            <w:tcW w:w="2602" w:type="dxa"/>
          </w:tcPr>
          <w:p w:rsidR="00AD56B7" w:rsidRDefault="00BB1008">
            <w:pPr>
              <w:pStyle w:val="TableParagraph"/>
              <w:ind w:left="108"/>
              <w:rPr>
                <w:sz w:val="28"/>
              </w:rPr>
            </w:pPr>
            <w:r>
              <w:rPr>
                <w:sz w:val="28"/>
              </w:rPr>
              <w:t>1 = Hoàn toàn không đồng ý</w:t>
            </w:r>
          </w:p>
          <w:p w:rsidR="00AD56B7" w:rsidRDefault="00BB1008">
            <w:pPr>
              <w:pStyle w:val="TableParagraph"/>
              <w:spacing w:line="322" w:lineRule="exact"/>
              <w:ind w:left="108"/>
              <w:rPr>
                <w:sz w:val="28"/>
              </w:rPr>
            </w:pPr>
            <w:r>
              <w:rPr>
                <w:sz w:val="28"/>
              </w:rPr>
              <w:t>2 = Không đồng ý</w:t>
            </w:r>
          </w:p>
          <w:p w:rsidR="00AD56B7" w:rsidRDefault="00BB1008">
            <w:pPr>
              <w:pStyle w:val="TableParagraph"/>
              <w:ind w:left="108" w:right="82"/>
              <w:rPr>
                <w:sz w:val="28"/>
              </w:rPr>
            </w:pPr>
            <w:r>
              <w:rPr>
                <w:sz w:val="28"/>
              </w:rPr>
              <w:t>3 = Không chắc chắn 4 = Đồng ý</w:t>
            </w:r>
          </w:p>
          <w:p w:rsidR="00AD56B7" w:rsidRDefault="00BB1008">
            <w:pPr>
              <w:pStyle w:val="TableParagraph"/>
              <w:spacing w:line="308" w:lineRule="exact"/>
              <w:ind w:left="108"/>
              <w:rPr>
                <w:sz w:val="28"/>
              </w:rPr>
            </w:pPr>
            <w:r>
              <w:rPr>
                <w:sz w:val="28"/>
              </w:rPr>
              <w:t>5 = Hoàn toàn đồng ý</w:t>
            </w:r>
          </w:p>
        </w:tc>
        <w:tc>
          <w:tcPr>
            <w:tcW w:w="1951" w:type="dxa"/>
          </w:tcPr>
          <w:p w:rsidR="00AD56B7" w:rsidRDefault="00BB1008">
            <w:pPr>
              <w:pStyle w:val="TableParagraph"/>
              <w:ind w:left="108" w:right="94"/>
              <w:jc w:val="both"/>
              <w:rPr>
                <w:sz w:val="28"/>
              </w:rPr>
            </w:pPr>
            <w:r>
              <w:rPr>
                <w:sz w:val="28"/>
              </w:rPr>
              <w:t>Điểm trung bình sự tự kỳ thị đối với tình trạng sử dụng ma túy</w:t>
            </w:r>
          </w:p>
        </w:tc>
      </w:tr>
    </w:tbl>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spacing w:before="4"/>
        <w:rPr>
          <w:rFonts w:ascii="Calibri"/>
          <w:sz w:val="16"/>
        </w:rPr>
      </w:pPr>
    </w:p>
    <w:p w:rsidR="00AD56B7" w:rsidRDefault="00BB1008">
      <w:pPr>
        <w:spacing w:before="57"/>
        <w:ind w:left="858"/>
        <w:jc w:val="center"/>
        <w:rPr>
          <w:rFonts w:ascii="Calibri"/>
        </w:rPr>
      </w:pPr>
      <w:r>
        <w:rPr>
          <w:rFonts w:ascii="Calibri"/>
        </w:rPr>
        <w:t>5</w:t>
      </w:r>
    </w:p>
    <w:p w:rsidR="00AD56B7" w:rsidRDefault="00AD56B7">
      <w:pPr>
        <w:jc w:val="center"/>
        <w:rPr>
          <w:rFonts w:ascii="Calibri"/>
        </w:rPr>
        <w:sectPr w:rsidR="00AD56B7">
          <w:headerReference w:type="default" r:id="rId124"/>
          <w:pgSz w:w="11910" w:h="16850"/>
          <w:pgMar w:top="1600" w:right="2" w:bottom="280" w:left="0" w:header="0" w:footer="0" w:gutter="0"/>
          <w:cols w:space="720"/>
        </w:sectPr>
      </w:pPr>
    </w:p>
    <w:p w:rsidR="00AD56B7" w:rsidRDefault="00AD56B7">
      <w:pPr>
        <w:pStyle w:val="BodyText"/>
        <w:spacing w:before="3"/>
        <w:rPr>
          <w:rFonts w:ascii="Calibri"/>
          <w:sz w:val="8"/>
        </w:rPr>
      </w:pPr>
    </w:p>
    <w:tbl>
      <w:tblPr>
        <w:tblW w:w="0" w:type="auto"/>
        <w:tblInd w:w="19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52"/>
        <w:gridCol w:w="2275"/>
        <w:gridCol w:w="2602"/>
        <w:gridCol w:w="1951"/>
      </w:tblGrid>
      <w:tr w:rsidR="00AD56B7">
        <w:trPr>
          <w:trHeight w:val="321"/>
        </w:trPr>
        <w:tc>
          <w:tcPr>
            <w:tcW w:w="1952" w:type="dxa"/>
          </w:tcPr>
          <w:p w:rsidR="00AD56B7" w:rsidRDefault="00BB1008">
            <w:pPr>
              <w:pStyle w:val="TableParagraph"/>
              <w:spacing w:line="301" w:lineRule="exact"/>
              <w:ind w:left="542"/>
              <w:rPr>
                <w:b/>
                <w:sz w:val="28"/>
              </w:rPr>
            </w:pPr>
            <w:r>
              <w:rPr>
                <w:b/>
                <w:sz w:val="28"/>
              </w:rPr>
              <w:t>Biến số</w:t>
            </w:r>
          </w:p>
        </w:tc>
        <w:tc>
          <w:tcPr>
            <w:tcW w:w="2275" w:type="dxa"/>
          </w:tcPr>
          <w:p w:rsidR="00AD56B7" w:rsidRDefault="00BB1008">
            <w:pPr>
              <w:pStyle w:val="TableParagraph"/>
              <w:spacing w:line="301" w:lineRule="exact"/>
              <w:ind w:left="472"/>
              <w:rPr>
                <w:b/>
                <w:sz w:val="28"/>
              </w:rPr>
            </w:pPr>
            <w:r>
              <w:rPr>
                <w:b/>
                <w:sz w:val="28"/>
              </w:rPr>
              <w:t>Định nghĩa</w:t>
            </w:r>
          </w:p>
        </w:tc>
        <w:tc>
          <w:tcPr>
            <w:tcW w:w="2602" w:type="dxa"/>
          </w:tcPr>
          <w:p w:rsidR="00AD56B7" w:rsidRDefault="00BB1008">
            <w:pPr>
              <w:pStyle w:val="TableParagraph"/>
              <w:spacing w:line="301" w:lineRule="exact"/>
              <w:ind w:left="266" w:right="255"/>
              <w:jc w:val="center"/>
              <w:rPr>
                <w:b/>
                <w:sz w:val="28"/>
              </w:rPr>
            </w:pPr>
            <w:r>
              <w:rPr>
                <w:b/>
                <w:sz w:val="28"/>
              </w:rPr>
              <w:t>Phân loại biến số</w:t>
            </w:r>
          </w:p>
        </w:tc>
        <w:tc>
          <w:tcPr>
            <w:tcW w:w="1951" w:type="dxa"/>
          </w:tcPr>
          <w:p w:rsidR="00AD56B7" w:rsidRDefault="00BB1008">
            <w:pPr>
              <w:pStyle w:val="TableParagraph"/>
              <w:spacing w:line="301" w:lineRule="exact"/>
              <w:ind w:left="597"/>
              <w:rPr>
                <w:b/>
                <w:sz w:val="28"/>
              </w:rPr>
            </w:pPr>
            <w:r>
              <w:rPr>
                <w:b/>
                <w:sz w:val="28"/>
              </w:rPr>
              <w:t>Chỉ số</w:t>
            </w:r>
          </w:p>
        </w:tc>
      </w:tr>
      <w:tr w:rsidR="00AD56B7">
        <w:trPr>
          <w:trHeight w:val="1931"/>
        </w:trPr>
        <w:tc>
          <w:tcPr>
            <w:tcW w:w="1952" w:type="dxa"/>
          </w:tcPr>
          <w:p w:rsidR="00AD56B7" w:rsidRDefault="00AD56B7">
            <w:pPr>
              <w:pStyle w:val="TableParagraph"/>
              <w:spacing w:before="11"/>
              <w:rPr>
                <w:rFonts w:ascii="Calibri"/>
                <w:sz w:val="38"/>
              </w:rPr>
            </w:pPr>
          </w:p>
          <w:p w:rsidR="00AD56B7" w:rsidRDefault="00BB1008">
            <w:pPr>
              <w:pStyle w:val="TableParagraph"/>
              <w:ind w:left="184" w:right="177" w:firstLine="4"/>
              <w:jc w:val="center"/>
              <w:rPr>
                <w:sz w:val="28"/>
              </w:rPr>
            </w:pPr>
            <w:r>
              <w:rPr>
                <w:sz w:val="28"/>
              </w:rPr>
              <w:t>Tổng điểm kỳ thị người điều trị</w:t>
            </w:r>
          </w:p>
        </w:tc>
        <w:tc>
          <w:tcPr>
            <w:tcW w:w="2275" w:type="dxa"/>
          </w:tcPr>
          <w:p w:rsidR="00AD56B7" w:rsidRDefault="00AD56B7">
            <w:pPr>
              <w:pStyle w:val="TableParagraph"/>
              <w:rPr>
                <w:rFonts w:ascii="Calibri"/>
                <w:sz w:val="30"/>
              </w:rPr>
            </w:pPr>
          </w:p>
          <w:p w:rsidR="00AD56B7" w:rsidRDefault="00AD56B7">
            <w:pPr>
              <w:pStyle w:val="TableParagraph"/>
              <w:spacing w:before="8"/>
              <w:rPr>
                <w:rFonts w:ascii="Calibri"/>
              </w:rPr>
            </w:pPr>
          </w:p>
          <w:p w:rsidR="00AD56B7" w:rsidRDefault="00BB1008">
            <w:pPr>
              <w:pStyle w:val="TableParagraph"/>
              <w:ind w:left="373" w:right="248" w:hanging="104"/>
              <w:rPr>
                <w:b/>
                <w:sz w:val="28"/>
              </w:rPr>
            </w:pPr>
            <w:r>
              <w:rPr>
                <w:b/>
                <w:sz w:val="28"/>
              </w:rPr>
              <w:t>Theo thang đo MMT - SMS</w:t>
            </w:r>
          </w:p>
        </w:tc>
        <w:tc>
          <w:tcPr>
            <w:tcW w:w="2602" w:type="dxa"/>
          </w:tcPr>
          <w:p w:rsidR="00AD56B7" w:rsidRDefault="00BB1008">
            <w:pPr>
              <w:pStyle w:val="TableParagraph"/>
              <w:ind w:left="108"/>
              <w:rPr>
                <w:sz w:val="28"/>
              </w:rPr>
            </w:pPr>
            <w:r>
              <w:rPr>
                <w:sz w:val="28"/>
              </w:rPr>
              <w:t>1 = Hoàn toàn không đồng ý</w:t>
            </w:r>
          </w:p>
          <w:p w:rsidR="00AD56B7" w:rsidRDefault="00BB1008">
            <w:pPr>
              <w:pStyle w:val="TableParagraph"/>
              <w:spacing w:line="322" w:lineRule="exact"/>
              <w:ind w:left="108"/>
              <w:rPr>
                <w:sz w:val="28"/>
              </w:rPr>
            </w:pPr>
            <w:r>
              <w:rPr>
                <w:sz w:val="28"/>
              </w:rPr>
              <w:t>2 = Không đồng ý</w:t>
            </w:r>
          </w:p>
          <w:p w:rsidR="00AD56B7" w:rsidRDefault="00BB1008">
            <w:pPr>
              <w:pStyle w:val="TableParagraph"/>
              <w:ind w:left="108" w:right="82"/>
              <w:rPr>
                <w:sz w:val="28"/>
              </w:rPr>
            </w:pPr>
            <w:r>
              <w:rPr>
                <w:sz w:val="28"/>
              </w:rPr>
              <w:t>3 = Không chắc chắn 4 = Đồng ý</w:t>
            </w:r>
          </w:p>
          <w:p w:rsidR="00AD56B7" w:rsidRDefault="00BB1008">
            <w:pPr>
              <w:pStyle w:val="TableParagraph"/>
              <w:spacing w:line="308" w:lineRule="exact"/>
              <w:ind w:left="108"/>
              <w:rPr>
                <w:sz w:val="28"/>
              </w:rPr>
            </w:pPr>
            <w:r>
              <w:rPr>
                <w:sz w:val="28"/>
              </w:rPr>
              <w:t>5 = Hoàn toàn đồng ý</w:t>
            </w:r>
          </w:p>
        </w:tc>
        <w:tc>
          <w:tcPr>
            <w:tcW w:w="1951" w:type="dxa"/>
          </w:tcPr>
          <w:p w:rsidR="00AD56B7" w:rsidRDefault="00BB1008">
            <w:pPr>
              <w:pStyle w:val="TableParagraph"/>
              <w:ind w:left="108" w:right="93"/>
              <w:jc w:val="both"/>
              <w:rPr>
                <w:sz w:val="28"/>
              </w:rPr>
            </w:pPr>
            <w:r>
              <w:rPr>
                <w:sz w:val="28"/>
              </w:rPr>
              <w:t>Tổng điểm trung bình kỳ thị người điều trị</w:t>
            </w:r>
          </w:p>
        </w:tc>
      </w:tr>
      <w:tr w:rsidR="00AD56B7">
        <w:trPr>
          <w:trHeight w:val="645"/>
        </w:trPr>
        <w:tc>
          <w:tcPr>
            <w:tcW w:w="8780" w:type="dxa"/>
            <w:gridSpan w:val="4"/>
            <w:shd w:val="clear" w:color="auto" w:fill="C5DFB3"/>
          </w:tcPr>
          <w:p w:rsidR="00AD56B7" w:rsidRDefault="00BB1008">
            <w:pPr>
              <w:pStyle w:val="TableParagraph"/>
              <w:spacing w:before="1" w:line="322" w:lineRule="exact"/>
              <w:ind w:left="827" w:hanging="360"/>
              <w:rPr>
                <w:b/>
                <w:sz w:val="28"/>
              </w:rPr>
            </w:pPr>
            <w:r>
              <w:rPr>
                <w:b/>
                <w:sz w:val="28"/>
              </w:rPr>
              <w:t>D. Kết quả chương trình thí điểm cấp thuốc methadone nhiều ngày cho người bệnh điều trị nghiện CDTP</w:t>
            </w:r>
          </w:p>
        </w:tc>
      </w:tr>
      <w:tr w:rsidR="00AD56B7">
        <w:trPr>
          <w:trHeight w:val="321"/>
        </w:trPr>
        <w:tc>
          <w:tcPr>
            <w:tcW w:w="8780" w:type="dxa"/>
            <w:gridSpan w:val="4"/>
          </w:tcPr>
          <w:p w:rsidR="00AD56B7" w:rsidRDefault="00BB1008">
            <w:pPr>
              <w:pStyle w:val="TableParagraph"/>
              <w:spacing w:line="301" w:lineRule="exact"/>
              <w:ind w:left="107"/>
              <w:rPr>
                <w:b/>
                <w:sz w:val="28"/>
              </w:rPr>
            </w:pPr>
            <w:r>
              <w:rPr>
                <w:b/>
                <w:sz w:val="28"/>
              </w:rPr>
              <w:t>Tiêu chí lựa chọn người bệnh tham gia nghiên cứu</w:t>
            </w:r>
          </w:p>
        </w:tc>
      </w:tr>
      <w:tr w:rsidR="00AD56B7">
        <w:trPr>
          <w:trHeight w:val="1289"/>
        </w:trPr>
        <w:tc>
          <w:tcPr>
            <w:tcW w:w="1952" w:type="dxa"/>
          </w:tcPr>
          <w:p w:rsidR="00AD56B7" w:rsidRDefault="00BB1008">
            <w:pPr>
              <w:pStyle w:val="TableParagraph"/>
              <w:ind w:left="107" w:right="98"/>
              <w:jc w:val="both"/>
              <w:rPr>
                <w:sz w:val="28"/>
              </w:rPr>
            </w:pPr>
            <w:r>
              <w:rPr>
                <w:sz w:val="28"/>
              </w:rPr>
              <w:t>Đã đạt liều</w:t>
            </w:r>
            <w:r>
              <w:rPr>
                <w:spacing w:val="-55"/>
                <w:sz w:val="28"/>
              </w:rPr>
              <w:t xml:space="preserve"> </w:t>
            </w:r>
            <w:r>
              <w:rPr>
                <w:sz w:val="28"/>
              </w:rPr>
              <w:t xml:space="preserve">điều trị duy trì từ </w:t>
            </w:r>
            <w:r>
              <w:rPr>
                <w:spacing w:val="-11"/>
                <w:sz w:val="28"/>
              </w:rPr>
              <w:t xml:space="preserve">2 </w:t>
            </w:r>
            <w:r>
              <w:rPr>
                <w:sz w:val="28"/>
              </w:rPr>
              <w:t>tháng trở lên</w:t>
            </w:r>
          </w:p>
        </w:tc>
        <w:tc>
          <w:tcPr>
            <w:tcW w:w="2275" w:type="dxa"/>
          </w:tcPr>
          <w:p w:rsidR="00AD56B7" w:rsidRDefault="00AD56B7">
            <w:pPr>
              <w:pStyle w:val="TableParagraph"/>
              <w:rPr>
                <w:sz w:val="28"/>
              </w:rPr>
            </w:pPr>
          </w:p>
        </w:tc>
        <w:tc>
          <w:tcPr>
            <w:tcW w:w="2602" w:type="dxa"/>
          </w:tcPr>
          <w:p w:rsidR="00AD56B7" w:rsidRDefault="00AD56B7">
            <w:pPr>
              <w:pStyle w:val="TableParagraph"/>
              <w:spacing w:before="11"/>
              <w:rPr>
                <w:rFonts w:ascii="Calibri"/>
                <w:sz w:val="38"/>
              </w:rPr>
            </w:pPr>
          </w:p>
          <w:p w:rsidR="00AD56B7" w:rsidRDefault="00BB1008">
            <w:pPr>
              <w:pStyle w:val="TableParagraph"/>
              <w:spacing w:before="1"/>
              <w:ind w:left="266" w:right="253"/>
              <w:jc w:val="center"/>
              <w:rPr>
                <w:sz w:val="28"/>
              </w:rPr>
            </w:pPr>
            <w:r>
              <w:rPr>
                <w:sz w:val="28"/>
              </w:rPr>
              <w:t>Nhị phân</w:t>
            </w:r>
          </w:p>
        </w:tc>
        <w:tc>
          <w:tcPr>
            <w:tcW w:w="1951" w:type="dxa"/>
          </w:tcPr>
          <w:p w:rsidR="00AD56B7" w:rsidRDefault="00BB1008">
            <w:pPr>
              <w:pStyle w:val="TableParagraph"/>
              <w:ind w:left="108" w:right="95"/>
              <w:jc w:val="both"/>
              <w:rPr>
                <w:sz w:val="28"/>
              </w:rPr>
            </w:pPr>
            <w:r>
              <w:rPr>
                <w:sz w:val="28"/>
              </w:rPr>
              <w:t xml:space="preserve">Tỷ lệ đạt </w:t>
            </w:r>
            <w:r>
              <w:rPr>
                <w:spacing w:val="-5"/>
                <w:sz w:val="28"/>
              </w:rPr>
              <w:t xml:space="preserve">liều </w:t>
            </w:r>
            <w:r>
              <w:rPr>
                <w:sz w:val="28"/>
              </w:rPr>
              <w:t>điều trị duy trì từ 2 tháng</w:t>
            </w:r>
            <w:r>
              <w:rPr>
                <w:spacing w:val="66"/>
                <w:sz w:val="28"/>
              </w:rPr>
              <w:t xml:space="preserve"> </w:t>
            </w:r>
            <w:r>
              <w:rPr>
                <w:sz w:val="28"/>
              </w:rPr>
              <w:t>trở</w:t>
            </w:r>
          </w:p>
          <w:p w:rsidR="00AD56B7" w:rsidRDefault="00BB1008">
            <w:pPr>
              <w:pStyle w:val="TableParagraph"/>
              <w:spacing w:line="308" w:lineRule="exact"/>
              <w:ind w:left="108"/>
              <w:jc w:val="both"/>
              <w:rPr>
                <w:sz w:val="28"/>
              </w:rPr>
            </w:pPr>
            <w:r>
              <w:rPr>
                <w:sz w:val="28"/>
              </w:rPr>
              <w:t>lên</w:t>
            </w:r>
          </w:p>
        </w:tc>
      </w:tr>
      <w:tr w:rsidR="00AD56B7">
        <w:trPr>
          <w:trHeight w:val="1931"/>
        </w:trPr>
        <w:tc>
          <w:tcPr>
            <w:tcW w:w="1952" w:type="dxa"/>
          </w:tcPr>
          <w:p w:rsidR="00AD56B7" w:rsidRDefault="00BB1008">
            <w:pPr>
              <w:pStyle w:val="TableParagraph"/>
              <w:ind w:left="107" w:right="97"/>
              <w:jc w:val="both"/>
              <w:rPr>
                <w:sz w:val="28"/>
              </w:rPr>
            </w:pPr>
            <w:r>
              <w:rPr>
                <w:sz w:val="28"/>
              </w:rPr>
              <w:t xml:space="preserve">Không phát hiện sử dụng thêm chất dạng thuốc </w:t>
            </w:r>
            <w:r>
              <w:rPr>
                <w:spacing w:val="-5"/>
                <w:sz w:val="28"/>
              </w:rPr>
              <w:t xml:space="preserve">phiện </w:t>
            </w:r>
            <w:r>
              <w:rPr>
                <w:sz w:val="28"/>
              </w:rPr>
              <w:t>hoặc các</w:t>
            </w:r>
            <w:r>
              <w:rPr>
                <w:spacing w:val="67"/>
                <w:sz w:val="28"/>
              </w:rPr>
              <w:t xml:space="preserve"> </w:t>
            </w:r>
            <w:r>
              <w:rPr>
                <w:spacing w:val="-6"/>
                <w:sz w:val="28"/>
              </w:rPr>
              <w:t>loại</w:t>
            </w:r>
          </w:p>
          <w:p w:rsidR="00AD56B7" w:rsidRDefault="00BB1008">
            <w:pPr>
              <w:pStyle w:val="TableParagraph"/>
              <w:spacing w:line="308" w:lineRule="exact"/>
              <w:ind w:left="107"/>
              <w:jc w:val="both"/>
              <w:rPr>
                <w:sz w:val="28"/>
              </w:rPr>
            </w:pPr>
            <w:r>
              <w:rPr>
                <w:sz w:val="28"/>
              </w:rPr>
              <w:t>ma túy khác</w:t>
            </w:r>
          </w:p>
        </w:tc>
        <w:tc>
          <w:tcPr>
            <w:tcW w:w="2275" w:type="dxa"/>
          </w:tcPr>
          <w:p w:rsidR="00AD56B7" w:rsidRDefault="00AD56B7">
            <w:pPr>
              <w:pStyle w:val="TableParagraph"/>
              <w:rPr>
                <w:sz w:val="28"/>
              </w:rPr>
            </w:pPr>
          </w:p>
        </w:tc>
        <w:tc>
          <w:tcPr>
            <w:tcW w:w="2602" w:type="dxa"/>
          </w:tcPr>
          <w:p w:rsidR="00AD56B7" w:rsidRDefault="00AD56B7">
            <w:pPr>
              <w:pStyle w:val="TableParagraph"/>
              <w:rPr>
                <w:rFonts w:ascii="Calibri"/>
                <w:sz w:val="30"/>
              </w:rPr>
            </w:pPr>
          </w:p>
          <w:p w:rsidR="00AD56B7" w:rsidRDefault="00AD56B7">
            <w:pPr>
              <w:pStyle w:val="TableParagraph"/>
              <w:spacing w:before="3"/>
              <w:rPr>
                <w:rFonts w:ascii="Calibri"/>
                <w:sz w:val="35"/>
              </w:rPr>
            </w:pPr>
          </w:p>
          <w:p w:rsidR="00AD56B7" w:rsidRDefault="00BB1008">
            <w:pPr>
              <w:pStyle w:val="TableParagraph"/>
              <w:ind w:left="266" w:right="253"/>
              <w:jc w:val="center"/>
              <w:rPr>
                <w:sz w:val="28"/>
              </w:rPr>
            </w:pPr>
            <w:r>
              <w:rPr>
                <w:sz w:val="28"/>
              </w:rPr>
              <w:t>Nhị phân</w:t>
            </w:r>
          </w:p>
        </w:tc>
        <w:tc>
          <w:tcPr>
            <w:tcW w:w="1951" w:type="dxa"/>
          </w:tcPr>
          <w:p w:rsidR="00AD56B7" w:rsidRDefault="00BB1008">
            <w:pPr>
              <w:pStyle w:val="TableParagraph"/>
              <w:ind w:left="108" w:right="93"/>
              <w:jc w:val="both"/>
              <w:rPr>
                <w:sz w:val="28"/>
              </w:rPr>
            </w:pPr>
            <w:r>
              <w:rPr>
                <w:sz w:val="28"/>
              </w:rPr>
              <w:t>Tỷ lệ không sử dụng thêm CDTP</w:t>
            </w:r>
          </w:p>
        </w:tc>
      </w:tr>
      <w:tr w:rsidR="00AD56B7">
        <w:trPr>
          <w:trHeight w:val="2253"/>
        </w:trPr>
        <w:tc>
          <w:tcPr>
            <w:tcW w:w="1952" w:type="dxa"/>
          </w:tcPr>
          <w:p w:rsidR="00AD56B7" w:rsidRDefault="00BB1008">
            <w:pPr>
              <w:pStyle w:val="TableParagraph"/>
              <w:tabs>
                <w:tab w:val="left" w:pos="1592"/>
              </w:tabs>
              <w:ind w:left="107" w:right="97"/>
              <w:rPr>
                <w:sz w:val="28"/>
              </w:rPr>
            </w:pPr>
            <w:r>
              <w:rPr>
                <w:sz w:val="28"/>
              </w:rPr>
              <w:t>Không bỏ liều điều</w:t>
            </w:r>
            <w:r>
              <w:rPr>
                <w:sz w:val="28"/>
              </w:rPr>
              <w:tab/>
            </w:r>
            <w:r>
              <w:rPr>
                <w:spacing w:val="-8"/>
                <w:sz w:val="28"/>
              </w:rPr>
              <w:t>trị</w:t>
            </w:r>
          </w:p>
          <w:p w:rsidR="00AD56B7" w:rsidRDefault="00BB1008">
            <w:pPr>
              <w:pStyle w:val="TableParagraph"/>
              <w:tabs>
                <w:tab w:val="left" w:pos="802"/>
                <w:tab w:val="left" w:pos="1498"/>
              </w:tabs>
              <w:ind w:left="107" w:right="99"/>
              <w:rPr>
                <w:sz w:val="28"/>
              </w:rPr>
            </w:pPr>
            <w:r>
              <w:rPr>
                <w:sz w:val="28"/>
              </w:rPr>
              <w:t>methadone trong 2 tháng gần</w:t>
            </w:r>
            <w:r>
              <w:rPr>
                <w:sz w:val="28"/>
              </w:rPr>
              <w:tab/>
              <w:t>đây</w:t>
            </w:r>
            <w:r>
              <w:rPr>
                <w:sz w:val="28"/>
              </w:rPr>
              <w:tab/>
            </w:r>
            <w:r>
              <w:rPr>
                <w:spacing w:val="-14"/>
                <w:sz w:val="28"/>
              </w:rPr>
              <w:t>mà</w:t>
            </w:r>
          </w:p>
          <w:p w:rsidR="00AD56B7" w:rsidRDefault="00BB1008">
            <w:pPr>
              <w:pStyle w:val="TableParagraph"/>
              <w:spacing w:line="322" w:lineRule="exact"/>
              <w:ind w:left="107"/>
              <w:rPr>
                <w:sz w:val="28"/>
              </w:rPr>
            </w:pPr>
            <w:r>
              <w:rPr>
                <w:sz w:val="28"/>
              </w:rPr>
              <w:t>không xin phép hoặc không</w:t>
            </w:r>
          </w:p>
        </w:tc>
        <w:tc>
          <w:tcPr>
            <w:tcW w:w="2275" w:type="dxa"/>
          </w:tcPr>
          <w:p w:rsidR="00AD56B7" w:rsidRDefault="00AD56B7">
            <w:pPr>
              <w:pStyle w:val="TableParagraph"/>
              <w:rPr>
                <w:sz w:val="28"/>
              </w:rPr>
            </w:pPr>
          </w:p>
        </w:tc>
        <w:tc>
          <w:tcPr>
            <w:tcW w:w="2602" w:type="dxa"/>
          </w:tcPr>
          <w:p w:rsidR="00AD56B7" w:rsidRDefault="00AD56B7">
            <w:pPr>
              <w:pStyle w:val="TableParagraph"/>
              <w:rPr>
                <w:rFonts w:ascii="Calibri"/>
                <w:sz w:val="30"/>
              </w:rPr>
            </w:pPr>
          </w:p>
          <w:p w:rsidR="00AD56B7" w:rsidRDefault="00AD56B7">
            <w:pPr>
              <w:pStyle w:val="TableParagraph"/>
              <w:rPr>
                <w:rFonts w:ascii="Calibri"/>
                <w:sz w:val="30"/>
              </w:rPr>
            </w:pPr>
          </w:p>
          <w:p w:rsidR="00AD56B7" w:rsidRDefault="00BB1008">
            <w:pPr>
              <w:pStyle w:val="TableParagraph"/>
              <w:spacing w:before="225"/>
              <w:ind w:left="266" w:right="253"/>
              <w:jc w:val="center"/>
              <w:rPr>
                <w:sz w:val="28"/>
              </w:rPr>
            </w:pPr>
            <w:r>
              <w:rPr>
                <w:sz w:val="28"/>
              </w:rPr>
              <w:t>Nhị phân</w:t>
            </w:r>
          </w:p>
        </w:tc>
        <w:tc>
          <w:tcPr>
            <w:tcW w:w="1951" w:type="dxa"/>
          </w:tcPr>
          <w:p w:rsidR="00AD56B7" w:rsidRDefault="00BB1008">
            <w:pPr>
              <w:pStyle w:val="TableParagraph"/>
              <w:ind w:left="108" w:right="96"/>
              <w:jc w:val="both"/>
              <w:rPr>
                <w:sz w:val="28"/>
              </w:rPr>
            </w:pPr>
            <w:r>
              <w:rPr>
                <w:sz w:val="28"/>
              </w:rPr>
              <w:t>Tỷ lệ không bỏ liều điều trị trong 2 tháng qua</w:t>
            </w:r>
          </w:p>
        </w:tc>
      </w:tr>
      <w:tr w:rsidR="00AD56B7">
        <w:trPr>
          <w:trHeight w:val="1610"/>
        </w:trPr>
        <w:tc>
          <w:tcPr>
            <w:tcW w:w="1952" w:type="dxa"/>
          </w:tcPr>
          <w:p w:rsidR="00AD56B7" w:rsidRDefault="00BB1008">
            <w:pPr>
              <w:pStyle w:val="TableParagraph"/>
              <w:ind w:left="107" w:right="94"/>
              <w:jc w:val="both"/>
              <w:rPr>
                <w:sz w:val="28"/>
              </w:rPr>
            </w:pPr>
            <w:r>
              <w:rPr>
                <w:sz w:val="28"/>
              </w:rPr>
              <w:t>Trong năm qua không vi phạm các quy định</w:t>
            </w:r>
          </w:p>
          <w:p w:rsidR="00AD56B7" w:rsidRDefault="00BB1008">
            <w:pPr>
              <w:pStyle w:val="TableParagraph"/>
              <w:spacing w:line="322" w:lineRule="exact"/>
              <w:ind w:left="107" w:right="98"/>
              <w:jc w:val="both"/>
              <w:rPr>
                <w:sz w:val="28"/>
              </w:rPr>
            </w:pPr>
            <w:r>
              <w:rPr>
                <w:sz w:val="28"/>
              </w:rPr>
              <w:t>của cơ sở điều trị methadone</w:t>
            </w:r>
          </w:p>
        </w:tc>
        <w:tc>
          <w:tcPr>
            <w:tcW w:w="2275" w:type="dxa"/>
          </w:tcPr>
          <w:p w:rsidR="00AD56B7" w:rsidRDefault="00AD56B7">
            <w:pPr>
              <w:pStyle w:val="TableParagraph"/>
              <w:rPr>
                <w:sz w:val="28"/>
              </w:rPr>
            </w:pPr>
          </w:p>
        </w:tc>
        <w:tc>
          <w:tcPr>
            <w:tcW w:w="2602" w:type="dxa"/>
          </w:tcPr>
          <w:p w:rsidR="00AD56B7" w:rsidRDefault="00AD56B7">
            <w:pPr>
              <w:pStyle w:val="TableParagraph"/>
              <w:rPr>
                <w:rFonts w:ascii="Calibri"/>
                <w:sz w:val="30"/>
              </w:rPr>
            </w:pPr>
          </w:p>
          <w:p w:rsidR="00AD56B7" w:rsidRDefault="00AD56B7">
            <w:pPr>
              <w:pStyle w:val="TableParagraph"/>
              <w:spacing w:before="3"/>
              <w:rPr>
                <w:rFonts w:ascii="Calibri"/>
              </w:rPr>
            </w:pPr>
          </w:p>
          <w:p w:rsidR="00AD56B7" w:rsidRDefault="00BB1008">
            <w:pPr>
              <w:pStyle w:val="TableParagraph"/>
              <w:ind w:left="266" w:right="253"/>
              <w:jc w:val="center"/>
              <w:rPr>
                <w:sz w:val="28"/>
              </w:rPr>
            </w:pPr>
            <w:r>
              <w:rPr>
                <w:sz w:val="28"/>
              </w:rPr>
              <w:t>Nhị phân</w:t>
            </w:r>
          </w:p>
        </w:tc>
        <w:tc>
          <w:tcPr>
            <w:tcW w:w="1951" w:type="dxa"/>
          </w:tcPr>
          <w:p w:rsidR="00AD56B7" w:rsidRDefault="00BB1008">
            <w:pPr>
              <w:pStyle w:val="TableParagraph"/>
              <w:tabs>
                <w:tab w:val="left" w:pos="1593"/>
              </w:tabs>
              <w:ind w:left="108" w:right="95"/>
              <w:jc w:val="both"/>
              <w:rPr>
                <w:sz w:val="28"/>
              </w:rPr>
            </w:pPr>
            <w:r>
              <w:rPr>
                <w:sz w:val="28"/>
              </w:rPr>
              <w:t xml:space="preserve">Tỷ lệ không vi phạm các </w:t>
            </w:r>
            <w:r>
              <w:rPr>
                <w:spacing w:val="-5"/>
                <w:sz w:val="28"/>
              </w:rPr>
              <w:t xml:space="preserve">quy </w:t>
            </w:r>
            <w:r>
              <w:rPr>
                <w:sz w:val="28"/>
              </w:rPr>
              <w:t xml:space="preserve">định của cơ </w:t>
            </w:r>
            <w:r>
              <w:rPr>
                <w:spacing w:val="-10"/>
                <w:sz w:val="28"/>
              </w:rPr>
              <w:t xml:space="preserve">sở </w:t>
            </w:r>
            <w:r>
              <w:rPr>
                <w:sz w:val="28"/>
              </w:rPr>
              <w:t>điều</w:t>
            </w:r>
            <w:r>
              <w:rPr>
                <w:sz w:val="28"/>
              </w:rPr>
              <w:tab/>
            </w:r>
            <w:r>
              <w:rPr>
                <w:spacing w:val="-8"/>
                <w:sz w:val="28"/>
              </w:rPr>
              <w:t>trị</w:t>
            </w:r>
          </w:p>
          <w:p w:rsidR="00AD56B7" w:rsidRDefault="00BB1008">
            <w:pPr>
              <w:pStyle w:val="TableParagraph"/>
              <w:spacing w:line="308" w:lineRule="exact"/>
              <w:ind w:left="108"/>
              <w:jc w:val="both"/>
              <w:rPr>
                <w:sz w:val="28"/>
              </w:rPr>
            </w:pPr>
            <w:r>
              <w:rPr>
                <w:sz w:val="28"/>
              </w:rPr>
              <w:t>methadone</w:t>
            </w:r>
          </w:p>
        </w:tc>
      </w:tr>
      <w:tr w:rsidR="00AD56B7">
        <w:trPr>
          <w:trHeight w:val="1932"/>
        </w:trPr>
        <w:tc>
          <w:tcPr>
            <w:tcW w:w="1952" w:type="dxa"/>
          </w:tcPr>
          <w:p w:rsidR="00AD56B7" w:rsidRDefault="00BB1008">
            <w:pPr>
              <w:pStyle w:val="TableParagraph"/>
              <w:ind w:left="107" w:right="97"/>
              <w:jc w:val="both"/>
              <w:rPr>
                <w:sz w:val="28"/>
              </w:rPr>
            </w:pPr>
            <w:r>
              <w:rPr>
                <w:sz w:val="28"/>
              </w:rPr>
              <w:t>Đã từng bị ngộ độc do sử dụng ma túy quá liều trong thời gian đang điều trị</w:t>
            </w:r>
          </w:p>
          <w:p w:rsidR="00AD56B7" w:rsidRDefault="00BB1008">
            <w:pPr>
              <w:pStyle w:val="TableParagraph"/>
              <w:spacing w:line="308" w:lineRule="exact"/>
              <w:ind w:left="107"/>
              <w:jc w:val="both"/>
              <w:rPr>
                <w:sz w:val="28"/>
              </w:rPr>
            </w:pPr>
            <w:r>
              <w:rPr>
                <w:sz w:val="28"/>
              </w:rPr>
              <w:t>nghi</w:t>
            </w:r>
          </w:p>
        </w:tc>
        <w:tc>
          <w:tcPr>
            <w:tcW w:w="2275" w:type="dxa"/>
          </w:tcPr>
          <w:p w:rsidR="00AD56B7" w:rsidRDefault="00AD56B7">
            <w:pPr>
              <w:pStyle w:val="TableParagraph"/>
              <w:rPr>
                <w:sz w:val="28"/>
              </w:rPr>
            </w:pPr>
          </w:p>
        </w:tc>
        <w:tc>
          <w:tcPr>
            <w:tcW w:w="2602" w:type="dxa"/>
          </w:tcPr>
          <w:p w:rsidR="00AD56B7" w:rsidRDefault="00AD56B7">
            <w:pPr>
              <w:pStyle w:val="TableParagraph"/>
              <w:rPr>
                <w:rFonts w:ascii="Calibri"/>
                <w:sz w:val="30"/>
              </w:rPr>
            </w:pPr>
          </w:p>
          <w:p w:rsidR="00AD56B7" w:rsidRDefault="00AD56B7">
            <w:pPr>
              <w:pStyle w:val="TableParagraph"/>
              <w:spacing w:before="6"/>
              <w:rPr>
                <w:rFonts w:ascii="Calibri"/>
                <w:sz w:val="35"/>
              </w:rPr>
            </w:pPr>
          </w:p>
          <w:p w:rsidR="00AD56B7" w:rsidRDefault="00BB1008">
            <w:pPr>
              <w:pStyle w:val="TableParagraph"/>
              <w:ind w:left="266" w:right="253"/>
              <w:jc w:val="center"/>
              <w:rPr>
                <w:sz w:val="28"/>
              </w:rPr>
            </w:pPr>
            <w:r>
              <w:rPr>
                <w:sz w:val="28"/>
              </w:rPr>
              <w:t>Nhị phân</w:t>
            </w:r>
          </w:p>
        </w:tc>
        <w:tc>
          <w:tcPr>
            <w:tcW w:w="1951" w:type="dxa"/>
          </w:tcPr>
          <w:p w:rsidR="00AD56B7" w:rsidRDefault="00BB1008">
            <w:pPr>
              <w:pStyle w:val="TableParagraph"/>
              <w:ind w:left="108" w:right="96"/>
              <w:jc w:val="both"/>
              <w:rPr>
                <w:sz w:val="28"/>
              </w:rPr>
            </w:pPr>
            <w:r>
              <w:rPr>
                <w:sz w:val="28"/>
              </w:rPr>
              <w:t>Tỷ lệ bị ngộ độc do sử dụng ma túy quá liều trong thời gian đang điều trị</w:t>
            </w:r>
          </w:p>
        </w:tc>
      </w:tr>
      <w:tr w:rsidR="00AD56B7">
        <w:trPr>
          <w:trHeight w:val="966"/>
        </w:trPr>
        <w:tc>
          <w:tcPr>
            <w:tcW w:w="1952" w:type="dxa"/>
          </w:tcPr>
          <w:p w:rsidR="00AD56B7" w:rsidRDefault="00BB1008">
            <w:pPr>
              <w:pStyle w:val="TableParagraph"/>
              <w:ind w:left="107"/>
              <w:rPr>
                <w:sz w:val="28"/>
              </w:rPr>
            </w:pPr>
            <w:r>
              <w:rPr>
                <w:sz w:val="28"/>
              </w:rPr>
              <w:t>Đang có các</w:t>
            </w:r>
            <w:r>
              <w:rPr>
                <w:spacing w:val="-28"/>
                <w:sz w:val="28"/>
              </w:rPr>
              <w:t xml:space="preserve"> </w:t>
            </w:r>
            <w:r>
              <w:rPr>
                <w:spacing w:val="-8"/>
                <w:sz w:val="28"/>
              </w:rPr>
              <w:t xml:space="preserve">rối </w:t>
            </w:r>
            <w:r>
              <w:rPr>
                <w:sz w:val="28"/>
              </w:rPr>
              <w:t>loạn   tâm</w:t>
            </w:r>
            <w:r>
              <w:rPr>
                <w:spacing w:val="67"/>
                <w:sz w:val="28"/>
              </w:rPr>
              <w:t xml:space="preserve"> </w:t>
            </w:r>
            <w:r>
              <w:rPr>
                <w:spacing w:val="-4"/>
                <w:sz w:val="28"/>
              </w:rPr>
              <w:t>thần</w:t>
            </w:r>
          </w:p>
          <w:p w:rsidR="00AD56B7" w:rsidRDefault="00BB1008">
            <w:pPr>
              <w:pStyle w:val="TableParagraph"/>
              <w:tabs>
                <w:tab w:val="left" w:pos="879"/>
                <w:tab w:val="left" w:pos="1592"/>
              </w:tabs>
              <w:spacing w:line="308" w:lineRule="exact"/>
              <w:ind w:left="107"/>
              <w:rPr>
                <w:sz w:val="28"/>
              </w:rPr>
            </w:pPr>
            <w:r>
              <w:rPr>
                <w:sz w:val="28"/>
              </w:rPr>
              <w:t>chưa</w:t>
            </w:r>
            <w:r>
              <w:rPr>
                <w:sz w:val="28"/>
              </w:rPr>
              <w:tab/>
              <w:t>điều</w:t>
            </w:r>
            <w:r>
              <w:rPr>
                <w:sz w:val="28"/>
              </w:rPr>
              <w:tab/>
              <w:t>trị</w:t>
            </w:r>
          </w:p>
        </w:tc>
        <w:tc>
          <w:tcPr>
            <w:tcW w:w="2275" w:type="dxa"/>
          </w:tcPr>
          <w:p w:rsidR="00AD56B7" w:rsidRDefault="00AD56B7">
            <w:pPr>
              <w:pStyle w:val="TableParagraph"/>
              <w:rPr>
                <w:sz w:val="28"/>
              </w:rPr>
            </w:pPr>
          </w:p>
        </w:tc>
        <w:tc>
          <w:tcPr>
            <w:tcW w:w="2602" w:type="dxa"/>
          </w:tcPr>
          <w:p w:rsidR="00AD56B7" w:rsidRDefault="00AD56B7">
            <w:pPr>
              <w:pStyle w:val="TableParagraph"/>
              <w:spacing w:before="9"/>
              <w:rPr>
                <w:rFonts w:ascii="Calibri"/>
                <w:sz w:val="25"/>
              </w:rPr>
            </w:pPr>
          </w:p>
          <w:p w:rsidR="00AD56B7" w:rsidRDefault="00BB1008">
            <w:pPr>
              <w:pStyle w:val="TableParagraph"/>
              <w:ind w:left="266" w:right="253"/>
              <w:jc w:val="center"/>
              <w:rPr>
                <w:sz w:val="28"/>
              </w:rPr>
            </w:pPr>
            <w:r>
              <w:rPr>
                <w:sz w:val="28"/>
              </w:rPr>
              <w:t>Nhị phân</w:t>
            </w:r>
          </w:p>
        </w:tc>
        <w:tc>
          <w:tcPr>
            <w:tcW w:w="1951" w:type="dxa"/>
          </w:tcPr>
          <w:p w:rsidR="00AD56B7" w:rsidRDefault="00BB1008">
            <w:pPr>
              <w:pStyle w:val="TableParagraph"/>
              <w:tabs>
                <w:tab w:val="left" w:pos="765"/>
                <w:tab w:val="left" w:pos="1360"/>
              </w:tabs>
              <w:ind w:left="108" w:right="96"/>
              <w:rPr>
                <w:sz w:val="28"/>
              </w:rPr>
            </w:pPr>
            <w:r>
              <w:rPr>
                <w:sz w:val="28"/>
              </w:rPr>
              <w:t xml:space="preserve">Tỷ lệ đang </w:t>
            </w:r>
            <w:r>
              <w:rPr>
                <w:spacing w:val="-11"/>
                <w:sz w:val="28"/>
              </w:rPr>
              <w:t xml:space="preserve">có </w:t>
            </w:r>
            <w:r>
              <w:rPr>
                <w:sz w:val="28"/>
              </w:rPr>
              <w:t>các</w:t>
            </w:r>
            <w:r>
              <w:rPr>
                <w:sz w:val="28"/>
              </w:rPr>
              <w:tab/>
              <w:t>rối</w:t>
            </w:r>
            <w:r>
              <w:rPr>
                <w:sz w:val="28"/>
              </w:rPr>
              <w:tab/>
            </w:r>
            <w:r>
              <w:rPr>
                <w:spacing w:val="-6"/>
                <w:sz w:val="28"/>
              </w:rPr>
              <w:t>loạn</w:t>
            </w:r>
          </w:p>
          <w:p w:rsidR="00AD56B7" w:rsidRDefault="00BB1008">
            <w:pPr>
              <w:pStyle w:val="TableParagraph"/>
              <w:spacing w:line="308" w:lineRule="exact"/>
              <w:ind w:left="108"/>
              <w:rPr>
                <w:sz w:val="28"/>
              </w:rPr>
            </w:pPr>
            <w:r>
              <w:rPr>
                <w:sz w:val="28"/>
              </w:rPr>
              <w:t xml:space="preserve">tâm  thần </w:t>
            </w:r>
            <w:r>
              <w:rPr>
                <w:spacing w:val="8"/>
                <w:sz w:val="28"/>
              </w:rPr>
              <w:t xml:space="preserve"> </w:t>
            </w:r>
            <w:r>
              <w:rPr>
                <w:sz w:val="28"/>
              </w:rPr>
              <w:t>chưa</w:t>
            </w:r>
          </w:p>
        </w:tc>
      </w:tr>
    </w:tbl>
    <w:p w:rsidR="00AD56B7" w:rsidRDefault="00AD56B7">
      <w:pPr>
        <w:pStyle w:val="BodyText"/>
        <w:rPr>
          <w:rFonts w:ascii="Calibri"/>
          <w:sz w:val="20"/>
        </w:rPr>
      </w:pPr>
    </w:p>
    <w:p w:rsidR="00AD56B7" w:rsidRDefault="00AD56B7">
      <w:pPr>
        <w:pStyle w:val="BodyText"/>
        <w:spacing w:before="11"/>
        <w:rPr>
          <w:rFonts w:ascii="Calibri"/>
          <w:sz w:val="21"/>
        </w:rPr>
      </w:pPr>
    </w:p>
    <w:p w:rsidR="00AD56B7" w:rsidRDefault="00BB1008">
      <w:pPr>
        <w:spacing w:before="56"/>
        <w:ind w:left="858"/>
        <w:jc w:val="center"/>
        <w:rPr>
          <w:rFonts w:ascii="Calibri"/>
        </w:rPr>
      </w:pPr>
      <w:r>
        <w:rPr>
          <w:rFonts w:ascii="Calibri"/>
        </w:rPr>
        <w:t>6</w:t>
      </w:r>
    </w:p>
    <w:p w:rsidR="00AD56B7" w:rsidRDefault="00AD56B7">
      <w:pPr>
        <w:jc w:val="center"/>
        <w:rPr>
          <w:rFonts w:ascii="Calibri"/>
        </w:rPr>
        <w:sectPr w:rsidR="00AD56B7">
          <w:headerReference w:type="default" r:id="rId125"/>
          <w:pgSz w:w="11910" w:h="16850"/>
          <w:pgMar w:top="1600" w:right="2" w:bottom="280" w:left="0" w:header="0" w:footer="0" w:gutter="0"/>
          <w:cols w:space="720"/>
        </w:sectPr>
      </w:pPr>
    </w:p>
    <w:p w:rsidR="00AD56B7" w:rsidRDefault="00AD56B7">
      <w:pPr>
        <w:pStyle w:val="BodyText"/>
        <w:spacing w:before="3"/>
        <w:rPr>
          <w:rFonts w:ascii="Calibri"/>
          <w:sz w:val="8"/>
        </w:rPr>
      </w:pPr>
    </w:p>
    <w:tbl>
      <w:tblPr>
        <w:tblW w:w="0" w:type="auto"/>
        <w:tblInd w:w="19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52"/>
        <w:gridCol w:w="2275"/>
        <w:gridCol w:w="2602"/>
        <w:gridCol w:w="1951"/>
      </w:tblGrid>
      <w:tr w:rsidR="00AD56B7">
        <w:trPr>
          <w:trHeight w:val="321"/>
        </w:trPr>
        <w:tc>
          <w:tcPr>
            <w:tcW w:w="1952" w:type="dxa"/>
          </w:tcPr>
          <w:p w:rsidR="00AD56B7" w:rsidRDefault="00BB1008">
            <w:pPr>
              <w:pStyle w:val="TableParagraph"/>
              <w:spacing w:line="301" w:lineRule="exact"/>
              <w:ind w:left="542"/>
              <w:rPr>
                <w:b/>
                <w:sz w:val="28"/>
              </w:rPr>
            </w:pPr>
            <w:r>
              <w:rPr>
                <w:b/>
                <w:sz w:val="28"/>
              </w:rPr>
              <w:t>Biến số</w:t>
            </w:r>
          </w:p>
        </w:tc>
        <w:tc>
          <w:tcPr>
            <w:tcW w:w="2275" w:type="dxa"/>
          </w:tcPr>
          <w:p w:rsidR="00AD56B7" w:rsidRDefault="00BB1008">
            <w:pPr>
              <w:pStyle w:val="TableParagraph"/>
              <w:spacing w:line="301" w:lineRule="exact"/>
              <w:ind w:left="472"/>
              <w:rPr>
                <w:b/>
                <w:sz w:val="28"/>
              </w:rPr>
            </w:pPr>
            <w:r>
              <w:rPr>
                <w:b/>
                <w:sz w:val="28"/>
              </w:rPr>
              <w:t>Định nghĩa</w:t>
            </w:r>
          </w:p>
        </w:tc>
        <w:tc>
          <w:tcPr>
            <w:tcW w:w="2602" w:type="dxa"/>
          </w:tcPr>
          <w:p w:rsidR="00AD56B7" w:rsidRDefault="00BB1008">
            <w:pPr>
              <w:pStyle w:val="TableParagraph"/>
              <w:spacing w:line="301" w:lineRule="exact"/>
              <w:ind w:left="266" w:right="255"/>
              <w:jc w:val="center"/>
              <w:rPr>
                <w:b/>
                <w:sz w:val="28"/>
              </w:rPr>
            </w:pPr>
            <w:r>
              <w:rPr>
                <w:b/>
                <w:sz w:val="28"/>
              </w:rPr>
              <w:t>Phân loại biến số</w:t>
            </w:r>
          </w:p>
        </w:tc>
        <w:tc>
          <w:tcPr>
            <w:tcW w:w="1951" w:type="dxa"/>
          </w:tcPr>
          <w:p w:rsidR="00AD56B7" w:rsidRDefault="00BB1008">
            <w:pPr>
              <w:pStyle w:val="TableParagraph"/>
              <w:spacing w:line="301" w:lineRule="exact"/>
              <w:ind w:left="597"/>
              <w:rPr>
                <w:b/>
                <w:sz w:val="28"/>
              </w:rPr>
            </w:pPr>
            <w:r>
              <w:rPr>
                <w:b/>
                <w:sz w:val="28"/>
              </w:rPr>
              <w:t>Chỉ số</w:t>
            </w:r>
          </w:p>
        </w:tc>
      </w:tr>
      <w:tr w:rsidR="00AD56B7">
        <w:trPr>
          <w:trHeight w:val="1288"/>
        </w:trPr>
        <w:tc>
          <w:tcPr>
            <w:tcW w:w="1952" w:type="dxa"/>
          </w:tcPr>
          <w:p w:rsidR="00AD56B7" w:rsidRDefault="00BB1008">
            <w:pPr>
              <w:pStyle w:val="TableParagraph"/>
              <w:ind w:left="107" w:right="98"/>
              <w:jc w:val="both"/>
              <w:rPr>
                <w:sz w:val="28"/>
              </w:rPr>
            </w:pPr>
            <w:r>
              <w:rPr>
                <w:sz w:val="28"/>
              </w:rPr>
              <w:t>hoặc đang điều trị mà chưa ổn định</w:t>
            </w:r>
          </w:p>
        </w:tc>
        <w:tc>
          <w:tcPr>
            <w:tcW w:w="2275" w:type="dxa"/>
          </w:tcPr>
          <w:p w:rsidR="00AD56B7" w:rsidRDefault="00AD56B7">
            <w:pPr>
              <w:pStyle w:val="TableParagraph"/>
              <w:rPr>
                <w:sz w:val="28"/>
              </w:rPr>
            </w:pPr>
          </w:p>
        </w:tc>
        <w:tc>
          <w:tcPr>
            <w:tcW w:w="2602" w:type="dxa"/>
          </w:tcPr>
          <w:p w:rsidR="00AD56B7" w:rsidRDefault="00AD56B7">
            <w:pPr>
              <w:pStyle w:val="TableParagraph"/>
              <w:rPr>
                <w:sz w:val="28"/>
              </w:rPr>
            </w:pPr>
          </w:p>
        </w:tc>
        <w:tc>
          <w:tcPr>
            <w:tcW w:w="1951" w:type="dxa"/>
          </w:tcPr>
          <w:p w:rsidR="00AD56B7" w:rsidRDefault="00BB1008">
            <w:pPr>
              <w:pStyle w:val="TableParagraph"/>
              <w:ind w:left="108" w:right="95"/>
              <w:jc w:val="both"/>
              <w:rPr>
                <w:sz w:val="28"/>
              </w:rPr>
            </w:pPr>
            <w:r>
              <w:rPr>
                <w:sz w:val="28"/>
              </w:rPr>
              <w:t>điều trị hoặc đang điều trị mà chưa ổn</w:t>
            </w:r>
          </w:p>
          <w:p w:rsidR="00AD56B7" w:rsidRDefault="00BB1008">
            <w:pPr>
              <w:pStyle w:val="TableParagraph"/>
              <w:spacing w:line="308" w:lineRule="exact"/>
              <w:ind w:left="108"/>
              <w:jc w:val="both"/>
              <w:rPr>
                <w:sz w:val="28"/>
              </w:rPr>
            </w:pPr>
            <w:r>
              <w:rPr>
                <w:sz w:val="28"/>
              </w:rPr>
              <w:t>định</w:t>
            </w:r>
          </w:p>
        </w:tc>
      </w:tr>
      <w:tr w:rsidR="00AD56B7">
        <w:trPr>
          <w:trHeight w:val="1932"/>
        </w:trPr>
        <w:tc>
          <w:tcPr>
            <w:tcW w:w="1952" w:type="dxa"/>
          </w:tcPr>
          <w:p w:rsidR="00AD56B7" w:rsidRDefault="00BB1008">
            <w:pPr>
              <w:pStyle w:val="TableParagraph"/>
              <w:ind w:left="107" w:right="98"/>
              <w:jc w:val="both"/>
              <w:rPr>
                <w:sz w:val="28"/>
              </w:rPr>
            </w:pPr>
            <w:r>
              <w:rPr>
                <w:sz w:val="28"/>
              </w:rPr>
              <w:t>Gia đình</w:t>
            </w:r>
            <w:r>
              <w:rPr>
                <w:spacing w:val="-18"/>
                <w:sz w:val="28"/>
              </w:rPr>
              <w:t xml:space="preserve"> </w:t>
            </w:r>
            <w:r>
              <w:rPr>
                <w:sz w:val="28"/>
              </w:rPr>
              <w:t xml:space="preserve">không có nơi </w:t>
            </w:r>
            <w:r>
              <w:rPr>
                <w:spacing w:val="-7"/>
                <w:sz w:val="28"/>
              </w:rPr>
              <w:t xml:space="preserve">bảo </w:t>
            </w:r>
            <w:r>
              <w:rPr>
                <w:sz w:val="28"/>
              </w:rPr>
              <w:t xml:space="preserve">quản thuốc </w:t>
            </w:r>
            <w:r>
              <w:rPr>
                <w:spacing w:val="-11"/>
                <w:sz w:val="28"/>
              </w:rPr>
              <w:t xml:space="preserve">an </w:t>
            </w:r>
            <w:r>
              <w:rPr>
                <w:sz w:val="28"/>
              </w:rPr>
              <w:t xml:space="preserve">toàn </w:t>
            </w:r>
            <w:r>
              <w:rPr>
                <w:spacing w:val="-4"/>
                <w:sz w:val="28"/>
              </w:rPr>
              <w:t xml:space="preserve">(hòm/tủ </w:t>
            </w:r>
            <w:r>
              <w:rPr>
                <w:sz w:val="28"/>
              </w:rPr>
              <w:t>đựng thuốc</w:t>
            </w:r>
            <w:r>
              <w:rPr>
                <w:spacing w:val="65"/>
                <w:sz w:val="28"/>
              </w:rPr>
              <w:t xml:space="preserve"> </w:t>
            </w:r>
            <w:r>
              <w:rPr>
                <w:spacing w:val="-11"/>
                <w:sz w:val="28"/>
              </w:rPr>
              <w:t>có</w:t>
            </w:r>
          </w:p>
          <w:p w:rsidR="00AD56B7" w:rsidRDefault="00BB1008">
            <w:pPr>
              <w:pStyle w:val="TableParagraph"/>
              <w:spacing w:line="309" w:lineRule="exact"/>
              <w:ind w:left="107"/>
              <w:jc w:val="both"/>
              <w:rPr>
                <w:sz w:val="28"/>
              </w:rPr>
            </w:pPr>
            <w:r>
              <w:rPr>
                <w:sz w:val="28"/>
              </w:rPr>
              <w:t>khóa),</w:t>
            </w:r>
          </w:p>
        </w:tc>
        <w:tc>
          <w:tcPr>
            <w:tcW w:w="2275" w:type="dxa"/>
          </w:tcPr>
          <w:p w:rsidR="00AD56B7" w:rsidRDefault="00AD56B7">
            <w:pPr>
              <w:pStyle w:val="TableParagraph"/>
              <w:rPr>
                <w:sz w:val="28"/>
              </w:rPr>
            </w:pPr>
          </w:p>
        </w:tc>
        <w:tc>
          <w:tcPr>
            <w:tcW w:w="2602" w:type="dxa"/>
          </w:tcPr>
          <w:p w:rsidR="00AD56B7" w:rsidRDefault="00AD56B7">
            <w:pPr>
              <w:pStyle w:val="TableParagraph"/>
              <w:rPr>
                <w:rFonts w:ascii="Calibri"/>
                <w:sz w:val="30"/>
              </w:rPr>
            </w:pPr>
          </w:p>
          <w:p w:rsidR="00AD56B7" w:rsidRDefault="00AD56B7">
            <w:pPr>
              <w:pStyle w:val="TableParagraph"/>
              <w:spacing w:before="3"/>
              <w:rPr>
                <w:rFonts w:ascii="Calibri"/>
                <w:sz w:val="35"/>
              </w:rPr>
            </w:pPr>
          </w:p>
          <w:p w:rsidR="00AD56B7" w:rsidRDefault="00BB1008">
            <w:pPr>
              <w:pStyle w:val="TableParagraph"/>
              <w:ind w:left="266" w:right="253"/>
              <w:jc w:val="center"/>
              <w:rPr>
                <w:sz w:val="28"/>
              </w:rPr>
            </w:pPr>
            <w:r>
              <w:rPr>
                <w:sz w:val="28"/>
              </w:rPr>
              <w:t>Nhị phân</w:t>
            </w:r>
          </w:p>
        </w:tc>
        <w:tc>
          <w:tcPr>
            <w:tcW w:w="1951" w:type="dxa"/>
          </w:tcPr>
          <w:p w:rsidR="00AD56B7" w:rsidRDefault="00BB1008">
            <w:pPr>
              <w:pStyle w:val="TableParagraph"/>
              <w:ind w:left="108" w:right="95"/>
              <w:jc w:val="both"/>
              <w:rPr>
                <w:sz w:val="28"/>
              </w:rPr>
            </w:pPr>
            <w:r>
              <w:rPr>
                <w:sz w:val="28"/>
              </w:rPr>
              <w:t>Tỷ lệ gia đình không có nơi bảo quản thuốc an toàn</w:t>
            </w:r>
          </w:p>
        </w:tc>
      </w:tr>
      <w:tr w:rsidR="00AD56B7">
        <w:trPr>
          <w:trHeight w:val="1610"/>
        </w:trPr>
        <w:tc>
          <w:tcPr>
            <w:tcW w:w="1952" w:type="dxa"/>
          </w:tcPr>
          <w:p w:rsidR="00AD56B7" w:rsidRDefault="00BB1008">
            <w:pPr>
              <w:pStyle w:val="TableParagraph"/>
              <w:ind w:left="107" w:right="96"/>
              <w:jc w:val="both"/>
              <w:rPr>
                <w:sz w:val="28"/>
              </w:rPr>
            </w:pPr>
            <w:r>
              <w:rPr>
                <w:sz w:val="28"/>
              </w:rPr>
              <w:t>Bản cam kết sử dụng thuốc của người bệnh</w:t>
            </w:r>
          </w:p>
          <w:p w:rsidR="00AD56B7" w:rsidRDefault="00BB1008">
            <w:pPr>
              <w:pStyle w:val="TableParagraph"/>
              <w:spacing w:line="322" w:lineRule="exact"/>
              <w:ind w:left="107" w:right="97"/>
              <w:jc w:val="both"/>
              <w:rPr>
                <w:sz w:val="28"/>
              </w:rPr>
            </w:pPr>
            <w:r>
              <w:rPr>
                <w:sz w:val="28"/>
              </w:rPr>
              <w:t>được cấp thuốc nhiều ngày</w:t>
            </w:r>
          </w:p>
        </w:tc>
        <w:tc>
          <w:tcPr>
            <w:tcW w:w="2275" w:type="dxa"/>
          </w:tcPr>
          <w:p w:rsidR="00AD56B7" w:rsidRDefault="00AD56B7">
            <w:pPr>
              <w:pStyle w:val="TableParagraph"/>
              <w:rPr>
                <w:sz w:val="28"/>
              </w:rPr>
            </w:pPr>
          </w:p>
        </w:tc>
        <w:tc>
          <w:tcPr>
            <w:tcW w:w="2602" w:type="dxa"/>
          </w:tcPr>
          <w:p w:rsidR="00AD56B7" w:rsidRDefault="00AD56B7">
            <w:pPr>
              <w:pStyle w:val="TableParagraph"/>
              <w:rPr>
                <w:rFonts w:ascii="Calibri"/>
                <w:sz w:val="30"/>
              </w:rPr>
            </w:pPr>
          </w:p>
          <w:p w:rsidR="00AD56B7" w:rsidRDefault="00BB1008">
            <w:pPr>
              <w:pStyle w:val="TableParagraph"/>
              <w:spacing w:before="269"/>
              <w:ind w:left="266" w:right="253"/>
              <w:jc w:val="center"/>
              <w:rPr>
                <w:sz w:val="28"/>
              </w:rPr>
            </w:pPr>
            <w:r>
              <w:rPr>
                <w:sz w:val="28"/>
              </w:rPr>
              <w:t>Nhị phân</w:t>
            </w:r>
          </w:p>
        </w:tc>
        <w:tc>
          <w:tcPr>
            <w:tcW w:w="1951" w:type="dxa"/>
          </w:tcPr>
          <w:p w:rsidR="00AD56B7" w:rsidRDefault="00BB1008">
            <w:pPr>
              <w:pStyle w:val="TableParagraph"/>
              <w:ind w:left="108" w:right="94"/>
              <w:jc w:val="both"/>
              <w:rPr>
                <w:sz w:val="28"/>
              </w:rPr>
            </w:pPr>
            <w:r>
              <w:rPr>
                <w:sz w:val="28"/>
              </w:rPr>
              <w:t>Tỷ lệ có bản cam kết sử dụng thuốc của</w:t>
            </w:r>
          </w:p>
          <w:p w:rsidR="00AD56B7" w:rsidRDefault="00BB1008">
            <w:pPr>
              <w:pStyle w:val="TableParagraph"/>
              <w:spacing w:line="322" w:lineRule="exact"/>
              <w:ind w:left="108" w:right="97"/>
              <w:jc w:val="both"/>
              <w:rPr>
                <w:sz w:val="28"/>
              </w:rPr>
            </w:pPr>
            <w:r>
              <w:rPr>
                <w:sz w:val="28"/>
              </w:rPr>
              <w:t>người bệnh CTNN</w:t>
            </w:r>
          </w:p>
        </w:tc>
      </w:tr>
      <w:tr w:rsidR="00AD56B7">
        <w:trPr>
          <w:trHeight w:val="1288"/>
        </w:trPr>
        <w:tc>
          <w:tcPr>
            <w:tcW w:w="1952" w:type="dxa"/>
          </w:tcPr>
          <w:p w:rsidR="00AD56B7" w:rsidRDefault="00BB1008">
            <w:pPr>
              <w:pStyle w:val="TableParagraph"/>
              <w:ind w:left="107" w:right="97"/>
              <w:jc w:val="both"/>
              <w:rPr>
                <w:sz w:val="28"/>
              </w:rPr>
            </w:pPr>
            <w:r>
              <w:rPr>
                <w:sz w:val="28"/>
              </w:rPr>
              <w:t xml:space="preserve">Có xác </w:t>
            </w:r>
            <w:r>
              <w:rPr>
                <w:spacing w:val="-6"/>
                <w:sz w:val="28"/>
              </w:rPr>
              <w:t xml:space="preserve">nhận </w:t>
            </w:r>
            <w:r>
              <w:rPr>
                <w:sz w:val="28"/>
              </w:rPr>
              <w:t xml:space="preserve">cam kết của </w:t>
            </w:r>
            <w:r>
              <w:rPr>
                <w:spacing w:val="-7"/>
                <w:sz w:val="28"/>
              </w:rPr>
              <w:t xml:space="preserve">gia </w:t>
            </w:r>
            <w:r>
              <w:rPr>
                <w:sz w:val="28"/>
              </w:rPr>
              <w:t>đình trong đơn</w:t>
            </w:r>
          </w:p>
          <w:p w:rsidR="00AD56B7" w:rsidRDefault="00BB1008">
            <w:pPr>
              <w:pStyle w:val="TableParagraph"/>
              <w:spacing w:line="308" w:lineRule="exact"/>
              <w:ind w:left="107"/>
              <w:jc w:val="both"/>
              <w:rPr>
                <w:sz w:val="28"/>
              </w:rPr>
            </w:pPr>
            <w:r>
              <w:rPr>
                <w:sz w:val="28"/>
              </w:rPr>
              <w:t>tự nguyện</w:t>
            </w:r>
          </w:p>
        </w:tc>
        <w:tc>
          <w:tcPr>
            <w:tcW w:w="2275" w:type="dxa"/>
          </w:tcPr>
          <w:p w:rsidR="00AD56B7" w:rsidRDefault="00AD56B7">
            <w:pPr>
              <w:pStyle w:val="TableParagraph"/>
              <w:rPr>
                <w:sz w:val="28"/>
              </w:rPr>
            </w:pPr>
          </w:p>
        </w:tc>
        <w:tc>
          <w:tcPr>
            <w:tcW w:w="2602" w:type="dxa"/>
          </w:tcPr>
          <w:p w:rsidR="00AD56B7" w:rsidRDefault="00AD56B7">
            <w:pPr>
              <w:pStyle w:val="TableParagraph"/>
              <w:spacing w:before="11"/>
              <w:rPr>
                <w:rFonts w:ascii="Calibri"/>
                <w:sz w:val="38"/>
              </w:rPr>
            </w:pPr>
          </w:p>
          <w:p w:rsidR="00AD56B7" w:rsidRDefault="00BB1008">
            <w:pPr>
              <w:pStyle w:val="TableParagraph"/>
              <w:ind w:left="266" w:right="253"/>
              <w:jc w:val="center"/>
              <w:rPr>
                <w:sz w:val="28"/>
              </w:rPr>
            </w:pPr>
            <w:r>
              <w:rPr>
                <w:sz w:val="28"/>
              </w:rPr>
              <w:t>Nhị phân</w:t>
            </w:r>
          </w:p>
        </w:tc>
        <w:tc>
          <w:tcPr>
            <w:tcW w:w="1951" w:type="dxa"/>
          </w:tcPr>
          <w:p w:rsidR="00AD56B7" w:rsidRDefault="00BB1008">
            <w:pPr>
              <w:pStyle w:val="TableParagraph"/>
              <w:ind w:left="108" w:right="96"/>
              <w:jc w:val="both"/>
              <w:rPr>
                <w:sz w:val="28"/>
              </w:rPr>
            </w:pPr>
            <w:r>
              <w:rPr>
                <w:sz w:val="28"/>
              </w:rPr>
              <w:t>Tỷ lệ có xác nhận cam kết của gia đình</w:t>
            </w:r>
          </w:p>
        </w:tc>
      </w:tr>
      <w:tr w:rsidR="00AD56B7">
        <w:trPr>
          <w:trHeight w:val="1931"/>
        </w:trPr>
        <w:tc>
          <w:tcPr>
            <w:tcW w:w="1952" w:type="dxa"/>
          </w:tcPr>
          <w:p w:rsidR="00AD56B7" w:rsidRDefault="00BB1008">
            <w:pPr>
              <w:pStyle w:val="TableParagraph"/>
              <w:ind w:left="107" w:right="98"/>
              <w:jc w:val="both"/>
              <w:rPr>
                <w:sz w:val="28"/>
              </w:rPr>
            </w:pPr>
            <w:r>
              <w:rPr>
                <w:sz w:val="28"/>
              </w:rPr>
              <w:t xml:space="preserve">Sống </w:t>
            </w:r>
            <w:r>
              <w:rPr>
                <w:spacing w:val="-5"/>
                <w:sz w:val="28"/>
              </w:rPr>
              <w:t xml:space="preserve">trong </w:t>
            </w:r>
            <w:r>
              <w:rPr>
                <w:sz w:val="28"/>
              </w:rPr>
              <w:t>vùng sâu, vùng xa di chuyển đi uống thuốc</w:t>
            </w:r>
            <w:r>
              <w:rPr>
                <w:spacing w:val="-16"/>
                <w:sz w:val="28"/>
              </w:rPr>
              <w:t xml:space="preserve"> </w:t>
            </w:r>
            <w:r>
              <w:rPr>
                <w:sz w:val="28"/>
              </w:rPr>
              <w:t>mất nhiều thời</w:t>
            </w:r>
            <w:r>
              <w:rPr>
                <w:spacing w:val="36"/>
                <w:sz w:val="28"/>
              </w:rPr>
              <w:t xml:space="preserve"> </w:t>
            </w:r>
            <w:r>
              <w:rPr>
                <w:sz w:val="28"/>
              </w:rPr>
              <w:t>gian</w:t>
            </w:r>
          </w:p>
          <w:p w:rsidR="00AD56B7" w:rsidRDefault="00BB1008">
            <w:pPr>
              <w:pStyle w:val="TableParagraph"/>
              <w:spacing w:line="308" w:lineRule="exact"/>
              <w:ind w:left="107"/>
              <w:jc w:val="both"/>
              <w:rPr>
                <w:sz w:val="28"/>
              </w:rPr>
            </w:pPr>
            <w:r>
              <w:rPr>
                <w:sz w:val="28"/>
              </w:rPr>
              <w:t>(30 phút),</w:t>
            </w:r>
          </w:p>
        </w:tc>
        <w:tc>
          <w:tcPr>
            <w:tcW w:w="2275" w:type="dxa"/>
          </w:tcPr>
          <w:p w:rsidR="00AD56B7" w:rsidRDefault="00AD56B7">
            <w:pPr>
              <w:pStyle w:val="TableParagraph"/>
              <w:rPr>
                <w:sz w:val="28"/>
              </w:rPr>
            </w:pPr>
          </w:p>
        </w:tc>
        <w:tc>
          <w:tcPr>
            <w:tcW w:w="2602" w:type="dxa"/>
          </w:tcPr>
          <w:p w:rsidR="00AD56B7" w:rsidRDefault="00AD56B7">
            <w:pPr>
              <w:pStyle w:val="TableParagraph"/>
              <w:rPr>
                <w:rFonts w:ascii="Calibri"/>
                <w:sz w:val="30"/>
              </w:rPr>
            </w:pPr>
          </w:p>
          <w:p w:rsidR="00AD56B7" w:rsidRDefault="00AD56B7">
            <w:pPr>
              <w:pStyle w:val="TableParagraph"/>
              <w:spacing w:before="3"/>
              <w:rPr>
                <w:rFonts w:ascii="Calibri"/>
                <w:sz w:val="35"/>
              </w:rPr>
            </w:pPr>
          </w:p>
          <w:p w:rsidR="00AD56B7" w:rsidRDefault="00BB1008">
            <w:pPr>
              <w:pStyle w:val="TableParagraph"/>
              <w:ind w:left="266" w:right="253"/>
              <w:jc w:val="center"/>
              <w:rPr>
                <w:sz w:val="28"/>
              </w:rPr>
            </w:pPr>
            <w:r>
              <w:rPr>
                <w:sz w:val="28"/>
              </w:rPr>
              <w:t>Nhị phân</w:t>
            </w:r>
          </w:p>
        </w:tc>
        <w:tc>
          <w:tcPr>
            <w:tcW w:w="1951" w:type="dxa"/>
          </w:tcPr>
          <w:p w:rsidR="00AD56B7" w:rsidRDefault="00BB1008">
            <w:pPr>
              <w:pStyle w:val="TableParagraph"/>
              <w:ind w:left="108" w:right="96"/>
              <w:jc w:val="both"/>
              <w:rPr>
                <w:sz w:val="28"/>
              </w:rPr>
            </w:pPr>
            <w:r>
              <w:rPr>
                <w:sz w:val="28"/>
              </w:rPr>
              <w:t>Tỷ lệ sống trong vùng sâu, vùng xa</w:t>
            </w:r>
          </w:p>
        </w:tc>
      </w:tr>
      <w:tr w:rsidR="00AD56B7">
        <w:trPr>
          <w:trHeight w:val="1288"/>
        </w:trPr>
        <w:tc>
          <w:tcPr>
            <w:tcW w:w="1952" w:type="dxa"/>
          </w:tcPr>
          <w:p w:rsidR="00AD56B7" w:rsidRDefault="00BB1008">
            <w:pPr>
              <w:pStyle w:val="TableParagraph"/>
              <w:ind w:left="107" w:right="98"/>
              <w:jc w:val="both"/>
              <w:rPr>
                <w:sz w:val="28"/>
              </w:rPr>
            </w:pPr>
            <w:r>
              <w:rPr>
                <w:sz w:val="28"/>
              </w:rPr>
              <w:t>Tuân thủ điều trị tốt trong 6 tháng qua</w:t>
            </w:r>
          </w:p>
        </w:tc>
        <w:tc>
          <w:tcPr>
            <w:tcW w:w="2275" w:type="dxa"/>
          </w:tcPr>
          <w:p w:rsidR="00AD56B7" w:rsidRDefault="00AD56B7">
            <w:pPr>
              <w:pStyle w:val="TableParagraph"/>
              <w:rPr>
                <w:sz w:val="28"/>
              </w:rPr>
            </w:pPr>
          </w:p>
        </w:tc>
        <w:tc>
          <w:tcPr>
            <w:tcW w:w="2602" w:type="dxa"/>
          </w:tcPr>
          <w:p w:rsidR="00AD56B7" w:rsidRDefault="00AD56B7">
            <w:pPr>
              <w:pStyle w:val="TableParagraph"/>
              <w:spacing w:before="11"/>
              <w:rPr>
                <w:rFonts w:ascii="Calibri"/>
                <w:sz w:val="38"/>
              </w:rPr>
            </w:pPr>
          </w:p>
          <w:p w:rsidR="00AD56B7" w:rsidRDefault="00BB1008">
            <w:pPr>
              <w:pStyle w:val="TableParagraph"/>
              <w:ind w:left="266" w:right="253"/>
              <w:jc w:val="center"/>
              <w:rPr>
                <w:sz w:val="28"/>
              </w:rPr>
            </w:pPr>
            <w:r>
              <w:rPr>
                <w:sz w:val="28"/>
              </w:rPr>
              <w:t>Nhị phân</w:t>
            </w:r>
          </w:p>
        </w:tc>
        <w:tc>
          <w:tcPr>
            <w:tcW w:w="1951" w:type="dxa"/>
          </w:tcPr>
          <w:p w:rsidR="00AD56B7" w:rsidRDefault="00BB1008">
            <w:pPr>
              <w:pStyle w:val="TableParagraph"/>
              <w:tabs>
                <w:tab w:val="left" w:pos="945"/>
                <w:tab w:val="left" w:pos="1548"/>
              </w:tabs>
              <w:ind w:left="108" w:right="96"/>
              <w:rPr>
                <w:sz w:val="28"/>
              </w:rPr>
            </w:pPr>
            <w:r>
              <w:rPr>
                <w:sz w:val="28"/>
              </w:rPr>
              <w:t xml:space="preserve">Tỷ lệ tuân </w:t>
            </w:r>
            <w:r>
              <w:rPr>
                <w:spacing w:val="-7"/>
                <w:sz w:val="28"/>
              </w:rPr>
              <w:t xml:space="preserve">thủ </w:t>
            </w:r>
            <w:r>
              <w:rPr>
                <w:sz w:val="28"/>
              </w:rPr>
              <w:t>điều</w:t>
            </w:r>
            <w:r>
              <w:rPr>
                <w:sz w:val="28"/>
              </w:rPr>
              <w:tab/>
              <w:t>trị</w:t>
            </w:r>
            <w:r>
              <w:rPr>
                <w:sz w:val="28"/>
              </w:rPr>
              <w:tab/>
            </w:r>
            <w:r>
              <w:rPr>
                <w:spacing w:val="-9"/>
                <w:sz w:val="28"/>
              </w:rPr>
              <w:t>tốt</w:t>
            </w:r>
          </w:p>
          <w:p w:rsidR="00AD56B7" w:rsidRDefault="00BB1008">
            <w:pPr>
              <w:pStyle w:val="TableParagraph"/>
              <w:spacing w:line="322" w:lineRule="exact"/>
              <w:ind w:left="108"/>
              <w:rPr>
                <w:sz w:val="28"/>
              </w:rPr>
            </w:pPr>
            <w:r>
              <w:rPr>
                <w:sz w:val="28"/>
              </w:rPr>
              <w:t>trong 6 tháng qua</w:t>
            </w:r>
          </w:p>
        </w:tc>
      </w:tr>
      <w:tr w:rsidR="00AD56B7">
        <w:trPr>
          <w:trHeight w:val="1286"/>
        </w:trPr>
        <w:tc>
          <w:tcPr>
            <w:tcW w:w="1952" w:type="dxa"/>
          </w:tcPr>
          <w:p w:rsidR="00AD56B7" w:rsidRDefault="00BB1008">
            <w:pPr>
              <w:pStyle w:val="TableParagraph"/>
              <w:ind w:left="107" w:right="98"/>
              <w:jc w:val="both"/>
              <w:rPr>
                <w:sz w:val="28"/>
              </w:rPr>
            </w:pPr>
            <w:r>
              <w:rPr>
                <w:sz w:val="28"/>
              </w:rPr>
              <w:t>Đang học tập hoặc đang có công việc ổn</w:t>
            </w:r>
          </w:p>
          <w:p w:rsidR="00AD56B7" w:rsidRDefault="00BB1008">
            <w:pPr>
              <w:pStyle w:val="TableParagraph"/>
              <w:spacing w:line="308" w:lineRule="exact"/>
              <w:ind w:left="107"/>
              <w:jc w:val="both"/>
              <w:rPr>
                <w:sz w:val="28"/>
              </w:rPr>
            </w:pPr>
            <w:r>
              <w:rPr>
                <w:sz w:val="28"/>
              </w:rPr>
              <w:t>định</w:t>
            </w:r>
          </w:p>
        </w:tc>
        <w:tc>
          <w:tcPr>
            <w:tcW w:w="2275" w:type="dxa"/>
          </w:tcPr>
          <w:p w:rsidR="00AD56B7" w:rsidRDefault="00AD56B7">
            <w:pPr>
              <w:pStyle w:val="TableParagraph"/>
              <w:rPr>
                <w:sz w:val="28"/>
              </w:rPr>
            </w:pPr>
          </w:p>
        </w:tc>
        <w:tc>
          <w:tcPr>
            <w:tcW w:w="2602" w:type="dxa"/>
          </w:tcPr>
          <w:p w:rsidR="00AD56B7" w:rsidRDefault="00AD56B7">
            <w:pPr>
              <w:pStyle w:val="TableParagraph"/>
              <w:spacing w:before="11"/>
              <w:rPr>
                <w:rFonts w:ascii="Calibri"/>
                <w:sz w:val="38"/>
              </w:rPr>
            </w:pPr>
          </w:p>
          <w:p w:rsidR="00AD56B7" w:rsidRDefault="00BB1008">
            <w:pPr>
              <w:pStyle w:val="TableParagraph"/>
              <w:ind w:left="266" w:right="253"/>
              <w:jc w:val="center"/>
              <w:rPr>
                <w:sz w:val="28"/>
              </w:rPr>
            </w:pPr>
            <w:r>
              <w:rPr>
                <w:sz w:val="28"/>
              </w:rPr>
              <w:t>Nhị phân</w:t>
            </w:r>
          </w:p>
        </w:tc>
        <w:tc>
          <w:tcPr>
            <w:tcW w:w="1951" w:type="dxa"/>
          </w:tcPr>
          <w:p w:rsidR="00AD56B7" w:rsidRDefault="00BB1008">
            <w:pPr>
              <w:pStyle w:val="TableParagraph"/>
              <w:ind w:left="108" w:right="95"/>
              <w:jc w:val="both"/>
              <w:rPr>
                <w:sz w:val="28"/>
              </w:rPr>
            </w:pPr>
            <w:r>
              <w:rPr>
                <w:sz w:val="28"/>
              </w:rPr>
              <w:t xml:space="preserve">Tỷ lệ đang </w:t>
            </w:r>
            <w:r>
              <w:rPr>
                <w:spacing w:val="-6"/>
                <w:sz w:val="28"/>
              </w:rPr>
              <w:t xml:space="preserve">học </w:t>
            </w:r>
            <w:r>
              <w:rPr>
                <w:sz w:val="28"/>
              </w:rPr>
              <w:t>tập hoặc đang có công việc</w:t>
            </w:r>
            <w:r>
              <w:rPr>
                <w:spacing w:val="-38"/>
                <w:sz w:val="28"/>
              </w:rPr>
              <w:t xml:space="preserve"> </w:t>
            </w:r>
            <w:r>
              <w:rPr>
                <w:sz w:val="28"/>
              </w:rPr>
              <w:t>ổn</w:t>
            </w:r>
          </w:p>
          <w:p w:rsidR="00AD56B7" w:rsidRDefault="00BB1008">
            <w:pPr>
              <w:pStyle w:val="TableParagraph"/>
              <w:spacing w:line="308" w:lineRule="exact"/>
              <w:ind w:left="108"/>
              <w:jc w:val="both"/>
              <w:rPr>
                <w:sz w:val="28"/>
              </w:rPr>
            </w:pPr>
            <w:r>
              <w:rPr>
                <w:sz w:val="28"/>
              </w:rPr>
              <w:t>định</w:t>
            </w:r>
          </w:p>
        </w:tc>
      </w:tr>
      <w:tr w:rsidR="00AD56B7">
        <w:trPr>
          <w:trHeight w:val="1934"/>
        </w:trPr>
        <w:tc>
          <w:tcPr>
            <w:tcW w:w="1952" w:type="dxa"/>
          </w:tcPr>
          <w:p w:rsidR="00AD56B7" w:rsidRDefault="00BB1008">
            <w:pPr>
              <w:pStyle w:val="TableParagraph"/>
              <w:ind w:left="107" w:right="97"/>
              <w:jc w:val="both"/>
              <w:rPr>
                <w:sz w:val="28"/>
              </w:rPr>
            </w:pPr>
            <w:r>
              <w:rPr>
                <w:sz w:val="28"/>
              </w:rPr>
              <w:t>Có điện thoại thông minh có kết nối internet để liên hệ và giám sát khi</w:t>
            </w:r>
          </w:p>
          <w:p w:rsidR="00AD56B7" w:rsidRDefault="00BB1008">
            <w:pPr>
              <w:pStyle w:val="TableParagraph"/>
              <w:spacing w:line="309" w:lineRule="exact"/>
              <w:ind w:left="107"/>
              <w:jc w:val="both"/>
              <w:rPr>
                <w:sz w:val="28"/>
              </w:rPr>
            </w:pPr>
            <w:r>
              <w:rPr>
                <w:sz w:val="28"/>
              </w:rPr>
              <w:t>cần,</w:t>
            </w:r>
          </w:p>
        </w:tc>
        <w:tc>
          <w:tcPr>
            <w:tcW w:w="2275" w:type="dxa"/>
          </w:tcPr>
          <w:p w:rsidR="00AD56B7" w:rsidRDefault="00AD56B7">
            <w:pPr>
              <w:pStyle w:val="TableParagraph"/>
              <w:rPr>
                <w:sz w:val="28"/>
              </w:rPr>
            </w:pPr>
          </w:p>
        </w:tc>
        <w:tc>
          <w:tcPr>
            <w:tcW w:w="2602" w:type="dxa"/>
          </w:tcPr>
          <w:p w:rsidR="00AD56B7" w:rsidRDefault="00AD56B7">
            <w:pPr>
              <w:pStyle w:val="TableParagraph"/>
              <w:rPr>
                <w:rFonts w:ascii="Calibri"/>
                <w:sz w:val="30"/>
              </w:rPr>
            </w:pPr>
          </w:p>
          <w:p w:rsidR="00AD56B7" w:rsidRDefault="00AD56B7">
            <w:pPr>
              <w:pStyle w:val="TableParagraph"/>
              <w:spacing w:before="5"/>
              <w:rPr>
                <w:rFonts w:ascii="Calibri"/>
                <w:sz w:val="35"/>
              </w:rPr>
            </w:pPr>
          </w:p>
          <w:p w:rsidR="00AD56B7" w:rsidRDefault="00BB1008">
            <w:pPr>
              <w:pStyle w:val="TableParagraph"/>
              <w:ind w:left="266" w:right="253"/>
              <w:jc w:val="center"/>
              <w:rPr>
                <w:sz w:val="28"/>
              </w:rPr>
            </w:pPr>
            <w:r>
              <w:rPr>
                <w:sz w:val="28"/>
              </w:rPr>
              <w:t>Nhị phân</w:t>
            </w:r>
          </w:p>
        </w:tc>
        <w:tc>
          <w:tcPr>
            <w:tcW w:w="1951" w:type="dxa"/>
          </w:tcPr>
          <w:p w:rsidR="00AD56B7" w:rsidRDefault="00BB1008">
            <w:pPr>
              <w:pStyle w:val="TableParagraph"/>
              <w:ind w:left="108" w:right="96"/>
              <w:jc w:val="both"/>
              <w:rPr>
                <w:sz w:val="28"/>
              </w:rPr>
            </w:pPr>
            <w:r>
              <w:rPr>
                <w:sz w:val="28"/>
              </w:rPr>
              <w:t xml:space="preserve">Tỷ lệ có </w:t>
            </w:r>
            <w:r>
              <w:rPr>
                <w:spacing w:val="-6"/>
                <w:sz w:val="28"/>
              </w:rPr>
              <w:t xml:space="preserve">điện </w:t>
            </w:r>
            <w:r>
              <w:rPr>
                <w:sz w:val="28"/>
              </w:rPr>
              <w:t xml:space="preserve">thoại </w:t>
            </w:r>
            <w:r>
              <w:rPr>
                <w:spacing w:val="-5"/>
                <w:sz w:val="28"/>
              </w:rPr>
              <w:t xml:space="preserve">thông </w:t>
            </w:r>
            <w:r>
              <w:rPr>
                <w:sz w:val="28"/>
              </w:rPr>
              <w:t xml:space="preserve">minh có kết </w:t>
            </w:r>
            <w:r>
              <w:rPr>
                <w:spacing w:val="-7"/>
                <w:sz w:val="28"/>
              </w:rPr>
              <w:t xml:space="preserve">nối </w:t>
            </w:r>
            <w:r>
              <w:rPr>
                <w:sz w:val="28"/>
              </w:rPr>
              <w:t>internet</w:t>
            </w:r>
          </w:p>
        </w:tc>
      </w:tr>
    </w:tbl>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9"/>
        </w:rPr>
      </w:pPr>
    </w:p>
    <w:p w:rsidR="00AD56B7" w:rsidRDefault="00BB1008">
      <w:pPr>
        <w:spacing w:before="57"/>
        <w:ind w:left="858"/>
        <w:jc w:val="center"/>
        <w:rPr>
          <w:rFonts w:ascii="Calibri"/>
        </w:rPr>
      </w:pPr>
      <w:r>
        <w:rPr>
          <w:rFonts w:ascii="Calibri"/>
        </w:rPr>
        <w:t>7</w:t>
      </w:r>
    </w:p>
    <w:p w:rsidR="00AD56B7" w:rsidRDefault="00AD56B7">
      <w:pPr>
        <w:jc w:val="center"/>
        <w:rPr>
          <w:rFonts w:ascii="Calibri"/>
        </w:rPr>
        <w:sectPr w:rsidR="00AD56B7">
          <w:headerReference w:type="default" r:id="rId126"/>
          <w:pgSz w:w="11910" w:h="16850"/>
          <w:pgMar w:top="1600" w:right="2" w:bottom="280" w:left="0" w:header="0" w:footer="0" w:gutter="0"/>
          <w:cols w:space="720"/>
        </w:sectPr>
      </w:pPr>
    </w:p>
    <w:p w:rsidR="00AD56B7" w:rsidRDefault="00AD56B7">
      <w:pPr>
        <w:pStyle w:val="BodyText"/>
        <w:spacing w:before="3"/>
        <w:rPr>
          <w:rFonts w:ascii="Calibri"/>
          <w:sz w:val="8"/>
        </w:rPr>
      </w:pPr>
    </w:p>
    <w:tbl>
      <w:tblPr>
        <w:tblW w:w="0" w:type="auto"/>
        <w:tblInd w:w="19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52"/>
        <w:gridCol w:w="2275"/>
        <w:gridCol w:w="2602"/>
        <w:gridCol w:w="1951"/>
      </w:tblGrid>
      <w:tr w:rsidR="00AD56B7">
        <w:trPr>
          <w:trHeight w:val="321"/>
        </w:trPr>
        <w:tc>
          <w:tcPr>
            <w:tcW w:w="1952" w:type="dxa"/>
          </w:tcPr>
          <w:p w:rsidR="00AD56B7" w:rsidRDefault="00BB1008">
            <w:pPr>
              <w:pStyle w:val="TableParagraph"/>
              <w:spacing w:line="301" w:lineRule="exact"/>
              <w:ind w:left="90" w:right="83"/>
              <w:jc w:val="center"/>
              <w:rPr>
                <w:b/>
                <w:sz w:val="28"/>
              </w:rPr>
            </w:pPr>
            <w:r>
              <w:rPr>
                <w:b/>
                <w:sz w:val="28"/>
              </w:rPr>
              <w:t>Biến số</w:t>
            </w:r>
          </w:p>
        </w:tc>
        <w:tc>
          <w:tcPr>
            <w:tcW w:w="2275" w:type="dxa"/>
          </w:tcPr>
          <w:p w:rsidR="00AD56B7" w:rsidRDefault="00BB1008">
            <w:pPr>
              <w:pStyle w:val="TableParagraph"/>
              <w:spacing w:line="301" w:lineRule="exact"/>
              <w:ind w:left="472"/>
              <w:rPr>
                <w:b/>
                <w:sz w:val="28"/>
              </w:rPr>
            </w:pPr>
            <w:r>
              <w:rPr>
                <w:b/>
                <w:sz w:val="28"/>
              </w:rPr>
              <w:t>Định nghĩa</w:t>
            </w:r>
          </w:p>
        </w:tc>
        <w:tc>
          <w:tcPr>
            <w:tcW w:w="2602" w:type="dxa"/>
          </w:tcPr>
          <w:p w:rsidR="00AD56B7" w:rsidRDefault="00BB1008">
            <w:pPr>
              <w:pStyle w:val="TableParagraph"/>
              <w:spacing w:line="301" w:lineRule="exact"/>
              <w:ind w:left="266" w:right="255"/>
              <w:jc w:val="center"/>
              <w:rPr>
                <w:b/>
                <w:sz w:val="28"/>
              </w:rPr>
            </w:pPr>
            <w:r>
              <w:rPr>
                <w:b/>
                <w:sz w:val="28"/>
              </w:rPr>
              <w:t>Phân loại biến số</w:t>
            </w:r>
          </w:p>
        </w:tc>
        <w:tc>
          <w:tcPr>
            <w:tcW w:w="1951" w:type="dxa"/>
          </w:tcPr>
          <w:p w:rsidR="00AD56B7" w:rsidRDefault="00BB1008">
            <w:pPr>
              <w:pStyle w:val="TableParagraph"/>
              <w:spacing w:line="301" w:lineRule="exact"/>
              <w:ind w:left="597"/>
              <w:rPr>
                <w:b/>
                <w:sz w:val="28"/>
              </w:rPr>
            </w:pPr>
            <w:r>
              <w:rPr>
                <w:b/>
                <w:sz w:val="28"/>
              </w:rPr>
              <w:t>Chỉ số</w:t>
            </w:r>
          </w:p>
        </w:tc>
      </w:tr>
      <w:tr w:rsidR="00AD56B7">
        <w:trPr>
          <w:trHeight w:val="645"/>
        </w:trPr>
        <w:tc>
          <w:tcPr>
            <w:tcW w:w="1952" w:type="dxa"/>
          </w:tcPr>
          <w:p w:rsidR="00AD56B7" w:rsidRDefault="00BB1008">
            <w:pPr>
              <w:pStyle w:val="TableParagraph"/>
              <w:tabs>
                <w:tab w:val="left" w:pos="1174"/>
              </w:tabs>
              <w:spacing w:line="315" w:lineRule="exact"/>
              <w:ind w:left="107"/>
              <w:rPr>
                <w:sz w:val="28"/>
              </w:rPr>
            </w:pPr>
            <w:r>
              <w:rPr>
                <w:sz w:val="28"/>
              </w:rPr>
              <w:t>Tiêu</w:t>
            </w:r>
            <w:r>
              <w:rPr>
                <w:sz w:val="28"/>
              </w:rPr>
              <w:tab/>
              <w:t>chuẩn</w:t>
            </w:r>
          </w:p>
          <w:p w:rsidR="00AD56B7" w:rsidRDefault="00BB1008">
            <w:pPr>
              <w:pStyle w:val="TableParagraph"/>
              <w:spacing w:line="311" w:lineRule="exact"/>
              <w:ind w:left="107"/>
              <w:rPr>
                <w:sz w:val="28"/>
              </w:rPr>
            </w:pPr>
            <w:r>
              <w:rPr>
                <w:sz w:val="28"/>
              </w:rPr>
              <w:t>khác</w:t>
            </w:r>
          </w:p>
        </w:tc>
        <w:tc>
          <w:tcPr>
            <w:tcW w:w="2275" w:type="dxa"/>
          </w:tcPr>
          <w:p w:rsidR="00AD56B7" w:rsidRDefault="00AD56B7">
            <w:pPr>
              <w:pStyle w:val="TableParagraph"/>
              <w:rPr>
                <w:sz w:val="28"/>
              </w:rPr>
            </w:pPr>
          </w:p>
        </w:tc>
        <w:tc>
          <w:tcPr>
            <w:tcW w:w="2602" w:type="dxa"/>
          </w:tcPr>
          <w:p w:rsidR="00AD56B7" w:rsidRDefault="00BB1008">
            <w:pPr>
              <w:pStyle w:val="TableParagraph"/>
              <w:spacing w:before="153"/>
              <w:ind w:left="266" w:right="253"/>
              <w:jc w:val="center"/>
              <w:rPr>
                <w:sz w:val="28"/>
              </w:rPr>
            </w:pPr>
            <w:r>
              <w:rPr>
                <w:sz w:val="28"/>
              </w:rPr>
              <w:t>Nhị phân</w:t>
            </w:r>
          </w:p>
        </w:tc>
        <w:tc>
          <w:tcPr>
            <w:tcW w:w="1951" w:type="dxa"/>
          </w:tcPr>
          <w:p w:rsidR="00AD56B7" w:rsidRDefault="00BB1008">
            <w:pPr>
              <w:pStyle w:val="TableParagraph"/>
              <w:spacing w:line="315" w:lineRule="exact"/>
              <w:ind w:left="108"/>
              <w:rPr>
                <w:sz w:val="28"/>
              </w:rPr>
            </w:pPr>
            <w:r>
              <w:rPr>
                <w:sz w:val="28"/>
              </w:rPr>
              <w:t xml:space="preserve">Tỷ   lệ   có </w:t>
            </w:r>
            <w:r>
              <w:rPr>
                <w:spacing w:val="21"/>
                <w:sz w:val="28"/>
              </w:rPr>
              <w:t xml:space="preserve"> </w:t>
            </w:r>
            <w:r>
              <w:rPr>
                <w:sz w:val="28"/>
              </w:rPr>
              <w:t>các</w:t>
            </w:r>
          </w:p>
          <w:p w:rsidR="00AD56B7" w:rsidRDefault="00BB1008">
            <w:pPr>
              <w:pStyle w:val="TableParagraph"/>
              <w:spacing w:line="311" w:lineRule="exact"/>
              <w:ind w:left="108"/>
              <w:rPr>
                <w:sz w:val="28"/>
              </w:rPr>
            </w:pPr>
            <w:r>
              <w:rPr>
                <w:sz w:val="28"/>
              </w:rPr>
              <w:t>tiêu chuẩn</w:t>
            </w:r>
            <w:r>
              <w:rPr>
                <w:spacing w:val="-29"/>
                <w:sz w:val="28"/>
              </w:rPr>
              <w:t xml:space="preserve"> </w:t>
            </w:r>
            <w:r>
              <w:rPr>
                <w:sz w:val="28"/>
              </w:rPr>
              <w:t>khác</w:t>
            </w:r>
          </w:p>
        </w:tc>
      </w:tr>
      <w:tr w:rsidR="00AD56B7">
        <w:trPr>
          <w:trHeight w:val="964"/>
        </w:trPr>
        <w:tc>
          <w:tcPr>
            <w:tcW w:w="1952" w:type="dxa"/>
          </w:tcPr>
          <w:p w:rsidR="00AD56B7" w:rsidRDefault="00BB1008">
            <w:pPr>
              <w:pStyle w:val="TableParagraph"/>
              <w:ind w:left="107"/>
              <w:rPr>
                <w:sz w:val="28"/>
              </w:rPr>
            </w:pPr>
            <w:r>
              <w:rPr>
                <w:sz w:val="28"/>
              </w:rPr>
              <w:t>Số tháng người bệnh tham gia</w:t>
            </w:r>
          </w:p>
          <w:p w:rsidR="00AD56B7" w:rsidRDefault="00BB1008">
            <w:pPr>
              <w:pStyle w:val="TableParagraph"/>
              <w:spacing w:line="308" w:lineRule="exact"/>
              <w:ind w:left="107"/>
              <w:rPr>
                <w:sz w:val="28"/>
              </w:rPr>
            </w:pPr>
            <w:r>
              <w:rPr>
                <w:sz w:val="28"/>
              </w:rPr>
              <w:t>CTNN</w:t>
            </w:r>
          </w:p>
        </w:tc>
        <w:tc>
          <w:tcPr>
            <w:tcW w:w="2275" w:type="dxa"/>
          </w:tcPr>
          <w:p w:rsidR="00AD56B7" w:rsidRDefault="00AD56B7">
            <w:pPr>
              <w:pStyle w:val="TableParagraph"/>
              <w:rPr>
                <w:sz w:val="28"/>
              </w:rPr>
            </w:pPr>
          </w:p>
        </w:tc>
        <w:tc>
          <w:tcPr>
            <w:tcW w:w="2602" w:type="dxa"/>
          </w:tcPr>
          <w:p w:rsidR="00AD56B7" w:rsidRDefault="00AD56B7">
            <w:pPr>
              <w:pStyle w:val="TableParagraph"/>
              <w:spacing w:before="9"/>
              <w:rPr>
                <w:rFonts w:ascii="Calibri"/>
                <w:sz w:val="25"/>
              </w:rPr>
            </w:pPr>
          </w:p>
          <w:p w:rsidR="00AD56B7" w:rsidRDefault="00BB1008">
            <w:pPr>
              <w:pStyle w:val="TableParagraph"/>
              <w:ind w:left="266" w:right="254"/>
              <w:jc w:val="center"/>
              <w:rPr>
                <w:sz w:val="28"/>
              </w:rPr>
            </w:pPr>
            <w:r>
              <w:rPr>
                <w:sz w:val="28"/>
              </w:rPr>
              <w:t>Liên tục</w:t>
            </w:r>
          </w:p>
        </w:tc>
        <w:tc>
          <w:tcPr>
            <w:tcW w:w="1951" w:type="dxa"/>
          </w:tcPr>
          <w:p w:rsidR="00AD56B7" w:rsidRDefault="00BB1008">
            <w:pPr>
              <w:pStyle w:val="TableParagraph"/>
              <w:ind w:left="108"/>
              <w:rPr>
                <w:sz w:val="28"/>
              </w:rPr>
            </w:pPr>
            <w:r>
              <w:rPr>
                <w:sz w:val="28"/>
              </w:rPr>
              <w:t>Số tháng người bệnh tham gia</w:t>
            </w:r>
          </w:p>
          <w:p w:rsidR="00AD56B7" w:rsidRDefault="00BB1008">
            <w:pPr>
              <w:pStyle w:val="TableParagraph"/>
              <w:spacing w:line="308" w:lineRule="exact"/>
              <w:ind w:left="108"/>
              <w:rPr>
                <w:sz w:val="28"/>
              </w:rPr>
            </w:pPr>
            <w:r>
              <w:rPr>
                <w:sz w:val="28"/>
              </w:rPr>
              <w:t>CTNN</w:t>
            </w:r>
          </w:p>
        </w:tc>
      </w:tr>
      <w:tr w:rsidR="00AD56B7">
        <w:trPr>
          <w:trHeight w:val="323"/>
        </w:trPr>
        <w:tc>
          <w:tcPr>
            <w:tcW w:w="8780" w:type="dxa"/>
            <w:gridSpan w:val="4"/>
          </w:tcPr>
          <w:p w:rsidR="00AD56B7" w:rsidRDefault="00BB1008">
            <w:pPr>
              <w:pStyle w:val="TableParagraph"/>
              <w:spacing w:line="304" w:lineRule="exact"/>
              <w:ind w:left="107"/>
              <w:rPr>
                <w:b/>
                <w:sz w:val="28"/>
              </w:rPr>
            </w:pPr>
            <w:r>
              <w:rPr>
                <w:b/>
                <w:sz w:val="28"/>
              </w:rPr>
              <w:t>Đặc điểm tham gia chương trình cấp thuốc nhiều ngày</w:t>
            </w:r>
          </w:p>
        </w:tc>
      </w:tr>
      <w:tr w:rsidR="00AD56B7">
        <w:trPr>
          <w:trHeight w:val="964"/>
        </w:trPr>
        <w:tc>
          <w:tcPr>
            <w:tcW w:w="1952" w:type="dxa"/>
          </w:tcPr>
          <w:p w:rsidR="00AD56B7" w:rsidRDefault="00BB1008">
            <w:pPr>
              <w:pStyle w:val="TableParagraph"/>
              <w:tabs>
                <w:tab w:val="left" w:pos="1453"/>
              </w:tabs>
              <w:spacing w:line="315" w:lineRule="exact"/>
              <w:ind w:left="107"/>
              <w:rPr>
                <w:sz w:val="28"/>
              </w:rPr>
            </w:pPr>
            <w:r>
              <w:rPr>
                <w:sz w:val="28"/>
              </w:rPr>
              <w:t>Dừng</w:t>
            </w:r>
            <w:r>
              <w:rPr>
                <w:sz w:val="28"/>
              </w:rPr>
              <w:tab/>
              <w:t>cấp</w:t>
            </w:r>
          </w:p>
          <w:p w:rsidR="00AD56B7" w:rsidRDefault="00BB1008">
            <w:pPr>
              <w:pStyle w:val="TableParagraph"/>
              <w:tabs>
                <w:tab w:val="left" w:pos="1220"/>
              </w:tabs>
              <w:spacing w:before="3" w:line="322" w:lineRule="exact"/>
              <w:ind w:left="107" w:right="98"/>
              <w:rPr>
                <w:sz w:val="28"/>
              </w:rPr>
            </w:pPr>
            <w:r>
              <w:rPr>
                <w:sz w:val="28"/>
              </w:rPr>
              <w:t>thuốc</w:t>
            </w:r>
            <w:r>
              <w:rPr>
                <w:sz w:val="28"/>
              </w:rPr>
              <w:tab/>
            </w:r>
            <w:r>
              <w:rPr>
                <w:spacing w:val="-5"/>
                <w:sz w:val="28"/>
              </w:rPr>
              <w:t xml:space="preserve">nhiều </w:t>
            </w:r>
            <w:r>
              <w:rPr>
                <w:sz w:val="28"/>
              </w:rPr>
              <w:t>ngày</w:t>
            </w:r>
          </w:p>
        </w:tc>
        <w:tc>
          <w:tcPr>
            <w:tcW w:w="2275" w:type="dxa"/>
          </w:tcPr>
          <w:p w:rsidR="00AD56B7" w:rsidRDefault="00AD56B7">
            <w:pPr>
              <w:pStyle w:val="TableParagraph"/>
              <w:rPr>
                <w:sz w:val="28"/>
              </w:rPr>
            </w:pPr>
          </w:p>
        </w:tc>
        <w:tc>
          <w:tcPr>
            <w:tcW w:w="2602" w:type="dxa"/>
          </w:tcPr>
          <w:p w:rsidR="00AD56B7" w:rsidRDefault="00BB1008">
            <w:pPr>
              <w:pStyle w:val="TableParagraph"/>
              <w:spacing w:before="153"/>
              <w:ind w:left="266" w:right="253"/>
              <w:jc w:val="center"/>
              <w:rPr>
                <w:sz w:val="28"/>
              </w:rPr>
            </w:pPr>
            <w:r>
              <w:rPr>
                <w:sz w:val="28"/>
              </w:rPr>
              <w:t>Nhị phân</w:t>
            </w:r>
          </w:p>
        </w:tc>
        <w:tc>
          <w:tcPr>
            <w:tcW w:w="1951" w:type="dxa"/>
          </w:tcPr>
          <w:p w:rsidR="00AD56B7" w:rsidRDefault="00BB1008">
            <w:pPr>
              <w:pStyle w:val="TableParagraph"/>
              <w:tabs>
                <w:tab w:val="left" w:pos="741"/>
                <w:tab w:val="left" w:pos="1269"/>
              </w:tabs>
              <w:ind w:left="108" w:right="96"/>
              <w:rPr>
                <w:sz w:val="28"/>
              </w:rPr>
            </w:pPr>
            <w:r>
              <w:rPr>
                <w:sz w:val="28"/>
              </w:rPr>
              <w:t>Tỷ</w:t>
            </w:r>
            <w:r>
              <w:rPr>
                <w:sz w:val="28"/>
              </w:rPr>
              <w:tab/>
              <w:t>lệ</w:t>
            </w:r>
            <w:r>
              <w:rPr>
                <w:sz w:val="28"/>
              </w:rPr>
              <w:tab/>
            </w:r>
            <w:r>
              <w:rPr>
                <w:spacing w:val="-5"/>
                <w:sz w:val="28"/>
              </w:rPr>
              <w:t xml:space="preserve">dừng </w:t>
            </w:r>
            <w:r>
              <w:rPr>
                <w:sz w:val="28"/>
              </w:rPr>
              <w:t>CTNN tạm</w:t>
            </w:r>
            <w:r>
              <w:rPr>
                <w:spacing w:val="-33"/>
                <w:sz w:val="28"/>
              </w:rPr>
              <w:t xml:space="preserve"> </w:t>
            </w:r>
            <w:r>
              <w:rPr>
                <w:spacing w:val="-5"/>
                <w:sz w:val="28"/>
              </w:rPr>
              <w:t>thời</w:t>
            </w:r>
          </w:p>
          <w:p w:rsidR="00AD56B7" w:rsidRDefault="00BB1008">
            <w:pPr>
              <w:pStyle w:val="TableParagraph"/>
              <w:spacing w:line="308" w:lineRule="exact"/>
              <w:ind w:left="108"/>
              <w:rPr>
                <w:sz w:val="28"/>
              </w:rPr>
            </w:pPr>
            <w:r>
              <w:rPr>
                <w:sz w:val="28"/>
              </w:rPr>
              <w:t>và vĩnh viễn</w:t>
            </w:r>
          </w:p>
        </w:tc>
      </w:tr>
      <w:tr w:rsidR="00AD56B7">
        <w:trPr>
          <w:trHeight w:val="967"/>
        </w:trPr>
        <w:tc>
          <w:tcPr>
            <w:tcW w:w="1952" w:type="dxa"/>
          </w:tcPr>
          <w:p w:rsidR="00AD56B7" w:rsidRDefault="00BB1008">
            <w:pPr>
              <w:pStyle w:val="TableParagraph"/>
              <w:tabs>
                <w:tab w:val="left" w:pos="704"/>
                <w:tab w:val="left" w:pos="975"/>
                <w:tab w:val="left" w:pos="1270"/>
                <w:tab w:val="left" w:pos="1612"/>
              </w:tabs>
              <w:ind w:left="107" w:right="96"/>
              <w:rPr>
                <w:sz w:val="28"/>
              </w:rPr>
            </w:pPr>
            <w:r>
              <w:rPr>
                <w:sz w:val="28"/>
              </w:rPr>
              <w:t>Lý</w:t>
            </w:r>
            <w:r>
              <w:rPr>
                <w:sz w:val="28"/>
              </w:rPr>
              <w:tab/>
              <w:t>do</w:t>
            </w:r>
            <w:r>
              <w:rPr>
                <w:sz w:val="28"/>
              </w:rPr>
              <w:tab/>
            </w:r>
            <w:r>
              <w:rPr>
                <w:spacing w:val="-5"/>
                <w:sz w:val="28"/>
              </w:rPr>
              <w:t xml:space="preserve">dừng </w:t>
            </w:r>
            <w:r>
              <w:rPr>
                <w:sz w:val="28"/>
              </w:rPr>
              <w:t>điều</w:t>
            </w:r>
            <w:r>
              <w:rPr>
                <w:sz w:val="28"/>
              </w:rPr>
              <w:tab/>
            </w:r>
            <w:r>
              <w:rPr>
                <w:sz w:val="28"/>
              </w:rPr>
              <w:tab/>
              <w:t>trị</w:t>
            </w:r>
            <w:r>
              <w:rPr>
                <w:sz w:val="28"/>
              </w:rPr>
              <w:tab/>
            </w:r>
            <w:r>
              <w:rPr>
                <w:sz w:val="28"/>
              </w:rPr>
              <w:tab/>
            </w:r>
            <w:r>
              <w:rPr>
                <w:spacing w:val="-13"/>
                <w:sz w:val="28"/>
              </w:rPr>
              <w:t>tự</w:t>
            </w:r>
          </w:p>
          <w:p w:rsidR="00AD56B7" w:rsidRDefault="00BB1008">
            <w:pPr>
              <w:pStyle w:val="TableParagraph"/>
              <w:spacing w:line="308" w:lineRule="exact"/>
              <w:ind w:left="107"/>
              <w:rPr>
                <w:sz w:val="28"/>
              </w:rPr>
            </w:pPr>
            <w:r>
              <w:rPr>
                <w:sz w:val="28"/>
              </w:rPr>
              <w:t>nguyện</w:t>
            </w:r>
          </w:p>
        </w:tc>
        <w:tc>
          <w:tcPr>
            <w:tcW w:w="2275" w:type="dxa"/>
          </w:tcPr>
          <w:p w:rsidR="00AD56B7" w:rsidRDefault="00AD56B7">
            <w:pPr>
              <w:pStyle w:val="TableParagraph"/>
              <w:rPr>
                <w:sz w:val="28"/>
              </w:rPr>
            </w:pPr>
          </w:p>
        </w:tc>
        <w:tc>
          <w:tcPr>
            <w:tcW w:w="2602" w:type="dxa"/>
          </w:tcPr>
          <w:p w:rsidR="00AD56B7" w:rsidRDefault="00AD56B7">
            <w:pPr>
              <w:pStyle w:val="TableParagraph"/>
              <w:spacing w:before="9"/>
              <w:rPr>
                <w:rFonts w:ascii="Calibri"/>
                <w:sz w:val="25"/>
              </w:rPr>
            </w:pPr>
          </w:p>
          <w:p w:rsidR="00AD56B7" w:rsidRDefault="00BB1008">
            <w:pPr>
              <w:pStyle w:val="TableParagraph"/>
              <w:spacing w:before="1"/>
              <w:ind w:left="266" w:right="254"/>
              <w:jc w:val="center"/>
              <w:rPr>
                <w:sz w:val="28"/>
              </w:rPr>
            </w:pPr>
            <w:r>
              <w:rPr>
                <w:sz w:val="28"/>
              </w:rPr>
              <w:t>Danh mục</w:t>
            </w:r>
          </w:p>
        </w:tc>
        <w:tc>
          <w:tcPr>
            <w:tcW w:w="1951" w:type="dxa"/>
          </w:tcPr>
          <w:p w:rsidR="00AD56B7" w:rsidRDefault="00BB1008">
            <w:pPr>
              <w:pStyle w:val="TableParagraph"/>
              <w:tabs>
                <w:tab w:val="left" w:pos="976"/>
                <w:tab w:val="left" w:pos="1613"/>
              </w:tabs>
              <w:ind w:left="108" w:right="94"/>
              <w:rPr>
                <w:sz w:val="28"/>
              </w:rPr>
            </w:pPr>
            <w:r>
              <w:rPr>
                <w:sz w:val="28"/>
              </w:rPr>
              <w:t>% lý do dừng điều</w:t>
            </w:r>
            <w:r>
              <w:rPr>
                <w:sz w:val="28"/>
              </w:rPr>
              <w:tab/>
              <w:t>trị</w:t>
            </w:r>
            <w:r>
              <w:rPr>
                <w:sz w:val="28"/>
              </w:rPr>
              <w:tab/>
            </w:r>
            <w:r>
              <w:rPr>
                <w:spacing w:val="-13"/>
                <w:sz w:val="28"/>
              </w:rPr>
              <w:t>tự</w:t>
            </w:r>
          </w:p>
          <w:p w:rsidR="00AD56B7" w:rsidRDefault="00BB1008">
            <w:pPr>
              <w:pStyle w:val="TableParagraph"/>
              <w:spacing w:line="308" w:lineRule="exact"/>
              <w:ind w:left="108"/>
              <w:rPr>
                <w:sz w:val="28"/>
              </w:rPr>
            </w:pPr>
            <w:r>
              <w:rPr>
                <w:sz w:val="28"/>
              </w:rPr>
              <w:t>nguyện</w:t>
            </w:r>
          </w:p>
        </w:tc>
      </w:tr>
      <w:tr w:rsidR="00AD56B7">
        <w:trPr>
          <w:trHeight w:val="964"/>
        </w:trPr>
        <w:tc>
          <w:tcPr>
            <w:tcW w:w="1952" w:type="dxa"/>
          </w:tcPr>
          <w:p w:rsidR="00AD56B7" w:rsidRDefault="00BB1008">
            <w:pPr>
              <w:pStyle w:val="TableParagraph"/>
              <w:tabs>
                <w:tab w:val="left" w:pos="704"/>
                <w:tab w:val="left" w:pos="1270"/>
              </w:tabs>
              <w:spacing w:line="315" w:lineRule="exact"/>
              <w:ind w:left="107"/>
              <w:rPr>
                <w:sz w:val="28"/>
              </w:rPr>
            </w:pPr>
            <w:r>
              <w:rPr>
                <w:sz w:val="28"/>
              </w:rPr>
              <w:t>Lý</w:t>
            </w:r>
            <w:r>
              <w:rPr>
                <w:sz w:val="28"/>
              </w:rPr>
              <w:tab/>
              <w:t>do</w:t>
            </w:r>
            <w:r>
              <w:rPr>
                <w:sz w:val="28"/>
              </w:rPr>
              <w:tab/>
              <w:t>dừng</w:t>
            </w:r>
          </w:p>
          <w:p w:rsidR="00AD56B7" w:rsidRDefault="00BB1008">
            <w:pPr>
              <w:pStyle w:val="TableParagraph"/>
              <w:tabs>
                <w:tab w:val="left" w:pos="920"/>
                <w:tab w:val="left" w:pos="1499"/>
              </w:tabs>
              <w:spacing w:before="3" w:line="322" w:lineRule="exact"/>
              <w:ind w:left="107" w:right="97"/>
              <w:rPr>
                <w:sz w:val="28"/>
              </w:rPr>
            </w:pPr>
            <w:r>
              <w:rPr>
                <w:sz w:val="28"/>
              </w:rPr>
              <w:t>điều</w:t>
            </w:r>
            <w:r>
              <w:rPr>
                <w:sz w:val="28"/>
              </w:rPr>
              <w:tab/>
              <w:t>trị</w:t>
            </w:r>
            <w:r>
              <w:rPr>
                <w:sz w:val="28"/>
              </w:rPr>
              <w:tab/>
            </w:r>
            <w:r>
              <w:rPr>
                <w:spacing w:val="-8"/>
                <w:sz w:val="28"/>
              </w:rPr>
              <w:t xml:space="preserve">bắt </w:t>
            </w:r>
            <w:r>
              <w:rPr>
                <w:sz w:val="28"/>
              </w:rPr>
              <w:t>buộc</w:t>
            </w:r>
          </w:p>
        </w:tc>
        <w:tc>
          <w:tcPr>
            <w:tcW w:w="2275" w:type="dxa"/>
          </w:tcPr>
          <w:p w:rsidR="00AD56B7" w:rsidRDefault="00AD56B7">
            <w:pPr>
              <w:pStyle w:val="TableParagraph"/>
              <w:rPr>
                <w:sz w:val="28"/>
              </w:rPr>
            </w:pPr>
          </w:p>
        </w:tc>
        <w:tc>
          <w:tcPr>
            <w:tcW w:w="2602" w:type="dxa"/>
          </w:tcPr>
          <w:p w:rsidR="00AD56B7" w:rsidRDefault="00AD56B7">
            <w:pPr>
              <w:pStyle w:val="TableParagraph"/>
              <w:spacing w:before="9"/>
              <w:rPr>
                <w:rFonts w:ascii="Calibri"/>
                <w:sz w:val="25"/>
              </w:rPr>
            </w:pPr>
          </w:p>
          <w:p w:rsidR="00AD56B7" w:rsidRDefault="00BB1008">
            <w:pPr>
              <w:pStyle w:val="TableParagraph"/>
              <w:ind w:left="266" w:right="254"/>
              <w:jc w:val="center"/>
              <w:rPr>
                <w:sz w:val="28"/>
              </w:rPr>
            </w:pPr>
            <w:r>
              <w:rPr>
                <w:sz w:val="28"/>
              </w:rPr>
              <w:t>Danh mục</w:t>
            </w:r>
          </w:p>
        </w:tc>
        <w:tc>
          <w:tcPr>
            <w:tcW w:w="1951" w:type="dxa"/>
          </w:tcPr>
          <w:p w:rsidR="00AD56B7" w:rsidRDefault="00BB1008">
            <w:pPr>
              <w:pStyle w:val="TableParagraph"/>
              <w:spacing w:line="315" w:lineRule="exact"/>
              <w:ind w:left="108"/>
              <w:rPr>
                <w:sz w:val="28"/>
              </w:rPr>
            </w:pPr>
            <w:r>
              <w:rPr>
                <w:sz w:val="28"/>
              </w:rPr>
              <w:t>% lý do dừng</w:t>
            </w:r>
          </w:p>
          <w:p w:rsidR="00AD56B7" w:rsidRDefault="00BB1008">
            <w:pPr>
              <w:pStyle w:val="TableParagraph"/>
              <w:tabs>
                <w:tab w:val="left" w:pos="921"/>
                <w:tab w:val="left" w:pos="1500"/>
              </w:tabs>
              <w:spacing w:before="3" w:line="322" w:lineRule="exact"/>
              <w:ind w:left="108" w:right="96"/>
              <w:rPr>
                <w:sz w:val="28"/>
              </w:rPr>
            </w:pPr>
            <w:r>
              <w:rPr>
                <w:sz w:val="28"/>
              </w:rPr>
              <w:t>điều</w:t>
            </w:r>
            <w:r>
              <w:rPr>
                <w:sz w:val="28"/>
              </w:rPr>
              <w:tab/>
              <w:t>trị</w:t>
            </w:r>
            <w:r>
              <w:rPr>
                <w:sz w:val="28"/>
              </w:rPr>
              <w:tab/>
            </w:r>
            <w:r>
              <w:rPr>
                <w:spacing w:val="-9"/>
                <w:sz w:val="28"/>
              </w:rPr>
              <w:t xml:space="preserve">bắt </w:t>
            </w:r>
            <w:r>
              <w:rPr>
                <w:sz w:val="28"/>
              </w:rPr>
              <w:t>buộc</w:t>
            </w:r>
          </w:p>
        </w:tc>
      </w:tr>
      <w:tr w:rsidR="00AD56B7">
        <w:trPr>
          <w:trHeight w:val="645"/>
        </w:trPr>
        <w:tc>
          <w:tcPr>
            <w:tcW w:w="1952" w:type="dxa"/>
          </w:tcPr>
          <w:p w:rsidR="00AD56B7" w:rsidRDefault="00BB1008">
            <w:pPr>
              <w:pStyle w:val="TableParagraph"/>
              <w:spacing w:line="317" w:lineRule="exact"/>
              <w:ind w:left="107"/>
              <w:rPr>
                <w:sz w:val="28"/>
              </w:rPr>
            </w:pPr>
            <w:r>
              <w:rPr>
                <w:sz w:val="28"/>
              </w:rPr>
              <w:t>Số tháng tham</w:t>
            </w:r>
          </w:p>
          <w:p w:rsidR="00AD56B7" w:rsidRDefault="00BB1008">
            <w:pPr>
              <w:pStyle w:val="TableParagraph"/>
              <w:spacing w:line="308" w:lineRule="exact"/>
              <w:ind w:left="107"/>
              <w:rPr>
                <w:sz w:val="28"/>
              </w:rPr>
            </w:pPr>
            <w:r>
              <w:rPr>
                <w:sz w:val="28"/>
              </w:rPr>
              <w:t>gia CTNN</w:t>
            </w:r>
          </w:p>
        </w:tc>
        <w:tc>
          <w:tcPr>
            <w:tcW w:w="2275" w:type="dxa"/>
          </w:tcPr>
          <w:p w:rsidR="00AD56B7" w:rsidRDefault="00AD56B7">
            <w:pPr>
              <w:pStyle w:val="TableParagraph"/>
              <w:rPr>
                <w:sz w:val="28"/>
              </w:rPr>
            </w:pPr>
          </w:p>
        </w:tc>
        <w:tc>
          <w:tcPr>
            <w:tcW w:w="2602" w:type="dxa"/>
          </w:tcPr>
          <w:p w:rsidR="00AD56B7" w:rsidRDefault="00BB1008">
            <w:pPr>
              <w:pStyle w:val="TableParagraph"/>
              <w:spacing w:before="156"/>
              <w:ind w:left="266" w:right="254"/>
              <w:jc w:val="center"/>
              <w:rPr>
                <w:sz w:val="28"/>
              </w:rPr>
            </w:pPr>
            <w:r>
              <w:rPr>
                <w:sz w:val="28"/>
              </w:rPr>
              <w:t>Liên tục</w:t>
            </w:r>
          </w:p>
        </w:tc>
        <w:tc>
          <w:tcPr>
            <w:tcW w:w="1951" w:type="dxa"/>
          </w:tcPr>
          <w:p w:rsidR="00AD56B7" w:rsidRDefault="00BB1008">
            <w:pPr>
              <w:pStyle w:val="TableParagraph"/>
              <w:spacing w:line="317" w:lineRule="exact"/>
              <w:ind w:left="108"/>
              <w:rPr>
                <w:sz w:val="28"/>
              </w:rPr>
            </w:pPr>
            <w:r>
              <w:rPr>
                <w:sz w:val="28"/>
              </w:rPr>
              <w:t>Trung bình số</w:t>
            </w:r>
          </w:p>
          <w:p w:rsidR="00AD56B7" w:rsidRDefault="00BB1008">
            <w:pPr>
              <w:pStyle w:val="TableParagraph"/>
              <w:spacing w:line="308" w:lineRule="exact"/>
              <w:ind w:left="108"/>
              <w:rPr>
                <w:sz w:val="28"/>
              </w:rPr>
            </w:pPr>
            <w:r>
              <w:rPr>
                <w:sz w:val="28"/>
              </w:rPr>
              <w:t>tháng CTNN</w:t>
            </w:r>
          </w:p>
        </w:tc>
      </w:tr>
      <w:tr w:rsidR="00AD56B7">
        <w:trPr>
          <w:trHeight w:val="321"/>
        </w:trPr>
        <w:tc>
          <w:tcPr>
            <w:tcW w:w="8780" w:type="dxa"/>
            <w:gridSpan w:val="4"/>
          </w:tcPr>
          <w:p w:rsidR="00AD56B7" w:rsidRDefault="00BB1008">
            <w:pPr>
              <w:pStyle w:val="TableParagraph"/>
              <w:spacing w:line="301" w:lineRule="exact"/>
              <w:ind w:left="107"/>
              <w:rPr>
                <w:b/>
                <w:sz w:val="28"/>
              </w:rPr>
            </w:pPr>
            <w:r>
              <w:rPr>
                <w:b/>
                <w:sz w:val="28"/>
              </w:rPr>
              <w:t>Duy trì điều trị theo chương trình cấp thuốc nhiều ngày</w:t>
            </w:r>
          </w:p>
        </w:tc>
      </w:tr>
      <w:tr w:rsidR="00AD56B7">
        <w:trPr>
          <w:trHeight w:val="1288"/>
        </w:trPr>
        <w:tc>
          <w:tcPr>
            <w:tcW w:w="1952" w:type="dxa"/>
          </w:tcPr>
          <w:p w:rsidR="00AD56B7" w:rsidRDefault="00BB1008">
            <w:pPr>
              <w:pStyle w:val="TableParagraph"/>
              <w:ind w:left="107" w:right="96"/>
              <w:jc w:val="both"/>
              <w:rPr>
                <w:sz w:val="28"/>
              </w:rPr>
            </w:pPr>
            <w:r>
              <w:rPr>
                <w:sz w:val="28"/>
              </w:rPr>
              <w:t xml:space="preserve">Số người </w:t>
            </w:r>
            <w:r>
              <w:rPr>
                <w:spacing w:val="-5"/>
                <w:sz w:val="28"/>
              </w:rPr>
              <w:t xml:space="preserve">duy </w:t>
            </w:r>
            <w:r>
              <w:rPr>
                <w:sz w:val="28"/>
              </w:rPr>
              <w:t xml:space="preserve">trì điều </w:t>
            </w:r>
            <w:r>
              <w:rPr>
                <w:spacing w:val="-6"/>
                <w:sz w:val="28"/>
              </w:rPr>
              <w:t xml:space="preserve">trị </w:t>
            </w:r>
            <w:r>
              <w:rPr>
                <w:sz w:val="28"/>
              </w:rPr>
              <w:t>CTNN</w:t>
            </w:r>
            <w:r>
              <w:rPr>
                <w:spacing w:val="64"/>
                <w:sz w:val="28"/>
              </w:rPr>
              <w:t xml:space="preserve"> </w:t>
            </w:r>
            <w:r>
              <w:rPr>
                <w:sz w:val="28"/>
              </w:rPr>
              <w:t>theo</w:t>
            </w:r>
          </w:p>
          <w:p w:rsidR="00AD56B7" w:rsidRDefault="00BB1008">
            <w:pPr>
              <w:pStyle w:val="TableParagraph"/>
              <w:spacing w:line="308" w:lineRule="exact"/>
              <w:ind w:left="107"/>
              <w:jc w:val="both"/>
              <w:rPr>
                <w:sz w:val="28"/>
              </w:rPr>
            </w:pPr>
            <w:r>
              <w:rPr>
                <w:sz w:val="28"/>
              </w:rPr>
              <w:t>tỉnh</w:t>
            </w:r>
          </w:p>
        </w:tc>
        <w:tc>
          <w:tcPr>
            <w:tcW w:w="2275" w:type="dxa"/>
          </w:tcPr>
          <w:p w:rsidR="00AD56B7" w:rsidRDefault="00AD56B7">
            <w:pPr>
              <w:pStyle w:val="TableParagraph"/>
              <w:rPr>
                <w:sz w:val="28"/>
              </w:rPr>
            </w:pPr>
          </w:p>
        </w:tc>
        <w:tc>
          <w:tcPr>
            <w:tcW w:w="2602" w:type="dxa"/>
          </w:tcPr>
          <w:p w:rsidR="00AD56B7" w:rsidRDefault="00AD56B7">
            <w:pPr>
              <w:pStyle w:val="TableParagraph"/>
              <w:spacing w:before="1"/>
              <w:rPr>
                <w:rFonts w:ascii="Calibri"/>
                <w:sz w:val="39"/>
              </w:rPr>
            </w:pPr>
          </w:p>
          <w:p w:rsidR="00AD56B7" w:rsidRDefault="00BB1008">
            <w:pPr>
              <w:pStyle w:val="TableParagraph"/>
              <w:ind w:left="266" w:right="254"/>
              <w:jc w:val="center"/>
              <w:rPr>
                <w:sz w:val="28"/>
              </w:rPr>
            </w:pPr>
            <w:r>
              <w:rPr>
                <w:sz w:val="28"/>
              </w:rPr>
              <w:t>Liên tục</w:t>
            </w:r>
          </w:p>
        </w:tc>
        <w:tc>
          <w:tcPr>
            <w:tcW w:w="1951" w:type="dxa"/>
          </w:tcPr>
          <w:p w:rsidR="00AD56B7" w:rsidRDefault="00BB1008">
            <w:pPr>
              <w:pStyle w:val="TableParagraph"/>
              <w:ind w:left="108" w:right="96"/>
              <w:jc w:val="both"/>
              <w:rPr>
                <w:sz w:val="28"/>
              </w:rPr>
            </w:pPr>
            <w:r>
              <w:rPr>
                <w:sz w:val="28"/>
              </w:rPr>
              <w:t xml:space="preserve">Tỷ lệ </w:t>
            </w:r>
            <w:r>
              <w:rPr>
                <w:spacing w:val="-4"/>
                <w:sz w:val="28"/>
              </w:rPr>
              <w:t xml:space="preserve">người </w:t>
            </w:r>
            <w:r>
              <w:rPr>
                <w:sz w:val="28"/>
              </w:rPr>
              <w:t>duy trì điều trị CTNN</w:t>
            </w:r>
          </w:p>
        </w:tc>
      </w:tr>
      <w:tr w:rsidR="00AD56B7">
        <w:trPr>
          <w:trHeight w:val="1931"/>
        </w:trPr>
        <w:tc>
          <w:tcPr>
            <w:tcW w:w="1952" w:type="dxa"/>
          </w:tcPr>
          <w:p w:rsidR="00AD56B7" w:rsidRDefault="00BB1008">
            <w:pPr>
              <w:pStyle w:val="TableParagraph"/>
              <w:spacing w:line="315" w:lineRule="exact"/>
              <w:ind w:left="90" w:right="140"/>
              <w:jc w:val="center"/>
              <w:rPr>
                <w:sz w:val="28"/>
              </w:rPr>
            </w:pPr>
            <w:r>
              <w:rPr>
                <w:sz w:val="28"/>
              </w:rPr>
              <w:t>Duy trì điều trị</w:t>
            </w:r>
          </w:p>
        </w:tc>
        <w:tc>
          <w:tcPr>
            <w:tcW w:w="2275" w:type="dxa"/>
          </w:tcPr>
          <w:p w:rsidR="00AD56B7" w:rsidRDefault="00BB1008">
            <w:pPr>
              <w:pStyle w:val="TableParagraph"/>
              <w:ind w:left="107" w:right="93"/>
              <w:jc w:val="both"/>
              <w:rPr>
                <w:sz w:val="28"/>
              </w:rPr>
            </w:pPr>
            <w:r>
              <w:rPr>
                <w:sz w:val="28"/>
              </w:rPr>
              <w:t>Duy trì điều trị là người bệnh đang tiếp tục tham gia chương trình tại các thời</w:t>
            </w:r>
            <w:r>
              <w:rPr>
                <w:spacing w:val="54"/>
                <w:sz w:val="28"/>
              </w:rPr>
              <w:t xml:space="preserve"> </w:t>
            </w:r>
            <w:r>
              <w:rPr>
                <w:spacing w:val="-4"/>
                <w:sz w:val="28"/>
              </w:rPr>
              <w:t>điểm</w:t>
            </w:r>
          </w:p>
          <w:p w:rsidR="00AD56B7" w:rsidRDefault="00BB1008">
            <w:pPr>
              <w:pStyle w:val="TableParagraph"/>
              <w:spacing w:line="308" w:lineRule="exact"/>
              <w:ind w:left="107"/>
              <w:jc w:val="both"/>
              <w:rPr>
                <w:sz w:val="28"/>
              </w:rPr>
            </w:pPr>
            <w:r>
              <w:rPr>
                <w:sz w:val="28"/>
              </w:rPr>
              <w:t>đánh giá.</w:t>
            </w:r>
          </w:p>
        </w:tc>
        <w:tc>
          <w:tcPr>
            <w:tcW w:w="2602" w:type="dxa"/>
          </w:tcPr>
          <w:p w:rsidR="00AD56B7" w:rsidRDefault="00AD56B7">
            <w:pPr>
              <w:pStyle w:val="TableParagraph"/>
              <w:rPr>
                <w:rFonts w:ascii="Calibri"/>
                <w:sz w:val="30"/>
              </w:rPr>
            </w:pPr>
          </w:p>
          <w:p w:rsidR="00AD56B7" w:rsidRDefault="00AD56B7">
            <w:pPr>
              <w:pStyle w:val="TableParagraph"/>
              <w:spacing w:before="5"/>
              <w:rPr>
                <w:rFonts w:ascii="Calibri"/>
                <w:sz w:val="35"/>
              </w:rPr>
            </w:pPr>
          </w:p>
          <w:p w:rsidR="00AD56B7" w:rsidRDefault="00BB1008">
            <w:pPr>
              <w:pStyle w:val="TableParagraph"/>
              <w:ind w:left="266" w:right="254"/>
              <w:jc w:val="center"/>
              <w:rPr>
                <w:sz w:val="28"/>
              </w:rPr>
            </w:pPr>
            <w:r>
              <w:rPr>
                <w:sz w:val="28"/>
              </w:rPr>
              <w:t>Danh mục</w:t>
            </w:r>
          </w:p>
        </w:tc>
        <w:tc>
          <w:tcPr>
            <w:tcW w:w="1951" w:type="dxa"/>
          </w:tcPr>
          <w:p w:rsidR="00AD56B7" w:rsidRDefault="00BB1008">
            <w:pPr>
              <w:pStyle w:val="TableParagraph"/>
              <w:ind w:left="108"/>
              <w:rPr>
                <w:sz w:val="28"/>
              </w:rPr>
            </w:pPr>
            <w:r>
              <w:rPr>
                <w:sz w:val="28"/>
              </w:rPr>
              <w:t>Tỷ lệ duy trì điều trị</w:t>
            </w:r>
          </w:p>
        </w:tc>
      </w:tr>
      <w:tr w:rsidR="00AD56B7">
        <w:trPr>
          <w:trHeight w:val="1289"/>
        </w:trPr>
        <w:tc>
          <w:tcPr>
            <w:tcW w:w="1952" w:type="dxa"/>
          </w:tcPr>
          <w:p w:rsidR="00AD56B7" w:rsidRDefault="00BB1008">
            <w:pPr>
              <w:pStyle w:val="TableParagraph"/>
              <w:tabs>
                <w:tab w:val="left" w:pos="793"/>
                <w:tab w:val="left" w:pos="1220"/>
                <w:tab w:val="left" w:pos="1250"/>
              </w:tabs>
              <w:ind w:left="107" w:right="97"/>
              <w:rPr>
                <w:sz w:val="28"/>
              </w:rPr>
            </w:pPr>
            <w:r>
              <w:rPr>
                <w:sz w:val="28"/>
              </w:rPr>
              <w:t>Duy</w:t>
            </w:r>
            <w:r>
              <w:rPr>
                <w:sz w:val="28"/>
              </w:rPr>
              <w:tab/>
              <w:t>trì</w:t>
            </w:r>
            <w:r>
              <w:rPr>
                <w:sz w:val="28"/>
              </w:rPr>
              <w:tab/>
            </w:r>
            <w:r>
              <w:rPr>
                <w:sz w:val="28"/>
              </w:rPr>
              <w:tab/>
            </w:r>
            <w:r>
              <w:rPr>
                <w:spacing w:val="-5"/>
                <w:sz w:val="28"/>
              </w:rPr>
              <w:t xml:space="preserve">trong </w:t>
            </w:r>
            <w:r>
              <w:rPr>
                <w:sz w:val="28"/>
              </w:rPr>
              <w:t>chương trình cấp</w:t>
            </w:r>
            <w:r>
              <w:rPr>
                <w:sz w:val="28"/>
              </w:rPr>
              <w:tab/>
            </w:r>
            <w:r>
              <w:rPr>
                <w:sz w:val="28"/>
              </w:rPr>
              <w:tab/>
            </w:r>
            <w:r>
              <w:rPr>
                <w:spacing w:val="-5"/>
                <w:sz w:val="28"/>
              </w:rPr>
              <w:t>thuốc</w:t>
            </w:r>
          </w:p>
          <w:p w:rsidR="00AD56B7" w:rsidRDefault="00BB1008">
            <w:pPr>
              <w:pStyle w:val="TableParagraph"/>
              <w:spacing w:line="308" w:lineRule="exact"/>
              <w:ind w:left="107"/>
              <w:rPr>
                <w:sz w:val="28"/>
              </w:rPr>
            </w:pPr>
            <w:r>
              <w:rPr>
                <w:sz w:val="28"/>
              </w:rPr>
              <w:t>nhiều ngày</w:t>
            </w:r>
          </w:p>
        </w:tc>
        <w:tc>
          <w:tcPr>
            <w:tcW w:w="2275" w:type="dxa"/>
          </w:tcPr>
          <w:p w:rsidR="00AD56B7" w:rsidRDefault="00AD56B7">
            <w:pPr>
              <w:pStyle w:val="TableParagraph"/>
              <w:rPr>
                <w:sz w:val="28"/>
              </w:rPr>
            </w:pPr>
          </w:p>
        </w:tc>
        <w:tc>
          <w:tcPr>
            <w:tcW w:w="2602" w:type="dxa"/>
          </w:tcPr>
          <w:p w:rsidR="00AD56B7" w:rsidRDefault="00AD56B7">
            <w:pPr>
              <w:pStyle w:val="TableParagraph"/>
              <w:spacing w:before="11"/>
              <w:rPr>
                <w:rFonts w:ascii="Calibri"/>
                <w:sz w:val="38"/>
              </w:rPr>
            </w:pPr>
          </w:p>
          <w:p w:rsidR="00AD56B7" w:rsidRDefault="00BB1008">
            <w:pPr>
              <w:pStyle w:val="TableParagraph"/>
              <w:ind w:left="266" w:right="252"/>
              <w:jc w:val="center"/>
              <w:rPr>
                <w:sz w:val="28"/>
              </w:rPr>
            </w:pPr>
            <w:r>
              <w:rPr>
                <w:sz w:val="28"/>
              </w:rPr>
              <w:t>Thứ hạng</w:t>
            </w:r>
          </w:p>
        </w:tc>
        <w:tc>
          <w:tcPr>
            <w:tcW w:w="1951" w:type="dxa"/>
          </w:tcPr>
          <w:p w:rsidR="00AD56B7" w:rsidRDefault="00BB1008">
            <w:pPr>
              <w:pStyle w:val="TableParagraph"/>
              <w:ind w:left="108" w:right="96"/>
              <w:jc w:val="both"/>
              <w:rPr>
                <w:sz w:val="28"/>
              </w:rPr>
            </w:pPr>
            <w:r>
              <w:rPr>
                <w:sz w:val="28"/>
              </w:rPr>
              <w:t>% duy trì điều trị theo chương trình CTNN</w:t>
            </w:r>
          </w:p>
        </w:tc>
      </w:tr>
      <w:tr w:rsidR="00AD56B7">
        <w:trPr>
          <w:trHeight w:val="321"/>
        </w:trPr>
        <w:tc>
          <w:tcPr>
            <w:tcW w:w="8780" w:type="dxa"/>
            <w:gridSpan w:val="4"/>
          </w:tcPr>
          <w:p w:rsidR="00AD56B7" w:rsidRDefault="00BB1008">
            <w:pPr>
              <w:pStyle w:val="TableParagraph"/>
              <w:spacing w:line="301" w:lineRule="exact"/>
              <w:ind w:left="107"/>
              <w:rPr>
                <w:b/>
                <w:sz w:val="28"/>
              </w:rPr>
            </w:pPr>
            <w:r>
              <w:rPr>
                <w:b/>
                <w:sz w:val="28"/>
              </w:rPr>
              <w:t>Tuân thủ điều trị</w:t>
            </w:r>
          </w:p>
        </w:tc>
      </w:tr>
      <w:tr w:rsidR="00AD56B7">
        <w:trPr>
          <w:trHeight w:val="1288"/>
        </w:trPr>
        <w:tc>
          <w:tcPr>
            <w:tcW w:w="1952" w:type="dxa"/>
          </w:tcPr>
          <w:p w:rsidR="00AD56B7" w:rsidRDefault="00BB1008">
            <w:pPr>
              <w:pStyle w:val="TableParagraph"/>
              <w:spacing w:line="242" w:lineRule="auto"/>
              <w:ind w:left="107" w:right="102"/>
              <w:rPr>
                <w:sz w:val="28"/>
              </w:rPr>
            </w:pPr>
            <w:r>
              <w:rPr>
                <w:sz w:val="28"/>
              </w:rPr>
              <w:t>Tuân thủ điều trị</w:t>
            </w:r>
          </w:p>
        </w:tc>
        <w:tc>
          <w:tcPr>
            <w:tcW w:w="2275" w:type="dxa"/>
          </w:tcPr>
          <w:p w:rsidR="00AD56B7" w:rsidRDefault="00BB1008">
            <w:pPr>
              <w:pStyle w:val="TableParagraph"/>
              <w:tabs>
                <w:tab w:val="left" w:pos="1623"/>
              </w:tabs>
              <w:ind w:left="107" w:right="95"/>
              <w:jc w:val="both"/>
              <w:rPr>
                <w:sz w:val="28"/>
              </w:rPr>
            </w:pPr>
            <w:r>
              <w:rPr>
                <w:sz w:val="28"/>
              </w:rPr>
              <w:t>Người</w:t>
            </w:r>
            <w:r>
              <w:rPr>
                <w:sz w:val="28"/>
              </w:rPr>
              <w:tab/>
            </w:r>
            <w:r>
              <w:rPr>
                <w:spacing w:val="-6"/>
                <w:sz w:val="28"/>
              </w:rPr>
              <w:t xml:space="preserve">bệnh </w:t>
            </w:r>
            <w:r>
              <w:rPr>
                <w:sz w:val="28"/>
              </w:rPr>
              <w:t>không bỏ liều</w:t>
            </w:r>
            <w:r>
              <w:rPr>
                <w:spacing w:val="-41"/>
                <w:sz w:val="28"/>
              </w:rPr>
              <w:t xml:space="preserve"> </w:t>
            </w:r>
            <w:r>
              <w:rPr>
                <w:sz w:val="28"/>
              </w:rPr>
              <w:t>điều trị nào</w:t>
            </w:r>
            <w:r>
              <w:rPr>
                <w:spacing w:val="38"/>
                <w:sz w:val="28"/>
              </w:rPr>
              <w:t xml:space="preserve"> </w:t>
            </w:r>
            <w:r>
              <w:rPr>
                <w:sz w:val="28"/>
              </w:rPr>
              <w:t>trong</w:t>
            </w:r>
          </w:p>
          <w:p w:rsidR="00AD56B7" w:rsidRDefault="00BB1008">
            <w:pPr>
              <w:pStyle w:val="TableParagraph"/>
              <w:spacing w:line="308" w:lineRule="exact"/>
              <w:ind w:left="107"/>
              <w:jc w:val="both"/>
              <w:rPr>
                <w:sz w:val="28"/>
              </w:rPr>
            </w:pPr>
            <w:r>
              <w:rPr>
                <w:sz w:val="28"/>
              </w:rPr>
              <w:t>tháng.</w:t>
            </w:r>
          </w:p>
        </w:tc>
        <w:tc>
          <w:tcPr>
            <w:tcW w:w="2602" w:type="dxa"/>
          </w:tcPr>
          <w:p w:rsidR="00AD56B7" w:rsidRDefault="00AD56B7">
            <w:pPr>
              <w:pStyle w:val="TableParagraph"/>
              <w:spacing w:before="1"/>
              <w:rPr>
                <w:rFonts w:ascii="Calibri"/>
                <w:sz w:val="39"/>
              </w:rPr>
            </w:pPr>
          </w:p>
          <w:p w:rsidR="00AD56B7" w:rsidRDefault="00BB1008">
            <w:pPr>
              <w:pStyle w:val="TableParagraph"/>
              <w:ind w:left="266" w:right="253"/>
              <w:jc w:val="center"/>
              <w:rPr>
                <w:sz w:val="28"/>
              </w:rPr>
            </w:pPr>
            <w:r>
              <w:rPr>
                <w:sz w:val="28"/>
              </w:rPr>
              <w:t>Nhị phân</w:t>
            </w:r>
          </w:p>
        </w:tc>
        <w:tc>
          <w:tcPr>
            <w:tcW w:w="1951" w:type="dxa"/>
          </w:tcPr>
          <w:p w:rsidR="00AD56B7" w:rsidRDefault="00BB1008">
            <w:pPr>
              <w:pStyle w:val="TableParagraph"/>
              <w:ind w:left="108" w:right="96"/>
              <w:jc w:val="both"/>
              <w:rPr>
                <w:sz w:val="28"/>
              </w:rPr>
            </w:pPr>
            <w:r>
              <w:rPr>
                <w:sz w:val="28"/>
              </w:rPr>
              <w:t>% người bệnh không bỏ liều điều trị CTNN.</w:t>
            </w:r>
          </w:p>
        </w:tc>
      </w:tr>
      <w:tr w:rsidR="00AD56B7">
        <w:trPr>
          <w:trHeight w:val="1000"/>
        </w:trPr>
        <w:tc>
          <w:tcPr>
            <w:tcW w:w="1952" w:type="dxa"/>
          </w:tcPr>
          <w:p w:rsidR="00AD56B7" w:rsidRDefault="00BB1008">
            <w:pPr>
              <w:pStyle w:val="TableParagraph"/>
              <w:ind w:left="107" w:right="98"/>
              <w:jc w:val="both"/>
              <w:rPr>
                <w:sz w:val="28"/>
              </w:rPr>
            </w:pPr>
            <w:r>
              <w:rPr>
                <w:sz w:val="28"/>
              </w:rPr>
              <w:t>Người bệnh bỏ ít nhất một liều trong tháng</w:t>
            </w:r>
          </w:p>
        </w:tc>
        <w:tc>
          <w:tcPr>
            <w:tcW w:w="2275" w:type="dxa"/>
          </w:tcPr>
          <w:p w:rsidR="00AD56B7" w:rsidRDefault="00AD56B7">
            <w:pPr>
              <w:pStyle w:val="TableParagraph"/>
              <w:rPr>
                <w:sz w:val="28"/>
              </w:rPr>
            </w:pPr>
          </w:p>
        </w:tc>
        <w:tc>
          <w:tcPr>
            <w:tcW w:w="2602" w:type="dxa"/>
          </w:tcPr>
          <w:p w:rsidR="00AD56B7" w:rsidRDefault="00AD56B7">
            <w:pPr>
              <w:pStyle w:val="TableParagraph"/>
              <w:spacing w:before="1"/>
              <w:rPr>
                <w:rFonts w:ascii="Calibri"/>
                <w:sz w:val="27"/>
              </w:rPr>
            </w:pPr>
          </w:p>
          <w:p w:rsidR="00AD56B7" w:rsidRDefault="00BB1008">
            <w:pPr>
              <w:pStyle w:val="TableParagraph"/>
              <w:ind w:left="266" w:right="253"/>
              <w:jc w:val="center"/>
              <w:rPr>
                <w:sz w:val="28"/>
              </w:rPr>
            </w:pPr>
            <w:r>
              <w:rPr>
                <w:sz w:val="28"/>
              </w:rPr>
              <w:t>Nhị phân</w:t>
            </w:r>
          </w:p>
        </w:tc>
        <w:tc>
          <w:tcPr>
            <w:tcW w:w="1951" w:type="dxa"/>
          </w:tcPr>
          <w:p w:rsidR="00AD56B7" w:rsidRDefault="00BB1008">
            <w:pPr>
              <w:pStyle w:val="TableParagraph"/>
              <w:spacing w:line="180" w:lineRule="auto"/>
              <w:ind w:left="108" w:right="96"/>
              <w:jc w:val="both"/>
              <w:rPr>
                <w:sz w:val="28"/>
              </w:rPr>
            </w:pPr>
            <w:r>
              <w:rPr>
                <w:sz w:val="28"/>
              </w:rPr>
              <w:t>% người bệnh bỏ ít nhất một liều</w:t>
            </w:r>
          </w:p>
          <w:p w:rsidR="00AD56B7" w:rsidRDefault="00BB1008">
            <w:pPr>
              <w:pStyle w:val="TableParagraph"/>
              <w:spacing w:line="252" w:lineRule="exact"/>
              <w:ind w:left="108"/>
              <w:jc w:val="both"/>
              <w:rPr>
                <w:sz w:val="28"/>
              </w:rPr>
            </w:pPr>
            <w:r>
              <w:rPr>
                <w:sz w:val="28"/>
              </w:rPr>
              <w:t>trong tháng</w:t>
            </w:r>
          </w:p>
        </w:tc>
      </w:tr>
    </w:tbl>
    <w:p w:rsidR="00AD56B7" w:rsidRDefault="00AD56B7">
      <w:pPr>
        <w:pStyle w:val="BodyText"/>
        <w:rPr>
          <w:rFonts w:ascii="Calibri"/>
          <w:sz w:val="20"/>
        </w:rPr>
      </w:pPr>
    </w:p>
    <w:p w:rsidR="00AD56B7" w:rsidRDefault="00AD56B7">
      <w:pPr>
        <w:pStyle w:val="BodyText"/>
        <w:rPr>
          <w:rFonts w:ascii="Calibri"/>
          <w:sz w:val="15"/>
        </w:rPr>
      </w:pPr>
    </w:p>
    <w:p w:rsidR="00AD56B7" w:rsidRDefault="00BB1008">
      <w:pPr>
        <w:spacing w:before="57"/>
        <w:ind w:left="858"/>
        <w:jc w:val="center"/>
        <w:rPr>
          <w:rFonts w:ascii="Calibri"/>
        </w:rPr>
      </w:pPr>
      <w:r>
        <w:rPr>
          <w:rFonts w:ascii="Calibri"/>
        </w:rPr>
        <w:t>8</w:t>
      </w:r>
    </w:p>
    <w:p w:rsidR="00AD56B7" w:rsidRDefault="00AD56B7">
      <w:pPr>
        <w:jc w:val="center"/>
        <w:rPr>
          <w:rFonts w:ascii="Calibri"/>
        </w:rPr>
        <w:sectPr w:rsidR="00AD56B7">
          <w:headerReference w:type="default" r:id="rId127"/>
          <w:pgSz w:w="11910" w:h="16850"/>
          <w:pgMar w:top="1600" w:right="2" w:bottom="280" w:left="0" w:header="0" w:footer="0" w:gutter="0"/>
          <w:cols w:space="720"/>
        </w:sectPr>
      </w:pPr>
    </w:p>
    <w:p w:rsidR="00AD56B7" w:rsidRDefault="00AD56B7">
      <w:pPr>
        <w:pStyle w:val="BodyText"/>
        <w:spacing w:before="3"/>
        <w:rPr>
          <w:rFonts w:ascii="Calibri"/>
          <w:sz w:val="8"/>
        </w:rPr>
      </w:pPr>
    </w:p>
    <w:tbl>
      <w:tblPr>
        <w:tblW w:w="0" w:type="auto"/>
        <w:tblInd w:w="19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52"/>
        <w:gridCol w:w="2275"/>
        <w:gridCol w:w="2602"/>
        <w:gridCol w:w="1951"/>
      </w:tblGrid>
      <w:tr w:rsidR="00AD56B7">
        <w:trPr>
          <w:trHeight w:val="321"/>
        </w:trPr>
        <w:tc>
          <w:tcPr>
            <w:tcW w:w="1952" w:type="dxa"/>
          </w:tcPr>
          <w:p w:rsidR="00AD56B7" w:rsidRDefault="00BB1008">
            <w:pPr>
              <w:pStyle w:val="TableParagraph"/>
              <w:spacing w:line="301" w:lineRule="exact"/>
              <w:ind w:left="542"/>
              <w:rPr>
                <w:b/>
                <w:sz w:val="28"/>
              </w:rPr>
            </w:pPr>
            <w:r>
              <w:rPr>
                <w:b/>
                <w:sz w:val="28"/>
              </w:rPr>
              <w:t>Biến số</w:t>
            </w:r>
          </w:p>
        </w:tc>
        <w:tc>
          <w:tcPr>
            <w:tcW w:w="2275" w:type="dxa"/>
          </w:tcPr>
          <w:p w:rsidR="00AD56B7" w:rsidRDefault="00BB1008">
            <w:pPr>
              <w:pStyle w:val="TableParagraph"/>
              <w:spacing w:line="301" w:lineRule="exact"/>
              <w:ind w:left="472"/>
              <w:rPr>
                <w:b/>
                <w:sz w:val="28"/>
              </w:rPr>
            </w:pPr>
            <w:r>
              <w:rPr>
                <w:b/>
                <w:sz w:val="28"/>
              </w:rPr>
              <w:t>Định nghĩa</w:t>
            </w:r>
          </w:p>
        </w:tc>
        <w:tc>
          <w:tcPr>
            <w:tcW w:w="2602" w:type="dxa"/>
          </w:tcPr>
          <w:p w:rsidR="00AD56B7" w:rsidRDefault="00BB1008">
            <w:pPr>
              <w:pStyle w:val="TableParagraph"/>
              <w:spacing w:line="301" w:lineRule="exact"/>
              <w:ind w:left="266" w:right="255"/>
              <w:jc w:val="center"/>
              <w:rPr>
                <w:b/>
                <w:sz w:val="28"/>
              </w:rPr>
            </w:pPr>
            <w:r>
              <w:rPr>
                <w:b/>
                <w:sz w:val="28"/>
              </w:rPr>
              <w:t>Phân loại biến số</w:t>
            </w:r>
          </w:p>
        </w:tc>
        <w:tc>
          <w:tcPr>
            <w:tcW w:w="1951" w:type="dxa"/>
          </w:tcPr>
          <w:p w:rsidR="00AD56B7" w:rsidRDefault="00BB1008">
            <w:pPr>
              <w:pStyle w:val="TableParagraph"/>
              <w:spacing w:line="301" w:lineRule="exact"/>
              <w:ind w:left="597"/>
              <w:rPr>
                <w:b/>
                <w:sz w:val="28"/>
              </w:rPr>
            </w:pPr>
            <w:r>
              <w:rPr>
                <w:b/>
                <w:sz w:val="28"/>
              </w:rPr>
              <w:t>Chỉ số</w:t>
            </w:r>
          </w:p>
        </w:tc>
      </w:tr>
      <w:tr w:rsidR="00AD56B7">
        <w:trPr>
          <w:trHeight w:val="1931"/>
        </w:trPr>
        <w:tc>
          <w:tcPr>
            <w:tcW w:w="1952" w:type="dxa"/>
          </w:tcPr>
          <w:p w:rsidR="00AD56B7" w:rsidRDefault="00BB1008">
            <w:pPr>
              <w:pStyle w:val="TableParagraph"/>
              <w:tabs>
                <w:tab w:val="left" w:pos="1499"/>
              </w:tabs>
              <w:ind w:left="107" w:right="98"/>
              <w:jc w:val="both"/>
              <w:rPr>
                <w:sz w:val="28"/>
              </w:rPr>
            </w:pPr>
            <w:r>
              <w:rPr>
                <w:sz w:val="28"/>
              </w:rPr>
              <w:t>Được</w:t>
            </w:r>
            <w:r>
              <w:rPr>
                <w:sz w:val="28"/>
              </w:rPr>
              <w:tab/>
            </w:r>
            <w:r>
              <w:rPr>
                <w:spacing w:val="-9"/>
                <w:sz w:val="28"/>
              </w:rPr>
              <w:t xml:space="preserve">xét </w:t>
            </w:r>
            <w:r>
              <w:rPr>
                <w:sz w:val="28"/>
              </w:rPr>
              <w:t xml:space="preserve">nghiệm nước tiểu và tỷ lệ </w:t>
            </w:r>
            <w:r>
              <w:rPr>
                <w:spacing w:val="-8"/>
                <w:sz w:val="28"/>
              </w:rPr>
              <w:t xml:space="preserve">xét </w:t>
            </w:r>
            <w:r>
              <w:rPr>
                <w:sz w:val="28"/>
              </w:rPr>
              <w:t xml:space="preserve">nghiệm </w:t>
            </w:r>
            <w:r>
              <w:rPr>
                <w:spacing w:val="-4"/>
                <w:sz w:val="28"/>
              </w:rPr>
              <w:t xml:space="preserve">dương </w:t>
            </w:r>
            <w:r>
              <w:rPr>
                <w:sz w:val="28"/>
              </w:rPr>
              <w:t>tính trong</w:t>
            </w:r>
          </w:p>
          <w:p w:rsidR="00AD56B7" w:rsidRDefault="00BB1008">
            <w:pPr>
              <w:pStyle w:val="TableParagraph"/>
              <w:spacing w:line="308" w:lineRule="exact"/>
              <w:ind w:left="107"/>
              <w:jc w:val="both"/>
              <w:rPr>
                <w:sz w:val="28"/>
              </w:rPr>
            </w:pPr>
            <w:r>
              <w:rPr>
                <w:sz w:val="28"/>
              </w:rPr>
              <w:t>tháng</w:t>
            </w:r>
          </w:p>
        </w:tc>
        <w:tc>
          <w:tcPr>
            <w:tcW w:w="2275" w:type="dxa"/>
          </w:tcPr>
          <w:p w:rsidR="00AD56B7" w:rsidRDefault="00AD56B7">
            <w:pPr>
              <w:pStyle w:val="TableParagraph"/>
              <w:rPr>
                <w:sz w:val="28"/>
              </w:rPr>
            </w:pPr>
          </w:p>
        </w:tc>
        <w:tc>
          <w:tcPr>
            <w:tcW w:w="2602" w:type="dxa"/>
          </w:tcPr>
          <w:p w:rsidR="00AD56B7" w:rsidRDefault="00AD56B7">
            <w:pPr>
              <w:pStyle w:val="TableParagraph"/>
              <w:rPr>
                <w:rFonts w:ascii="Calibri"/>
                <w:sz w:val="30"/>
              </w:rPr>
            </w:pPr>
          </w:p>
          <w:p w:rsidR="00AD56B7" w:rsidRDefault="00AD56B7">
            <w:pPr>
              <w:pStyle w:val="TableParagraph"/>
              <w:spacing w:before="5"/>
              <w:rPr>
                <w:rFonts w:ascii="Calibri"/>
                <w:sz w:val="35"/>
              </w:rPr>
            </w:pPr>
          </w:p>
          <w:p w:rsidR="00AD56B7" w:rsidRDefault="00BB1008">
            <w:pPr>
              <w:pStyle w:val="TableParagraph"/>
              <w:ind w:left="266" w:right="253"/>
              <w:jc w:val="center"/>
              <w:rPr>
                <w:sz w:val="28"/>
              </w:rPr>
            </w:pPr>
            <w:r>
              <w:rPr>
                <w:sz w:val="28"/>
              </w:rPr>
              <w:t>Nhị phân</w:t>
            </w:r>
          </w:p>
        </w:tc>
        <w:tc>
          <w:tcPr>
            <w:tcW w:w="1951" w:type="dxa"/>
          </w:tcPr>
          <w:p w:rsidR="00AD56B7" w:rsidRDefault="00BB1008">
            <w:pPr>
              <w:pStyle w:val="TableParagraph"/>
              <w:ind w:left="108" w:right="93"/>
              <w:jc w:val="both"/>
              <w:rPr>
                <w:sz w:val="28"/>
              </w:rPr>
            </w:pPr>
            <w:r>
              <w:rPr>
                <w:sz w:val="28"/>
              </w:rPr>
              <w:t>% xét nghiệm nước tiểu và tỷ lệ xét nghiệm dương tính hàng tháng</w:t>
            </w:r>
          </w:p>
        </w:tc>
      </w:tr>
    </w:tbl>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rPr>
          <w:rFonts w:ascii="Calibri"/>
          <w:sz w:val="20"/>
        </w:rPr>
      </w:pPr>
    </w:p>
    <w:p w:rsidR="00AD56B7" w:rsidRDefault="00AD56B7">
      <w:pPr>
        <w:pStyle w:val="BodyText"/>
        <w:spacing w:before="5"/>
        <w:rPr>
          <w:rFonts w:ascii="Calibri"/>
          <w:sz w:val="25"/>
        </w:rPr>
      </w:pPr>
    </w:p>
    <w:p w:rsidR="00AD56B7" w:rsidRDefault="00BB1008">
      <w:pPr>
        <w:spacing w:before="57"/>
        <w:ind w:left="858"/>
        <w:jc w:val="center"/>
        <w:rPr>
          <w:rFonts w:ascii="Calibri"/>
        </w:rPr>
      </w:pPr>
      <w:r>
        <w:rPr>
          <w:rFonts w:ascii="Calibri"/>
        </w:rPr>
        <w:t>9</w:t>
      </w:r>
    </w:p>
    <w:p w:rsidR="00AD56B7" w:rsidRDefault="00AD56B7">
      <w:pPr>
        <w:jc w:val="center"/>
        <w:rPr>
          <w:rFonts w:ascii="Calibri"/>
        </w:rPr>
        <w:sectPr w:rsidR="00AD56B7">
          <w:headerReference w:type="default" r:id="rId128"/>
          <w:pgSz w:w="11910" w:h="16850"/>
          <w:pgMar w:top="1600" w:right="2" w:bottom="280" w:left="0" w:header="0" w:footer="0" w:gutter="0"/>
          <w:cols w:space="720"/>
        </w:sectPr>
      </w:pPr>
    </w:p>
    <w:p w:rsidR="00AD56B7" w:rsidRDefault="00AD56B7">
      <w:pPr>
        <w:pStyle w:val="BodyText"/>
        <w:spacing w:before="9"/>
        <w:rPr>
          <w:rFonts w:ascii="Calibri"/>
          <w:sz w:val="10"/>
        </w:rPr>
      </w:pPr>
    </w:p>
    <w:p w:rsidR="00AD56B7" w:rsidRDefault="00BB1008">
      <w:pPr>
        <w:pStyle w:val="Heading1"/>
        <w:spacing w:before="86"/>
        <w:ind w:left="4337"/>
        <w:jc w:val="left"/>
      </w:pPr>
      <w:r>
        <w:t>DANH SÁCH NGƯỜI BỆNH</w:t>
      </w:r>
    </w:p>
    <w:p w:rsidR="00AD56B7" w:rsidRDefault="00BB1008">
      <w:pPr>
        <w:spacing w:before="304"/>
        <w:ind w:left="2998"/>
        <w:rPr>
          <w:b/>
          <w:sz w:val="32"/>
        </w:rPr>
      </w:pPr>
      <w:r>
        <w:rPr>
          <w:b/>
          <w:sz w:val="32"/>
        </w:rPr>
        <w:t>TRÍCH LỤC BỆNH ÁN TRONG NGHIÊN CỨU</w:t>
      </w:r>
    </w:p>
    <w:p w:rsidR="00AD56B7" w:rsidRDefault="00AD56B7">
      <w:pPr>
        <w:pStyle w:val="BodyText"/>
        <w:rPr>
          <w:b/>
          <w:sz w:val="34"/>
        </w:rPr>
      </w:pPr>
    </w:p>
    <w:p w:rsidR="00AD56B7" w:rsidRDefault="00AD56B7">
      <w:pPr>
        <w:pStyle w:val="BodyText"/>
        <w:spacing w:before="2"/>
        <w:rPr>
          <w:b/>
          <w:sz w:val="44"/>
        </w:rPr>
      </w:pPr>
    </w:p>
    <w:p w:rsidR="00AD56B7" w:rsidRDefault="00BB1008">
      <w:pPr>
        <w:pStyle w:val="Heading2"/>
        <w:numPr>
          <w:ilvl w:val="2"/>
          <w:numId w:val="4"/>
        </w:numPr>
        <w:tabs>
          <w:tab w:val="left" w:pos="2379"/>
        </w:tabs>
        <w:spacing w:before="1" w:line="360" w:lineRule="auto"/>
        <w:ind w:firstLine="0"/>
      </w:pPr>
      <w:r>
        <w:t>DANH SÁCH NGƯỜI BỆNH TRÍCH LỤC BỆNH ÁN TẠI THÀNH PHỐ HẢI</w:t>
      </w:r>
      <w:r>
        <w:rPr>
          <w:spacing w:val="-5"/>
        </w:rPr>
        <w:t xml:space="preserve"> </w:t>
      </w:r>
      <w:r>
        <w:t>PHÒNG</w:t>
      </w:r>
    </w:p>
    <w:p w:rsidR="00AD56B7" w:rsidRDefault="00BB1008">
      <w:pPr>
        <w:pStyle w:val="ListParagraph"/>
        <w:numPr>
          <w:ilvl w:val="2"/>
          <w:numId w:val="4"/>
        </w:numPr>
        <w:tabs>
          <w:tab w:val="left" w:pos="2288"/>
        </w:tabs>
        <w:spacing w:before="120" w:line="360" w:lineRule="auto"/>
        <w:ind w:right="1126" w:firstLine="0"/>
        <w:rPr>
          <w:sz w:val="32"/>
        </w:rPr>
      </w:pPr>
      <w:r>
        <w:rPr>
          <w:sz w:val="32"/>
        </w:rPr>
        <w:t>DANH</w:t>
      </w:r>
      <w:r>
        <w:rPr>
          <w:spacing w:val="-21"/>
          <w:sz w:val="32"/>
        </w:rPr>
        <w:t xml:space="preserve"> </w:t>
      </w:r>
      <w:r>
        <w:rPr>
          <w:sz w:val="32"/>
        </w:rPr>
        <w:t>SÁCH</w:t>
      </w:r>
      <w:r>
        <w:rPr>
          <w:spacing w:val="-20"/>
          <w:sz w:val="32"/>
        </w:rPr>
        <w:t xml:space="preserve"> </w:t>
      </w:r>
      <w:r>
        <w:rPr>
          <w:sz w:val="32"/>
        </w:rPr>
        <w:t>NGƯỜI</w:t>
      </w:r>
      <w:r>
        <w:rPr>
          <w:spacing w:val="-22"/>
          <w:sz w:val="32"/>
        </w:rPr>
        <w:t xml:space="preserve"> </w:t>
      </w:r>
      <w:r>
        <w:rPr>
          <w:sz w:val="32"/>
        </w:rPr>
        <w:t>BỆNH</w:t>
      </w:r>
      <w:r>
        <w:rPr>
          <w:spacing w:val="-18"/>
          <w:sz w:val="32"/>
        </w:rPr>
        <w:t xml:space="preserve"> </w:t>
      </w:r>
      <w:r>
        <w:rPr>
          <w:sz w:val="32"/>
        </w:rPr>
        <w:t>TRÍCH</w:t>
      </w:r>
      <w:r>
        <w:rPr>
          <w:spacing w:val="-21"/>
          <w:sz w:val="32"/>
        </w:rPr>
        <w:t xml:space="preserve"> </w:t>
      </w:r>
      <w:r>
        <w:rPr>
          <w:sz w:val="32"/>
        </w:rPr>
        <w:t>LỤC</w:t>
      </w:r>
      <w:r>
        <w:rPr>
          <w:spacing w:val="-19"/>
          <w:sz w:val="32"/>
        </w:rPr>
        <w:t xml:space="preserve"> </w:t>
      </w:r>
      <w:r>
        <w:rPr>
          <w:sz w:val="32"/>
        </w:rPr>
        <w:t>BỆNH</w:t>
      </w:r>
      <w:r>
        <w:rPr>
          <w:spacing w:val="-20"/>
          <w:sz w:val="32"/>
        </w:rPr>
        <w:t xml:space="preserve"> </w:t>
      </w:r>
      <w:r>
        <w:rPr>
          <w:sz w:val="32"/>
        </w:rPr>
        <w:t>ÁN</w:t>
      </w:r>
      <w:r>
        <w:rPr>
          <w:spacing w:val="-21"/>
          <w:sz w:val="32"/>
        </w:rPr>
        <w:t xml:space="preserve"> </w:t>
      </w:r>
      <w:r>
        <w:rPr>
          <w:sz w:val="32"/>
        </w:rPr>
        <w:t>TẠI</w:t>
      </w:r>
      <w:r>
        <w:rPr>
          <w:spacing w:val="-18"/>
          <w:sz w:val="32"/>
        </w:rPr>
        <w:t xml:space="preserve"> </w:t>
      </w:r>
      <w:r>
        <w:rPr>
          <w:sz w:val="32"/>
        </w:rPr>
        <w:t>TỈNH LAI</w:t>
      </w:r>
      <w:r>
        <w:rPr>
          <w:spacing w:val="-3"/>
          <w:sz w:val="32"/>
        </w:rPr>
        <w:t xml:space="preserve"> </w:t>
      </w:r>
      <w:r>
        <w:rPr>
          <w:sz w:val="32"/>
        </w:rPr>
        <w:t>CHÂU</w:t>
      </w:r>
    </w:p>
    <w:p w:rsidR="00AD56B7" w:rsidRDefault="00BB1008">
      <w:pPr>
        <w:pStyle w:val="ListParagraph"/>
        <w:numPr>
          <w:ilvl w:val="2"/>
          <w:numId w:val="4"/>
        </w:numPr>
        <w:tabs>
          <w:tab w:val="left" w:pos="2288"/>
        </w:tabs>
        <w:spacing w:before="120" w:line="360" w:lineRule="auto"/>
        <w:ind w:right="1126" w:firstLine="0"/>
        <w:rPr>
          <w:sz w:val="32"/>
        </w:rPr>
      </w:pPr>
      <w:r>
        <w:rPr>
          <w:sz w:val="32"/>
        </w:rPr>
        <w:t>DANH</w:t>
      </w:r>
      <w:r>
        <w:rPr>
          <w:spacing w:val="-21"/>
          <w:sz w:val="32"/>
        </w:rPr>
        <w:t xml:space="preserve"> </w:t>
      </w:r>
      <w:r>
        <w:rPr>
          <w:sz w:val="32"/>
        </w:rPr>
        <w:t>SÁCH</w:t>
      </w:r>
      <w:r>
        <w:rPr>
          <w:spacing w:val="-20"/>
          <w:sz w:val="32"/>
        </w:rPr>
        <w:t xml:space="preserve"> </w:t>
      </w:r>
      <w:r>
        <w:rPr>
          <w:sz w:val="32"/>
        </w:rPr>
        <w:t>NGƯỜI</w:t>
      </w:r>
      <w:r>
        <w:rPr>
          <w:spacing w:val="-22"/>
          <w:sz w:val="32"/>
        </w:rPr>
        <w:t xml:space="preserve"> </w:t>
      </w:r>
      <w:r>
        <w:rPr>
          <w:sz w:val="32"/>
        </w:rPr>
        <w:t>BỆNH</w:t>
      </w:r>
      <w:r>
        <w:rPr>
          <w:spacing w:val="-18"/>
          <w:sz w:val="32"/>
        </w:rPr>
        <w:t xml:space="preserve"> </w:t>
      </w:r>
      <w:r>
        <w:rPr>
          <w:sz w:val="32"/>
        </w:rPr>
        <w:t>TRÍCH</w:t>
      </w:r>
      <w:r>
        <w:rPr>
          <w:spacing w:val="-21"/>
          <w:sz w:val="32"/>
        </w:rPr>
        <w:t xml:space="preserve"> </w:t>
      </w:r>
      <w:r>
        <w:rPr>
          <w:sz w:val="32"/>
        </w:rPr>
        <w:t>LỤC</w:t>
      </w:r>
      <w:r>
        <w:rPr>
          <w:spacing w:val="-19"/>
          <w:sz w:val="32"/>
        </w:rPr>
        <w:t xml:space="preserve"> </w:t>
      </w:r>
      <w:r>
        <w:rPr>
          <w:sz w:val="32"/>
        </w:rPr>
        <w:t>BỆNH</w:t>
      </w:r>
      <w:r>
        <w:rPr>
          <w:spacing w:val="-20"/>
          <w:sz w:val="32"/>
        </w:rPr>
        <w:t xml:space="preserve"> </w:t>
      </w:r>
      <w:r>
        <w:rPr>
          <w:sz w:val="32"/>
        </w:rPr>
        <w:t>ÁN</w:t>
      </w:r>
      <w:r>
        <w:rPr>
          <w:spacing w:val="-21"/>
          <w:sz w:val="32"/>
        </w:rPr>
        <w:t xml:space="preserve"> </w:t>
      </w:r>
      <w:r>
        <w:rPr>
          <w:sz w:val="32"/>
        </w:rPr>
        <w:t>TẠI</w:t>
      </w:r>
      <w:r>
        <w:rPr>
          <w:spacing w:val="-18"/>
          <w:sz w:val="32"/>
        </w:rPr>
        <w:t xml:space="preserve"> </w:t>
      </w:r>
      <w:r>
        <w:rPr>
          <w:sz w:val="32"/>
        </w:rPr>
        <w:t>TỈNH ĐIỆN BIÊN</w:t>
      </w:r>
    </w:p>
    <w:p w:rsidR="00AD56B7" w:rsidRDefault="00AD56B7">
      <w:pPr>
        <w:spacing w:line="360" w:lineRule="auto"/>
        <w:rPr>
          <w:sz w:val="32"/>
        </w:rPr>
      </w:pPr>
    </w:p>
    <w:p w:rsidR="004A7864" w:rsidRDefault="004A7864">
      <w:pPr>
        <w:rPr>
          <w:sz w:val="32"/>
        </w:rPr>
      </w:pPr>
      <w:r>
        <w:rPr>
          <w:sz w:val="32"/>
        </w:rPr>
        <w:br w:type="page"/>
      </w:r>
    </w:p>
    <w:p w:rsidR="004A7864" w:rsidRDefault="004A7864">
      <w:pPr>
        <w:spacing w:line="360" w:lineRule="auto"/>
        <w:rPr>
          <w:sz w:val="32"/>
        </w:rPr>
        <w:sectPr w:rsidR="004A7864">
          <w:headerReference w:type="default" r:id="rId129"/>
          <w:pgSz w:w="11910" w:h="16850"/>
          <w:pgMar w:top="1600" w:right="2" w:bottom="280" w:left="0" w:header="0" w:footer="0" w:gutter="0"/>
          <w:cols w:space="720"/>
        </w:sectPr>
      </w:pPr>
    </w:p>
    <w:p w:rsidR="00AD56B7" w:rsidRDefault="004A7864">
      <w:pPr>
        <w:pStyle w:val="BodyText"/>
        <w:rPr>
          <w:sz w:val="20"/>
        </w:rPr>
      </w:pPr>
      <w:r>
        <w:lastRenderedPageBreak/>
        <w:pict>
          <v:group id="_x0000_s1143" style="position:absolute;margin-left:-.1pt;margin-top:30.05pt;width:4.35pt;height:773.95pt;z-index:251603456;mso-position-horizontal-relative:page;mso-position-vertical-relative:page" coordorigin="-2,601" coordsize="87,15479">
            <v:line id="_x0000_s1145" style="position:absolute" from="2,1889" to="2,601" strokeweight=".16961mm"/>
            <v:line id="_x0000_s1144" style="position:absolute" from="77,16079" to="77,1928" strokeweight=".25442mm"/>
            <w10:wrap anchorx="page" anchory="page"/>
          </v:group>
        </w:pict>
      </w:r>
    </w:p>
    <w:p w:rsidR="00AD56B7" w:rsidRDefault="00AD56B7">
      <w:pPr>
        <w:pStyle w:val="BodyText"/>
        <w:rPr>
          <w:sz w:val="20"/>
        </w:rPr>
      </w:pPr>
    </w:p>
    <w:p w:rsidR="00AD56B7" w:rsidRDefault="004A7864">
      <w:pPr>
        <w:pStyle w:val="BodyText"/>
        <w:rPr>
          <w:sz w:val="20"/>
        </w:rPr>
      </w:pPr>
      <w:r>
        <w:rPr>
          <w:noProof/>
          <w:sz w:val="20"/>
          <w:lang w:bidi="ar-SA"/>
        </w:rPr>
        <w:drawing>
          <wp:inline distT="0" distB="0" distL="0" distR="0">
            <wp:extent cx="7562850" cy="5346700"/>
            <wp:effectExtent l="0" t="1104900" r="0" b="109220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tep and repeat document 1_Page_01.jpg"/>
                    <pic:cNvPicPr/>
                  </pic:nvPicPr>
                  <pic:blipFill>
                    <a:blip r:embed="rId130"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tep and repeat document 1_Page_02.jpg"/>
                    <pic:cNvPicPr/>
                  </pic:nvPicPr>
                  <pic:blipFill>
                    <a:blip r:embed="rId131"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Step and repeat document 1_Page_03.jpg"/>
                    <pic:cNvPicPr/>
                  </pic:nvPicPr>
                  <pic:blipFill>
                    <a:blip r:embed="rId132"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Step and repeat document 1_Page_04.jpg"/>
                    <pic:cNvPicPr/>
                  </pic:nvPicPr>
                  <pic:blipFill>
                    <a:blip r:embed="rId133"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Step and repeat document 1_Page_05.jpg"/>
                    <pic:cNvPicPr/>
                  </pic:nvPicPr>
                  <pic:blipFill>
                    <a:blip r:embed="rId134"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Step and repeat document 1_Page_06.jpg"/>
                    <pic:cNvPicPr/>
                  </pic:nvPicPr>
                  <pic:blipFill>
                    <a:blip r:embed="rId135"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200000" cy="5090013"/>
            <wp:effectExtent l="0" t="1047750" r="0" b="104457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Step and repeat document 1_Page_07.jpg"/>
                    <pic:cNvPicPr/>
                  </pic:nvPicPr>
                  <pic:blipFill>
                    <a:blip r:embed="rId136" cstate="print">
                      <a:extLst>
                        <a:ext uri="{28A0092B-C50C-407E-A947-70E740481C1C}">
                          <a14:useLocalDpi xmlns:a14="http://schemas.microsoft.com/office/drawing/2010/main" val="0"/>
                        </a:ext>
                      </a:extLst>
                    </a:blip>
                    <a:stretch>
                      <a:fillRect/>
                    </a:stretch>
                  </pic:blipFill>
                  <pic:spPr>
                    <a:xfrm rot="16200000">
                      <a:off x="0" y="0"/>
                      <a:ext cx="7200000" cy="5090013"/>
                    </a:xfrm>
                    <a:prstGeom prst="rect">
                      <a:avLst/>
                    </a:prstGeom>
                  </pic:spPr>
                </pic:pic>
              </a:graphicData>
            </a:graphic>
          </wp:inline>
        </w:drawing>
      </w:r>
      <w:r>
        <w:rPr>
          <w:noProof/>
          <w:sz w:val="20"/>
          <w:lang w:bidi="ar-SA"/>
        </w:rPr>
        <w:lastRenderedPageBreak/>
        <w:drawing>
          <wp:inline distT="0" distB="0" distL="0" distR="0">
            <wp:extent cx="7200000" cy="5090013"/>
            <wp:effectExtent l="0" t="1047750" r="0" b="104457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Step and repeat document 1_Page_08.jpg"/>
                    <pic:cNvPicPr/>
                  </pic:nvPicPr>
                  <pic:blipFill>
                    <a:blip r:embed="rId137" cstate="print">
                      <a:extLst>
                        <a:ext uri="{28A0092B-C50C-407E-A947-70E740481C1C}">
                          <a14:useLocalDpi xmlns:a14="http://schemas.microsoft.com/office/drawing/2010/main" val="0"/>
                        </a:ext>
                      </a:extLst>
                    </a:blip>
                    <a:stretch>
                      <a:fillRect/>
                    </a:stretch>
                  </pic:blipFill>
                  <pic:spPr>
                    <a:xfrm rot="16200000">
                      <a:off x="0" y="0"/>
                      <a:ext cx="7200000" cy="5090013"/>
                    </a:xfrm>
                    <a:prstGeom prst="rect">
                      <a:avLst/>
                    </a:prstGeom>
                  </pic:spPr>
                </pic:pic>
              </a:graphicData>
            </a:graphic>
          </wp:inline>
        </w:drawing>
      </w:r>
      <w:r>
        <w:rPr>
          <w:noProof/>
          <w:sz w:val="20"/>
          <w:lang w:bidi="ar-SA"/>
        </w:rPr>
        <w:lastRenderedPageBreak/>
        <w:drawing>
          <wp:inline distT="0" distB="0" distL="0" distR="0">
            <wp:extent cx="7200000" cy="5090013"/>
            <wp:effectExtent l="0" t="1047750" r="0" b="104457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Step and repeat document 1_Page_09.jpg"/>
                    <pic:cNvPicPr/>
                  </pic:nvPicPr>
                  <pic:blipFill>
                    <a:blip r:embed="rId138" cstate="print">
                      <a:extLst>
                        <a:ext uri="{28A0092B-C50C-407E-A947-70E740481C1C}">
                          <a14:useLocalDpi xmlns:a14="http://schemas.microsoft.com/office/drawing/2010/main" val="0"/>
                        </a:ext>
                      </a:extLst>
                    </a:blip>
                    <a:stretch>
                      <a:fillRect/>
                    </a:stretch>
                  </pic:blipFill>
                  <pic:spPr>
                    <a:xfrm rot="16200000">
                      <a:off x="0" y="0"/>
                      <a:ext cx="7200000" cy="5090013"/>
                    </a:xfrm>
                    <a:prstGeom prst="rect">
                      <a:avLst/>
                    </a:prstGeom>
                  </pic:spPr>
                </pic:pic>
              </a:graphicData>
            </a:graphic>
          </wp:inline>
        </w:drawing>
      </w:r>
      <w:r>
        <w:rPr>
          <w:noProof/>
          <w:sz w:val="20"/>
          <w:lang w:bidi="ar-SA"/>
        </w:rPr>
        <w:lastRenderedPageBreak/>
        <w:drawing>
          <wp:inline distT="0" distB="0" distL="0" distR="0">
            <wp:extent cx="7200000" cy="5090013"/>
            <wp:effectExtent l="0" t="1047750" r="0" b="104457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Step and repeat document 1_Page_10.jpg"/>
                    <pic:cNvPicPr/>
                  </pic:nvPicPr>
                  <pic:blipFill>
                    <a:blip r:embed="rId139" cstate="print">
                      <a:extLst>
                        <a:ext uri="{28A0092B-C50C-407E-A947-70E740481C1C}">
                          <a14:useLocalDpi xmlns:a14="http://schemas.microsoft.com/office/drawing/2010/main" val="0"/>
                        </a:ext>
                      </a:extLst>
                    </a:blip>
                    <a:stretch>
                      <a:fillRect/>
                    </a:stretch>
                  </pic:blipFill>
                  <pic:spPr>
                    <a:xfrm rot="16200000">
                      <a:off x="0" y="0"/>
                      <a:ext cx="7200000" cy="5090013"/>
                    </a:xfrm>
                    <a:prstGeom prst="rect">
                      <a:avLst/>
                    </a:prstGeom>
                  </pic:spPr>
                </pic:pic>
              </a:graphicData>
            </a:graphic>
          </wp:inline>
        </w:drawing>
      </w:r>
      <w:r>
        <w:rPr>
          <w:noProof/>
          <w:sz w:val="20"/>
          <w:lang w:bidi="ar-SA"/>
        </w:rPr>
        <w:lastRenderedPageBreak/>
        <w:drawing>
          <wp:inline distT="0" distB="0" distL="0" distR="0">
            <wp:extent cx="7200000" cy="5090013"/>
            <wp:effectExtent l="0" t="1047750" r="0" b="104457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Step and repeat document 1_Page_11.jpg"/>
                    <pic:cNvPicPr/>
                  </pic:nvPicPr>
                  <pic:blipFill>
                    <a:blip r:embed="rId140" cstate="print">
                      <a:extLst>
                        <a:ext uri="{28A0092B-C50C-407E-A947-70E740481C1C}">
                          <a14:useLocalDpi xmlns:a14="http://schemas.microsoft.com/office/drawing/2010/main" val="0"/>
                        </a:ext>
                      </a:extLst>
                    </a:blip>
                    <a:stretch>
                      <a:fillRect/>
                    </a:stretch>
                  </pic:blipFill>
                  <pic:spPr>
                    <a:xfrm rot="16200000">
                      <a:off x="0" y="0"/>
                      <a:ext cx="7200000" cy="5090013"/>
                    </a:xfrm>
                    <a:prstGeom prst="rect">
                      <a:avLst/>
                    </a:prstGeom>
                  </pic:spPr>
                </pic:pic>
              </a:graphicData>
            </a:graphic>
          </wp:inline>
        </w:drawing>
      </w:r>
      <w:r>
        <w:rPr>
          <w:noProof/>
          <w:sz w:val="20"/>
          <w:lang w:bidi="ar-SA"/>
        </w:rPr>
        <w:lastRenderedPageBreak/>
        <w:drawing>
          <wp:inline distT="0" distB="0" distL="0" distR="0">
            <wp:extent cx="7200000" cy="5090013"/>
            <wp:effectExtent l="0" t="1047750" r="0" b="104457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Step and repeat document 1_Page_12.jpg"/>
                    <pic:cNvPicPr/>
                  </pic:nvPicPr>
                  <pic:blipFill>
                    <a:blip r:embed="rId141" cstate="print">
                      <a:extLst>
                        <a:ext uri="{28A0092B-C50C-407E-A947-70E740481C1C}">
                          <a14:useLocalDpi xmlns:a14="http://schemas.microsoft.com/office/drawing/2010/main" val="0"/>
                        </a:ext>
                      </a:extLst>
                    </a:blip>
                    <a:stretch>
                      <a:fillRect/>
                    </a:stretch>
                  </pic:blipFill>
                  <pic:spPr>
                    <a:xfrm rot="16200000">
                      <a:off x="0" y="0"/>
                      <a:ext cx="7200000" cy="5090013"/>
                    </a:xfrm>
                    <a:prstGeom prst="rect">
                      <a:avLst/>
                    </a:prstGeom>
                  </pic:spPr>
                </pic:pic>
              </a:graphicData>
            </a:graphic>
          </wp:inline>
        </w:drawing>
      </w:r>
      <w:r>
        <w:rPr>
          <w:noProof/>
          <w:sz w:val="20"/>
          <w:lang w:bidi="ar-SA"/>
        </w:rPr>
        <w:lastRenderedPageBreak/>
        <w:drawing>
          <wp:inline distT="0" distB="0" distL="0" distR="0">
            <wp:extent cx="7200000" cy="5090012"/>
            <wp:effectExtent l="0" t="1047750" r="0" b="104457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Step and repeat document 1_Page_13.jpg"/>
                    <pic:cNvPicPr/>
                  </pic:nvPicPr>
                  <pic:blipFill>
                    <a:blip r:embed="rId142" cstate="print">
                      <a:extLst>
                        <a:ext uri="{28A0092B-C50C-407E-A947-70E740481C1C}">
                          <a14:useLocalDpi xmlns:a14="http://schemas.microsoft.com/office/drawing/2010/main" val="0"/>
                        </a:ext>
                      </a:extLst>
                    </a:blip>
                    <a:stretch>
                      <a:fillRect/>
                    </a:stretch>
                  </pic:blipFill>
                  <pic:spPr>
                    <a:xfrm rot="16200000">
                      <a:off x="0" y="0"/>
                      <a:ext cx="7200000" cy="5090012"/>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Step and repeat document 1_Page_14.jpg"/>
                    <pic:cNvPicPr/>
                  </pic:nvPicPr>
                  <pic:blipFill>
                    <a:blip r:embed="rId143"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Step and repeat document 1_Page_15.jpg"/>
                    <pic:cNvPicPr/>
                  </pic:nvPicPr>
                  <pic:blipFill>
                    <a:blip r:embed="rId144"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Step and repeat document 1_Page_16.jpg"/>
                    <pic:cNvPicPr/>
                  </pic:nvPicPr>
                  <pic:blipFill>
                    <a:blip r:embed="rId145"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Step and repeat document 1_Page_17.jpg"/>
                    <pic:cNvPicPr/>
                  </pic:nvPicPr>
                  <pic:blipFill>
                    <a:blip r:embed="rId146"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Step and repeat document 1_Page_18.jpg"/>
                    <pic:cNvPicPr/>
                  </pic:nvPicPr>
                  <pic:blipFill>
                    <a:blip r:embed="rId147"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Step and repeat document 1_Page_19.jpg"/>
                    <pic:cNvPicPr/>
                  </pic:nvPicPr>
                  <pic:blipFill>
                    <a:blip r:embed="rId148"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Step and repeat document 1_Page_20.jpg"/>
                    <pic:cNvPicPr/>
                  </pic:nvPicPr>
                  <pic:blipFill>
                    <a:blip r:embed="rId149"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Step and repeat document 1_Page_21.jpg"/>
                    <pic:cNvPicPr/>
                  </pic:nvPicPr>
                  <pic:blipFill>
                    <a:blip r:embed="rId150"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Step and repeat document 1_Page_22.jpg"/>
                    <pic:cNvPicPr/>
                  </pic:nvPicPr>
                  <pic:blipFill>
                    <a:blip r:embed="rId151"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Step and repeat document 1_Page_23.jpg"/>
                    <pic:cNvPicPr/>
                  </pic:nvPicPr>
                  <pic:blipFill>
                    <a:blip r:embed="rId152"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Step and repeat document 1_Page_24.jpg"/>
                    <pic:cNvPicPr/>
                  </pic:nvPicPr>
                  <pic:blipFill>
                    <a:blip r:embed="rId153"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Step and repeat document 1_Page_25.jpg"/>
                    <pic:cNvPicPr/>
                  </pic:nvPicPr>
                  <pic:blipFill>
                    <a:blip r:embed="rId154"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Step and repeat document 1_Page_26.jpg"/>
                    <pic:cNvPicPr/>
                  </pic:nvPicPr>
                  <pic:blipFill>
                    <a:blip r:embed="rId155"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Step and repeat document 1_Page_27.jpg"/>
                    <pic:cNvPicPr/>
                  </pic:nvPicPr>
                  <pic:blipFill>
                    <a:blip r:embed="rId156"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Step and repeat document 1_Page_28.jpg"/>
                    <pic:cNvPicPr/>
                  </pic:nvPicPr>
                  <pic:blipFill>
                    <a:blip r:embed="rId157"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Step and repeat document 1_Page_29.jpg"/>
                    <pic:cNvPicPr/>
                  </pic:nvPicPr>
                  <pic:blipFill>
                    <a:blip r:embed="rId158"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Step and repeat document 1_Page_30.jpg"/>
                    <pic:cNvPicPr/>
                  </pic:nvPicPr>
                  <pic:blipFill>
                    <a:blip r:embed="rId159"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Step and repeat document 1_Page_31.jpg"/>
                    <pic:cNvPicPr/>
                  </pic:nvPicPr>
                  <pic:blipFill>
                    <a:blip r:embed="rId160"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Step and repeat document 1_Page_32.jpg"/>
                    <pic:cNvPicPr/>
                  </pic:nvPicPr>
                  <pic:blipFill>
                    <a:blip r:embed="rId161"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Step and repeat document 1_Page_33.jpg"/>
                    <pic:cNvPicPr/>
                  </pic:nvPicPr>
                  <pic:blipFill>
                    <a:blip r:embed="rId162"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Step and repeat document 1_Page_34.jpg"/>
                    <pic:cNvPicPr/>
                  </pic:nvPicPr>
                  <pic:blipFill>
                    <a:blip r:embed="rId163"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tep and repeat document 1_Page_35.jpg"/>
                    <pic:cNvPicPr/>
                  </pic:nvPicPr>
                  <pic:blipFill>
                    <a:blip r:embed="rId164"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tep and repeat document 1_Page_36.jpg"/>
                    <pic:cNvPicPr/>
                  </pic:nvPicPr>
                  <pic:blipFill>
                    <a:blip r:embed="rId165"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tep and repeat document 1_Page_37.jpg"/>
                    <pic:cNvPicPr/>
                  </pic:nvPicPr>
                  <pic:blipFill>
                    <a:blip r:embed="rId166"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tep and repeat document 1_Page_38.jpg"/>
                    <pic:cNvPicPr/>
                  </pic:nvPicPr>
                  <pic:blipFill>
                    <a:blip r:embed="rId167"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Step and repeat document 1_Page_39.jpg"/>
                    <pic:cNvPicPr/>
                  </pic:nvPicPr>
                  <pic:blipFill>
                    <a:blip r:embed="rId168"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tep and repeat document 1_Page_40.jpg"/>
                    <pic:cNvPicPr/>
                  </pic:nvPicPr>
                  <pic:blipFill>
                    <a:blip r:embed="rId169"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Step and repeat document 1_Page_41.jpg"/>
                    <pic:cNvPicPr/>
                  </pic:nvPicPr>
                  <pic:blipFill>
                    <a:blip r:embed="rId170"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tep and repeat document 1_Page_42.jpg"/>
                    <pic:cNvPicPr/>
                  </pic:nvPicPr>
                  <pic:blipFill>
                    <a:blip r:embed="rId171"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175500" cy="101473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tep and repeat document 1_Page_43.jpg"/>
                    <pic:cNvPicPr/>
                  </pic:nvPicPr>
                  <pic:blipFill>
                    <a:blip r:embed="rId172">
                      <a:extLst>
                        <a:ext uri="{28A0092B-C50C-407E-A947-70E740481C1C}">
                          <a14:useLocalDpi xmlns:a14="http://schemas.microsoft.com/office/drawing/2010/main" val="0"/>
                        </a:ext>
                      </a:extLst>
                    </a:blip>
                    <a:stretch>
                      <a:fillRect/>
                    </a:stretch>
                  </pic:blipFill>
                  <pic:spPr>
                    <a:xfrm>
                      <a:off x="0" y="0"/>
                      <a:ext cx="7175500" cy="101473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Step and repeat document 1_Page_44.jpg"/>
                    <pic:cNvPicPr/>
                  </pic:nvPicPr>
                  <pic:blipFill>
                    <a:blip r:embed="rId173"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Step and repeat document 1_Page_45.jpg"/>
                    <pic:cNvPicPr/>
                  </pic:nvPicPr>
                  <pic:blipFill>
                    <a:blip r:embed="rId174"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Step and repeat document 1_Page_46.jpg"/>
                    <pic:cNvPicPr/>
                  </pic:nvPicPr>
                  <pic:blipFill>
                    <a:blip r:embed="rId175"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Step and repeat document 1_Page_47.jpg"/>
                    <pic:cNvPicPr/>
                  </pic:nvPicPr>
                  <pic:blipFill>
                    <a:blip r:embed="rId176"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tep and repeat document 1_Page_48.jpg"/>
                    <pic:cNvPicPr/>
                  </pic:nvPicPr>
                  <pic:blipFill>
                    <a:blip r:embed="rId177"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tep and repeat document 1_Page_49.jpg"/>
                    <pic:cNvPicPr/>
                  </pic:nvPicPr>
                  <pic:blipFill>
                    <a:blip r:embed="rId178"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Step and repeat document 1_Page_50.jpg"/>
                    <pic:cNvPicPr/>
                  </pic:nvPicPr>
                  <pic:blipFill>
                    <a:blip r:embed="rId179"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tep and repeat document 1_Page_51.jpg"/>
                    <pic:cNvPicPr/>
                  </pic:nvPicPr>
                  <pic:blipFill>
                    <a:blip r:embed="rId180"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Step and repeat document 1_Page_52.jpg"/>
                    <pic:cNvPicPr/>
                  </pic:nvPicPr>
                  <pic:blipFill>
                    <a:blip r:embed="rId181"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Step and repeat document 1_Page_53.jpg"/>
                    <pic:cNvPicPr/>
                  </pic:nvPicPr>
                  <pic:blipFill>
                    <a:blip r:embed="rId182"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Step and repeat document 1_Page_54.jpg"/>
                    <pic:cNvPicPr/>
                  </pic:nvPicPr>
                  <pic:blipFill>
                    <a:blip r:embed="rId183"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Step and repeat document 1_Page_55.jpg"/>
                    <pic:cNvPicPr/>
                  </pic:nvPicPr>
                  <pic:blipFill>
                    <a:blip r:embed="rId184" cstate="print">
                      <a:extLst>
                        <a:ext uri="{28A0092B-C50C-407E-A947-70E740481C1C}">
                          <a14:useLocalDpi xmlns:a14="http://schemas.microsoft.com/office/drawing/2010/main" val="0"/>
                        </a:ext>
                      </a:extLst>
                    </a:blip>
                    <a:stretch>
                      <a:fillRect/>
                    </a:stretch>
                  </pic:blipFill>
                  <pic:spPr>
                    <a:xfrm rot="5400000">
                      <a:off x="0" y="0"/>
                      <a:ext cx="7562850" cy="5346700"/>
                    </a:xfrm>
                    <a:prstGeom prst="rect">
                      <a:avLst/>
                    </a:prstGeom>
                  </pic:spPr>
                </pic:pic>
              </a:graphicData>
            </a:graphic>
          </wp:inline>
        </w:drawing>
      </w:r>
      <w:r>
        <w:rPr>
          <w:noProof/>
          <w:sz w:val="20"/>
          <w:lang w:bidi="ar-SA"/>
        </w:rPr>
        <w:lastRenderedPageBreak/>
        <w:drawing>
          <wp:inline distT="0" distB="0" distL="0" distR="0">
            <wp:extent cx="7562850" cy="5346700"/>
            <wp:effectExtent l="0" t="1104900" r="0" b="109220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Step and repeat document 1_Page_56.jpg"/>
                    <pic:cNvPicPr/>
                  </pic:nvPicPr>
                  <pic:blipFill>
                    <a:blip r:embed="rId185"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bookmarkStart w:id="155" w:name="_GoBack"/>
      <w:r>
        <w:rPr>
          <w:noProof/>
          <w:sz w:val="20"/>
          <w:lang w:bidi="ar-SA"/>
        </w:rPr>
        <w:lastRenderedPageBreak/>
        <w:drawing>
          <wp:inline distT="0" distB="0" distL="0" distR="0">
            <wp:extent cx="7562850" cy="5346700"/>
            <wp:effectExtent l="0" t="1104900" r="0" b="109220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Step and repeat document 1_Page_57.jpg"/>
                    <pic:cNvPicPr/>
                  </pic:nvPicPr>
                  <pic:blipFill>
                    <a:blip r:embed="rId186" cstate="print">
                      <a:extLst>
                        <a:ext uri="{28A0092B-C50C-407E-A947-70E740481C1C}">
                          <a14:useLocalDpi xmlns:a14="http://schemas.microsoft.com/office/drawing/2010/main" val="0"/>
                        </a:ext>
                      </a:extLst>
                    </a:blip>
                    <a:stretch>
                      <a:fillRect/>
                    </a:stretch>
                  </pic:blipFill>
                  <pic:spPr>
                    <a:xfrm rot="16200000">
                      <a:off x="0" y="0"/>
                      <a:ext cx="7562850" cy="5346700"/>
                    </a:xfrm>
                    <a:prstGeom prst="rect">
                      <a:avLst/>
                    </a:prstGeom>
                  </pic:spPr>
                </pic:pic>
              </a:graphicData>
            </a:graphic>
          </wp:inline>
        </w:drawing>
      </w:r>
      <w:bookmarkEnd w:id="155"/>
    </w:p>
    <w:sectPr w:rsidR="00AD56B7" w:rsidSect="004A7864">
      <w:headerReference w:type="default" r:id="rId187"/>
      <w:pgSz w:w="11910" w:h="16840"/>
      <w:pgMar w:top="580" w:right="0" w:bottom="280" w:left="0" w:header="0" w:footer="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77CA7" w:rsidRDefault="00877CA7">
      <w:r>
        <w:separator/>
      </w:r>
    </w:p>
  </w:endnote>
  <w:endnote w:type="continuationSeparator" w:id="0">
    <w:p w:rsidR="00877CA7" w:rsidRDefault="00877C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77CA7" w:rsidRDefault="00877CA7">
      <w:r>
        <w:separator/>
      </w:r>
    </w:p>
  </w:footnote>
  <w:footnote w:type="continuationSeparator" w:id="0">
    <w:p w:rsidR="00877CA7" w:rsidRDefault="00877CA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0"/>
      </w:rPr>
    </w:pPr>
    <w:r>
      <w:pict>
        <v:shapetype id="_x0000_t202" coordsize="21600,21600" o:spt="202" path="m,l,21600r21600,l21600,xe">
          <v:stroke joinstyle="miter"/>
          <v:path gradientshapeok="t" o:connecttype="rect"/>
        </v:shapetype>
        <v:shape id="_x0000_s2063" type="#_x0000_t202" style="position:absolute;margin-left:264.35pt;margin-top:84.45pt;width:109.35pt;height:17.55pt;z-index:-1093528;mso-position-horizontal-relative:page;mso-position-vertical-relative:page" filled="f" stroked="f">
          <v:textbox inset="0,0,0,0">
            <w:txbxContent>
              <w:p w:rsidR="004A7864" w:rsidRDefault="004A7864">
                <w:pPr>
                  <w:spacing w:before="9"/>
                  <w:ind w:left="20"/>
                  <w:rPr>
                    <w:b/>
                    <w:sz w:val="28"/>
                  </w:rPr>
                </w:pPr>
                <w:r>
                  <w:rPr>
                    <w:b/>
                    <w:sz w:val="28"/>
                  </w:rPr>
                  <w:t>LỜI CAM ĐOAN</w:t>
                </w:r>
              </w:p>
            </w:txbxContent>
          </v:textbox>
          <w10:wrap anchorx="page" anchory="page"/>
        </v:shape>
      </w:pic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0"/>
      </w:rPr>
    </w:pPr>
    <w:r>
      <w:pict>
        <v:shapetype id="_x0000_t202" coordsize="21600,21600" o:spt="202" path="m,l,21600r21600,l21600,xe">
          <v:stroke joinstyle="miter"/>
          <v:path gradientshapeok="t" o:connecttype="rect"/>
        </v:shapetype>
        <v:shape id="_x0000_s2060" type="#_x0000_t202" style="position:absolute;margin-left:247.8pt;margin-top:84.55pt;width:142.45pt;height:17.55pt;z-index:-1093456;mso-position-horizontal-relative:page;mso-position-vertical-relative:page" filled="f" stroked="f">
          <v:textbox inset="0,0,0,0">
            <w:txbxContent>
              <w:p w:rsidR="004A7864" w:rsidRDefault="004A7864">
                <w:pPr>
                  <w:spacing w:before="9"/>
                  <w:ind w:left="20"/>
                  <w:rPr>
                    <w:b/>
                    <w:sz w:val="28"/>
                  </w:rPr>
                </w:pPr>
                <w:r>
                  <w:rPr>
                    <w:b/>
                    <w:sz w:val="28"/>
                  </w:rPr>
                  <w:t>DANH MỤC BIỂU ĐỒ</w:t>
                </w:r>
              </w:p>
            </w:txbxContent>
          </v:textbox>
          <w10:wrap anchorx="page" anchory="page"/>
        </v:shape>
      </w:pic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0"/>
      </w:rPr>
    </w:pPr>
    <w:r>
      <w:pict>
        <v:shapetype id="_x0000_t202" coordsize="21600,21600" o:spt="202" path="m,l,21600r21600,l21600,xe">
          <v:stroke joinstyle="miter"/>
          <v:path gradientshapeok="t" o:connecttype="rect"/>
        </v:shapetype>
        <v:shape id="_x0000_s2059" type="#_x0000_t202" style="position:absolute;margin-left:258.5pt;margin-top:84.45pt;width:121.1pt;height:17.55pt;z-index:-1093432;mso-position-horizontal-relative:page;mso-position-vertical-relative:page" filled="f" stroked="f">
          <v:textbox inset="0,0,0,0">
            <w:txbxContent>
              <w:p w:rsidR="004A7864" w:rsidRDefault="004A7864">
                <w:pPr>
                  <w:spacing w:before="9"/>
                  <w:ind w:left="20"/>
                  <w:rPr>
                    <w:b/>
                    <w:sz w:val="28"/>
                  </w:rPr>
                </w:pPr>
                <w:r>
                  <w:rPr>
                    <w:b/>
                    <w:sz w:val="28"/>
                  </w:rPr>
                  <w:t>DANH MỤC HÌNH</w:t>
                </w:r>
              </w:p>
            </w:txbxContent>
          </v:textbox>
          <w10:wrap anchorx="page" anchory="page"/>
        </v:shape>
      </w:pict>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0"/>
      </w:rPr>
    </w:pPr>
    <w:r>
      <w:pict>
        <v:shapetype id="_x0000_t202" coordsize="21600,21600" o:spt="202" path="m,l,21600r21600,l21600,xe">
          <v:stroke joinstyle="miter"/>
          <v:path gradientshapeok="t" o:connecttype="rect"/>
        </v:shapetype>
        <v:shape id="_x0000_s2058" type="#_x0000_t202" style="position:absolute;margin-left:307.15pt;margin-top:35.2pt;width:23.6pt;height:16.4pt;z-index:-1093408;mso-position-horizontal-relative:page;mso-position-vertical-relative:page" filled="f" stroked="f">
          <v:textbox inset="0,0,0,0">
            <w:txbxContent>
              <w:p w:rsidR="004A7864" w:rsidRDefault="004A7864">
                <w:pPr>
                  <w:spacing w:before="8"/>
                  <w:ind w:left="42"/>
                  <w:rPr>
                    <w:sz w:val="26"/>
                  </w:rPr>
                </w:pPr>
                <w:r>
                  <w:fldChar w:fldCharType="begin"/>
                </w:r>
                <w:r>
                  <w:rPr>
                    <w:sz w:val="26"/>
                  </w:rPr>
                  <w:instrText xml:space="preserve"> PAGE </w:instrText>
                </w:r>
                <w:r>
                  <w:fldChar w:fldCharType="separate"/>
                </w:r>
                <w:r w:rsidR="001D6BCF">
                  <w:rPr>
                    <w:noProof/>
                    <w:sz w:val="26"/>
                  </w:rPr>
                  <w:t>139</w:t>
                </w:r>
                <w:r>
                  <w:fldChar w:fldCharType="end"/>
                </w:r>
              </w:p>
            </w:txbxContent>
          </v:textbox>
          <w10:wrap anchorx="page" anchory="page"/>
        </v:shape>
      </w:pict>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0"/>
      </w:rPr>
    </w:pPr>
    <w:r>
      <w:pict>
        <v:shapetype id="_x0000_t202" coordsize="21600,21600" o:spt="202" path="m,l,21600r21600,l21600,xe">
          <v:stroke joinstyle="miter"/>
          <v:path gradientshapeok="t" o:connecttype="rect"/>
        </v:shapetype>
        <v:shape id="_x0000_s2062" type="#_x0000_t202" style="position:absolute;margin-left:274.45pt;margin-top:84.45pt;width:89.25pt;height:17.55pt;z-index:-1093504;mso-position-horizontal-relative:page;mso-position-vertical-relative:page" filled="f" stroked="f">
          <v:textbox inset="0,0,0,0">
            <w:txbxContent>
              <w:p w:rsidR="004A7864" w:rsidRDefault="004A7864">
                <w:pPr>
                  <w:spacing w:before="9"/>
                  <w:ind w:left="20"/>
                  <w:rPr>
                    <w:b/>
                    <w:sz w:val="28"/>
                  </w:rPr>
                </w:pPr>
                <w:r>
                  <w:rPr>
                    <w:b/>
                    <w:sz w:val="28"/>
                  </w:rPr>
                  <w:t>LỜI CẢM ƠN</w:t>
                </w:r>
              </w:p>
            </w:txbxContent>
          </v:textbox>
          <w10:wrap anchorx="page" anchory="page"/>
        </v:shape>
      </w:pict>
    </w: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2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2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2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2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2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2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2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2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2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0"/>
      </w:rPr>
    </w:pPr>
    <w:r>
      <w:pict>
        <v:shapetype id="_x0000_t202" coordsize="21600,21600" o:spt="202" path="m,l,21600r21600,l21600,xe">
          <v:stroke joinstyle="miter"/>
          <v:path gradientshapeok="t" o:connecttype="rect"/>
        </v:shapetype>
        <v:shape id="_x0000_s2061" type="#_x0000_t202" style="position:absolute;margin-left:284.75pt;margin-top:84.45pt;width:68.45pt;height:17.55pt;z-index:-1093480;mso-position-horizontal-relative:page;mso-position-vertical-relative:page" filled="f" stroked="f">
          <v:textbox inset="0,0,0,0">
            <w:txbxContent>
              <w:p w:rsidR="004A7864" w:rsidRDefault="004A7864">
                <w:pPr>
                  <w:spacing w:before="9"/>
                  <w:ind w:left="20"/>
                  <w:rPr>
                    <w:b/>
                    <w:sz w:val="28"/>
                  </w:rPr>
                </w:pPr>
                <w:r>
                  <w:rPr>
                    <w:b/>
                    <w:sz w:val="28"/>
                  </w:rPr>
                  <w:t>MỤC LỤC</w:t>
                </w:r>
              </w:p>
            </w:txbxContent>
          </v:textbox>
          <w10:wrap anchorx="page" anchory="page"/>
        </v:shape>
      </w:pict>
    </w:r>
  </w:p>
</w:hdr>
</file>

<file path=word/header3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3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3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3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3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3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3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3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3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0"/>
      </w:rPr>
    </w:pPr>
    <w:r>
      <w:pict>
        <v:shapetype id="_x0000_t202" coordsize="21600,21600" o:spt="202" path="m,l,21600r21600,l21600,xe">
          <v:stroke joinstyle="miter"/>
          <v:path gradientshapeok="t" o:connecttype="rect"/>
        </v:shapetype>
        <v:shape id="_x0000_s2057" type="#_x0000_t202" style="position:absolute;margin-left:62.7pt;margin-top:55.4pt;width:384.6pt;height:15.3pt;z-index:-1093384;mso-position-horizontal-relative:page;mso-position-vertical-relative:page" filled="f" stroked="f">
          <v:textbox inset="0,0,0,0">
            <w:txbxContent>
              <w:p w:rsidR="004A7864" w:rsidRDefault="004A7864">
                <w:pPr>
                  <w:spacing w:before="10"/>
                  <w:ind w:left="20"/>
                  <w:rPr>
                    <w:b/>
                    <w:sz w:val="24"/>
                  </w:rPr>
                </w:pPr>
                <w:r>
                  <w:rPr>
                    <w:b/>
                    <w:sz w:val="24"/>
                  </w:rPr>
                  <w:t>PHẦN K. TRÍCH LỤC BỆNH ÁN TỪ THÁNG…/2021 – THÁNG …/2022</w:t>
                </w:r>
              </w:p>
            </w:txbxContent>
          </v:textbox>
          <w10:wrap anchorx="page" anchory="page"/>
        </v:shape>
      </w:pict>
    </w:r>
  </w:p>
</w:hdr>
</file>

<file path=word/header3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0"/>
      </w:rPr>
    </w:pPr>
    <w:r>
      <w:pict>
        <v:shapetype id="_x0000_t202" coordsize="21600,21600" o:spt="202" path="m,l,21600r21600,l21600,xe">
          <v:stroke joinstyle="miter"/>
          <v:path gradientshapeok="t" o:connecttype="rect"/>
        </v:shapetype>
        <v:shape id="_x0000_s2056" type="#_x0000_t202" style="position:absolute;margin-left:62.7pt;margin-top:76.3pt;width:437.95pt;height:15.3pt;z-index:-1093360;mso-position-horizontal-relative:page;mso-position-vertical-relative:page" filled="f" stroked="f">
          <v:textbox inset="0,0,0,0">
            <w:txbxContent>
              <w:p w:rsidR="004A7864" w:rsidRDefault="004A7864">
                <w:pPr>
                  <w:spacing w:before="10"/>
                  <w:ind w:left="20"/>
                  <w:rPr>
                    <w:b/>
                    <w:sz w:val="24"/>
                  </w:rPr>
                </w:pPr>
                <w:r>
                  <w:rPr>
                    <w:b/>
                    <w:sz w:val="24"/>
                  </w:rPr>
                  <w:t>PHẦN K. TRÍCH LỤC BỆNH ÁN TỪ THÁNG…/2021 – THÁNG …/2022 (Tiếp tục)</w:t>
                </w:r>
              </w:p>
            </w:txbxContent>
          </v:textbox>
          <w10:wrap anchorx="page" anchory="page"/>
        </v:shape>
      </w:pic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4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4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4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4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4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4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0"/>
      </w:rPr>
    </w:pPr>
    <w:r>
      <w:pict>
        <v:shapetype id="_x0000_t202" coordsize="21600,21600" o:spt="202" path="m,l,21600r21600,l21600,xe">
          <v:stroke joinstyle="miter"/>
          <v:path gradientshapeok="t" o:connecttype="rect"/>
        </v:shapetype>
        <v:shape id="_x0000_s2055" type="#_x0000_t202" style="position:absolute;margin-left:55.65pt;margin-top:56.25pt;width:267.45pt;height:15.3pt;z-index:-1093336;mso-position-horizontal-relative:page;mso-position-vertical-relative:page" filled="f" stroked="f">
          <v:textbox inset="0,0,0,0">
            <w:txbxContent>
              <w:p w:rsidR="004A7864" w:rsidRDefault="004A7864">
                <w:pPr>
                  <w:spacing w:before="10"/>
                  <w:ind w:left="20"/>
                  <w:rPr>
                    <w:b/>
                    <w:sz w:val="24"/>
                  </w:rPr>
                </w:pPr>
                <w:r>
                  <w:rPr>
                    <w:b/>
                    <w:sz w:val="24"/>
                  </w:rPr>
                  <w:t>PHẦN D. TÌNH TRẠNG SỐC THUỐC QUÁ LIỀU</w:t>
                </w:r>
              </w:p>
            </w:txbxContent>
          </v:textbox>
          <w10:wrap anchorx="page" anchory="page"/>
        </v:shape>
      </w:pict>
    </w:r>
  </w:p>
</w:hdr>
</file>

<file path=word/header4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0"/>
      </w:rPr>
    </w:pPr>
    <w:r>
      <w:pict>
        <v:shapetype id="_x0000_t202" coordsize="21600,21600" o:spt="202" path="m,l,21600r21600,l21600,xe">
          <v:stroke joinstyle="miter"/>
          <v:path gradientshapeok="t" o:connecttype="rect"/>
        </v:shapetype>
        <v:shape id="_x0000_s2054" type="#_x0000_t202" style="position:absolute;margin-left:55.65pt;margin-top:56.25pt;width:257.25pt;height:15.3pt;z-index:-1093312;mso-position-horizontal-relative:page;mso-position-vertical-relative:page" filled="f" stroked="f">
          <v:textbox inset="0,0,0,0">
            <w:txbxContent>
              <w:p w:rsidR="004A7864" w:rsidRDefault="004A7864">
                <w:pPr>
                  <w:spacing w:before="10"/>
                  <w:ind w:left="20"/>
                  <w:rPr>
                    <w:b/>
                    <w:sz w:val="24"/>
                  </w:rPr>
                </w:pPr>
                <w:r>
                  <w:rPr>
                    <w:b/>
                    <w:sz w:val="24"/>
                  </w:rPr>
                  <w:t>PHẦN F. TÌNH TRẠNG VI PHẠM PHÁP LUẬT</w:t>
                </w:r>
              </w:p>
            </w:txbxContent>
          </v:textbox>
          <w10:wrap anchorx="page" anchory="page"/>
        </v:shape>
      </w:pict>
    </w:r>
  </w:p>
</w:hdr>
</file>

<file path=word/header4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0"/>
      </w:rPr>
    </w:pPr>
    <w:r>
      <w:pict>
        <v:shapetype id="_x0000_t202" coordsize="21600,21600" o:spt="202" path="m,l,21600r21600,l21600,xe">
          <v:stroke joinstyle="miter"/>
          <v:path gradientshapeok="t" o:connecttype="rect"/>
        </v:shapetype>
        <v:shape id="_x0000_s2053" type="#_x0000_t202" style="position:absolute;margin-left:55.65pt;margin-top:56.25pt;width:277.3pt;height:15.3pt;z-index:-1093288;mso-position-horizontal-relative:page;mso-position-vertical-relative:page" filled="f" stroked="f">
          <v:textbox inset="0,0,0,0">
            <w:txbxContent>
              <w:p w:rsidR="004A7864" w:rsidRDefault="004A7864">
                <w:pPr>
                  <w:spacing w:before="10"/>
                  <w:ind w:left="20"/>
                  <w:rPr>
                    <w:b/>
                    <w:sz w:val="24"/>
                  </w:rPr>
                </w:pPr>
                <w:r>
                  <w:rPr>
                    <w:b/>
                    <w:sz w:val="24"/>
                  </w:rPr>
                  <w:t>PHẦN H. CHẤT LƯỢNG CUỘC SỐNG (EQ-5D-3L)</w:t>
                </w:r>
              </w:p>
            </w:txbxContent>
          </v:textbox>
          <w10:wrap anchorx="page" anchory="page"/>
        </v:shape>
      </w:pict>
    </w:r>
  </w:p>
</w:hdr>
</file>

<file path=word/header4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4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5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5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5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0"/>
      </w:rPr>
    </w:pPr>
    <w:r>
      <w:pict>
        <v:shapetype id="_x0000_t202" coordsize="21600,21600" o:spt="202" path="m,l,21600r21600,l21600,xe">
          <v:stroke joinstyle="miter"/>
          <v:path gradientshapeok="t" o:connecttype="rect"/>
        </v:shapetype>
        <v:shape id="_x0000_s2052" type="#_x0000_t202" style="position:absolute;margin-left:55.65pt;margin-top:56.25pt;width:268.25pt;height:15.3pt;z-index:-1093264;mso-position-horizontal-relative:page;mso-position-vertical-relative:page" filled="f" stroked="f">
          <v:textbox inset="0,0,0,0">
            <w:txbxContent>
              <w:p w:rsidR="004A7864" w:rsidRDefault="004A7864">
                <w:pPr>
                  <w:spacing w:before="10"/>
                  <w:ind w:left="20"/>
                  <w:rPr>
                    <w:b/>
                    <w:sz w:val="24"/>
                  </w:rPr>
                </w:pPr>
                <w:r>
                  <w:rPr>
                    <w:b/>
                    <w:sz w:val="24"/>
                  </w:rPr>
                  <w:t>PHẦN L. ĐÁNH GIÁ HIỆU QUẢ ĐIỀU TRỊ MMT</w:t>
                </w:r>
              </w:p>
            </w:txbxContent>
          </v:textbox>
          <w10:wrap anchorx="page" anchory="page"/>
        </v:shape>
      </w:pict>
    </w:r>
  </w:p>
</w:hdr>
</file>

<file path=word/header5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0"/>
      </w:rPr>
    </w:pPr>
    <w:r>
      <w:pict>
        <v:shapetype id="_x0000_t202" coordsize="21600,21600" o:spt="202" path="m,l,21600r21600,l21600,xe">
          <v:stroke joinstyle="miter"/>
          <v:path gradientshapeok="t" o:connecttype="rect"/>
        </v:shapetype>
        <v:shape id="_x0000_s2051" type="#_x0000_t202" style="position:absolute;margin-left:55.65pt;margin-top:56.25pt;width:224.6pt;height:15.3pt;z-index:-1093240;mso-position-horizontal-relative:page;mso-position-vertical-relative:page" filled="f" stroked="f">
          <v:textbox inset="0,0,0,0">
            <w:txbxContent>
              <w:p w:rsidR="004A7864" w:rsidRDefault="004A7864">
                <w:pPr>
                  <w:spacing w:before="10"/>
                  <w:ind w:left="20"/>
                  <w:rPr>
                    <w:b/>
                    <w:sz w:val="24"/>
                  </w:rPr>
                </w:pPr>
                <w:r>
                  <w:rPr>
                    <w:b/>
                    <w:sz w:val="24"/>
                  </w:rPr>
                  <w:t>PHẦN M. ĐÁNH GIÁ CHI PHÍ ĐIỀU TRỊ</w:t>
                </w:r>
              </w:p>
            </w:txbxContent>
          </v:textbox>
          <w10:wrap anchorx="page" anchory="page"/>
        </v:shape>
      </w:pict>
    </w:r>
  </w:p>
</w:hdr>
</file>

<file path=word/header5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5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5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5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0"/>
      </w:rPr>
    </w:pPr>
    <w:r>
      <w:pict>
        <v:shapetype id="_x0000_t202" coordsize="21600,21600" o:spt="202" path="m,l,21600r21600,l21600,xe">
          <v:stroke joinstyle="miter"/>
          <v:path gradientshapeok="t" o:connecttype="rect"/>
        </v:shapetype>
        <v:shape id="_x0000_s2050" type="#_x0000_t202" style="position:absolute;margin-left:55.65pt;margin-top:56.25pt;width:285.3pt;height:15.3pt;z-index:-1093216;mso-position-horizontal-relative:page;mso-position-vertical-relative:page" filled="f" stroked="f">
          <v:textbox inset="0,0,0,0">
            <w:txbxContent>
              <w:p w:rsidR="004A7864" w:rsidRDefault="004A7864">
                <w:pPr>
                  <w:spacing w:before="10"/>
                  <w:ind w:left="20"/>
                  <w:rPr>
                    <w:b/>
                    <w:sz w:val="24"/>
                  </w:rPr>
                </w:pPr>
                <w:r>
                  <w:rPr>
                    <w:b/>
                    <w:sz w:val="24"/>
                  </w:rPr>
                  <w:t>PHẦN P. KỲ THỊ LIÊN QUAN ĐẾN ĐIỀU TRỊ MMT</w:t>
                </w:r>
              </w:p>
            </w:txbxContent>
          </v:textbox>
          <w10:wrap anchorx="page" anchory="page"/>
        </v:shape>
      </w:pict>
    </w:r>
  </w:p>
</w:hdr>
</file>

<file path=word/header5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0"/>
      </w:rPr>
    </w:pPr>
    <w:r>
      <w:pict>
        <v:shapetype id="_x0000_t202" coordsize="21600,21600" o:spt="202" path="m,l,21600r21600,l21600,xe">
          <v:stroke joinstyle="miter"/>
          <v:path gradientshapeok="t" o:connecttype="rect"/>
        </v:shapetype>
        <v:shape id="_x0000_s2049" type="#_x0000_t202" style="position:absolute;margin-left:55.65pt;margin-top:56.25pt;width:249.25pt;height:15.3pt;z-index:-1093192;mso-position-horizontal-relative:page;mso-position-vertical-relative:page" filled="f" stroked="f">
          <v:textbox inset="0,0,0,0">
            <w:txbxContent>
              <w:p w:rsidR="004A7864" w:rsidRDefault="004A7864">
                <w:pPr>
                  <w:spacing w:before="10"/>
                  <w:ind w:left="20"/>
                  <w:rPr>
                    <w:b/>
                    <w:sz w:val="24"/>
                  </w:rPr>
                </w:pPr>
                <w:r>
                  <w:rPr>
                    <w:b/>
                    <w:sz w:val="24"/>
                  </w:rPr>
                  <w:t>PHẦN Q. THAM GIA CÔNG VIỆC GIA ĐÌNH</w:t>
                </w:r>
              </w:p>
            </w:txbxContent>
          </v:textbox>
          <w10:wrap anchorx="page" anchory="page"/>
        </v:shape>
      </w:pict>
    </w:r>
  </w:p>
</w:hdr>
</file>

<file path=word/header5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6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6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6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6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6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6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6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6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6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6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7864" w:rsidRDefault="004A7864">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1317C"/>
    <w:multiLevelType w:val="hybridMultilevel"/>
    <w:tmpl w:val="56F6A1CA"/>
    <w:lvl w:ilvl="0" w:tplc="6F94F824">
      <w:numFmt w:val="bullet"/>
      <w:lvlText w:val="-"/>
      <w:lvlJc w:val="left"/>
      <w:pPr>
        <w:ind w:left="1421" w:hanging="164"/>
      </w:pPr>
      <w:rPr>
        <w:rFonts w:ascii="Times New Roman" w:eastAsia="Times New Roman" w:hAnsi="Times New Roman" w:cs="Times New Roman" w:hint="default"/>
        <w:b/>
        <w:bCs/>
        <w:i/>
        <w:w w:val="100"/>
        <w:sz w:val="28"/>
        <w:szCs w:val="28"/>
        <w:lang w:val="en-US" w:eastAsia="en-US" w:bidi="en-US"/>
      </w:rPr>
    </w:lvl>
    <w:lvl w:ilvl="1" w:tplc="0568D25E">
      <w:numFmt w:val="bullet"/>
      <w:lvlText w:val="•"/>
      <w:lvlJc w:val="left"/>
      <w:pPr>
        <w:ind w:left="2324" w:hanging="164"/>
      </w:pPr>
      <w:rPr>
        <w:rFonts w:hint="default"/>
        <w:lang w:val="en-US" w:eastAsia="en-US" w:bidi="en-US"/>
      </w:rPr>
    </w:lvl>
    <w:lvl w:ilvl="2" w:tplc="E780DF24">
      <w:numFmt w:val="bullet"/>
      <w:lvlText w:val="•"/>
      <w:lvlJc w:val="left"/>
      <w:pPr>
        <w:ind w:left="3229" w:hanging="164"/>
      </w:pPr>
      <w:rPr>
        <w:rFonts w:hint="default"/>
        <w:lang w:val="en-US" w:eastAsia="en-US" w:bidi="en-US"/>
      </w:rPr>
    </w:lvl>
    <w:lvl w:ilvl="3" w:tplc="EAB0228A">
      <w:numFmt w:val="bullet"/>
      <w:lvlText w:val="•"/>
      <w:lvlJc w:val="left"/>
      <w:pPr>
        <w:ind w:left="4133" w:hanging="164"/>
      </w:pPr>
      <w:rPr>
        <w:rFonts w:hint="default"/>
        <w:lang w:val="en-US" w:eastAsia="en-US" w:bidi="en-US"/>
      </w:rPr>
    </w:lvl>
    <w:lvl w:ilvl="4" w:tplc="57327DCE">
      <w:numFmt w:val="bullet"/>
      <w:lvlText w:val="•"/>
      <w:lvlJc w:val="left"/>
      <w:pPr>
        <w:ind w:left="5038" w:hanging="164"/>
      </w:pPr>
      <w:rPr>
        <w:rFonts w:hint="default"/>
        <w:lang w:val="en-US" w:eastAsia="en-US" w:bidi="en-US"/>
      </w:rPr>
    </w:lvl>
    <w:lvl w:ilvl="5" w:tplc="A5204748">
      <w:numFmt w:val="bullet"/>
      <w:lvlText w:val="•"/>
      <w:lvlJc w:val="left"/>
      <w:pPr>
        <w:ind w:left="5943" w:hanging="164"/>
      </w:pPr>
      <w:rPr>
        <w:rFonts w:hint="default"/>
        <w:lang w:val="en-US" w:eastAsia="en-US" w:bidi="en-US"/>
      </w:rPr>
    </w:lvl>
    <w:lvl w:ilvl="6" w:tplc="E780BB64">
      <w:numFmt w:val="bullet"/>
      <w:lvlText w:val="•"/>
      <w:lvlJc w:val="left"/>
      <w:pPr>
        <w:ind w:left="6847" w:hanging="164"/>
      </w:pPr>
      <w:rPr>
        <w:rFonts w:hint="default"/>
        <w:lang w:val="en-US" w:eastAsia="en-US" w:bidi="en-US"/>
      </w:rPr>
    </w:lvl>
    <w:lvl w:ilvl="7" w:tplc="A4FE11BA">
      <w:numFmt w:val="bullet"/>
      <w:lvlText w:val="•"/>
      <w:lvlJc w:val="left"/>
      <w:pPr>
        <w:ind w:left="7752" w:hanging="164"/>
      </w:pPr>
      <w:rPr>
        <w:rFonts w:hint="default"/>
        <w:lang w:val="en-US" w:eastAsia="en-US" w:bidi="en-US"/>
      </w:rPr>
    </w:lvl>
    <w:lvl w:ilvl="8" w:tplc="4AD8B9DC">
      <w:numFmt w:val="bullet"/>
      <w:lvlText w:val="•"/>
      <w:lvlJc w:val="left"/>
      <w:pPr>
        <w:ind w:left="8657" w:hanging="164"/>
      </w:pPr>
      <w:rPr>
        <w:rFonts w:hint="default"/>
        <w:lang w:val="en-US" w:eastAsia="en-US" w:bidi="en-US"/>
      </w:rPr>
    </w:lvl>
  </w:abstractNum>
  <w:abstractNum w:abstractNumId="1" w15:restartNumberingAfterBreak="0">
    <w:nsid w:val="046F5545"/>
    <w:multiLevelType w:val="multilevel"/>
    <w:tmpl w:val="2BE206B6"/>
    <w:lvl w:ilvl="0">
      <w:start w:val="1"/>
      <w:numFmt w:val="decimal"/>
      <w:lvlText w:val="%1"/>
      <w:lvlJc w:val="left"/>
      <w:pPr>
        <w:ind w:left="1684" w:hanging="701"/>
        <w:jc w:val="left"/>
      </w:pPr>
      <w:rPr>
        <w:rFonts w:hint="default"/>
        <w:lang w:val="en-US" w:eastAsia="en-US" w:bidi="en-US"/>
      </w:rPr>
    </w:lvl>
    <w:lvl w:ilvl="1">
      <w:start w:val="2"/>
      <w:numFmt w:val="decimal"/>
      <w:lvlText w:val="%1.%2"/>
      <w:lvlJc w:val="left"/>
      <w:pPr>
        <w:ind w:left="1684" w:hanging="701"/>
        <w:jc w:val="left"/>
      </w:pPr>
      <w:rPr>
        <w:rFonts w:hint="default"/>
        <w:lang w:val="en-US" w:eastAsia="en-US" w:bidi="en-US"/>
      </w:rPr>
    </w:lvl>
    <w:lvl w:ilvl="2">
      <w:start w:val="1"/>
      <w:numFmt w:val="decimal"/>
      <w:lvlText w:val="%1.%2.%3."/>
      <w:lvlJc w:val="left"/>
      <w:pPr>
        <w:ind w:left="1684" w:hanging="701"/>
        <w:jc w:val="left"/>
      </w:pPr>
      <w:rPr>
        <w:rFonts w:ascii="Times New Roman" w:eastAsia="Times New Roman" w:hAnsi="Times New Roman" w:cs="Times New Roman" w:hint="default"/>
        <w:spacing w:val="-3"/>
        <w:w w:val="100"/>
        <w:sz w:val="28"/>
        <w:szCs w:val="28"/>
        <w:lang w:val="en-US" w:eastAsia="en-US" w:bidi="en-US"/>
      </w:rPr>
    </w:lvl>
    <w:lvl w:ilvl="3">
      <w:numFmt w:val="bullet"/>
      <w:lvlText w:val="•"/>
      <w:lvlJc w:val="left"/>
      <w:pPr>
        <w:ind w:left="4315" w:hanging="701"/>
      </w:pPr>
      <w:rPr>
        <w:rFonts w:hint="default"/>
        <w:lang w:val="en-US" w:eastAsia="en-US" w:bidi="en-US"/>
      </w:rPr>
    </w:lvl>
    <w:lvl w:ilvl="4">
      <w:numFmt w:val="bullet"/>
      <w:lvlText w:val="•"/>
      <w:lvlJc w:val="left"/>
      <w:pPr>
        <w:ind w:left="5194" w:hanging="701"/>
      </w:pPr>
      <w:rPr>
        <w:rFonts w:hint="default"/>
        <w:lang w:val="en-US" w:eastAsia="en-US" w:bidi="en-US"/>
      </w:rPr>
    </w:lvl>
    <w:lvl w:ilvl="5">
      <w:numFmt w:val="bullet"/>
      <w:lvlText w:val="•"/>
      <w:lvlJc w:val="left"/>
      <w:pPr>
        <w:ind w:left="6073" w:hanging="701"/>
      </w:pPr>
      <w:rPr>
        <w:rFonts w:hint="default"/>
        <w:lang w:val="en-US" w:eastAsia="en-US" w:bidi="en-US"/>
      </w:rPr>
    </w:lvl>
    <w:lvl w:ilvl="6">
      <w:numFmt w:val="bullet"/>
      <w:lvlText w:val="•"/>
      <w:lvlJc w:val="left"/>
      <w:pPr>
        <w:ind w:left="6951" w:hanging="701"/>
      </w:pPr>
      <w:rPr>
        <w:rFonts w:hint="default"/>
        <w:lang w:val="en-US" w:eastAsia="en-US" w:bidi="en-US"/>
      </w:rPr>
    </w:lvl>
    <w:lvl w:ilvl="7">
      <w:numFmt w:val="bullet"/>
      <w:lvlText w:val="•"/>
      <w:lvlJc w:val="left"/>
      <w:pPr>
        <w:ind w:left="7830" w:hanging="701"/>
      </w:pPr>
      <w:rPr>
        <w:rFonts w:hint="default"/>
        <w:lang w:val="en-US" w:eastAsia="en-US" w:bidi="en-US"/>
      </w:rPr>
    </w:lvl>
    <w:lvl w:ilvl="8">
      <w:numFmt w:val="bullet"/>
      <w:lvlText w:val="•"/>
      <w:lvlJc w:val="left"/>
      <w:pPr>
        <w:ind w:left="8709" w:hanging="701"/>
      </w:pPr>
      <w:rPr>
        <w:rFonts w:hint="default"/>
        <w:lang w:val="en-US" w:eastAsia="en-US" w:bidi="en-US"/>
      </w:rPr>
    </w:lvl>
  </w:abstractNum>
  <w:abstractNum w:abstractNumId="2" w15:restartNumberingAfterBreak="0">
    <w:nsid w:val="093A1A96"/>
    <w:multiLevelType w:val="multilevel"/>
    <w:tmpl w:val="F3280FEE"/>
    <w:lvl w:ilvl="0">
      <w:start w:val="3"/>
      <w:numFmt w:val="decimal"/>
      <w:lvlText w:val="%1"/>
      <w:lvlJc w:val="left"/>
      <w:pPr>
        <w:ind w:left="545" w:hanging="504"/>
        <w:jc w:val="left"/>
      </w:pPr>
      <w:rPr>
        <w:rFonts w:hint="default"/>
        <w:lang w:val="en-US" w:eastAsia="en-US" w:bidi="en-US"/>
      </w:rPr>
    </w:lvl>
    <w:lvl w:ilvl="1">
      <w:start w:val="2"/>
      <w:numFmt w:val="decimal"/>
      <w:lvlText w:val="%1.%2."/>
      <w:lvlJc w:val="left"/>
      <w:pPr>
        <w:ind w:left="545" w:hanging="504"/>
        <w:jc w:val="left"/>
      </w:pPr>
      <w:rPr>
        <w:rFonts w:ascii="Times New Roman" w:eastAsia="Times New Roman" w:hAnsi="Times New Roman" w:cs="Times New Roman" w:hint="default"/>
        <w:b/>
        <w:bCs/>
        <w:w w:val="100"/>
        <w:sz w:val="28"/>
        <w:szCs w:val="28"/>
        <w:lang w:val="en-US" w:eastAsia="en-US" w:bidi="en-US"/>
      </w:rPr>
    </w:lvl>
    <w:lvl w:ilvl="2">
      <w:start w:val="1"/>
      <w:numFmt w:val="decimal"/>
      <w:lvlText w:val="%1.%2.%3."/>
      <w:lvlJc w:val="left"/>
      <w:pPr>
        <w:ind w:left="1177" w:hanging="632"/>
        <w:jc w:val="left"/>
      </w:pPr>
      <w:rPr>
        <w:rFonts w:ascii="Times New Roman" w:eastAsia="Times New Roman" w:hAnsi="Times New Roman" w:cs="Times New Roman" w:hint="default"/>
        <w:b/>
        <w:bCs/>
        <w:i/>
        <w:spacing w:val="-3"/>
        <w:w w:val="100"/>
        <w:sz w:val="26"/>
        <w:szCs w:val="26"/>
        <w:lang w:val="en-US" w:eastAsia="en-US" w:bidi="en-US"/>
      </w:rPr>
    </w:lvl>
    <w:lvl w:ilvl="3">
      <w:start w:val="1"/>
      <w:numFmt w:val="decimal"/>
      <w:lvlText w:val="%1.%2.%3.%4."/>
      <w:lvlJc w:val="left"/>
      <w:pPr>
        <w:ind w:left="1457" w:hanging="912"/>
        <w:jc w:val="left"/>
      </w:pPr>
      <w:rPr>
        <w:rFonts w:ascii="Times New Roman" w:eastAsia="Times New Roman" w:hAnsi="Times New Roman" w:cs="Times New Roman" w:hint="default"/>
        <w:i/>
        <w:spacing w:val="-3"/>
        <w:w w:val="100"/>
        <w:sz w:val="28"/>
        <w:szCs w:val="28"/>
        <w:lang w:val="en-US" w:eastAsia="en-US" w:bidi="en-US"/>
      </w:rPr>
    </w:lvl>
    <w:lvl w:ilvl="4">
      <w:numFmt w:val="bullet"/>
      <w:lvlText w:val="•"/>
      <w:lvlJc w:val="left"/>
      <w:pPr>
        <w:ind w:left="3711" w:hanging="912"/>
      </w:pPr>
      <w:rPr>
        <w:rFonts w:hint="default"/>
        <w:lang w:val="en-US" w:eastAsia="en-US" w:bidi="en-US"/>
      </w:rPr>
    </w:lvl>
    <w:lvl w:ilvl="5">
      <w:numFmt w:val="bullet"/>
      <w:lvlText w:val="•"/>
      <w:lvlJc w:val="left"/>
      <w:pPr>
        <w:ind w:left="4837" w:hanging="912"/>
      </w:pPr>
      <w:rPr>
        <w:rFonts w:hint="default"/>
        <w:lang w:val="en-US" w:eastAsia="en-US" w:bidi="en-US"/>
      </w:rPr>
    </w:lvl>
    <w:lvl w:ilvl="6">
      <w:numFmt w:val="bullet"/>
      <w:lvlText w:val="•"/>
      <w:lvlJc w:val="left"/>
      <w:pPr>
        <w:ind w:left="5963" w:hanging="912"/>
      </w:pPr>
      <w:rPr>
        <w:rFonts w:hint="default"/>
        <w:lang w:val="en-US" w:eastAsia="en-US" w:bidi="en-US"/>
      </w:rPr>
    </w:lvl>
    <w:lvl w:ilvl="7">
      <w:numFmt w:val="bullet"/>
      <w:lvlText w:val="•"/>
      <w:lvlJc w:val="left"/>
      <w:pPr>
        <w:ind w:left="7089" w:hanging="912"/>
      </w:pPr>
      <w:rPr>
        <w:rFonts w:hint="default"/>
        <w:lang w:val="en-US" w:eastAsia="en-US" w:bidi="en-US"/>
      </w:rPr>
    </w:lvl>
    <w:lvl w:ilvl="8">
      <w:numFmt w:val="bullet"/>
      <w:lvlText w:val="•"/>
      <w:lvlJc w:val="left"/>
      <w:pPr>
        <w:ind w:left="8214" w:hanging="912"/>
      </w:pPr>
      <w:rPr>
        <w:rFonts w:hint="default"/>
        <w:lang w:val="en-US" w:eastAsia="en-US" w:bidi="en-US"/>
      </w:rPr>
    </w:lvl>
  </w:abstractNum>
  <w:abstractNum w:abstractNumId="3" w15:restartNumberingAfterBreak="0">
    <w:nsid w:val="0B16066C"/>
    <w:multiLevelType w:val="multilevel"/>
    <w:tmpl w:val="843E9ECA"/>
    <w:lvl w:ilvl="0">
      <w:start w:val="1"/>
      <w:numFmt w:val="decimal"/>
      <w:lvlText w:val="%1"/>
      <w:lvlJc w:val="left"/>
      <w:pPr>
        <w:ind w:left="1037" w:hanging="492"/>
        <w:jc w:val="left"/>
      </w:pPr>
      <w:rPr>
        <w:rFonts w:hint="default"/>
        <w:lang w:val="en-US" w:eastAsia="en-US" w:bidi="en-US"/>
      </w:rPr>
    </w:lvl>
    <w:lvl w:ilvl="1">
      <w:start w:val="2"/>
      <w:numFmt w:val="decimal"/>
      <w:lvlText w:val="%1.%2."/>
      <w:lvlJc w:val="left"/>
      <w:pPr>
        <w:ind w:left="1037" w:hanging="492"/>
        <w:jc w:val="left"/>
      </w:pPr>
      <w:rPr>
        <w:rFonts w:ascii="Times New Roman" w:eastAsia="Times New Roman" w:hAnsi="Times New Roman" w:cs="Times New Roman" w:hint="default"/>
        <w:b/>
        <w:bCs/>
        <w:w w:val="100"/>
        <w:sz w:val="28"/>
        <w:szCs w:val="28"/>
        <w:lang w:val="en-US" w:eastAsia="en-US" w:bidi="en-US"/>
      </w:rPr>
    </w:lvl>
    <w:lvl w:ilvl="2">
      <w:start w:val="1"/>
      <w:numFmt w:val="decimal"/>
      <w:lvlText w:val="%1.%2.%3."/>
      <w:lvlJc w:val="left"/>
      <w:pPr>
        <w:ind w:left="1246" w:hanging="701"/>
        <w:jc w:val="left"/>
      </w:pPr>
      <w:rPr>
        <w:rFonts w:ascii="Times New Roman" w:eastAsia="Times New Roman" w:hAnsi="Times New Roman" w:cs="Times New Roman" w:hint="default"/>
        <w:b/>
        <w:bCs/>
        <w:i/>
        <w:spacing w:val="-3"/>
        <w:w w:val="100"/>
        <w:sz w:val="28"/>
        <w:szCs w:val="28"/>
        <w:lang w:val="en-US" w:eastAsia="en-US" w:bidi="en-US"/>
      </w:rPr>
    </w:lvl>
    <w:lvl w:ilvl="3">
      <w:start w:val="1"/>
      <w:numFmt w:val="decimal"/>
      <w:lvlText w:val="%1.%2.%3.%4."/>
      <w:lvlJc w:val="left"/>
      <w:pPr>
        <w:ind w:left="1457" w:hanging="912"/>
        <w:jc w:val="left"/>
      </w:pPr>
      <w:rPr>
        <w:rFonts w:ascii="Times New Roman" w:eastAsia="Times New Roman" w:hAnsi="Times New Roman" w:cs="Times New Roman" w:hint="default"/>
        <w:i/>
        <w:spacing w:val="-3"/>
        <w:w w:val="100"/>
        <w:sz w:val="28"/>
        <w:szCs w:val="28"/>
        <w:lang w:val="en-US" w:eastAsia="en-US" w:bidi="en-US"/>
      </w:rPr>
    </w:lvl>
    <w:lvl w:ilvl="4">
      <w:numFmt w:val="bullet"/>
      <w:lvlText w:val="*"/>
      <w:lvlJc w:val="left"/>
      <w:pPr>
        <w:ind w:left="1800" w:hanging="180"/>
      </w:pPr>
      <w:rPr>
        <w:rFonts w:ascii="Times New Roman" w:eastAsia="Times New Roman" w:hAnsi="Times New Roman" w:cs="Times New Roman" w:hint="default"/>
        <w:i/>
        <w:spacing w:val="-7"/>
        <w:w w:val="99"/>
        <w:sz w:val="24"/>
        <w:szCs w:val="24"/>
        <w:lang w:val="en-US" w:eastAsia="en-US" w:bidi="en-US"/>
      </w:rPr>
    </w:lvl>
    <w:lvl w:ilvl="5">
      <w:numFmt w:val="bullet"/>
      <w:lvlText w:val="*"/>
      <w:lvlJc w:val="left"/>
      <w:pPr>
        <w:ind w:left="545" w:hanging="212"/>
      </w:pPr>
      <w:rPr>
        <w:rFonts w:ascii="Times New Roman" w:eastAsia="Times New Roman" w:hAnsi="Times New Roman" w:cs="Times New Roman" w:hint="default"/>
        <w:b/>
        <w:bCs/>
        <w:i/>
        <w:w w:val="100"/>
        <w:sz w:val="28"/>
        <w:szCs w:val="28"/>
        <w:lang w:val="en-US" w:eastAsia="en-US" w:bidi="en-US"/>
      </w:rPr>
    </w:lvl>
    <w:lvl w:ilvl="6">
      <w:numFmt w:val="bullet"/>
      <w:lvlText w:val="•"/>
      <w:lvlJc w:val="left"/>
      <w:pPr>
        <w:ind w:left="4688" w:hanging="212"/>
      </w:pPr>
      <w:rPr>
        <w:rFonts w:hint="default"/>
        <w:lang w:val="en-US" w:eastAsia="en-US" w:bidi="en-US"/>
      </w:rPr>
    </w:lvl>
    <w:lvl w:ilvl="7">
      <w:numFmt w:val="bullet"/>
      <w:lvlText w:val="•"/>
      <w:lvlJc w:val="left"/>
      <w:pPr>
        <w:ind w:left="6133" w:hanging="212"/>
      </w:pPr>
      <w:rPr>
        <w:rFonts w:hint="default"/>
        <w:lang w:val="en-US" w:eastAsia="en-US" w:bidi="en-US"/>
      </w:rPr>
    </w:lvl>
    <w:lvl w:ilvl="8">
      <w:numFmt w:val="bullet"/>
      <w:lvlText w:val="•"/>
      <w:lvlJc w:val="left"/>
      <w:pPr>
        <w:ind w:left="7577" w:hanging="212"/>
      </w:pPr>
      <w:rPr>
        <w:rFonts w:hint="default"/>
        <w:lang w:val="en-US" w:eastAsia="en-US" w:bidi="en-US"/>
      </w:rPr>
    </w:lvl>
  </w:abstractNum>
  <w:abstractNum w:abstractNumId="4" w15:restartNumberingAfterBreak="0">
    <w:nsid w:val="0BA314A9"/>
    <w:multiLevelType w:val="hybridMultilevel"/>
    <w:tmpl w:val="8F204918"/>
    <w:lvl w:ilvl="0" w:tplc="9F52B730">
      <w:start w:val="1"/>
      <w:numFmt w:val="decimal"/>
      <w:lvlText w:val="%1."/>
      <w:lvlJc w:val="left"/>
      <w:pPr>
        <w:ind w:left="1985" w:hanging="350"/>
        <w:jc w:val="left"/>
      </w:pPr>
      <w:rPr>
        <w:rFonts w:ascii="Times New Roman" w:eastAsia="Times New Roman" w:hAnsi="Times New Roman" w:cs="Times New Roman" w:hint="default"/>
        <w:w w:val="99"/>
        <w:sz w:val="32"/>
        <w:szCs w:val="32"/>
        <w:lang w:val="en-US" w:eastAsia="en-US" w:bidi="en-US"/>
      </w:rPr>
    </w:lvl>
    <w:lvl w:ilvl="1" w:tplc="1A628312">
      <w:numFmt w:val="bullet"/>
      <w:lvlText w:val="•"/>
      <w:lvlJc w:val="left"/>
      <w:pPr>
        <w:ind w:left="11740" w:hanging="350"/>
      </w:pPr>
      <w:rPr>
        <w:rFonts w:hint="default"/>
        <w:lang w:val="en-US" w:eastAsia="en-US" w:bidi="en-US"/>
      </w:rPr>
    </w:lvl>
    <w:lvl w:ilvl="2" w:tplc="B71422BA">
      <w:numFmt w:val="bullet"/>
      <w:lvlText w:val="•"/>
      <w:lvlJc w:val="left"/>
      <w:pPr>
        <w:ind w:left="11758" w:hanging="350"/>
      </w:pPr>
      <w:rPr>
        <w:rFonts w:hint="default"/>
        <w:lang w:val="en-US" w:eastAsia="en-US" w:bidi="en-US"/>
      </w:rPr>
    </w:lvl>
    <w:lvl w:ilvl="3" w:tplc="9FCE3A90">
      <w:numFmt w:val="bullet"/>
      <w:lvlText w:val="•"/>
      <w:lvlJc w:val="left"/>
      <w:pPr>
        <w:ind w:left="11776" w:hanging="350"/>
      </w:pPr>
      <w:rPr>
        <w:rFonts w:hint="default"/>
        <w:lang w:val="en-US" w:eastAsia="en-US" w:bidi="en-US"/>
      </w:rPr>
    </w:lvl>
    <w:lvl w:ilvl="4" w:tplc="059ECF0C">
      <w:numFmt w:val="bullet"/>
      <w:lvlText w:val="•"/>
      <w:lvlJc w:val="left"/>
      <w:pPr>
        <w:ind w:left="11794" w:hanging="350"/>
      </w:pPr>
      <w:rPr>
        <w:rFonts w:hint="default"/>
        <w:lang w:val="en-US" w:eastAsia="en-US" w:bidi="en-US"/>
      </w:rPr>
    </w:lvl>
    <w:lvl w:ilvl="5" w:tplc="77ECF9D8">
      <w:numFmt w:val="bullet"/>
      <w:lvlText w:val="•"/>
      <w:lvlJc w:val="left"/>
      <w:pPr>
        <w:ind w:left="11812" w:hanging="350"/>
      </w:pPr>
      <w:rPr>
        <w:rFonts w:hint="default"/>
        <w:lang w:val="en-US" w:eastAsia="en-US" w:bidi="en-US"/>
      </w:rPr>
    </w:lvl>
    <w:lvl w:ilvl="6" w:tplc="6518B580">
      <w:numFmt w:val="bullet"/>
      <w:lvlText w:val="•"/>
      <w:lvlJc w:val="left"/>
      <w:pPr>
        <w:ind w:left="11831" w:hanging="350"/>
      </w:pPr>
      <w:rPr>
        <w:rFonts w:hint="default"/>
        <w:lang w:val="en-US" w:eastAsia="en-US" w:bidi="en-US"/>
      </w:rPr>
    </w:lvl>
    <w:lvl w:ilvl="7" w:tplc="5EC4E2A8">
      <w:numFmt w:val="bullet"/>
      <w:lvlText w:val="•"/>
      <w:lvlJc w:val="left"/>
      <w:pPr>
        <w:ind w:left="11849" w:hanging="350"/>
      </w:pPr>
      <w:rPr>
        <w:rFonts w:hint="default"/>
        <w:lang w:val="en-US" w:eastAsia="en-US" w:bidi="en-US"/>
      </w:rPr>
    </w:lvl>
    <w:lvl w:ilvl="8" w:tplc="02FE0164">
      <w:numFmt w:val="bullet"/>
      <w:lvlText w:val="•"/>
      <w:lvlJc w:val="left"/>
      <w:pPr>
        <w:ind w:left="11867" w:hanging="350"/>
      </w:pPr>
      <w:rPr>
        <w:rFonts w:hint="default"/>
        <w:lang w:val="en-US" w:eastAsia="en-US" w:bidi="en-US"/>
      </w:rPr>
    </w:lvl>
  </w:abstractNum>
  <w:abstractNum w:abstractNumId="5" w15:restartNumberingAfterBreak="0">
    <w:nsid w:val="0C09719D"/>
    <w:multiLevelType w:val="hybridMultilevel"/>
    <w:tmpl w:val="C2A2529C"/>
    <w:lvl w:ilvl="0" w:tplc="B55E737E">
      <w:numFmt w:val="bullet"/>
      <w:lvlText w:val="-"/>
      <w:lvlJc w:val="left"/>
      <w:pPr>
        <w:ind w:left="1428" w:hanging="164"/>
      </w:pPr>
      <w:rPr>
        <w:rFonts w:ascii="Times New Roman" w:eastAsia="Times New Roman" w:hAnsi="Times New Roman" w:cs="Times New Roman" w:hint="default"/>
        <w:b/>
        <w:bCs/>
        <w:i/>
        <w:w w:val="100"/>
        <w:sz w:val="28"/>
        <w:szCs w:val="28"/>
        <w:lang w:val="en-US" w:eastAsia="en-US" w:bidi="en-US"/>
      </w:rPr>
    </w:lvl>
    <w:lvl w:ilvl="1" w:tplc="20E43C8A">
      <w:numFmt w:val="bullet"/>
      <w:lvlText w:val="•"/>
      <w:lvlJc w:val="left"/>
      <w:pPr>
        <w:ind w:left="2324" w:hanging="164"/>
      </w:pPr>
      <w:rPr>
        <w:rFonts w:hint="default"/>
        <w:lang w:val="en-US" w:eastAsia="en-US" w:bidi="en-US"/>
      </w:rPr>
    </w:lvl>
    <w:lvl w:ilvl="2" w:tplc="FBE87B2E">
      <w:numFmt w:val="bullet"/>
      <w:lvlText w:val="•"/>
      <w:lvlJc w:val="left"/>
      <w:pPr>
        <w:ind w:left="3229" w:hanging="164"/>
      </w:pPr>
      <w:rPr>
        <w:rFonts w:hint="default"/>
        <w:lang w:val="en-US" w:eastAsia="en-US" w:bidi="en-US"/>
      </w:rPr>
    </w:lvl>
    <w:lvl w:ilvl="3" w:tplc="0F684898">
      <w:numFmt w:val="bullet"/>
      <w:lvlText w:val="•"/>
      <w:lvlJc w:val="left"/>
      <w:pPr>
        <w:ind w:left="4133" w:hanging="164"/>
      </w:pPr>
      <w:rPr>
        <w:rFonts w:hint="default"/>
        <w:lang w:val="en-US" w:eastAsia="en-US" w:bidi="en-US"/>
      </w:rPr>
    </w:lvl>
    <w:lvl w:ilvl="4" w:tplc="705AA6E6">
      <w:numFmt w:val="bullet"/>
      <w:lvlText w:val="•"/>
      <w:lvlJc w:val="left"/>
      <w:pPr>
        <w:ind w:left="5038" w:hanging="164"/>
      </w:pPr>
      <w:rPr>
        <w:rFonts w:hint="default"/>
        <w:lang w:val="en-US" w:eastAsia="en-US" w:bidi="en-US"/>
      </w:rPr>
    </w:lvl>
    <w:lvl w:ilvl="5" w:tplc="51B64D02">
      <w:numFmt w:val="bullet"/>
      <w:lvlText w:val="•"/>
      <w:lvlJc w:val="left"/>
      <w:pPr>
        <w:ind w:left="5943" w:hanging="164"/>
      </w:pPr>
      <w:rPr>
        <w:rFonts w:hint="default"/>
        <w:lang w:val="en-US" w:eastAsia="en-US" w:bidi="en-US"/>
      </w:rPr>
    </w:lvl>
    <w:lvl w:ilvl="6" w:tplc="B7A24500">
      <w:numFmt w:val="bullet"/>
      <w:lvlText w:val="•"/>
      <w:lvlJc w:val="left"/>
      <w:pPr>
        <w:ind w:left="6847" w:hanging="164"/>
      </w:pPr>
      <w:rPr>
        <w:rFonts w:hint="default"/>
        <w:lang w:val="en-US" w:eastAsia="en-US" w:bidi="en-US"/>
      </w:rPr>
    </w:lvl>
    <w:lvl w:ilvl="7" w:tplc="64AC8E7A">
      <w:numFmt w:val="bullet"/>
      <w:lvlText w:val="•"/>
      <w:lvlJc w:val="left"/>
      <w:pPr>
        <w:ind w:left="7752" w:hanging="164"/>
      </w:pPr>
      <w:rPr>
        <w:rFonts w:hint="default"/>
        <w:lang w:val="en-US" w:eastAsia="en-US" w:bidi="en-US"/>
      </w:rPr>
    </w:lvl>
    <w:lvl w:ilvl="8" w:tplc="672442F2">
      <w:numFmt w:val="bullet"/>
      <w:lvlText w:val="•"/>
      <w:lvlJc w:val="left"/>
      <w:pPr>
        <w:ind w:left="8657" w:hanging="164"/>
      </w:pPr>
      <w:rPr>
        <w:rFonts w:hint="default"/>
        <w:lang w:val="en-US" w:eastAsia="en-US" w:bidi="en-US"/>
      </w:rPr>
    </w:lvl>
  </w:abstractNum>
  <w:abstractNum w:abstractNumId="6" w15:restartNumberingAfterBreak="0">
    <w:nsid w:val="0C9B4D4C"/>
    <w:multiLevelType w:val="hybridMultilevel"/>
    <w:tmpl w:val="359608E0"/>
    <w:lvl w:ilvl="0" w:tplc="F2CE728E">
      <w:numFmt w:val="bullet"/>
      <w:lvlText w:val="-"/>
      <w:lvlJc w:val="left"/>
      <w:pPr>
        <w:ind w:left="102" w:hanging="200"/>
      </w:pPr>
      <w:rPr>
        <w:rFonts w:ascii="Times New Roman" w:eastAsia="Times New Roman" w:hAnsi="Times New Roman" w:cs="Times New Roman" w:hint="default"/>
        <w:w w:val="100"/>
        <w:sz w:val="28"/>
        <w:szCs w:val="28"/>
        <w:lang w:val="en-US" w:eastAsia="en-US" w:bidi="en-US"/>
      </w:rPr>
    </w:lvl>
    <w:lvl w:ilvl="1" w:tplc="51E2C202">
      <w:numFmt w:val="bullet"/>
      <w:lvlText w:val="•"/>
      <w:lvlJc w:val="left"/>
      <w:pPr>
        <w:ind w:left="698" w:hanging="200"/>
      </w:pPr>
      <w:rPr>
        <w:rFonts w:hint="default"/>
        <w:lang w:val="en-US" w:eastAsia="en-US" w:bidi="en-US"/>
      </w:rPr>
    </w:lvl>
    <w:lvl w:ilvl="2" w:tplc="58F04E4E">
      <w:numFmt w:val="bullet"/>
      <w:lvlText w:val="•"/>
      <w:lvlJc w:val="left"/>
      <w:pPr>
        <w:ind w:left="1296" w:hanging="200"/>
      </w:pPr>
      <w:rPr>
        <w:rFonts w:hint="default"/>
        <w:lang w:val="en-US" w:eastAsia="en-US" w:bidi="en-US"/>
      </w:rPr>
    </w:lvl>
    <w:lvl w:ilvl="3" w:tplc="5F5E2D5A">
      <w:numFmt w:val="bullet"/>
      <w:lvlText w:val="•"/>
      <w:lvlJc w:val="left"/>
      <w:pPr>
        <w:ind w:left="1894" w:hanging="200"/>
      </w:pPr>
      <w:rPr>
        <w:rFonts w:hint="default"/>
        <w:lang w:val="en-US" w:eastAsia="en-US" w:bidi="en-US"/>
      </w:rPr>
    </w:lvl>
    <w:lvl w:ilvl="4" w:tplc="37982958">
      <w:numFmt w:val="bullet"/>
      <w:lvlText w:val="•"/>
      <w:lvlJc w:val="left"/>
      <w:pPr>
        <w:ind w:left="2492" w:hanging="200"/>
      </w:pPr>
      <w:rPr>
        <w:rFonts w:hint="default"/>
        <w:lang w:val="en-US" w:eastAsia="en-US" w:bidi="en-US"/>
      </w:rPr>
    </w:lvl>
    <w:lvl w:ilvl="5" w:tplc="64685D0A">
      <w:numFmt w:val="bullet"/>
      <w:lvlText w:val="•"/>
      <w:lvlJc w:val="left"/>
      <w:pPr>
        <w:ind w:left="3090" w:hanging="200"/>
      </w:pPr>
      <w:rPr>
        <w:rFonts w:hint="default"/>
        <w:lang w:val="en-US" w:eastAsia="en-US" w:bidi="en-US"/>
      </w:rPr>
    </w:lvl>
    <w:lvl w:ilvl="6" w:tplc="E5161A34">
      <w:numFmt w:val="bullet"/>
      <w:lvlText w:val="•"/>
      <w:lvlJc w:val="left"/>
      <w:pPr>
        <w:ind w:left="3688" w:hanging="200"/>
      </w:pPr>
      <w:rPr>
        <w:rFonts w:hint="default"/>
        <w:lang w:val="en-US" w:eastAsia="en-US" w:bidi="en-US"/>
      </w:rPr>
    </w:lvl>
    <w:lvl w:ilvl="7" w:tplc="885E1992">
      <w:numFmt w:val="bullet"/>
      <w:lvlText w:val="•"/>
      <w:lvlJc w:val="left"/>
      <w:pPr>
        <w:ind w:left="4286" w:hanging="200"/>
      </w:pPr>
      <w:rPr>
        <w:rFonts w:hint="default"/>
        <w:lang w:val="en-US" w:eastAsia="en-US" w:bidi="en-US"/>
      </w:rPr>
    </w:lvl>
    <w:lvl w:ilvl="8" w:tplc="79A65CCC">
      <w:numFmt w:val="bullet"/>
      <w:lvlText w:val="•"/>
      <w:lvlJc w:val="left"/>
      <w:pPr>
        <w:ind w:left="4884" w:hanging="200"/>
      </w:pPr>
      <w:rPr>
        <w:rFonts w:hint="default"/>
        <w:lang w:val="en-US" w:eastAsia="en-US" w:bidi="en-US"/>
      </w:rPr>
    </w:lvl>
  </w:abstractNum>
  <w:abstractNum w:abstractNumId="7" w15:restartNumberingAfterBreak="0">
    <w:nsid w:val="13567176"/>
    <w:multiLevelType w:val="multilevel"/>
    <w:tmpl w:val="2D3EF376"/>
    <w:lvl w:ilvl="0">
      <w:start w:val="1"/>
      <w:numFmt w:val="decimal"/>
      <w:lvlText w:val="%1"/>
      <w:lvlJc w:val="left"/>
      <w:pPr>
        <w:ind w:left="1684" w:hanging="701"/>
        <w:jc w:val="left"/>
      </w:pPr>
      <w:rPr>
        <w:rFonts w:hint="default"/>
        <w:lang w:val="en-US" w:eastAsia="en-US" w:bidi="en-US"/>
      </w:rPr>
    </w:lvl>
    <w:lvl w:ilvl="1">
      <w:start w:val="5"/>
      <w:numFmt w:val="decimal"/>
      <w:lvlText w:val="%1.%2"/>
      <w:lvlJc w:val="left"/>
      <w:pPr>
        <w:ind w:left="1684" w:hanging="701"/>
        <w:jc w:val="left"/>
      </w:pPr>
      <w:rPr>
        <w:rFonts w:hint="default"/>
        <w:lang w:val="en-US" w:eastAsia="en-US" w:bidi="en-US"/>
      </w:rPr>
    </w:lvl>
    <w:lvl w:ilvl="2">
      <w:start w:val="1"/>
      <w:numFmt w:val="decimal"/>
      <w:lvlText w:val="%1.%2.%3."/>
      <w:lvlJc w:val="left"/>
      <w:pPr>
        <w:ind w:left="1684" w:hanging="701"/>
        <w:jc w:val="left"/>
      </w:pPr>
      <w:rPr>
        <w:rFonts w:ascii="Times New Roman" w:eastAsia="Times New Roman" w:hAnsi="Times New Roman" w:cs="Times New Roman" w:hint="default"/>
        <w:spacing w:val="-3"/>
        <w:w w:val="100"/>
        <w:sz w:val="28"/>
        <w:szCs w:val="28"/>
        <w:lang w:val="en-US" w:eastAsia="en-US" w:bidi="en-US"/>
      </w:rPr>
    </w:lvl>
    <w:lvl w:ilvl="3">
      <w:numFmt w:val="bullet"/>
      <w:lvlText w:val="•"/>
      <w:lvlJc w:val="left"/>
      <w:pPr>
        <w:ind w:left="4315" w:hanging="701"/>
      </w:pPr>
      <w:rPr>
        <w:rFonts w:hint="default"/>
        <w:lang w:val="en-US" w:eastAsia="en-US" w:bidi="en-US"/>
      </w:rPr>
    </w:lvl>
    <w:lvl w:ilvl="4">
      <w:numFmt w:val="bullet"/>
      <w:lvlText w:val="•"/>
      <w:lvlJc w:val="left"/>
      <w:pPr>
        <w:ind w:left="5194" w:hanging="701"/>
      </w:pPr>
      <w:rPr>
        <w:rFonts w:hint="default"/>
        <w:lang w:val="en-US" w:eastAsia="en-US" w:bidi="en-US"/>
      </w:rPr>
    </w:lvl>
    <w:lvl w:ilvl="5">
      <w:numFmt w:val="bullet"/>
      <w:lvlText w:val="•"/>
      <w:lvlJc w:val="left"/>
      <w:pPr>
        <w:ind w:left="6073" w:hanging="701"/>
      </w:pPr>
      <w:rPr>
        <w:rFonts w:hint="default"/>
        <w:lang w:val="en-US" w:eastAsia="en-US" w:bidi="en-US"/>
      </w:rPr>
    </w:lvl>
    <w:lvl w:ilvl="6">
      <w:numFmt w:val="bullet"/>
      <w:lvlText w:val="•"/>
      <w:lvlJc w:val="left"/>
      <w:pPr>
        <w:ind w:left="6951" w:hanging="701"/>
      </w:pPr>
      <w:rPr>
        <w:rFonts w:hint="default"/>
        <w:lang w:val="en-US" w:eastAsia="en-US" w:bidi="en-US"/>
      </w:rPr>
    </w:lvl>
    <w:lvl w:ilvl="7">
      <w:numFmt w:val="bullet"/>
      <w:lvlText w:val="•"/>
      <w:lvlJc w:val="left"/>
      <w:pPr>
        <w:ind w:left="7830" w:hanging="701"/>
      </w:pPr>
      <w:rPr>
        <w:rFonts w:hint="default"/>
        <w:lang w:val="en-US" w:eastAsia="en-US" w:bidi="en-US"/>
      </w:rPr>
    </w:lvl>
    <w:lvl w:ilvl="8">
      <w:numFmt w:val="bullet"/>
      <w:lvlText w:val="•"/>
      <w:lvlJc w:val="left"/>
      <w:pPr>
        <w:ind w:left="8709" w:hanging="701"/>
      </w:pPr>
      <w:rPr>
        <w:rFonts w:hint="default"/>
        <w:lang w:val="en-US" w:eastAsia="en-US" w:bidi="en-US"/>
      </w:rPr>
    </w:lvl>
  </w:abstractNum>
  <w:abstractNum w:abstractNumId="8" w15:restartNumberingAfterBreak="0">
    <w:nsid w:val="146805B3"/>
    <w:multiLevelType w:val="multilevel"/>
    <w:tmpl w:val="B67069FE"/>
    <w:lvl w:ilvl="0">
      <w:start w:val="4"/>
      <w:numFmt w:val="decimal"/>
      <w:lvlText w:val="%1"/>
      <w:lvlJc w:val="left"/>
      <w:pPr>
        <w:ind w:left="1037" w:hanging="493"/>
        <w:jc w:val="left"/>
      </w:pPr>
      <w:rPr>
        <w:rFonts w:hint="default"/>
        <w:lang w:val="en-US" w:eastAsia="en-US" w:bidi="en-US"/>
      </w:rPr>
    </w:lvl>
    <w:lvl w:ilvl="1">
      <w:start w:val="3"/>
      <w:numFmt w:val="decimal"/>
      <w:lvlText w:val="%1.%2."/>
      <w:lvlJc w:val="left"/>
      <w:pPr>
        <w:ind w:left="1037" w:hanging="493"/>
        <w:jc w:val="left"/>
      </w:pPr>
      <w:rPr>
        <w:rFonts w:ascii="Times New Roman" w:eastAsia="Times New Roman" w:hAnsi="Times New Roman" w:cs="Times New Roman" w:hint="default"/>
        <w:b/>
        <w:bCs/>
        <w:w w:val="100"/>
        <w:sz w:val="28"/>
        <w:szCs w:val="28"/>
        <w:lang w:val="en-US" w:eastAsia="en-US" w:bidi="en-US"/>
      </w:rPr>
    </w:lvl>
    <w:lvl w:ilvl="2">
      <w:numFmt w:val="bullet"/>
      <w:lvlText w:val="-"/>
      <w:lvlJc w:val="left"/>
      <w:pPr>
        <w:ind w:left="545" w:hanging="190"/>
      </w:pPr>
      <w:rPr>
        <w:rFonts w:ascii="Times New Roman" w:eastAsia="Times New Roman" w:hAnsi="Times New Roman" w:cs="Times New Roman" w:hint="default"/>
        <w:w w:val="100"/>
        <w:sz w:val="28"/>
        <w:szCs w:val="28"/>
        <w:lang w:val="en-US" w:eastAsia="en-US" w:bidi="en-US"/>
      </w:rPr>
    </w:lvl>
    <w:lvl w:ilvl="3">
      <w:numFmt w:val="bullet"/>
      <w:lvlText w:val="•"/>
      <w:lvlJc w:val="left"/>
      <w:pPr>
        <w:ind w:left="3134" w:hanging="190"/>
      </w:pPr>
      <w:rPr>
        <w:rFonts w:hint="default"/>
        <w:lang w:val="en-US" w:eastAsia="en-US" w:bidi="en-US"/>
      </w:rPr>
    </w:lvl>
    <w:lvl w:ilvl="4">
      <w:numFmt w:val="bullet"/>
      <w:lvlText w:val="•"/>
      <w:lvlJc w:val="left"/>
      <w:pPr>
        <w:ind w:left="4182" w:hanging="190"/>
      </w:pPr>
      <w:rPr>
        <w:rFonts w:hint="default"/>
        <w:lang w:val="en-US" w:eastAsia="en-US" w:bidi="en-US"/>
      </w:rPr>
    </w:lvl>
    <w:lvl w:ilvl="5">
      <w:numFmt w:val="bullet"/>
      <w:lvlText w:val="•"/>
      <w:lvlJc w:val="left"/>
      <w:pPr>
        <w:ind w:left="5229" w:hanging="190"/>
      </w:pPr>
      <w:rPr>
        <w:rFonts w:hint="default"/>
        <w:lang w:val="en-US" w:eastAsia="en-US" w:bidi="en-US"/>
      </w:rPr>
    </w:lvl>
    <w:lvl w:ilvl="6">
      <w:numFmt w:val="bullet"/>
      <w:lvlText w:val="•"/>
      <w:lvlJc w:val="left"/>
      <w:pPr>
        <w:ind w:left="6276" w:hanging="190"/>
      </w:pPr>
      <w:rPr>
        <w:rFonts w:hint="default"/>
        <w:lang w:val="en-US" w:eastAsia="en-US" w:bidi="en-US"/>
      </w:rPr>
    </w:lvl>
    <w:lvl w:ilvl="7">
      <w:numFmt w:val="bullet"/>
      <w:lvlText w:val="•"/>
      <w:lvlJc w:val="left"/>
      <w:pPr>
        <w:ind w:left="7324" w:hanging="190"/>
      </w:pPr>
      <w:rPr>
        <w:rFonts w:hint="default"/>
        <w:lang w:val="en-US" w:eastAsia="en-US" w:bidi="en-US"/>
      </w:rPr>
    </w:lvl>
    <w:lvl w:ilvl="8">
      <w:numFmt w:val="bullet"/>
      <w:lvlText w:val="•"/>
      <w:lvlJc w:val="left"/>
      <w:pPr>
        <w:ind w:left="8371" w:hanging="190"/>
      </w:pPr>
      <w:rPr>
        <w:rFonts w:hint="default"/>
        <w:lang w:val="en-US" w:eastAsia="en-US" w:bidi="en-US"/>
      </w:rPr>
    </w:lvl>
  </w:abstractNum>
  <w:abstractNum w:abstractNumId="9" w15:restartNumberingAfterBreak="0">
    <w:nsid w:val="17EF5503"/>
    <w:multiLevelType w:val="hybridMultilevel"/>
    <w:tmpl w:val="4C501CB0"/>
    <w:lvl w:ilvl="0" w:tplc="0166E696">
      <w:start w:val="1"/>
      <w:numFmt w:val="decimal"/>
      <w:lvlText w:val="%1."/>
      <w:lvlJc w:val="left"/>
      <w:pPr>
        <w:ind w:left="545" w:hanging="283"/>
        <w:jc w:val="left"/>
      </w:pPr>
      <w:rPr>
        <w:rFonts w:ascii="Times New Roman" w:eastAsia="Times New Roman" w:hAnsi="Times New Roman" w:cs="Times New Roman" w:hint="default"/>
        <w:i/>
        <w:w w:val="100"/>
        <w:sz w:val="28"/>
        <w:szCs w:val="28"/>
        <w:lang w:val="en-US" w:eastAsia="en-US" w:bidi="en-US"/>
      </w:rPr>
    </w:lvl>
    <w:lvl w:ilvl="1" w:tplc="9934EBF8">
      <w:numFmt w:val="bullet"/>
      <w:lvlText w:val="•"/>
      <w:lvlJc w:val="left"/>
      <w:pPr>
        <w:ind w:left="1532" w:hanging="283"/>
      </w:pPr>
      <w:rPr>
        <w:rFonts w:hint="default"/>
        <w:lang w:val="en-US" w:eastAsia="en-US" w:bidi="en-US"/>
      </w:rPr>
    </w:lvl>
    <w:lvl w:ilvl="2" w:tplc="0C4E6C9C">
      <w:numFmt w:val="bullet"/>
      <w:lvlText w:val="•"/>
      <w:lvlJc w:val="left"/>
      <w:pPr>
        <w:ind w:left="2525" w:hanging="283"/>
      </w:pPr>
      <w:rPr>
        <w:rFonts w:hint="default"/>
        <w:lang w:val="en-US" w:eastAsia="en-US" w:bidi="en-US"/>
      </w:rPr>
    </w:lvl>
    <w:lvl w:ilvl="3" w:tplc="1CD475B0">
      <w:numFmt w:val="bullet"/>
      <w:lvlText w:val="•"/>
      <w:lvlJc w:val="left"/>
      <w:pPr>
        <w:ind w:left="3517" w:hanging="283"/>
      </w:pPr>
      <w:rPr>
        <w:rFonts w:hint="default"/>
        <w:lang w:val="en-US" w:eastAsia="en-US" w:bidi="en-US"/>
      </w:rPr>
    </w:lvl>
    <w:lvl w:ilvl="4" w:tplc="51662304">
      <w:numFmt w:val="bullet"/>
      <w:lvlText w:val="•"/>
      <w:lvlJc w:val="left"/>
      <w:pPr>
        <w:ind w:left="4510" w:hanging="283"/>
      </w:pPr>
      <w:rPr>
        <w:rFonts w:hint="default"/>
        <w:lang w:val="en-US" w:eastAsia="en-US" w:bidi="en-US"/>
      </w:rPr>
    </w:lvl>
    <w:lvl w:ilvl="5" w:tplc="B22E2048">
      <w:numFmt w:val="bullet"/>
      <w:lvlText w:val="•"/>
      <w:lvlJc w:val="left"/>
      <w:pPr>
        <w:ind w:left="5503" w:hanging="283"/>
      </w:pPr>
      <w:rPr>
        <w:rFonts w:hint="default"/>
        <w:lang w:val="en-US" w:eastAsia="en-US" w:bidi="en-US"/>
      </w:rPr>
    </w:lvl>
    <w:lvl w:ilvl="6" w:tplc="D7AA4A74">
      <w:numFmt w:val="bullet"/>
      <w:lvlText w:val="•"/>
      <w:lvlJc w:val="left"/>
      <w:pPr>
        <w:ind w:left="6495" w:hanging="283"/>
      </w:pPr>
      <w:rPr>
        <w:rFonts w:hint="default"/>
        <w:lang w:val="en-US" w:eastAsia="en-US" w:bidi="en-US"/>
      </w:rPr>
    </w:lvl>
    <w:lvl w:ilvl="7" w:tplc="BC1E5B32">
      <w:numFmt w:val="bullet"/>
      <w:lvlText w:val="•"/>
      <w:lvlJc w:val="left"/>
      <w:pPr>
        <w:ind w:left="7488" w:hanging="283"/>
      </w:pPr>
      <w:rPr>
        <w:rFonts w:hint="default"/>
        <w:lang w:val="en-US" w:eastAsia="en-US" w:bidi="en-US"/>
      </w:rPr>
    </w:lvl>
    <w:lvl w:ilvl="8" w:tplc="E8F4707C">
      <w:numFmt w:val="bullet"/>
      <w:lvlText w:val="•"/>
      <w:lvlJc w:val="left"/>
      <w:pPr>
        <w:ind w:left="8481" w:hanging="283"/>
      </w:pPr>
      <w:rPr>
        <w:rFonts w:hint="default"/>
        <w:lang w:val="en-US" w:eastAsia="en-US" w:bidi="en-US"/>
      </w:rPr>
    </w:lvl>
  </w:abstractNum>
  <w:abstractNum w:abstractNumId="10" w15:restartNumberingAfterBreak="0">
    <w:nsid w:val="1877380B"/>
    <w:multiLevelType w:val="hybridMultilevel"/>
    <w:tmpl w:val="7116C33A"/>
    <w:lvl w:ilvl="0" w:tplc="43A453F8">
      <w:numFmt w:val="bullet"/>
      <w:lvlText w:val="-"/>
      <w:lvlJc w:val="left"/>
      <w:pPr>
        <w:ind w:left="107" w:hanging="174"/>
      </w:pPr>
      <w:rPr>
        <w:rFonts w:ascii="Times New Roman" w:eastAsia="Times New Roman" w:hAnsi="Times New Roman" w:cs="Times New Roman" w:hint="default"/>
        <w:w w:val="100"/>
        <w:sz w:val="28"/>
        <w:szCs w:val="28"/>
        <w:lang w:val="en-US" w:eastAsia="en-US" w:bidi="en-US"/>
      </w:rPr>
    </w:lvl>
    <w:lvl w:ilvl="1" w:tplc="EB4EBE60">
      <w:numFmt w:val="bullet"/>
      <w:lvlText w:val="•"/>
      <w:lvlJc w:val="left"/>
      <w:pPr>
        <w:ind w:left="556" w:hanging="174"/>
      </w:pPr>
      <w:rPr>
        <w:rFonts w:hint="default"/>
        <w:lang w:val="en-US" w:eastAsia="en-US" w:bidi="en-US"/>
      </w:rPr>
    </w:lvl>
    <w:lvl w:ilvl="2" w:tplc="11264F68">
      <w:numFmt w:val="bullet"/>
      <w:lvlText w:val="•"/>
      <w:lvlJc w:val="left"/>
      <w:pPr>
        <w:ind w:left="1012" w:hanging="174"/>
      </w:pPr>
      <w:rPr>
        <w:rFonts w:hint="default"/>
        <w:lang w:val="en-US" w:eastAsia="en-US" w:bidi="en-US"/>
      </w:rPr>
    </w:lvl>
    <w:lvl w:ilvl="3" w:tplc="AD02A47E">
      <w:numFmt w:val="bullet"/>
      <w:lvlText w:val="•"/>
      <w:lvlJc w:val="left"/>
      <w:pPr>
        <w:ind w:left="1469" w:hanging="174"/>
      </w:pPr>
      <w:rPr>
        <w:rFonts w:hint="default"/>
        <w:lang w:val="en-US" w:eastAsia="en-US" w:bidi="en-US"/>
      </w:rPr>
    </w:lvl>
    <w:lvl w:ilvl="4" w:tplc="1B40E90E">
      <w:numFmt w:val="bullet"/>
      <w:lvlText w:val="•"/>
      <w:lvlJc w:val="left"/>
      <w:pPr>
        <w:ind w:left="1925" w:hanging="174"/>
      </w:pPr>
      <w:rPr>
        <w:rFonts w:hint="default"/>
        <w:lang w:val="en-US" w:eastAsia="en-US" w:bidi="en-US"/>
      </w:rPr>
    </w:lvl>
    <w:lvl w:ilvl="5" w:tplc="6EC87D98">
      <w:numFmt w:val="bullet"/>
      <w:lvlText w:val="•"/>
      <w:lvlJc w:val="left"/>
      <w:pPr>
        <w:ind w:left="2382" w:hanging="174"/>
      </w:pPr>
      <w:rPr>
        <w:rFonts w:hint="default"/>
        <w:lang w:val="en-US" w:eastAsia="en-US" w:bidi="en-US"/>
      </w:rPr>
    </w:lvl>
    <w:lvl w:ilvl="6" w:tplc="903840F2">
      <w:numFmt w:val="bullet"/>
      <w:lvlText w:val="•"/>
      <w:lvlJc w:val="left"/>
      <w:pPr>
        <w:ind w:left="2838" w:hanging="174"/>
      </w:pPr>
      <w:rPr>
        <w:rFonts w:hint="default"/>
        <w:lang w:val="en-US" w:eastAsia="en-US" w:bidi="en-US"/>
      </w:rPr>
    </w:lvl>
    <w:lvl w:ilvl="7" w:tplc="E29AAF32">
      <w:numFmt w:val="bullet"/>
      <w:lvlText w:val="•"/>
      <w:lvlJc w:val="left"/>
      <w:pPr>
        <w:ind w:left="3294" w:hanging="174"/>
      </w:pPr>
      <w:rPr>
        <w:rFonts w:hint="default"/>
        <w:lang w:val="en-US" w:eastAsia="en-US" w:bidi="en-US"/>
      </w:rPr>
    </w:lvl>
    <w:lvl w:ilvl="8" w:tplc="BA76BDC2">
      <w:numFmt w:val="bullet"/>
      <w:lvlText w:val="•"/>
      <w:lvlJc w:val="left"/>
      <w:pPr>
        <w:ind w:left="3751" w:hanging="174"/>
      </w:pPr>
      <w:rPr>
        <w:rFonts w:hint="default"/>
        <w:lang w:val="en-US" w:eastAsia="en-US" w:bidi="en-US"/>
      </w:rPr>
    </w:lvl>
  </w:abstractNum>
  <w:abstractNum w:abstractNumId="11" w15:restartNumberingAfterBreak="0">
    <w:nsid w:val="19993549"/>
    <w:multiLevelType w:val="hybridMultilevel"/>
    <w:tmpl w:val="BC28C778"/>
    <w:lvl w:ilvl="0" w:tplc="01AA4816">
      <w:numFmt w:val="bullet"/>
      <w:lvlText w:val="*"/>
      <w:lvlJc w:val="left"/>
      <w:pPr>
        <w:ind w:left="1476" w:hanging="212"/>
      </w:pPr>
      <w:rPr>
        <w:rFonts w:ascii="Times New Roman" w:eastAsia="Times New Roman" w:hAnsi="Times New Roman" w:cs="Times New Roman" w:hint="default"/>
        <w:w w:val="100"/>
        <w:sz w:val="28"/>
        <w:szCs w:val="28"/>
        <w:lang w:val="en-US" w:eastAsia="en-US" w:bidi="en-US"/>
      </w:rPr>
    </w:lvl>
    <w:lvl w:ilvl="1" w:tplc="07521DB2">
      <w:numFmt w:val="bullet"/>
      <w:lvlText w:val="•"/>
      <w:lvlJc w:val="left"/>
      <w:pPr>
        <w:ind w:left="2378" w:hanging="212"/>
      </w:pPr>
      <w:rPr>
        <w:rFonts w:hint="default"/>
        <w:lang w:val="en-US" w:eastAsia="en-US" w:bidi="en-US"/>
      </w:rPr>
    </w:lvl>
    <w:lvl w:ilvl="2" w:tplc="BCE63D20">
      <w:numFmt w:val="bullet"/>
      <w:lvlText w:val="•"/>
      <w:lvlJc w:val="left"/>
      <w:pPr>
        <w:ind w:left="3277" w:hanging="212"/>
      </w:pPr>
      <w:rPr>
        <w:rFonts w:hint="default"/>
        <w:lang w:val="en-US" w:eastAsia="en-US" w:bidi="en-US"/>
      </w:rPr>
    </w:lvl>
    <w:lvl w:ilvl="3" w:tplc="568CA80C">
      <w:numFmt w:val="bullet"/>
      <w:lvlText w:val="•"/>
      <w:lvlJc w:val="left"/>
      <w:pPr>
        <w:ind w:left="4175" w:hanging="212"/>
      </w:pPr>
      <w:rPr>
        <w:rFonts w:hint="default"/>
        <w:lang w:val="en-US" w:eastAsia="en-US" w:bidi="en-US"/>
      </w:rPr>
    </w:lvl>
    <w:lvl w:ilvl="4" w:tplc="4B5A42C0">
      <w:numFmt w:val="bullet"/>
      <w:lvlText w:val="•"/>
      <w:lvlJc w:val="left"/>
      <w:pPr>
        <w:ind w:left="5074" w:hanging="212"/>
      </w:pPr>
      <w:rPr>
        <w:rFonts w:hint="default"/>
        <w:lang w:val="en-US" w:eastAsia="en-US" w:bidi="en-US"/>
      </w:rPr>
    </w:lvl>
    <w:lvl w:ilvl="5" w:tplc="4660303E">
      <w:numFmt w:val="bullet"/>
      <w:lvlText w:val="•"/>
      <w:lvlJc w:val="left"/>
      <w:pPr>
        <w:ind w:left="5973" w:hanging="212"/>
      </w:pPr>
      <w:rPr>
        <w:rFonts w:hint="default"/>
        <w:lang w:val="en-US" w:eastAsia="en-US" w:bidi="en-US"/>
      </w:rPr>
    </w:lvl>
    <w:lvl w:ilvl="6" w:tplc="3B7C5E52">
      <w:numFmt w:val="bullet"/>
      <w:lvlText w:val="•"/>
      <w:lvlJc w:val="left"/>
      <w:pPr>
        <w:ind w:left="6871" w:hanging="212"/>
      </w:pPr>
      <w:rPr>
        <w:rFonts w:hint="default"/>
        <w:lang w:val="en-US" w:eastAsia="en-US" w:bidi="en-US"/>
      </w:rPr>
    </w:lvl>
    <w:lvl w:ilvl="7" w:tplc="00F4D68A">
      <w:numFmt w:val="bullet"/>
      <w:lvlText w:val="•"/>
      <w:lvlJc w:val="left"/>
      <w:pPr>
        <w:ind w:left="7770" w:hanging="212"/>
      </w:pPr>
      <w:rPr>
        <w:rFonts w:hint="default"/>
        <w:lang w:val="en-US" w:eastAsia="en-US" w:bidi="en-US"/>
      </w:rPr>
    </w:lvl>
    <w:lvl w:ilvl="8" w:tplc="23329190">
      <w:numFmt w:val="bullet"/>
      <w:lvlText w:val="•"/>
      <w:lvlJc w:val="left"/>
      <w:pPr>
        <w:ind w:left="8669" w:hanging="212"/>
      </w:pPr>
      <w:rPr>
        <w:rFonts w:hint="default"/>
        <w:lang w:val="en-US" w:eastAsia="en-US" w:bidi="en-US"/>
      </w:rPr>
    </w:lvl>
  </w:abstractNum>
  <w:abstractNum w:abstractNumId="12" w15:restartNumberingAfterBreak="0">
    <w:nsid w:val="1B6E709B"/>
    <w:multiLevelType w:val="multilevel"/>
    <w:tmpl w:val="AB7647E6"/>
    <w:lvl w:ilvl="0">
      <w:start w:val="2"/>
      <w:numFmt w:val="decimal"/>
      <w:lvlText w:val="%1"/>
      <w:lvlJc w:val="left"/>
      <w:pPr>
        <w:ind w:left="1037" w:hanging="492"/>
        <w:jc w:val="left"/>
      </w:pPr>
      <w:rPr>
        <w:rFonts w:hint="default"/>
        <w:lang w:val="en-US" w:eastAsia="en-US" w:bidi="en-US"/>
      </w:rPr>
    </w:lvl>
    <w:lvl w:ilvl="1">
      <w:start w:val="3"/>
      <w:numFmt w:val="decimal"/>
      <w:lvlText w:val="%1.%2."/>
      <w:lvlJc w:val="left"/>
      <w:pPr>
        <w:ind w:left="1037" w:hanging="492"/>
        <w:jc w:val="left"/>
      </w:pPr>
      <w:rPr>
        <w:rFonts w:ascii="Times New Roman" w:eastAsia="Times New Roman" w:hAnsi="Times New Roman" w:cs="Times New Roman" w:hint="default"/>
        <w:b/>
        <w:bCs/>
        <w:w w:val="100"/>
        <w:sz w:val="28"/>
        <w:szCs w:val="28"/>
        <w:lang w:val="en-US" w:eastAsia="en-US" w:bidi="en-US"/>
      </w:rPr>
    </w:lvl>
    <w:lvl w:ilvl="2">
      <w:start w:val="1"/>
      <w:numFmt w:val="decimal"/>
      <w:lvlText w:val="%1.%2.%3."/>
      <w:lvlJc w:val="left"/>
      <w:pPr>
        <w:ind w:left="1245" w:hanging="701"/>
        <w:jc w:val="left"/>
      </w:pPr>
      <w:rPr>
        <w:rFonts w:ascii="Times New Roman" w:eastAsia="Times New Roman" w:hAnsi="Times New Roman" w:cs="Times New Roman" w:hint="default"/>
        <w:b/>
        <w:bCs/>
        <w:i/>
        <w:spacing w:val="-3"/>
        <w:w w:val="100"/>
        <w:sz w:val="28"/>
        <w:szCs w:val="28"/>
        <w:lang w:val="en-US" w:eastAsia="en-US" w:bidi="en-US"/>
      </w:rPr>
    </w:lvl>
    <w:lvl w:ilvl="3">
      <w:start w:val="1"/>
      <w:numFmt w:val="decimal"/>
      <w:lvlText w:val="%1.%2.%3.%4."/>
      <w:lvlJc w:val="left"/>
      <w:pPr>
        <w:ind w:left="1457" w:hanging="912"/>
        <w:jc w:val="left"/>
      </w:pPr>
      <w:rPr>
        <w:rFonts w:ascii="Times New Roman" w:eastAsia="Times New Roman" w:hAnsi="Times New Roman" w:cs="Times New Roman" w:hint="default"/>
        <w:i/>
        <w:spacing w:val="-3"/>
        <w:w w:val="100"/>
        <w:sz w:val="28"/>
        <w:szCs w:val="28"/>
        <w:lang w:val="en-US" w:eastAsia="en-US" w:bidi="en-US"/>
      </w:rPr>
    </w:lvl>
    <w:lvl w:ilvl="4">
      <w:start w:val="1"/>
      <w:numFmt w:val="decimal"/>
      <w:lvlText w:val="(%5)"/>
      <w:lvlJc w:val="left"/>
      <w:pPr>
        <w:ind w:left="545" w:hanging="411"/>
        <w:jc w:val="left"/>
      </w:pPr>
      <w:rPr>
        <w:rFonts w:ascii="Times New Roman" w:eastAsia="Times New Roman" w:hAnsi="Times New Roman" w:cs="Times New Roman" w:hint="default"/>
        <w:w w:val="100"/>
        <w:sz w:val="28"/>
        <w:szCs w:val="28"/>
        <w:lang w:val="en-US" w:eastAsia="en-US" w:bidi="en-US"/>
      </w:rPr>
    </w:lvl>
    <w:lvl w:ilvl="5">
      <w:numFmt w:val="bullet"/>
      <w:lvlText w:val="•"/>
      <w:lvlJc w:val="left"/>
      <w:pPr>
        <w:ind w:left="4033" w:hanging="411"/>
      </w:pPr>
      <w:rPr>
        <w:rFonts w:hint="default"/>
        <w:lang w:val="en-US" w:eastAsia="en-US" w:bidi="en-US"/>
      </w:rPr>
    </w:lvl>
    <w:lvl w:ilvl="6">
      <w:numFmt w:val="bullet"/>
      <w:lvlText w:val="•"/>
      <w:lvlJc w:val="left"/>
      <w:pPr>
        <w:ind w:left="5319" w:hanging="411"/>
      </w:pPr>
      <w:rPr>
        <w:rFonts w:hint="default"/>
        <w:lang w:val="en-US" w:eastAsia="en-US" w:bidi="en-US"/>
      </w:rPr>
    </w:lvl>
    <w:lvl w:ilvl="7">
      <w:numFmt w:val="bullet"/>
      <w:lvlText w:val="•"/>
      <w:lvlJc w:val="left"/>
      <w:pPr>
        <w:ind w:left="6606" w:hanging="411"/>
      </w:pPr>
      <w:rPr>
        <w:rFonts w:hint="default"/>
        <w:lang w:val="en-US" w:eastAsia="en-US" w:bidi="en-US"/>
      </w:rPr>
    </w:lvl>
    <w:lvl w:ilvl="8">
      <w:numFmt w:val="bullet"/>
      <w:lvlText w:val="•"/>
      <w:lvlJc w:val="left"/>
      <w:pPr>
        <w:ind w:left="7893" w:hanging="411"/>
      </w:pPr>
      <w:rPr>
        <w:rFonts w:hint="default"/>
        <w:lang w:val="en-US" w:eastAsia="en-US" w:bidi="en-US"/>
      </w:rPr>
    </w:lvl>
  </w:abstractNum>
  <w:abstractNum w:abstractNumId="13" w15:restartNumberingAfterBreak="0">
    <w:nsid w:val="1DF91D9A"/>
    <w:multiLevelType w:val="hybridMultilevel"/>
    <w:tmpl w:val="977629C6"/>
    <w:lvl w:ilvl="0" w:tplc="00E8FCC8">
      <w:numFmt w:val="bullet"/>
      <w:lvlText w:val="-"/>
      <w:lvlJc w:val="left"/>
      <w:pPr>
        <w:ind w:left="107" w:hanging="159"/>
      </w:pPr>
      <w:rPr>
        <w:rFonts w:ascii="Times New Roman" w:eastAsia="Times New Roman" w:hAnsi="Times New Roman" w:cs="Times New Roman" w:hint="default"/>
        <w:w w:val="100"/>
        <w:sz w:val="28"/>
        <w:szCs w:val="28"/>
        <w:lang w:val="en-US" w:eastAsia="en-US" w:bidi="en-US"/>
      </w:rPr>
    </w:lvl>
    <w:lvl w:ilvl="1" w:tplc="250CBD94">
      <w:numFmt w:val="bullet"/>
      <w:lvlText w:val="•"/>
      <w:lvlJc w:val="left"/>
      <w:pPr>
        <w:ind w:left="556" w:hanging="159"/>
      </w:pPr>
      <w:rPr>
        <w:rFonts w:hint="default"/>
        <w:lang w:val="en-US" w:eastAsia="en-US" w:bidi="en-US"/>
      </w:rPr>
    </w:lvl>
    <w:lvl w:ilvl="2" w:tplc="85A81DDA">
      <w:numFmt w:val="bullet"/>
      <w:lvlText w:val="•"/>
      <w:lvlJc w:val="left"/>
      <w:pPr>
        <w:ind w:left="1012" w:hanging="159"/>
      </w:pPr>
      <w:rPr>
        <w:rFonts w:hint="default"/>
        <w:lang w:val="en-US" w:eastAsia="en-US" w:bidi="en-US"/>
      </w:rPr>
    </w:lvl>
    <w:lvl w:ilvl="3" w:tplc="7D2C7220">
      <w:numFmt w:val="bullet"/>
      <w:lvlText w:val="•"/>
      <w:lvlJc w:val="left"/>
      <w:pPr>
        <w:ind w:left="1469" w:hanging="159"/>
      </w:pPr>
      <w:rPr>
        <w:rFonts w:hint="default"/>
        <w:lang w:val="en-US" w:eastAsia="en-US" w:bidi="en-US"/>
      </w:rPr>
    </w:lvl>
    <w:lvl w:ilvl="4" w:tplc="9DFAE6B2">
      <w:numFmt w:val="bullet"/>
      <w:lvlText w:val="•"/>
      <w:lvlJc w:val="left"/>
      <w:pPr>
        <w:ind w:left="1925" w:hanging="159"/>
      </w:pPr>
      <w:rPr>
        <w:rFonts w:hint="default"/>
        <w:lang w:val="en-US" w:eastAsia="en-US" w:bidi="en-US"/>
      </w:rPr>
    </w:lvl>
    <w:lvl w:ilvl="5" w:tplc="C0728C84">
      <w:numFmt w:val="bullet"/>
      <w:lvlText w:val="•"/>
      <w:lvlJc w:val="left"/>
      <w:pPr>
        <w:ind w:left="2382" w:hanging="159"/>
      </w:pPr>
      <w:rPr>
        <w:rFonts w:hint="default"/>
        <w:lang w:val="en-US" w:eastAsia="en-US" w:bidi="en-US"/>
      </w:rPr>
    </w:lvl>
    <w:lvl w:ilvl="6" w:tplc="3304A180">
      <w:numFmt w:val="bullet"/>
      <w:lvlText w:val="•"/>
      <w:lvlJc w:val="left"/>
      <w:pPr>
        <w:ind w:left="2838" w:hanging="159"/>
      </w:pPr>
      <w:rPr>
        <w:rFonts w:hint="default"/>
        <w:lang w:val="en-US" w:eastAsia="en-US" w:bidi="en-US"/>
      </w:rPr>
    </w:lvl>
    <w:lvl w:ilvl="7" w:tplc="12F23FD6">
      <w:numFmt w:val="bullet"/>
      <w:lvlText w:val="•"/>
      <w:lvlJc w:val="left"/>
      <w:pPr>
        <w:ind w:left="3294" w:hanging="159"/>
      </w:pPr>
      <w:rPr>
        <w:rFonts w:hint="default"/>
        <w:lang w:val="en-US" w:eastAsia="en-US" w:bidi="en-US"/>
      </w:rPr>
    </w:lvl>
    <w:lvl w:ilvl="8" w:tplc="3E76A29C">
      <w:numFmt w:val="bullet"/>
      <w:lvlText w:val="•"/>
      <w:lvlJc w:val="left"/>
      <w:pPr>
        <w:ind w:left="3751" w:hanging="159"/>
      </w:pPr>
      <w:rPr>
        <w:rFonts w:hint="default"/>
        <w:lang w:val="en-US" w:eastAsia="en-US" w:bidi="en-US"/>
      </w:rPr>
    </w:lvl>
  </w:abstractNum>
  <w:abstractNum w:abstractNumId="14" w15:restartNumberingAfterBreak="0">
    <w:nsid w:val="1EE03511"/>
    <w:multiLevelType w:val="hybridMultilevel"/>
    <w:tmpl w:val="F2EE4436"/>
    <w:lvl w:ilvl="0" w:tplc="52F4D8B0">
      <w:start w:val="1"/>
      <w:numFmt w:val="decimal"/>
      <w:lvlText w:val="%1."/>
      <w:lvlJc w:val="left"/>
      <w:pPr>
        <w:ind w:left="545" w:hanging="298"/>
        <w:jc w:val="left"/>
      </w:pPr>
      <w:rPr>
        <w:rFonts w:ascii="Times New Roman" w:eastAsia="Times New Roman" w:hAnsi="Times New Roman" w:cs="Times New Roman" w:hint="default"/>
        <w:b/>
        <w:bCs/>
        <w:w w:val="100"/>
        <w:sz w:val="28"/>
        <w:szCs w:val="28"/>
        <w:lang w:val="en-US" w:eastAsia="en-US" w:bidi="en-US"/>
      </w:rPr>
    </w:lvl>
    <w:lvl w:ilvl="1" w:tplc="88664A74">
      <w:numFmt w:val="bullet"/>
      <w:lvlText w:val="•"/>
      <w:lvlJc w:val="left"/>
      <w:pPr>
        <w:ind w:left="1532" w:hanging="298"/>
      </w:pPr>
      <w:rPr>
        <w:rFonts w:hint="default"/>
        <w:lang w:val="en-US" w:eastAsia="en-US" w:bidi="en-US"/>
      </w:rPr>
    </w:lvl>
    <w:lvl w:ilvl="2" w:tplc="CDEA12F8">
      <w:numFmt w:val="bullet"/>
      <w:lvlText w:val="•"/>
      <w:lvlJc w:val="left"/>
      <w:pPr>
        <w:ind w:left="2525" w:hanging="298"/>
      </w:pPr>
      <w:rPr>
        <w:rFonts w:hint="default"/>
        <w:lang w:val="en-US" w:eastAsia="en-US" w:bidi="en-US"/>
      </w:rPr>
    </w:lvl>
    <w:lvl w:ilvl="3" w:tplc="20F84AF0">
      <w:numFmt w:val="bullet"/>
      <w:lvlText w:val="•"/>
      <w:lvlJc w:val="left"/>
      <w:pPr>
        <w:ind w:left="3517" w:hanging="298"/>
      </w:pPr>
      <w:rPr>
        <w:rFonts w:hint="default"/>
        <w:lang w:val="en-US" w:eastAsia="en-US" w:bidi="en-US"/>
      </w:rPr>
    </w:lvl>
    <w:lvl w:ilvl="4" w:tplc="63ECF34C">
      <w:numFmt w:val="bullet"/>
      <w:lvlText w:val="•"/>
      <w:lvlJc w:val="left"/>
      <w:pPr>
        <w:ind w:left="4510" w:hanging="298"/>
      </w:pPr>
      <w:rPr>
        <w:rFonts w:hint="default"/>
        <w:lang w:val="en-US" w:eastAsia="en-US" w:bidi="en-US"/>
      </w:rPr>
    </w:lvl>
    <w:lvl w:ilvl="5" w:tplc="4E767CFC">
      <w:numFmt w:val="bullet"/>
      <w:lvlText w:val="•"/>
      <w:lvlJc w:val="left"/>
      <w:pPr>
        <w:ind w:left="5503" w:hanging="298"/>
      </w:pPr>
      <w:rPr>
        <w:rFonts w:hint="default"/>
        <w:lang w:val="en-US" w:eastAsia="en-US" w:bidi="en-US"/>
      </w:rPr>
    </w:lvl>
    <w:lvl w:ilvl="6" w:tplc="5026337A">
      <w:numFmt w:val="bullet"/>
      <w:lvlText w:val="•"/>
      <w:lvlJc w:val="left"/>
      <w:pPr>
        <w:ind w:left="6495" w:hanging="298"/>
      </w:pPr>
      <w:rPr>
        <w:rFonts w:hint="default"/>
        <w:lang w:val="en-US" w:eastAsia="en-US" w:bidi="en-US"/>
      </w:rPr>
    </w:lvl>
    <w:lvl w:ilvl="7" w:tplc="1CEE3C1A">
      <w:numFmt w:val="bullet"/>
      <w:lvlText w:val="•"/>
      <w:lvlJc w:val="left"/>
      <w:pPr>
        <w:ind w:left="7488" w:hanging="298"/>
      </w:pPr>
      <w:rPr>
        <w:rFonts w:hint="default"/>
        <w:lang w:val="en-US" w:eastAsia="en-US" w:bidi="en-US"/>
      </w:rPr>
    </w:lvl>
    <w:lvl w:ilvl="8" w:tplc="2C7A97A0">
      <w:numFmt w:val="bullet"/>
      <w:lvlText w:val="•"/>
      <w:lvlJc w:val="left"/>
      <w:pPr>
        <w:ind w:left="8481" w:hanging="298"/>
      </w:pPr>
      <w:rPr>
        <w:rFonts w:hint="default"/>
        <w:lang w:val="en-US" w:eastAsia="en-US" w:bidi="en-US"/>
      </w:rPr>
    </w:lvl>
  </w:abstractNum>
  <w:abstractNum w:abstractNumId="15" w15:restartNumberingAfterBreak="0">
    <w:nsid w:val="214F06B5"/>
    <w:multiLevelType w:val="hybridMultilevel"/>
    <w:tmpl w:val="1A56C0DA"/>
    <w:lvl w:ilvl="0" w:tplc="ED86DB28">
      <w:start w:val="1"/>
      <w:numFmt w:val="decimal"/>
      <w:lvlText w:val="%1)"/>
      <w:lvlJc w:val="left"/>
      <w:pPr>
        <w:ind w:left="1265" w:hanging="360"/>
        <w:jc w:val="left"/>
      </w:pPr>
      <w:rPr>
        <w:rFonts w:ascii="Times New Roman" w:eastAsia="Times New Roman" w:hAnsi="Times New Roman" w:cs="Times New Roman" w:hint="default"/>
        <w:spacing w:val="0"/>
        <w:w w:val="100"/>
        <w:sz w:val="28"/>
        <w:szCs w:val="28"/>
        <w:lang w:val="en-US" w:eastAsia="en-US" w:bidi="en-US"/>
      </w:rPr>
    </w:lvl>
    <w:lvl w:ilvl="1" w:tplc="1196FC5C">
      <w:numFmt w:val="bullet"/>
      <w:lvlText w:val="-"/>
      <w:lvlJc w:val="left"/>
      <w:pPr>
        <w:ind w:left="1428" w:hanging="164"/>
      </w:pPr>
      <w:rPr>
        <w:rFonts w:ascii="Times New Roman" w:eastAsia="Times New Roman" w:hAnsi="Times New Roman" w:cs="Times New Roman" w:hint="default"/>
        <w:w w:val="100"/>
        <w:sz w:val="28"/>
        <w:szCs w:val="28"/>
        <w:lang w:val="en-US" w:eastAsia="en-US" w:bidi="en-US"/>
      </w:rPr>
    </w:lvl>
    <w:lvl w:ilvl="2" w:tplc="E6CA704C">
      <w:numFmt w:val="bullet"/>
      <w:lvlText w:val="•"/>
      <w:lvlJc w:val="left"/>
      <w:pPr>
        <w:ind w:left="2425" w:hanging="164"/>
      </w:pPr>
      <w:rPr>
        <w:rFonts w:hint="default"/>
        <w:lang w:val="en-US" w:eastAsia="en-US" w:bidi="en-US"/>
      </w:rPr>
    </w:lvl>
    <w:lvl w:ilvl="3" w:tplc="779050D8">
      <w:numFmt w:val="bullet"/>
      <w:lvlText w:val="•"/>
      <w:lvlJc w:val="left"/>
      <w:pPr>
        <w:ind w:left="3430" w:hanging="164"/>
      </w:pPr>
      <w:rPr>
        <w:rFonts w:hint="default"/>
        <w:lang w:val="en-US" w:eastAsia="en-US" w:bidi="en-US"/>
      </w:rPr>
    </w:lvl>
    <w:lvl w:ilvl="4" w:tplc="F5127EA0">
      <w:numFmt w:val="bullet"/>
      <w:lvlText w:val="•"/>
      <w:lvlJc w:val="left"/>
      <w:pPr>
        <w:ind w:left="4435" w:hanging="164"/>
      </w:pPr>
      <w:rPr>
        <w:rFonts w:hint="default"/>
        <w:lang w:val="en-US" w:eastAsia="en-US" w:bidi="en-US"/>
      </w:rPr>
    </w:lvl>
    <w:lvl w:ilvl="5" w:tplc="5E3806DA">
      <w:numFmt w:val="bullet"/>
      <w:lvlText w:val="•"/>
      <w:lvlJc w:val="left"/>
      <w:pPr>
        <w:ind w:left="5440" w:hanging="164"/>
      </w:pPr>
      <w:rPr>
        <w:rFonts w:hint="default"/>
        <w:lang w:val="en-US" w:eastAsia="en-US" w:bidi="en-US"/>
      </w:rPr>
    </w:lvl>
    <w:lvl w:ilvl="6" w:tplc="4D146266">
      <w:numFmt w:val="bullet"/>
      <w:lvlText w:val="•"/>
      <w:lvlJc w:val="left"/>
      <w:pPr>
        <w:ind w:left="6445" w:hanging="164"/>
      </w:pPr>
      <w:rPr>
        <w:rFonts w:hint="default"/>
        <w:lang w:val="en-US" w:eastAsia="en-US" w:bidi="en-US"/>
      </w:rPr>
    </w:lvl>
    <w:lvl w:ilvl="7" w:tplc="4128F4DA">
      <w:numFmt w:val="bullet"/>
      <w:lvlText w:val="•"/>
      <w:lvlJc w:val="left"/>
      <w:pPr>
        <w:ind w:left="7450" w:hanging="164"/>
      </w:pPr>
      <w:rPr>
        <w:rFonts w:hint="default"/>
        <w:lang w:val="en-US" w:eastAsia="en-US" w:bidi="en-US"/>
      </w:rPr>
    </w:lvl>
    <w:lvl w:ilvl="8" w:tplc="099866C0">
      <w:numFmt w:val="bullet"/>
      <w:lvlText w:val="•"/>
      <w:lvlJc w:val="left"/>
      <w:pPr>
        <w:ind w:left="8456" w:hanging="164"/>
      </w:pPr>
      <w:rPr>
        <w:rFonts w:hint="default"/>
        <w:lang w:val="en-US" w:eastAsia="en-US" w:bidi="en-US"/>
      </w:rPr>
    </w:lvl>
  </w:abstractNum>
  <w:abstractNum w:abstractNumId="16" w15:restartNumberingAfterBreak="0">
    <w:nsid w:val="234D7CA7"/>
    <w:multiLevelType w:val="multilevel"/>
    <w:tmpl w:val="950C7F20"/>
    <w:lvl w:ilvl="0">
      <w:start w:val="4"/>
      <w:numFmt w:val="decimal"/>
      <w:lvlText w:val="%1"/>
      <w:lvlJc w:val="left"/>
      <w:pPr>
        <w:ind w:left="1246" w:hanging="701"/>
        <w:jc w:val="left"/>
      </w:pPr>
      <w:rPr>
        <w:rFonts w:hint="default"/>
        <w:lang w:val="en-US" w:eastAsia="en-US" w:bidi="en-US"/>
      </w:rPr>
    </w:lvl>
    <w:lvl w:ilvl="1">
      <w:start w:val="2"/>
      <w:numFmt w:val="decimal"/>
      <w:lvlText w:val="%1.%2"/>
      <w:lvlJc w:val="left"/>
      <w:pPr>
        <w:ind w:left="1246" w:hanging="701"/>
        <w:jc w:val="left"/>
      </w:pPr>
      <w:rPr>
        <w:rFonts w:hint="default"/>
        <w:lang w:val="en-US" w:eastAsia="en-US" w:bidi="en-US"/>
      </w:rPr>
    </w:lvl>
    <w:lvl w:ilvl="2">
      <w:start w:val="4"/>
      <w:numFmt w:val="decimal"/>
      <w:lvlText w:val="%1.%2.%3."/>
      <w:lvlJc w:val="left"/>
      <w:pPr>
        <w:ind w:left="1246" w:hanging="701"/>
        <w:jc w:val="left"/>
      </w:pPr>
      <w:rPr>
        <w:rFonts w:ascii="Times New Roman" w:eastAsia="Times New Roman" w:hAnsi="Times New Roman" w:cs="Times New Roman" w:hint="default"/>
        <w:b/>
        <w:bCs/>
        <w:i/>
        <w:spacing w:val="-3"/>
        <w:w w:val="100"/>
        <w:sz w:val="28"/>
        <w:szCs w:val="28"/>
        <w:lang w:val="en-US" w:eastAsia="en-US" w:bidi="en-US"/>
      </w:rPr>
    </w:lvl>
    <w:lvl w:ilvl="3">
      <w:start w:val="1"/>
      <w:numFmt w:val="decimal"/>
      <w:lvlText w:val="%1.%2.%3.%4."/>
      <w:lvlJc w:val="left"/>
      <w:pPr>
        <w:ind w:left="1457" w:hanging="912"/>
        <w:jc w:val="left"/>
      </w:pPr>
      <w:rPr>
        <w:rFonts w:ascii="Times New Roman" w:eastAsia="Times New Roman" w:hAnsi="Times New Roman" w:cs="Times New Roman" w:hint="default"/>
        <w:i/>
        <w:spacing w:val="-3"/>
        <w:w w:val="100"/>
        <w:sz w:val="28"/>
        <w:szCs w:val="28"/>
        <w:lang w:val="en-US" w:eastAsia="en-US" w:bidi="en-US"/>
      </w:rPr>
    </w:lvl>
    <w:lvl w:ilvl="4">
      <w:numFmt w:val="bullet"/>
      <w:lvlText w:val="•"/>
      <w:lvlJc w:val="left"/>
      <w:pPr>
        <w:ind w:left="4462" w:hanging="912"/>
      </w:pPr>
      <w:rPr>
        <w:rFonts w:hint="default"/>
        <w:lang w:val="en-US" w:eastAsia="en-US" w:bidi="en-US"/>
      </w:rPr>
    </w:lvl>
    <w:lvl w:ilvl="5">
      <w:numFmt w:val="bullet"/>
      <w:lvlText w:val="•"/>
      <w:lvlJc w:val="left"/>
      <w:pPr>
        <w:ind w:left="5462" w:hanging="912"/>
      </w:pPr>
      <w:rPr>
        <w:rFonts w:hint="default"/>
        <w:lang w:val="en-US" w:eastAsia="en-US" w:bidi="en-US"/>
      </w:rPr>
    </w:lvl>
    <w:lvl w:ilvl="6">
      <w:numFmt w:val="bullet"/>
      <w:lvlText w:val="•"/>
      <w:lvlJc w:val="left"/>
      <w:pPr>
        <w:ind w:left="6463" w:hanging="912"/>
      </w:pPr>
      <w:rPr>
        <w:rFonts w:hint="default"/>
        <w:lang w:val="en-US" w:eastAsia="en-US" w:bidi="en-US"/>
      </w:rPr>
    </w:lvl>
    <w:lvl w:ilvl="7">
      <w:numFmt w:val="bullet"/>
      <w:lvlText w:val="•"/>
      <w:lvlJc w:val="left"/>
      <w:pPr>
        <w:ind w:left="7464" w:hanging="912"/>
      </w:pPr>
      <w:rPr>
        <w:rFonts w:hint="default"/>
        <w:lang w:val="en-US" w:eastAsia="en-US" w:bidi="en-US"/>
      </w:rPr>
    </w:lvl>
    <w:lvl w:ilvl="8">
      <w:numFmt w:val="bullet"/>
      <w:lvlText w:val="•"/>
      <w:lvlJc w:val="left"/>
      <w:pPr>
        <w:ind w:left="8464" w:hanging="912"/>
      </w:pPr>
      <w:rPr>
        <w:rFonts w:hint="default"/>
        <w:lang w:val="en-US" w:eastAsia="en-US" w:bidi="en-US"/>
      </w:rPr>
    </w:lvl>
  </w:abstractNum>
  <w:abstractNum w:abstractNumId="17" w15:restartNumberingAfterBreak="0">
    <w:nsid w:val="263B4FDB"/>
    <w:multiLevelType w:val="hybridMultilevel"/>
    <w:tmpl w:val="77B277F6"/>
    <w:lvl w:ilvl="0" w:tplc="A3E653E6">
      <w:start w:val="1"/>
      <w:numFmt w:val="decimal"/>
      <w:lvlText w:val="%1."/>
      <w:lvlJc w:val="left"/>
      <w:pPr>
        <w:ind w:left="545" w:hanging="272"/>
        <w:jc w:val="left"/>
      </w:pPr>
      <w:rPr>
        <w:rFonts w:ascii="Times New Roman" w:eastAsia="Times New Roman" w:hAnsi="Times New Roman" w:cs="Times New Roman" w:hint="default"/>
        <w:spacing w:val="0"/>
        <w:w w:val="100"/>
        <w:sz w:val="28"/>
        <w:szCs w:val="28"/>
        <w:lang w:val="en-US" w:eastAsia="en-US" w:bidi="en-US"/>
      </w:rPr>
    </w:lvl>
    <w:lvl w:ilvl="1" w:tplc="15FCD99E">
      <w:numFmt w:val="bullet"/>
      <w:lvlText w:val="•"/>
      <w:lvlJc w:val="left"/>
      <w:pPr>
        <w:ind w:left="1532" w:hanging="272"/>
      </w:pPr>
      <w:rPr>
        <w:rFonts w:hint="default"/>
        <w:lang w:val="en-US" w:eastAsia="en-US" w:bidi="en-US"/>
      </w:rPr>
    </w:lvl>
    <w:lvl w:ilvl="2" w:tplc="38E07226">
      <w:numFmt w:val="bullet"/>
      <w:lvlText w:val="•"/>
      <w:lvlJc w:val="left"/>
      <w:pPr>
        <w:ind w:left="2525" w:hanging="272"/>
      </w:pPr>
      <w:rPr>
        <w:rFonts w:hint="default"/>
        <w:lang w:val="en-US" w:eastAsia="en-US" w:bidi="en-US"/>
      </w:rPr>
    </w:lvl>
    <w:lvl w:ilvl="3" w:tplc="ADD44BFC">
      <w:numFmt w:val="bullet"/>
      <w:lvlText w:val="•"/>
      <w:lvlJc w:val="left"/>
      <w:pPr>
        <w:ind w:left="3517" w:hanging="272"/>
      </w:pPr>
      <w:rPr>
        <w:rFonts w:hint="default"/>
        <w:lang w:val="en-US" w:eastAsia="en-US" w:bidi="en-US"/>
      </w:rPr>
    </w:lvl>
    <w:lvl w:ilvl="4" w:tplc="83DC22FC">
      <w:numFmt w:val="bullet"/>
      <w:lvlText w:val="•"/>
      <w:lvlJc w:val="left"/>
      <w:pPr>
        <w:ind w:left="4510" w:hanging="272"/>
      </w:pPr>
      <w:rPr>
        <w:rFonts w:hint="default"/>
        <w:lang w:val="en-US" w:eastAsia="en-US" w:bidi="en-US"/>
      </w:rPr>
    </w:lvl>
    <w:lvl w:ilvl="5" w:tplc="6450BC44">
      <w:numFmt w:val="bullet"/>
      <w:lvlText w:val="•"/>
      <w:lvlJc w:val="left"/>
      <w:pPr>
        <w:ind w:left="5503" w:hanging="272"/>
      </w:pPr>
      <w:rPr>
        <w:rFonts w:hint="default"/>
        <w:lang w:val="en-US" w:eastAsia="en-US" w:bidi="en-US"/>
      </w:rPr>
    </w:lvl>
    <w:lvl w:ilvl="6" w:tplc="25847DCC">
      <w:numFmt w:val="bullet"/>
      <w:lvlText w:val="•"/>
      <w:lvlJc w:val="left"/>
      <w:pPr>
        <w:ind w:left="6495" w:hanging="272"/>
      </w:pPr>
      <w:rPr>
        <w:rFonts w:hint="default"/>
        <w:lang w:val="en-US" w:eastAsia="en-US" w:bidi="en-US"/>
      </w:rPr>
    </w:lvl>
    <w:lvl w:ilvl="7" w:tplc="73B8C2D8">
      <w:numFmt w:val="bullet"/>
      <w:lvlText w:val="•"/>
      <w:lvlJc w:val="left"/>
      <w:pPr>
        <w:ind w:left="7488" w:hanging="272"/>
      </w:pPr>
      <w:rPr>
        <w:rFonts w:hint="default"/>
        <w:lang w:val="en-US" w:eastAsia="en-US" w:bidi="en-US"/>
      </w:rPr>
    </w:lvl>
    <w:lvl w:ilvl="8" w:tplc="6A3864AE">
      <w:numFmt w:val="bullet"/>
      <w:lvlText w:val="•"/>
      <w:lvlJc w:val="left"/>
      <w:pPr>
        <w:ind w:left="8481" w:hanging="272"/>
      </w:pPr>
      <w:rPr>
        <w:rFonts w:hint="default"/>
        <w:lang w:val="en-US" w:eastAsia="en-US" w:bidi="en-US"/>
      </w:rPr>
    </w:lvl>
  </w:abstractNum>
  <w:abstractNum w:abstractNumId="18" w15:restartNumberingAfterBreak="0">
    <w:nsid w:val="273F68B2"/>
    <w:multiLevelType w:val="multilevel"/>
    <w:tmpl w:val="574444C4"/>
    <w:lvl w:ilvl="0">
      <w:start w:val="4"/>
      <w:numFmt w:val="decimal"/>
      <w:lvlText w:val="%1"/>
      <w:lvlJc w:val="left"/>
      <w:pPr>
        <w:ind w:left="1457" w:hanging="912"/>
        <w:jc w:val="left"/>
      </w:pPr>
      <w:rPr>
        <w:rFonts w:hint="default"/>
        <w:lang w:val="en-US" w:eastAsia="en-US" w:bidi="en-US"/>
      </w:rPr>
    </w:lvl>
    <w:lvl w:ilvl="1">
      <w:start w:val="2"/>
      <w:numFmt w:val="decimal"/>
      <w:lvlText w:val="%1.%2"/>
      <w:lvlJc w:val="left"/>
      <w:pPr>
        <w:ind w:left="1457" w:hanging="912"/>
        <w:jc w:val="left"/>
      </w:pPr>
      <w:rPr>
        <w:rFonts w:hint="default"/>
        <w:lang w:val="en-US" w:eastAsia="en-US" w:bidi="en-US"/>
      </w:rPr>
    </w:lvl>
    <w:lvl w:ilvl="2">
      <w:start w:val="3"/>
      <w:numFmt w:val="decimal"/>
      <w:lvlText w:val="%1.%2.%3"/>
      <w:lvlJc w:val="left"/>
      <w:pPr>
        <w:ind w:left="1457" w:hanging="912"/>
        <w:jc w:val="left"/>
      </w:pPr>
      <w:rPr>
        <w:rFonts w:hint="default"/>
        <w:lang w:val="en-US" w:eastAsia="en-US" w:bidi="en-US"/>
      </w:rPr>
    </w:lvl>
    <w:lvl w:ilvl="3">
      <w:start w:val="1"/>
      <w:numFmt w:val="decimal"/>
      <w:lvlText w:val="%1.%2.%3.%4."/>
      <w:lvlJc w:val="left"/>
      <w:pPr>
        <w:ind w:left="1457" w:hanging="912"/>
        <w:jc w:val="left"/>
      </w:pPr>
      <w:rPr>
        <w:rFonts w:ascii="Times New Roman" w:eastAsia="Times New Roman" w:hAnsi="Times New Roman" w:cs="Times New Roman" w:hint="default"/>
        <w:i/>
        <w:spacing w:val="-3"/>
        <w:w w:val="100"/>
        <w:sz w:val="28"/>
        <w:szCs w:val="28"/>
        <w:lang w:val="en-US" w:eastAsia="en-US" w:bidi="en-US"/>
      </w:rPr>
    </w:lvl>
    <w:lvl w:ilvl="4">
      <w:numFmt w:val="bullet"/>
      <w:lvlText w:val="•"/>
      <w:lvlJc w:val="left"/>
      <w:pPr>
        <w:ind w:left="5062" w:hanging="912"/>
      </w:pPr>
      <w:rPr>
        <w:rFonts w:hint="default"/>
        <w:lang w:val="en-US" w:eastAsia="en-US" w:bidi="en-US"/>
      </w:rPr>
    </w:lvl>
    <w:lvl w:ilvl="5">
      <w:numFmt w:val="bullet"/>
      <w:lvlText w:val="•"/>
      <w:lvlJc w:val="left"/>
      <w:pPr>
        <w:ind w:left="5963" w:hanging="912"/>
      </w:pPr>
      <w:rPr>
        <w:rFonts w:hint="default"/>
        <w:lang w:val="en-US" w:eastAsia="en-US" w:bidi="en-US"/>
      </w:rPr>
    </w:lvl>
    <w:lvl w:ilvl="6">
      <w:numFmt w:val="bullet"/>
      <w:lvlText w:val="•"/>
      <w:lvlJc w:val="left"/>
      <w:pPr>
        <w:ind w:left="6863" w:hanging="912"/>
      </w:pPr>
      <w:rPr>
        <w:rFonts w:hint="default"/>
        <w:lang w:val="en-US" w:eastAsia="en-US" w:bidi="en-US"/>
      </w:rPr>
    </w:lvl>
    <w:lvl w:ilvl="7">
      <w:numFmt w:val="bullet"/>
      <w:lvlText w:val="•"/>
      <w:lvlJc w:val="left"/>
      <w:pPr>
        <w:ind w:left="7764" w:hanging="912"/>
      </w:pPr>
      <w:rPr>
        <w:rFonts w:hint="default"/>
        <w:lang w:val="en-US" w:eastAsia="en-US" w:bidi="en-US"/>
      </w:rPr>
    </w:lvl>
    <w:lvl w:ilvl="8">
      <w:numFmt w:val="bullet"/>
      <w:lvlText w:val="•"/>
      <w:lvlJc w:val="left"/>
      <w:pPr>
        <w:ind w:left="8665" w:hanging="912"/>
      </w:pPr>
      <w:rPr>
        <w:rFonts w:hint="default"/>
        <w:lang w:val="en-US" w:eastAsia="en-US" w:bidi="en-US"/>
      </w:rPr>
    </w:lvl>
  </w:abstractNum>
  <w:abstractNum w:abstractNumId="19" w15:restartNumberingAfterBreak="0">
    <w:nsid w:val="2D054195"/>
    <w:multiLevelType w:val="multilevel"/>
    <w:tmpl w:val="8434442A"/>
    <w:lvl w:ilvl="0">
      <w:start w:val="2"/>
      <w:numFmt w:val="decimal"/>
      <w:lvlText w:val="%1"/>
      <w:lvlJc w:val="left"/>
      <w:pPr>
        <w:ind w:left="1037" w:hanging="492"/>
        <w:jc w:val="left"/>
      </w:pPr>
      <w:rPr>
        <w:rFonts w:hint="default"/>
        <w:lang w:val="en-US" w:eastAsia="en-US" w:bidi="en-US"/>
      </w:rPr>
    </w:lvl>
    <w:lvl w:ilvl="1">
      <w:start w:val="1"/>
      <w:numFmt w:val="decimal"/>
      <w:lvlText w:val="%1.%2."/>
      <w:lvlJc w:val="left"/>
      <w:pPr>
        <w:ind w:left="1037" w:hanging="492"/>
        <w:jc w:val="left"/>
      </w:pPr>
      <w:rPr>
        <w:rFonts w:ascii="Times New Roman" w:eastAsia="Times New Roman" w:hAnsi="Times New Roman" w:cs="Times New Roman" w:hint="default"/>
        <w:b/>
        <w:bCs/>
        <w:w w:val="100"/>
        <w:sz w:val="28"/>
        <w:szCs w:val="28"/>
        <w:lang w:val="en-US" w:eastAsia="en-US" w:bidi="en-US"/>
      </w:rPr>
    </w:lvl>
    <w:lvl w:ilvl="2">
      <w:start w:val="1"/>
      <w:numFmt w:val="decimal"/>
      <w:lvlText w:val="%1.%2.%3."/>
      <w:lvlJc w:val="left"/>
      <w:pPr>
        <w:ind w:left="1245" w:hanging="701"/>
        <w:jc w:val="left"/>
      </w:pPr>
      <w:rPr>
        <w:rFonts w:ascii="Times New Roman" w:eastAsia="Times New Roman" w:hAnsi="Times New Roman" w:cs="Times New Roman" w:hint="default"/>
        <w:b/>
        <w:bCs/>
        <w:i/>
        <w:spacing w:val="-3"/>
        <w:w w:val="100"/>
        <w:sz w:val="28"/>
        <w:szCs w:val="28"/>
        <w:lang w:val="en-US" w:eastAsia="en-US" w:bidi="en-US"/>
      </w:rPr>
    </w:lvl>
    <w:lvl w:ilvl="3">
      <w:start w:val="1"/>
      <w:numFmt w:val="decimal"/>
      <w:lvlText w:val="%1.%2.%3.%4."/>
      <w:lvlJc w:val="left"/>
      <w:pPr>
        <w:ind w:left="1457" w:hanging="912"/>
        <w:jc w:val="left"/>
      </w:pPr>
      <w:rPr>
        <w:rFonts w:ascii="Times New Roman" w:eastAsia="Times New Roman" w:hAnsi="Times New Roman" w:cs="Times New Roman" w:hint="default"/>
        <w:i/>
        <w:spacing w:val="-3"/>
        <w:w w:val="100"/>
        <w:sz w:val="28"/>
        <w:szCs w:val="28"/>
        <w:lang w:val="en-US" w:eastAsia="en-US" w:bidi="en-US"/>
      </w:rPr>
    </w:lvl>
    <w:lvl w:ilvl="4">
      <w:numFmt w:val="bullet"/>
      <w:lvlText w:val="•"/>
      <w:lvlJc w:val="left"/>
      <w:pPr>
        <w:ind w:left="3711" w:hanging="912"/>
      </w:pPr>
      <w:rPr>
        <w:rFonts w:hint="default"/>
        <w:lang w:val="en-US" w:eastAsia="en-US" w:bidi="en-US"/>
      </w:rPr>
    </w:lvl>
    <w:lvl w:ilvl="5">
      <w:numFmt w:val="bullet"/>
      <w:lvlText w:val="•"/>
      <w:lvlJc w:val="left"/>
      <w:pPr>
        <w:ind w:left="4837" w:hanging="912"/>
      </w:pPr>
      <w:rPr>
        <w:rFonts w:hint="default"/>
        <w:lang w:val="en-US" w:eastAsia="en-US" w:bidi="en-US"/>
      </w:rPr>
    </w:lvl>
    <w:lvl w:ilvl="6">
      <w:numFmt w:val="bullet"/>
      <w:lvlText w:val="•"/>
      <w:lvlJc w:val="left"/>
      <w:pPr>
        <w:ind w:left="5963" w:hanging="912"/>
      </w:pPr>
      <w:rPr>
        <w:rFonts w:hint="default"/>
        <w:lang w:val="en-US" w:eastAsia="en-US" w:bidi="en-US"/>
      </w:rPr>
    </w:lvl>
    <w:lvl w:ilvl="7">
      <w:numFmt w:val="bullet"/>
      <w:lvlText w:val="•"/>
      <w:lvlJc w:val="left"/>
      <w:pPr>
        <w:ind w:left="7089" w:hanging="912"/>
      </w:pPr>
      <w:rPr>
        <w:rFonts w:hint="default"/>
        <w:lang w:val="en-US" w:eastAsia="en-US" w:bidi="en-US"/>
      </w:rPr>
    </w:lvl>
    <w:lvl w:ilvl="8">
      <w:numFmt w:val="bullet"/>
      <w:lvlText w:val="•"/>
      <w:lvlJc w:val="left"/>
      <w:pPr>
        <w:ind w:left="8214" w:hanging="912"/>
      </w:pPr>
      <w:rPr>
        <w:rFonts w:hint="default"/>
        <w:lang w:val="en-US" w:eastAsia="en-US" w:bidi="en-US"/>
      </w:rPr>
    </w:lvl>
  </w:abstractNum>
  <w:abstractNum w:abstractNumId="20" w15:restartNumberingAfterBreak="0">
    <w:nsid w:val="2EA81190"/>
    <w:multiLevelType w:val="multilevel"/>
    <w:tmpl w:val="56346FE4"/>
    <w:lvl w:ilvl="0">
      <w:start w:val="4"/>
      <w:numFmt w:val="decimal"/>
      <w:lvlText w:val="%1"/>
      <w:lvlJc w:val="left"/>
      <w:pPr>
        <w:ind w:left="545" w:hanging="512"/>
        <w:jc w:val="left"/>
      </w:pPr>
      <w:rPr>
        <w:rFonts w:hint="default"/>
        <w:lang w:val="en-US" w:eastAsia="en-US" w:bidi="en-US"/>
      </w:rPr>
    </w:lvl>
    <w:lvl w:ilvl="1">
      <w:start w:val="1"/>
      <w:numFmt w:val="decimal"/>
      <w:lvlText w:val="%1.%2."/>
      <w:lvlJc w:val="left"/>
      <w:pPr>
        <w:ind w:left="545" w:hanging="512"/>
        <w:jc w:val="left"/>
      </w:pPr>
      <w:rPr>
        <w:rFonts w:ascii="Times New Roman" w:eastAsia="Times New Roman" w:hAnsi="Times New Roman" w:cs="Times New Roman" w:hint="default"/>
        <w:b/>
        <w:bCs/>
        <w:w w:val="100"/>
        <w:sz w:val="28"/>
        <w:szCs w:val="28"/>
        <w:lang w:val="en-US" w:eastAsia="en-US" w:bidi="en-US"/>
      </w:rPr>
    </w:lvl>
    <w:lvl w:ilvl="2">
      <w:start w:val="1"/>
      <w:numFmt w:val="decimal"/>
      <w:lvlText w:val="%1.%2.%3."/>
      <w:lvlJc w:val="left"/>
      <w:pPr>
        <w:ind w:left="1246" w:hanging="701"/>
        <w:jc w:val="left"/>
      </w:pPr>
      <w:rPr>
        <w:rFonts w:ascii="Times New Roman" w:eastAsia="Times New Roman" w:hAnsi="Times New Roman" w:cs="Times New Roman" w:hint="default"/>
        <w:b/>
        <w:bCs/>
        <w:i/>
        <w:spacing w:val="-3"/>
        <w:w w:val="100"/>
        <w:sz w:val="28"/>
        <w:szCs w:val="28"/>
        <w:lang w:val="en-US" w:eastAsia="en-US" w:bidi="en-US"/>
      </w:rPr>
    </w:lvl>
    <w:lvl w:ilvl="3">
      <w:numFmt w:val="bullet"/>
      <w:lvlText w:val="*"/>
      <w:lvlJc w:val="left"/>
      <w:pPr>
        <w:ind w:left="1476" w:hanging="212"/>
      </w:pPr>
      <w:rPr>
        <w:rFonts w:ascii="Times New Roman" w:eastAsia="Times New Roman" w:hAnsi="Times New Roman" w:cs="Times New Roman" w:hint="default"/>
        <w:b/>
        <w:bCs/>
        <w:i/>
        <w:w w:val="100"/>
        <w:sz w:val="28"/>
        <w:szCs w:val="28"/>
        <w:lang w:val="en-US" w:eastAsia="en-US" w:bidi="en-US"/>
      </w:rPr>
    </w:lvl>
    <w:lvl w:ilvl="4">
      <w:numFmt w:val="bullet"/>
      <w:lvlText w:val="•"/>
      <w:lvlJc w:val="left"/>
      <w:pPr>
        <w:ind w:left="3726" w:hanging="212"/>
      </w:pPr>
      <w:rPr>
        <w:rFonts w:hint="default"/>
        <w:lang w:val="en-US" w:eastAsia="en-US" w:bidi="en-US"/>
      </w:rPr>
    </w:lvl>
    <w:lvl w:ilvl="5">
      <w:numFmt w:val="bullet"/>
      <w:lvlText w:val="•"/>
      <w:lvlJc w:val="left"/>
      <w:pPr>
        <w:ind w:left="4849" w:hanging="212"/>
      </w:pPr>
      <w:rPr>
        <w:rFonts w:hint="default"/>
        <w:lang w:val="en-US" w:eastAsia="en-US" w:bidi="en-US"/>
      </w:rPr>
    </w:lvl>
    <w:lvl w:ilvl="6">
      <w:numFmt w:val="bullet"/>
      <w:lvlText w:val="•"/>
      <w:lvlJc w:val="left"/>
      <w:pPr>
        <w:ind w:left="5973" w:hanging="212"/>
      </w:pPr>
      <w:rPr>
        <w:rFonts w:hint="default"/>
        <w:lang w:val="en-US" w:eastAsia="en-US" w:bidi="en-US"/>
      </w:rPr>
    </w:lvl>
    <w:lvl w:ilvl="7">
      <w:numFmt w:val="bullet"/>
      <w:lvlText w:val="•"/>
      <w:lvlJc w:val="left"/>
      <w:pPr>
        <w:ind w:left="7096" w:hanging="212"/>
      </w:pPr>
      <w:rPr>
        <w:rFonts w:hint="default"/>
        <w:lang w:val="en-US" w:eastAsia="en-US" w:bidi="en-US"/>
      </w:rPr>
    </w:lvl>
    <w:lvl w:ilvl="8">
      <w:numFmt w:val="bullet"/>
      <w:lvlText w:val="•"/>
      <w:lvlJc w:val="left"/>
      <w:pPr>
        <w:ind w:left="8219" w:hanging="212"/>
      </w:pPr>
      <w:rPr>
        <w:rFonts w:hint="default"/>
        <w:lang w:val="en-US" w:eastAsia="en-US" w:bidi="en-US"/>
      </w:rPr>
    </w:lvl>
  </w:abstractNum>
  <w:abstractNum w:abstractNumId="21" w15:restartNumberingAfterBreak="0">
    <w:nsid w:val="30BC505D"/>
    <w:multiLevelType w:val="hybridMultilevel"/>
    <w:tmpl w:val="B06A5B48"/>
    <w:lvl w:ilvl="0" w:tplc="49FE1CA0">
      <w:start w:val="1"/>
      <w:numFmt w:val="decimal"/>
      <w:lvlText w:val="%1."/>
      <w:lvlJc w:val="left"/>
      <w:pPr>
        <w:ind w:left="545" w:hanging="322"/>
        <w:jc w:val="right"/>
      </w:pPr>
      <w:rPr>
        <w:rFonts w:ascii="Times New Roman" w:eastAsia="Times New Roman" w:hAnsi="Times New Roman" w:cs="Times New Roman" w:hint="default"/>
        <w:b/>
        <w:bCs/>
        <w:spacing w:val="0"/>
        <w:w w:val="100"/>
        <w:sz w:val="28"/>
        <w:szCs w:val="28"/>
        <w:lang w:val="en-US" w:eastAsia="en-US" w:bidi="en-US"/>
      </w:rPr>
    </w:lvl>
    <w:lvl w:ilvl="1" w:tplc="8C589C86">
      <w:start w:val="1"/>
      <w:numFmt w:val="decimal"/>
      <w:lvlText w:val="%2."/>
      <w:lvlJc w:val="left"/>
      <w:pPr>
        <w:ind w:left="545" w:hanging="305"/>
        <w:jc w:val="left"/>
      </w:pPr>
      <w:rPr>
        <w:rFonts w:ascii="Times New Roman" w:eastAsia="Times New Roman" w:hAnsi="Times New Roman" w:cs="Times New Roman" w:hint="default"/>
        <w:w w:val="100"/>
        <w:sz w:val="28"/>
        <w:szCs w:val="28"/>
        <w:lang w:val="en-US" w:eastAsia="en-US" w:bidi="en-US"/>
      </w:rPr>
    </w:lvl>
    <w:lvl w:ilvl="2" w:tplc="33FEECFC">
      <w:numFmt w:val="bullet"/>
      <w:lvlText w:val="•"/>
      <w:lvlJc w:val="left"/>
      <w:pPr>
        <w:ind w:left="2525" w:hanging="305"/>
      </w:pPr>
      <w:rPr>
        <w:rFonts w:hint="default"/>
        <w:lang w:val="en-US" w:eastAsia="en-US" w:bidi="en-US"/>
      </w:rPr>
    </w:lvl>
    <w:lvl w:ilvl="3" w:tplc="0A4C7B80">
      <w:numFmt w:val="bullet"/>
      <w:lvlText w:val="•"/>
      <w:lvlJc w:val="left"/>
      <w:pPr>
        <w:ind w:left="3517" w:hanging="305"/>
      </w:pPr>
      <w:rPr>
        <w:rFonts w:hint="default"/>
        <w:lang w:val="en-US" w:eastAsia="en-US" w:bidi="en-US"/>
      </w:rPr>
    </w:lvl>
    <w:lvl w:ilvl="4" w:tplc="6B60BBFC">
      <w:numFmt w:val="bullet"/>
      <w:lvlText w:val="•"/>
      <w:lvlJc w:val="left"/>
      <w:pPr>
        <w:ind w:left="4510" w:hanging="305"/>
      </w:pPr>
      <w:rPr>
        <w:rFonts w:hint="default"/>
        <w:lang w:val="en-US" w:eastAsia="en-US" w:bidi="en-US"/>
      </w:rPr>
    </w:lvl>
    <w:lvl w:ilvl="5" w:tplc="40EAB436">
      <w:numFmt w:val="bullet"/>
      <w:lvlText w:val="•"/>
      <w:lvlJc w:val="left"/>
      <w:pPr>
        <w:ind w:left="5503" w:hanging="305"/>
      </w:pPr>
      <w:rPr>
        <w:rFonts w:hint="default"/>
        <w:lang w:val="en-US" w:eastAsia="en-US" w:bidi="en-US"/>
      </w:rPr>
    </w:lvl>
    <w:lvl w:ilvl="6" w:tplc="3274127A">
      <w:numFmt w:val="bullet"/>
      <w:lvlText w:val="•"/>
      <w:lvlJc w:val="left"/>
      <w:pPr>
        <w:ind w:left="6495" w:hanging="305"/>
      </w:pPr>
      <w:rPr>
        <w:rFonts w:hint="default"/>
        <w:lang w:val="en-US" w:eastAsia="en-US" w:bidi="en-US"/>
      </w:rPr>
    </w:lvl>
    <w:lvl w:ilvl="7" w:tplc="53C2CB56">
      <w:numFmt w:val="bullet"/>
      <w:lvlText w:val="•"/>
      <w:lvlJc w:val="left"/>
      <w:pPr>
        <w:ind w:left="7488" w:hanging="305"/>
      </w:pPr>
      <w:rPr>
        <w:rFonts w:hint="default"/>
        <w:lang w:val="en-US" w:eastAsia="en-US" w:bidi="en-US"/>
      </w:rPr>
    </w:lvl>
    <w:lvl w:ilvl="8" w:tplc="56FC8072">
      <w:numFmt w:val="bullet"/>
      <w:lvlText w:val="•"/>
      <w:lvlJc w:val="left"/>
      <w:pPr>
        <w:ind w:left="8481" w:hanging="305"/>
      </w:pPr>
      <w:rPr>
        <w:rFonts w:hint="default"/>
        <w:lang w:val="en-US" w:eastAsia="en-US" w:bidi="en-US"/>
      </w:rPr>
    </w:lvl>
  </w:abstractNum>
  <w:abstractNum w:abstractNumId="22" w15:restartNumberingAfterBreak="0">
    <w:nsid w:val="32A476A9"/>
    <w:multiLevelType w:val="multilevel"/>
    <w:tmpl w:val="04C09948"/>
    <w:lvl w:ilvl="0">
      <w:start w:val="1"/>
      <w:numFmt w:val="decimal"/>
      <w:lvlText w:val="%1"/>
      <w:lvlJc w:val="left"/>
      <w:pPr>
        <w:ind w:left="1684" w:hanging="701"/>
        <w:jc w:val="left"/>
      </w:pPr>
      <w:rPr>
        <w:rFonts w:hint="default"/>
        <w:lang w:val="en-US" w:eastAsia="en-US" w:bidi="en-US"/>
      </w:rPr>
    </w:lvl>
    <w:lvl w:ilvl="1">
      <w:start w:val="4"/>
      <w:numFmt w:val="decimal"/>
      <w:lvlText w:val="%1.%2"/>
      <w:lvlJc w:val="left"/>
      <w:pPr>
        <w:ind w:left="1684" w:hanging="701"/>
        <w:jc w:val="left"/>
      </w:pPr>
      <w:rPr>
        <w:rFonts w:hint="default"/>
        <w:lang w:val="en-US" w:eastAsia="en-US" w:bidi="en-US"/>
      </w:rPr>
    </w:lvl>
    <w:lvl w:ilvl="2">
      <w:start w:val="1"/>
      <w:numFmt w:val="decimal"/>
      <w:lvlText w:val="%1.%2.%3."/>
      <w:lvlJc w:val="left"/>
      <w:pPr>
        <w:ind w:left="1684" w:hanging="701"/>
        <w:jc w:val="left"/>
      </w:pPr>
      <w:rPr>
        <w:rFonts w:ascii="Times New Roman" w:eastAsia="Times New Roman" w:hAnsi="Times New Roman" w:cs="Times New Roman" w:hint="default"/>
        <w:spacing w:val="-3"/>
        <w:w w:val="100"/>
        <w:sz w:val="28"/>
        <w:szCs w:val="28"/>
        <w:lang w:val="en-US" w:eastAsia="en-US" w:bidi="en-US"/>
      </w:rPr>
    </w:lvl>
    <w:lvl w:ilvl="3">
      <w:numFmt w:val="bullet"/>
      <w:lvlText w:val="•"/>
      <w:lvlJc w:val="left"/>
      <w:pPr>
        <w:ind w:left="4315" w:hanging="701"/>
      </w:pPr>
      <w:rPr>
        <w:rFonts w:hint="default"/>
        <w:lang w:val="en-US" w:eastAsia="en-US" w:bidi="en-US"/>
      </w:rPr>
    </w:lvl>
    <w:lvl w:ilvl="4">
      <w:numFmt w:val="bullet"/>
      <w:lvlText w:val="•"/>
      <w:lvlJc w:val="left"/>
      <w:pPr>
        <w:ind w:left="5194" w:hanging="701"/>
      </w:pPr>
      <w:rPr>
        <w:rFonts w:hint="default"/>
        <w:lang w:val="en-US" w:eastAsia="en-US" w:bidi="en-US"/>
      </w:rPr>
    </w:lvl>
    <w:lvl w:ilvl="5">
      <w:numFmt w:val="bullet"/>
      <w:lvlText w:val="•"/>
      <w:lvlJc w:val="left"/>
      <w:pPr>
        <w:ind w:left="6073" w:hanging="701"/>
      </w:pPr>
      <w:rPr>
        <w:rFonts w:hint="default"/>
        <w:lang w:val="en-US" w:eastAsia="en-US" w:bidi="en-US"/>
      </w:rPr>
    </w:lvl>
    <w:lvl w:ilvl="6">
      <w:numFmt w:val="bullet"/>
      <w:lvlText w:val="•"/>
      <w:lvlJc w:val="left"/>
      <w:pPr>
        <w:ind w:left="6951" w:hanging="701"/>
      </w:pPr>
      <w:rPr>
        <w:rFonts w:hint="default"/>
        <w:lang w:val="en-US" w:eastAsia="en-US" w:bidi="en-US"/>
      </w:rPr>
    </w:lvl>
    <w:lvl w:ilvl="7">
      <w:numFmt w:val="bullet"/>
      <w:lvlText w:val="•"/>
      <w:lvlJc w:val="left"/>
      <w:pPr>
        <w:ind w:left="7830" w:hanging="701"/>
      </w:pPr>
      <w:rPr>
        <w:rFonts w:hint="default"/>
        <w:lang w:val="en-US" w:eastAsia="en-US" w:bidi="en-US"/>
      </w:rPr>
    </w:lvl>
    <w:lvl w:ilvl="8">
      <w:numFmt w:val="bullet"/>
      <w:lvlText w:val="•"/>
      <w:lvlJc w:val="left"/>
      <w:pPr>
        <w:ind w:left="8709" w:hanging="701"/>
      </w:pPr>
      <w:rPr>
        <w:rFonts w:hint="default"/>
        <w:lang w:val="en-US" w:eastAsia="en-US" w:bidi="en-US"/>
      </w:rPr>
    </w:lvl>
  </w:abstractNum>
  <w:abstractNum w:abstractNumId="23" w15:restartNumberingAfterBreak="0">
    <w:nsid w:val="33EA63F8"/>
    <w:multiLevelType w:val="hybridMultilevel"/>
    <w:tmpl w:val="CE6A73F0"/>
    <w:lvl w:ilvl="0" w:tplc="49EA0D5C">
      <w:numFmt w:val="bullet"/>
      <w:lvlText w:val="-"/>
      <w:lvlJc w:val="left"/>
      <w:pPr>
        <w:ind w:left="271" w:hanging="164"/>
      </w:pPr>
      <w:rPr>
        <w:rFonts w:ascii="Times New Roman" w:eastAsia="Times New Roman" w:hAnsi="Times New Roman" w:cs="Times New Roman" w:hint="default"/>
        <w:w w:val="100"/>
        <w:sz w:val="28"/>
        <w:szCs w:val="28"/>
        <w:lang w:val="en-US" w:eastAsia="en-US" w:bidi="en-US"/>
      </w:rPr>
    </w:lvl>
    <w:lvl w:ilvl="1" w:tplc="FA9837EE">
      <w:numFmt w:val="bullet"/>
      <w:lvlText w:val="•"/>
      <w:lvlJc w:val="left"/>
      <w:pPr>
        <w:ind w:left="718" w:hanging="164"/>
      </w:pPr>
      <w:rPr>
        <w:rFonts w:hint="default"/>
        <w:lang w:val="en-US" w:eastAsia="en-US" w:bidi="en-US"/>
      </w:rPr>
    </w:lvl>
    <w:lvl w:ilvl="2" w:tplc="200248E4">
      <w:numFmt w:val="bullet"/>
      <w:lvlText w:val="•"/>
      <w:lvlJc w:val="left"/>
      <w:pPr>
        <w:ind w:left="1156" w:hanging="164"/>
      </w:pPr>
      <w:rPr>
        <w:rFonts w:hint="default"/>
        <w:lang w:val="en-US" w:eastAsia="en-US" w:bidi="en-US"/>
      </w:rPr>
    </w:lvl>
    <w:lvl w:ilvl="3" w:tplc="A0D699C6">
      <w:numFmt w:val="bullet"/>
      <w:lvlText w:val="•"/>
      <w:lvlJc w:val="left"/>
      <w:pPr>
        <w:ind w:left="1595" w:hanging="164"/>
      </w:pPr>
      <w:rPr>
        <w:rFonts w:hint="default"/>
        <w:lang w:val="en-US" w:eastAsia="en-US" w:bidi="en-US"/>
      </w:rPr>
    </w:lvl>
    <w:lvl w:ilvl="4" w:tplc="AC442C02">
      <w:numFmt w:val="bullet"/>
      <w:lvlText w:val="•"/>
      <w:lvlJc w:val="left"/>
      <w:pPr>
        <w:ind w:left="2033" w:hanging="164"/>
      </w:pPr>
      <w:rPr>
        <w:rFonts w:hint="default"/>
        <w:lang w:val="en-US" w:eastAsia="en-US" w:bidi="en-US"/>
      </w:rPr>
    </w:lvl>
    <w:lvl w:ilvl="5" w:tplc="A7CA85A0">
      <w:numFmt w:val="bullet"/>
      <w:lvlText w:val="•"/>
      <w:lvlJc w:val="left"/>
      <w:pPr>
        <w:ind w:left="2472" w:hanging="164"/>
      </w:pPr>
      <w:rPr>
        <w:rFonts w:hint="default"/>
        <w:lang w:val="en-US" w:eastAsia="en-US" w:bidi="en-US"/>
      </w:rPr>
    </w:lvl>
    <w:lvl w:ilvl="6" w:tplc="E730A108">
      <w:numFmt w:val="bullet"/>
      <w:lvlText w:val="•"/>
      <w:lvlJc w:val="left"/>
      <w:pPr>
        <w:ind w:left="2910" w:hanging="164"/>
      </w:pPr>
      <w:rPr>
        <w:rFonts w:hint="default"/>
        <w:lang w:val="en-US" w:eastAsia="en-US" w:bidi="en-US"/>
      </w:rPr>
    </w:lvl>
    <w:lvl w:ilvl="7" w:tplc="29B0AC36">
      <w:numFmt w:val="bullet"/>
      <w:lvlText w:val="•"/>
      <w:lvlJc w:val="left"/>
      <w:pPr>
        <w:ind w:left="3348" w:hanging="164"/>
      </w:pPr>
      <w:rPr>
        <w:rFonts w:hint="default"/>
        <w:lang w:val="en-US" w:eastAsia="en-US" w:bidi="en-US"/>
      </w:rPr>
    </w:lvl>
    <w:lvl w:ilvl="8" w:tplc="00225610">
      <w:numFmt w:val="bullet"/>
      <w:lvlText w:val="•"/>
      <w:lvlJc w:val="left"/>
      <w:pPr>
        <w:ind w:left="3787" w:hanging="164"/>
      </w:pPr>
      <w:rPr>
        <w:rFonts w:hint="default"/>
        <w:lang w:val="en-US" w:eastAsia="en-US" w:bidi="en-US"/>
      </w:rPr>
    </w:lvl>
  </w:abstractNum>
  <w:abstractNum w:abstractNumId="24" w15:restartNumberingAfterBreak="0">
    <w:nsid w:val="38637570"/>
    <w:multiLevelType w:val="multilevel"/>
    <w:tmpl w:val="C5EA29D2"/>
    <w:lvl w:ilvl="0">
      <w:start w:val="1"/>
      <w:numFmt w:val="decimal"/>
      <w:lvlText w:val="%1"/>
      <w:lvlJc w:val="left"/>
      <w:pPr>
        <w:ind w:left="1020" w:hanging="476"/>
        <w:jc w:val="left"/>
      </w:pPr>
      <w:rPr>
        <w:rFonts w:hint="default"/>
        <w:lang w:val="en-US" w:eastAsia="en-US" w:bidi="en-US"/>
      </w:rPr>
    </w:lvl>
    <w:lvl w:ilvl="1">
      <w:start w:val="1"/>
      <w:numFmt w:val="decimal"/>
      <w:lvlText w:val="%1.%2."/>
      <w:lvlJc w:val="left"/>
      <w:pPr>
        <w:ind w:left="1020" w:hanging="476"/>
        <w:jc w:val="left"/>
      </w:pPr>
      <w:rPr>
        <w:rFonts w:ascii="Times New Roman" w:eastAsia="Times New Roman" w:hAnsi="Times New Roman" w:cs="Times New Roman" w:hint="default"/>
        <w:b/>
        <w:bCs/>
        <w:spacing w:val="-1"/>
        <w:w w:val="100"/>
        <w:sz w:val="28"/>
        <w:szCs w:val="28"/>
        <w:lang w:val="en-US" w:eastAsia="en-US" w:bidi="en-US"/>
      </w:rPr>
    </w:lvl>
    <w:lvl w:ilvl="2">
      <w:start w:val="1"/>
      <w:numFmt w:val="decimal"/>
      <w:lvlText w:val="%1.%2.%3."/>
      <w:lvlJc w:val="left"/>
      <w:pPr>
        <w:ind w:left="1246" w:hanging="701"/>
        <w:jc w:val="left"/>
      </w:pPr>
      <w:rPr>
        <w:rFonts w:ascii="Times New Roman" w:eastAsia="Times New Roman" w:hAnsi="Times New Roman" w:cs="Times New Roman" w:hint="default"/>
        <w:b/>
        <w:bCs/>
        <w:i/>
        <w:spacing w:val="-3"/>
        <w:w w:val="100"/>
        <w:sz w:val="28"/>
        <w:szCs w:val="28"/>
        <w:lang w:val="en-US" w:eastAsia="en-US" w:bidi="en-US"/>
      </w:rPr>
    </w:lvl>
    <w:lvl w:ilvl="3">
      <w:start w:val="1"/>
      <w:numFmt w:val="decimal"/>
      <w:lvlText w:val="%1.%2.%3.%4."/>
      <w:lvlJc w:val="left"/>
      <w:pPr>
        <w:ind w:left="1457" w:hanging="912"/>
        <w:jc w:val="left"/>
      </w:pPr>
      <w:rPr>
        <w:rFonts w:ascii="Times New Roman" w:eastAsia="Times New Roman" w:hAnsi="Times New Roman" w:cs="Times New Roman" w:hint="default"/>
        <w:i/>
        <w:spacing w:val="-3"/>
        <w:w w:val="100"/>
        <w:sz w:val="28"/>
        <w:szCs w:val="28"/>
        <w:lang w:val="en-US" w:eastAsia="en-US" w:bidi="en-US"/>
      </w:rPr>
    </w:lvl>
    <w:lvl w:ilvl="4">
      <w:numFmt w:val="bullet"/>
      <w:lvlText w:val="-"/>
      <w:lvlJc w:val="left"/>
      <w:pPr>
        <w:ind w:left="545" w:hanging="159"/>
      </w:pPr>
      <w:rPr>
        <w:rFonts w:ascii="Times New Roman" w:eastAsia="Times New Roman" w:hAnsi="Times New Roman" w:cs="Times New Roman" w:hint="default"/>
        <w:w w:val="100"/>
        <w:sz w:val="28"/>
        <w:szCs w:val="28"/>
        <w:lang w:val="en-US" w:eastAsia="en-US" w:bidi="en-US"/>
      </w:rPr>
    </w:lvl>
    <w:lvl w:ilvl="5">
      <w:numFmt w:val="bullet"/>
      <w:lvlText w:val="•"/>
      <w:lvlJc w:val="left"/>
      <w:pPr>
        <w:ind w:left="4033" w:hanging="159"/>
      </w:pPr>
      <w:rPr>
        <w:rFonts w:hint="default"/>
        <w:lang w:val="en-US" w:eastAsia="en-US" w:bidi="en-US"/>
      </w:rPr>
    </w:lvl>
    <w:lvl w:ilvl="6">
      <w:numFmt w:val="bullet"/>
      <w:lvlText w:val="•"/>
      <w:lvlJc w:val="left"/>
      <w:pPr>
        <w:ind w:left="5319" w:hanging="159"/>
      </w:pPr>
      <w:rPr>
        <w:rFonts w:hint="default"/>
        <w:lang w:val="en-US" w:eastAsia="en-US" w:bidi="en-US"/>
      </w:rPr>
    </w:lvl>
    <w:lvl w:ilvl="7">
      <w:numFmt w:val="bullet"/>
      <w:lvlText w:val="•"/>
      <w:lvlJc w:val="left"/>
      <w:pPr>
        <w:ind w:left="6606" w:hanging="159"/>
      </w:pPr>
      <w:rPr>
        <w:rFonts w:hint="default"/>
        <w:lang w:val="en-US" w:eastAsia="en-US" w:bidi="en-US"/>
      </w:rPr>
    </w:lvl>
    <w:lvl w:ilvl="8">
      <w:numFmt w:val="bullet"/>
      <w:lvlText w:val="•"/>
      <w:lvlJc w:val="left"/>
      <w:pPr>
        <w:ind w:left="7893" w:hanging="159"/>
      </w:pPr>
      <w:rPr>
        <w:rFonts w:hint="default"/>
        <w:lang w:val="en-US" w:eastAsia="en-US" w:bidi="en-US"/>
      </w:rPr>
    </w:lvl>
  </w:abstractNum>
  <w:abstractNum w:abstractNumId="25" w15:restartNumberingAfterBreak="0">
    <w:nsid w:val="399C4B97"/>
    <w:multiLevelType w:val="multilevel"/>
    <w:tmpl w:val="B9080DB6"/>
    <w:lvl w:ilvl="0">
      <w:start w:val="1"/>
      <w:numFmt w:val="decimal"/>
      <w:lvlText w:val="%1"/>
      <w:lvlJc w:val="left"/>
      <w:pPr>
        <w:ind w:left="1245" w:hanging="701"/>
        <w:jc w:val="left"/>
      </w:pPr>
      <w:rPr>
        <w:rFonts w:hint="default"/>
        <w:lang w:val="en-US" w:eastAsia="en-US" w:bidi="en-US"/>
      </w:rPr>
    </w:lvl>
    <w:lvl w:ilvl="1">
      <w:start w:val="1"/>
      <w:numFmt w:val="decimal"/>
      <w:lvlText w:val="%1.%2"/>
      <w:lvlJc w:val="left"/>
      <w:pPr>
        <w:ind w:left="1245" w:hanging="701"/>
        <w:jc w:val="left"/>
      </w:pPr>
      <w:rPr>
        <w:rFonts w:hint="default"/>
        <w:lang w:val="en-US" w:eastAsia="en-US" w:bidi="en-US"/>
      </w:rPr>
    </w:lvl>
    <w:lvl w:ilvl="2">
      <w:start w:val="2"/>
      <w:numFmt w:val="decimal"/>
      <w:lvlText w:val="%1.%2.%3."/>
      <w:lvlJc w:val="left"/>
      <w:pPr>
        <w:ind w:left="1245" w:hanging="701"/>
        <w:jc w:val="left"/>
      </w:pPr>
      <w:rPr>
        <w:rFonts w:ascii="Times New Roman" w:eastAsia="Times New Roman" w:hAnsi="Times New Roman" w:cs="Times New Roman" w:hint="default"/>
        <w:b/>
        <w:bCs/>
        <w:i/>
        <w:spacing w:val="-3"/>
        <w:w w:val="100"/>
        <w:sz w:val="28"/>
        <w:szCs w:val="28"/>
        <w:lang w:val="en-US" w:eastAsia="en-US" w:bidi="en-US"/>
      </w:rPr>
    </w:lvl>
    <w:lvl w:ilvl="3">
      <w:start w:val="1"/>
      <w:numFmt w:val="decimal"/>
      <w:lvlText w:val="%1.%2.%3.%4."/>
      <w:lvlJc w:val="left"/>
      <w:pPr>
        <w:ind w:left="1457" w:hanging="912"/>
        <w:jc w:val="left"/>
      </w:pPr>
      <w:rPr>
        <w:rFonts w:hint="default"/>
        <w:i/>
        <w:spacing w:val="-3"/>
        <w:w w:val="100"/>
        <w:lang w:val="en-US" w:eastAsia="en-US" w:bidi="en-US"/>
      </w:rPr>
    </w:lvl>
    <w:lvl w:ilvl="4">
      <w:numFmt w:val="bullet"/>
      <w:lvlText w:val="•"/>
      <w:lvlJc w:val="left"/>
      <w:pPr>
        <w:ind w:left="3711" w:hanging="912"/>
      </w:pPr>
      <w:rPr>
        <w:rFonts w:hint="default"/>
        <w:lang w:val="en-US" w:eastAsia="en-US" w:bidi="en-US"/>
      </w:rPr>
    </w:lvl>
    <w:lvl w:ilvl="5">
      <w:numFmt w:val="bullet"/>
      <w:lvlText w:val="•"/>
      <w:lvlJc w:val="left"/>
      <w:pPr>
        <w:ind w:left="4837" w:hanging="912"/>
      </w:pPr>
      <w:rPr>
        <w:rFonts w:hint="default"/>
        <w:lang w:val="en-US" w:eastAsia="en-US" w:bidi="en-US"/>
      </w:rPr>
    </w:lvl>
    <w:lvl w:ilvl="6">
      <w:numFmt w:val="bullet"/>
      <w:lvlText w:val="•"/>
      <w:lvlJc w:val="left"/>
      <w:pPr>
        <w:ind w:left="5963" w:hanging="912"/>
      </w:pPr>
      <w:rPr>
        <w:rFonts w:hint="default"/>
        <w:lang w:val="en-US" w:eastAsia="en-US" w:bidi="en-US"/>
      </w:rPr>
    </w:lvl>
    <w:lvl w:ilvl="7">
      <w:numFmt w:val="bullet"/>
      <w:lvlText w:val="•"/>
      <w:lvlJc w:val="left"/>
      <w:pPr>
        <w:ind w:left="7089" w:hanging="912"/>
      </w:pPr>
      <w:rPr>
        <w:rFonts w:hint="default"/>
        <w:lang w:val="en-US" w:eastAsia="en-US" w:bidi="en-US"/>
      </w:rPr>
    </w:lvl>
    <w:lvl w:ilvl="8">
      <w:numFmt w:val="bullet"/>
      <w:lvlText w:val="•"/>
      <w:lvlJc w:val="left"/>
      <w:pPr>
        <w:ind w:left="8214" w:hanging="912"/>
      </w:pPr>
      <w:rPr>
        <w:rFonts w:hint="default"/>
        <w:lang w:val="en-US" w:eastAsia="en-US" w:bidi="en-US"/>
      </w:rPr>
    </w:lvl>
  </w:abstractNum>
  <w:abstractNum w:abstractNumId="26" w15:restartNumberingAfterBreak="0">
    <w:nsid w:val="3C0B351D"/>
    <w:multiLevelType w:val="multilevel"/>
    <w:tmpl w:val="48C04B8C"/>
    <w:lvl w:ilvl="0">
      <w:start w:val="1"/>
      <w:numFmt w:val="decimal"/>
      <w:lvlText w:val="%1"/>
      <w:lvlJc w:val="left"/>
      <w:pPr>
        <w:ind w:left="984" w:hanging="708"/>
        <w:jc w:val="left"/>
      </w:pPr>
      <w:rPr>
        <w:rFonts w:hint="default"/>
        <w:lang w:val="en-US" w:eastAsia="en-US" w:bidi="en-US"/>
      </w:rPr>
    </w:lvl>
    <w:lvl w:ilvl="1">
      <w:start w:val="3"/>
      <w:numFmt w:val="decimal"/>
      <w:lvlText w:val="%1.%2"/>
      <w:lvlJc w:val="left"/>
      <w:pPr>
        <w:ind w:left="984" w:hanging="708"/>
        <w:jc w:val="left"/>
      </w:pPr>
      <w:rPr>
        <w:rFonts w:hint="default"/>
        <w:lang w:val="en-US" w:eastAsia="en-US" w:bidi="en-US"/>
      </w:rPr>
    </w:lvl>
    <w:lvl w:ilvl="2">
      <w:start w:val="1"/>
      <w:numFmt w:val="decimal"/>
      <w:lvlText w:val="%1.%2.%3."/>
      <w:lvlJc w:val="left"/>
      <w:pPr>
        <w:ind w:left="984" w:hanging="708"/>
        <w:jc w:val="left"/>
      </w:pPr>
      <w:rPr>
        <w:rFonts w:ascii="Times New Roman" w:eastAsia="Times New Roman" w:hAnsi="Times New Roman" w:cs="Times New Roman" w:hint="default"/>
        <w:spacing w:val="-3"/>
        <w:w w:val="100"/>
        <w:sz w:val="28"/>
        <w:szCs w:val="28"/>
        <w:lang w:val="en-US" w:eastAsia="en-US" w:bidi="en-US"/>
      </w:rPr>
    </w:lvl>
    <w:lvl w:ilvl="3">
      <w:numFmt w:val="bullet"/>
      <w:lvlText w:val="•"/>
      <w:lvlJc w:val="left"/>
      <w:pPr>
        <w:ind w:left="3825" w:hanging="708"/>
      </w:pPr>
      <w:rPr>
        <w:rFonts w:hint="default"/>
        <w:lang w:val="en-US" w:eastAsia="en-US" w:bidi="en-US"/>
      </w:rPr>
    </w:lvl>
    <w:lvl w:ilvl="4">
      <w:numFmt w:val="bullet"/>
      <w:lvlText w:val="•"/>
      <w:lvlJc w:val="left"/>
      <w:pPr>
        <w:ind w:left="4774" w:hanging="708"/>
      </w:pPr>
      <w:rPr>
        <w:rFonts w:hint="default"/>
        <w:lang w:val="en-US" w:eastAsia="en-US" w:bidi="en-US"/>
      </w:rPr>
    </w:lvl>
    <w:lvl w:ilvl="5">
      <w:numFmt w:val="bullet"/>
      <w:lvlText w:val="•"/>
      <w:lvlJc w:val="left"/>
      <w:pPr>
        <w:ind w:left="5723" w:hanging="708"/>
      </w:pPr>
      <w:rPr>
        <w:rFonts w:hint="default"/>
        <w:lang w:val="en-US" w:eastAsia="en-US" w:bidi="en-US"/>
      </w:rPr>
    </w:lvl>
    <w:lvl w:ilvl="6">
      <w:numFmt w:val="bullet"/>
      <w:lvlText w:val="•"/>
      <w:lvlJc w:val="left"/>
      <w:pPr>
        <w:ind w:left="6671" w:hanging="708"/>
      </w:pPr>
      <w:rPr>
        <w:rFonts w:hint="default"/>
        <w:lang w:val="en-US" w:eastAsia="en-US" w:bidi="en-US"/>
      </w:rPr>
    </w:lvl>
    <w:lvl w:ilvl="7">
      <w:numFmt w:val="bullet"/>
      <w:lvlText w:val="•"/>
      <w:lvlJc w:val="left"/>
      <w:pPr>
        <w:ind w:left="7620" w:hanging="708"/>
      </w:pPr>
      <w:rPr>
        <w:rFonts w:hint="default"/>
        <w:lang w:val="en-US" w:eastAsia="en-US" w:bidi="en-US"/>
      </w:rPr>
    </w:lvl>
    <w:lvl w:ilvl="8">
      <w:numFmt w:val="bullet"/>
      <w:lvlText w:val="•"/>
      <w:lvlJc w:val="left"/>
      <w:pPr>
        <w:ind w:left="8569" w:hanging="708"/>
      </w:pPr>
      <w:rPr>
        <w:rFonts w:hint="default"/>
        <w:lang w:val="en-US" w:eastAsia="en-US" w:bidi="en-US"/>
      </w:rPr>
    </w:lvl>
  </w:abstractNum>
  <w:abstractNum w:abstractNumId="27" w15:restartNumberingAfterBreak="0">
    <w:nsid w:val="3DDE2D82"/>
    <w:multiLevelType w:val="hybridMultilevel"/>
    <w:tmpl w:val="28F002D2"/>
    <w:lvl w:ilvl="0" w:tplc="AEC2D50E">
      <w:numFmt w:val="bullet"/>
      <w:lvlText w:val="-"/>
      <w:lvlJc w:val="left"/>
      <w:pPr>
        <w:ind w:left="1428" w:hanging="164"/>
      </w:pPr>
      <w:rPr>
        <w:rFonts w:ascii="Times New Roman" w:eastAsia="Times New Roman" w:hAnsi="Times New Roman" w:cs="Times New Roman" w:hint="default"/>
        <w:b/>
        <w:bCs/>
        <w:i/>
        <w:w w:val="100"/>
        <w:sz w:val="28"/>
        <w:szCs w:val="28"/>
        <w:lang w:val="en-US" w:eastAsia="en-US" w:bidi="en-US"/>
      </w:rPr>
    </w:lvl>
    <w:lvl w:ilvl="1" w:tplc="2D0EC94A">
      <w:numFmt w:val="bullet"/>
      <w:lvlText w:val="•"/>
      <w:lvlJc w:val="left"/>
      <w:pPr>
        <w:ind w:left="2324" w:hanging="164"/>
      </w:pPr>
      <w:rPr>
        <w:rFonts w:hint="default"/>
        <w:lang w:val="en-US" w:eastAsia="en-US" w:bidi="en-US"/>
      </w:rPr>
    </w:lvl>
    <w:lvl w:ilvl="2" w:tplc="97CCDCC2">
      <w:numFmt w:val="bullet"/>
      <w:lvlText w:val="•"/>
      <w:lvlJc w:val="left"/>
      <w:pPr>
        <w:ind w:left="3229" w:hanging="164"/>
      </w:pPr>
      <w:rPr>
        <w:rFonts w:hint="default"/>
        <w:lang w:val="en-US" w:eastAsia="en-US" w:bidi="en-US"/>
      </w:rPr>
    </w:lvl>
    <w:lvl w:ilvl="3" w:tplc="909082E8">
      <w:numFmt w:val="bullet"/>
      <w:lvlText w:val="•"/>
      <w:lvlJc w:val="left"/>
      <w:pPr>
        <w:ind w:left="4133" w:hanging="164"/>
      </w:pPr>
      <w:rPr>
        <w:rFonts w:hint="default"/>
        <w:lang w:val="en-US" w:eastAsia="en-US" w:bidi="en-US"/>
      </w:rPr>
    </w:lvl>
    <w:lvl w:ilvl="4" w:tplc="5C3248EA">
      <w:numFmt w:val="bullet"/>
      <w:lvlText w:val="•"/>
      <w:lvlJc w:val="left"/>
      <w:pPr>
        <w:ind w:left="5038" w:hanging="164"/>
      </w:pPr>
      <w:rPr>
        <w:rFonts w:hint="default"/>
        <w:lang w:val="en-US" w:eastAsia="en-US" w:bidi="en-US"/>
      </w:rPr>
    </w:lvl>
    <w:lvl w:ilvl="5" w:tplc="A112A98E">
      <w:numFmt w:val="bullet"/>
      <w:lvlText w:val="•"/>
      <w:lvlJc w:val="left"/>
      <w:pPr>
        <w:ind w:left="5943" w:hanging="164"/>
      </w:pPr>
      <w:rPr>
        <w:rFonts w:hint="default"/>
        <w:lang w:val="en-US" w:eastAsia="en-US" w:bidi="en-US"/>
      </w:rPr>
    </w:lvl>
    <w:lvl w:ilvl="6" w:tplc="19ECE5AA">
      <w:numFmt w:val="bullet"/>
      <w:lvlText w:val="•"/>
      <w:lvlJc w:val="left"/>
      <w:pPr>
        <w:ind w:left="6847" w:hanging="164"/>
      </w:pPr>
      <w:rPr>
        <w:rFonts w:hint="default"/>
        <w:lang w:val="en-US" w:eastAsia="en-US" w:bidi="en-US"/>
      </w:rPr>
    </w:lvl>
    <w:lvl w:ilvl="7" w:tplc="5A4441A2">
      <w:numFmt w:val="bullet"/>
      <w:lvlText w:val="•"/>
      <w:lvlJc w:val="left"/>
      <w:pPr>
        <w:ind w:left="7752" w:hanging="164"/>
      </w:pPr>
      <w:rPr>
        <w:rFonts w:hint="default"/>
        <w:lang w:val="en-US" w:eastAsia="en-US" w:bidi="en-US"/>
      </w:rPr>
    </w:lvl>
    <w:lvl w:ilvl="8" w:tplc="482637F6">
      <w:numFmt w:val="bullet"/>
      <w:lvlText w:val="•"/>
      <w:lvlJc w:val="left"/>
      <w:pPr>
        <w:ind w:left="8657" w:hanging="164"/>
      </w:pPr>
      <w:rPr>
        <w:rFonts w:hint="default"/>
        <w:lang w:val="en-US" w:eastAsia="en-US" w:bidi="en-US"/>
      </w:rPr>
    </w:lvl>
  </w:abstractNum>
  <w:abstractNum w:abstractNumId="28" w15:restartNumberingAfterBreak="0">
    <w:nsid w:val="3E1201AA"/>
    <w:multiLevelType w:val="multilevel"/>
    <w:tmpl w:val="94E6DB1C"/>
    <w:lvl w:ilvl="0">
      <w:start w:val="2"/>
      <w:numFmt w:val="decimal"/>
      <w:lvlText w:val="%1"/>
      <w:lvlJc w:val="left"/>
      <w:pPr>
        <w:ind w:left="1245" w:hanging="701"/>
        <w:jc w:val="left"/>
      </w:pPr>
      <w:rPr>
        <w:rFonts w:hint="default"/>
        <w:lang w:val="en-US" w:eastAsia="en-US" w:bidi="en-US"/>
      </w:rPr>
    </w:lvl>
    <w:lvl w:ilvl="1">
      <w:start w:val="1"/>
      <w:numFmt w:val="decimal"/>
      <w:lvlText w:val="%1.%2"/>
      <w:lvlJc w:val="left"/>
      <w:pPr>
        <w:ind w:left="1245" w:hanging="701"/>
        <w:jc w:val="left"/>
      </w:pPr>
      <w:rPr>
        <w:rFonts w:hint="default"/>
        <w:lang w:val="en-US" w:eastAsia="en-US" w:bidi="en-US"/>
      </w:rPr>
    </w:lvl>
    <w:lvl w:ilvl="2">
      <w:start w:val="2"/>
      <w:numFmt w:val="decimal"/>
      <w:lvlText w:val="%1.%2.%3."/>
      <w:lvlJc w:val="left"/>
      <w:pPr>
        <w:ind w:left="1245" w:hanging="701"/>
        <w:jc w:val="left"/>
      </w:pPr>
      <w:rPr>
        <w:rFonts w:ascii="Times New Roman" w:eastAsia="Times New Roman" w:hAnsi="Times New Roman" w:cs="Times New Roman" w:hint="default"/>
        <w:b/>
        <w:bCs/>
        <w:i/>
        <w:spacing w:val="-3"/>
        <w:w w:val="100"/>
        <w:sz w:val="28"/>
        <w:szCs w:val="28"/>
        <w:lang w:val="en-US" w:eastAsia="en-US" w:bidi="en-US"/>
      </w:rPr>
    </w:lvl>
    <w:lvl w:ilvl="3">
      <w:numFmt w:val="bullet"/>
      <w:lvlText w:val="-"/>
      <w:lvlJc w:val="left"/>
      <w:pPr>
        <w:ind w:left="545" w:hanging="176"/>
      </w:pPr>
      <w:rPr>
        <w:rFonts w:ascii="Times New Roman" w:eastAsia="Times New Roman" w:hAnsi="Times New Roman" w:cs="Times New Roman" w:hint="default"/>
        <w:w w:val="100"/>
        <w:sz w:val="28"/>
        <w:szCs w:val="28"/>
        <w:lang w:val="en-US" w:eastAsia="en-US" w:bidi="en-US"/>
      </w:rPr>
    </w:lvl>
    <w:lvl w:ilvl="4">
      <w:numFmt w:val="bullet"/>
      <w:lvlText w:val="•"/>
      <w:lvlJc w:val="left"/>
      <w:pPr>
        <w:ind w:left="4315" w:hanging="176"/>
      </w:pPr>
      <w:rPr>
        <w:rFonts w:hint="default"/>
        <w:lang w:val="en-US" w:eastAsia="en-US" w:bidi="en-US"/>
      </w:rPr>
    </w:lvl>
    <w:lvl w:ilvl="5">
      <w:numFmt w:val="bullet"/>
      <w:lvlText w:val="•"/>
      <w:lvlJc w:val="left"/>
      <w:pPr>
        <w:ind w:left="5340" w:hanging="176"/>
      </w:pPr>
      <w:rPr>
        <w:rFonts w:hint="default"/>
        <w:lang w:val="en-US" w:eastAsia="en-US" w:bidi="en-US"/>
      </w:rPr>
    </w:lvl>
    <w:lvl w:ilvl="6">
      <w:numFmt w:val="bullet"/>
      <w:lvlText w:val="•"/>
      <w:lvlJc w:val="left"/>
      <w:pPr>
        <w:ind w:left="6365" w:hanging="176"/>
      </w:pPr>
      <w:rPr>
        <w:rFonts w:hint="default"/>
        <w:lang w:val="en-US" w:eastAsia="en-US" w:bidi="en-US"/>
      </w:rPr>
    </w:lvl>
    <w:lvl w:ilvl="7">
      <w:numFmt w:val="bullet"/>
      <w:lvlText w:val="•"/>
      <w:lvlJc w:val="left"/>
      <w:pPr>
        <w:ind w:left="7390" w:hanging="176"/>
      </w:pPr>
      <w:rPr>
        <w:rFonts w:hint="default"/>
        <w:lang w:val="en-US" w:eastAsia="en-US" w:bidi="en-US"/>
      </w:rPr>
    </w:lvl>
    <w:lvl w:ilvl="8">
      <w:numFmt w:val="bullet"/>
      <w:lvlText w:val="•"/>
      <w:lvlJc w:val="left"/>
      <w:pPr>
        <w:ind w:left="8416" w:hanging="176"/>
      </w:pPr>
      <w:rPr>
        <w:rFonts w:hint="default"/>
        <w:lang w:val="en-US" w:eastAsia="en-US" w:bidi="en-US"/>
      </w:rPr>
    </w:lvl>
  </w:abstractNum>
  <w:abstractNum w:abstractNumId="29" w15:restartNumberingAfterBreak="0">
    <w:nsid w:val="3F805F0D"/>
    <w:multiLevelType w:val="hybridMultilevel"/>
    <w:tmpl w:val="A00C76D2"/>
    <w:lvl w:ilvl="0" w:tplc="DAF0C2E4">
      <w:numFmt w:val="bullet"/>
      <w:lvlText w:val="-"/>
      <w:lvlJc w:val="left"/>
      <w:pPr>
        <w:ind w:left="545" w:hanging="164"/>
      </w:pPr>
      <w:rPr>
        <w:rFonts w:ascii="Times New Roman" w:eastAsia="Times New Roman" w:hAnsi="Times New Roman" w:cs="Times New Roman" w:hint="default"/>
        <w:b/>
        <w:bCs/>
        <w:i/>
        <w:w w:val="100"/>
        <w:sz w:val="28"/>
        <w:szCs w:val="28"/>
        <w:lang w:val="en-US" w:eastAsia="en-US" w:bidi="en-US"/>
      </w:rPr>
    </w:lvl>
    <w:lvl w:ilvl="1" w:tplc="54EE96C2">
      <w:numFmt w:val="bullet"/>
      <w:lvlText w:val="•"/>
      <w:lvlJc w:val="left"/>
      <w:pPr>
        <w:ind w:left="1532" w:hanging="164"/>
      </w:pPr>
      <w:rPr>
        <w:rFonts w:hint="default"/>
        <w:lang w:val="en-US" w:eastAsia="en-US" w:bidi="en-US"/>
      </w:rPr>
    </w:lvl>
    <w:lvl w:ilvl="2" w:tplc="2D7076C8">
      <w:numFmt w:val="bullet"/>
      <w:lvlText w:val="•"/>
      <w:lvlJc w:val="left"/>
      <w:pPr>
        <w:ind w:left="2525" w:hanging="164"/>
      </w:pPr>
      <w:rPr>
        <w:rFonts w:hint="default"/>
        <w:lang w:val="en-US" w:eastAsia="en-US" w:bidi="en-US"/>
      </w:rPr>
    </w:lvl>
    <w:lvl w:ilvl="3" w:tplc="69AEB15C">
      <w:numFmt w:val="bullet"/>
      <w:lvlText w:val="•"/>
      <w:lvlJc w:val="left"/>
      <w:pPr>
        <w:ind w:left="3517" w:hanging="164"/>
      </w:pPr>
      <w:rPr>
        <w:rFonts w:hint="default"/>
        <w:lang w:val="en-US" w:eastAsia="en-US" w:bidi="en-US"/>
      </w:rPr>
    </w:lvl>
    <w:lvl w:ilvl="4" w:tplc="C882C918">
      <w:numFmt w:val="bullet"/>
      <w:lvlText w:val="•"/>
      <w:lvlJc w:val="left"/>
      <w:pPr>
        <w:ind w:left="4510" w:hanging="164"/>
      </w:pPr>
      <w:rPr>
        <w:rFonts w:hint="default"/>
        <w:lang w:val="en-US" w:eastAsia="en-US" w:bidi="en-US"/>
      </w:rPr>
    </w:lvl>
    <w:lvl w:ilvl="5" w:tplc="116A9356">
      <w:numFmt w:val="bullet"/>
      <w:lvlText w:val="•"/>
      <w:lvlJc w:val="left"/>
      <w:pPr>
        <w:ind w:left="5503" w:hanging="164"/>
      </w:pPr>
      <w:rPr>
        <w:rFonts w:hint="default"/>
        <w:lang w:val="en-US" w:eastAsia="en-US" w:bidi="en-US"/>
      </w:rPr>
    </w:lvl>
    <w:lvl w:ilvl="6" w:tplc="D60C2A84">
      <w:numFmt w:val="bullet"/>
      <w:lvlText w:val="•"/>
      <w:lvlJc w:val="left"/>
      <w:pPr>
        <w:ind w:left="6495" w:hanging="164"/>
      </w:pPr>
      <w:rPr>
        <w:rFonts w:hint="default"/>
        <w:lang w:val="en-US" w:eastAsia="en-US" w:bidi="en-US"/>
      </w:rPr>
    </w:lvl>
    <w:lvl w:ilvl="7" w:tplc="7E120B30">
      <w:numFmt w:val="bullet"/>
      <w:lvlText w:val="•"/>
      <w:lvlJc w:val="left"/>
      <w:pPr>
        <w:ind w:left="7488" w:hanging="164"/>
      </w:pPr>
      <w:rPr>
        <w:rFonts w:hint="default"/>
        <w:lang w:val="en-US" w:eastAsia="en-US" w:bidi="en-US"/>
      </w:rPr>
    </w:lvl>
    <w:lvl w:ilvl="8" w:tplc="6CB0F53E">
      <w:numFmt w:val="bullet"/>
      <w:lvlText w:val="•"/>
      <w:lvlJc w:val="left"/>
      <w:pPr>
        <w:ind w:left="8481" w:hanging="164"/>
      </w:pPr>
      <w:rPr>
        <w:rFonts w:hint="default"/>
        <w:lang w:val="en-US" w:eastAsia="en-US" w:bidi="en-US"/>
      </w:rPr>
    </w:lvl>
  </w:abstractNum>
  <w:abstractNum w:abstractNumId="30" w15:restartNumberingAfterBreak="0">
    <w:nsid w:val="40280636"/>
    <w:multiLevelType w:val="multilevel"/>
    <w:tmpl w:val="55FE7D78"/>
    <w:lvl w:ilvl="0">
      <w:start w:val="3"/>
      <w:numFmt w:val="decimal"/>
      <w:lvlText w:val="%1"/>
      <w:lvlJc w:val="left"/>
      <w:pPr>
        <w:ind w:left="1245" w:hanging="701"/>
        <w:jc w:val="left"/>
      </w:pPr>
      <w:rPr>
        <w:rFonts w:hint="default"/>
        <w:lang w:val="en-US" w:eastAsia="en-US" w:bidi="en-US"/>
      </w:rPr>
    </w:lvl>
    <w:lvl w:ilvl="1">
      <w:start w:val="2"/>
      <w:numFmt w:val="decimal"/>
      <w:lvlText w:val="%1.%2"/>
      <w:lvlJc w:val="left"/>
      <w:pPr>
        <w:ind w:left="1245" w:hanging="701"/>
        <w:jc w:val="left"/>
      </w:pPr>
      <w:rPr>
        <w:rFonts w:hint="default"/>
        <w:lang w:val="en-US" w:eastAsia="en-US" w:bidi="en-US"/>
      </w:rPr>
    </w:lvl>
    <w:lvl w:ilvl="2">
      <w:start w:val="4"/>
      <w:numFmt w:val="decimal"/>
      <w:lvlText w:val="%1.%2.%3."/>
      <w:lvlJc w:val="left"/>
      <w:pPr>
        <w:ind w:left="1245" w:hanging="701"/>
        <w:jc w:val="left"/>
      </w:pPr>
      <w:rPr>
        <w:rFonts w:ascii="Times New Roman" w:eastAsia="Times New Roman" w:hAnsi="Times New Roman" w:cs="Times New Roman" w:hint="default"/>
        <w:b/>
        <w:bCs/>
        <w:i/>
        <w:spacing w:val="-3"/>
        <w:w w:val="100"/>
        <w:sz w:val="28"/>
        <w:szCs w:val="28"/>
        <w:lang w:val="en-US" w:eastAsia="en-US" w:bidi="en-US"/>
      </w:rPr>
    </w:lvl>
    <w:lvl w:ilvl="3">
      <w:start w:val="1"/>
      <w:numFmt w:val="decimal"/>
      <w:lvlText w:val="%1.%2.%3.%4."/>
      <w:lvlJc w:val="left"/>
      <w:pPr>
        <w:ind w:left="1457" w:hanging="912"/>
        <w:jc w:val="left"/>
      </w:pPr>
      <w:rPr>
        <w:rFonts w:ascii="Times New Roman" w:eastAsia="Times New Roman" w:hAnsi="Times New Roman" w:cs="Times New Roman" w:hint="default"/>
        <w:i/>
        <w:spacing w:val="-3"/>
        <w:w w:val="100"/>
        <w:sz w:val="28"/>
        <w:szCs w:val="28"/>
        <w:lang w:val="en-US" w:eastAsia="en-US" w:bidi="en-US"/>
      </w:rPr>
    </w:lvl>
    <w:lvl w:ilvl="4">
      <w:numFmt w:val="bullet"/>
      <w:lvlText w:val="•"/>
      <w:lvlJc w:val="left"/>
      <w:pPr>
        <w:ind w:left="4462" w:hanging="912"/>
      </w:pPr>
      <w:rPr>
        <w:rFonts w:hint="default"/>
        <w:lang w:val="en-US" w:eastAsia="en-US" w:bidi="en-US"/>
      </w:rPr>
    </w:lvl>
    <w:lvl w:ilvl="5">
      <w:numFmt w:val="bullet"/>
      <w:lvlText w:val="•"/>
      <w:lvlJc w:val="left"/>
      <w:pPr>
        <w:ind w:left="5462" w:hanging="912"/>
      </w:pPr>
      <w:rPr>
        <w:rFonts w:hint="default"/>
        <w:lang w:val="en-US" w:eastAsia="en-US" w:bidi="en-US"/>
      </w:rPr>
    </w:lvl>
    <w:lvl w:ilvl="6">
      <w:numFmt w:val="bullet"/>
      <w:lvlText w:val="•"/>
      <w:lvlJc w:val="left"/>
      <w:pPr>
        <w:ind w:left="6463" w:hanging="912"/>
      </w:pPr>
      <w:rPr>
        <w:rFonts w:hint="default"/>
        <w:lang w:val="en-US" w:eastAsia="en-US" w:bidi="en-US"/>
      </w:rPr>
    </w:lvl>
    <w:lvl w:ilvl="7">
      <w:numFmt w:val="bullet"/>
      <w:lvlText w:val="•"/>
      <w:lvlJc w:val="left"/>
      <w:pPr>
        <w:ind w:left="7464" w:hanging="912"/>
      </w:pPr>
      <w:rPr>
        <w:rFonts w:hint="default"/>
        <w:lang w:val="en-US" w:eastAsia="en-US" w:bidi="en-US"/>
      </w:rPr>
    </w:lvl>
    <w:lvl w:ilvl="8">
      <w:numFmt w:val="bullet"/>
      <w:lvlText w:val="•"/>
      <w:lvlJc w:val="left"/>
      <w:pPr>
        <w:ind w:left="8464" w:hanging="912"/>
      </w:pPr>
      <w:rPr>
        <w:rFonts w:hint="default"/>
        <w:lang w:val="en-US" w:eastAsia="en-US" w:bidi="en-US"/>
      </w:rPr>
    </w:lvl>
  </w:abstractNum>
  <w:abstractNum w:abstractNumId="31" w15:restartNumberingAfterBreak="0">
    <w:nsid w:val="40694D52"/>
    <w:multiLevelType w:val="multilevel"/>
    <w:tmpl w:val="E446E698"/>
    <w:lvl w:ilvl="0">
      <w:start w:val="1"/>
      <w:numFmt w:val="decimal"/>
      <w:lvlText w:val="%1"/>
      <w:lvlJc w:val="left"/>
      <w:pPr>
        <w:ind w:left="545" w:hanging="440"/>
        <w:jc w:val="left"/>
      </w:pPr>
      <w:rPr>
        <w:rFonts w:hint="default"/>
        <w:lang w:val="en-US" w:eastAsia="en-US" w:bidi="en-US"/>
      </w:rPr>
    </w:lvl>
    <w:lvl w:ilvl="1">
      <w:start w:val="4"/>
      <w:numFmt w:val="decimal"/>
      <w:lvlText w:val="%1.%2."/>
      <w:lvlJc w:val="left"/>
      <w:pPr>
        <w:ind w:left="545" w:hanging="440"/>
        <w:jc w:val="left"/>
      </w:pPr>
      <w:rPr>
        <w:rFonts w:hint="default"/>
        <w:b/>
        <w:bCs/>
        <w:w w:val="99"/>
        <w:lang w:val="en-US" w:eastAsia="en-US" w:bidi="en-US"/>
      </w:rPr>
    </w:lvl>
    <w:lvl w:ilvl="2">
      <w:start w:val="1"/>
      <w:numFmt w:val="decimal"/>
      <w:lvlText w:val="%1.%2.%3."/>
      <w:lvlJc w:val="left"/>
      <w:pPr>
        <w:ind w:left="1245" w:hanging="701"/>
        <w:jc w:val="left"/>
      </w:pPr>
      <w:rPr>
        <w:rFonts w:ascii="Times New Roman" w:eastAsia="Times New Roman" w:hAnsi="Times New Roman" w:cs="Times New Roman" w:hint="default"/>
        <w:b/>
        <w:bCs/>
        <w:i/>
        <w:spacing w:val="-3"/>
        <w:w w:val="100"/>
        <w:sz w:val="28"/>
        <w:szCs w:val="28"/>
        <w:lang w:val="en-US" w:eastAsia="en-US" w:bidi="en-US"/>
      </w:rPr>
    </w:lvl>
    <w:lvl w:ilvl="3">
      <w:numFmt w:val="bullet"/>
      <w:lvlText w:val="*"/>
      <w:lvlJc w:val="left"/>
      <w:pPr>
        <w:ind w:left="545" w:hanging="212"/>
      </w:pPr>
      <w:rPr>
        <w:rFonts w:ascii="Times New Roman" w:eastAsia="Times New Roman" w:hAnsi="Times New Roman" w:cs="Times New Roman" w:hint="default"/>
        <w:i/>
        <w:w w:val="100"/>
        <w:sz w:val="28"/>
        <w:szCs w:val="28"/>
        <w:lang w:val="en-US" w:eastAsia="en-US" w:bidi="en-US"/>
      </w:rPr>
    </w:lvl>
    <w:lvl w:ilvl="4">
      <w:numFmt w:val="bullet"/>
      <w:lvlText w:val="•"/>
      <w:lvlJc w:val="left"/>
      <w:pPr>
        <w:ind w:left="4315" w:hanging="212"/>
      </w:pPr>
      <w:rPr>
        <w:rFonts w:hint="default"/>
        <w:lang w:val="en-US" w:eastAsia="en-US" w:bidi="en-US"/>
      </w:rPr>
    </w:lvl>
    <w:lvl w:ilvl="5">
      <w:numFmt w:val="bullet"/>
      <w:lvlText w:val="•"/>
      <w:lvlJc w:val="left"/>
      <w:pPr>
        <w:ind w:left="5340" w:hanging="212"/>
      </w:pPr>
      <w:rPr>
        <w:rFonts w:hint="default"/>
        <w:lang w:val="en-US" w:eastAsia="en-US" w:bidi="en-US"/>
      </w:rPr>
    </w:lvl>
    <w:lvl w:ilvl="6">
      <w:numFmt w:val="bullet"/>
      <w:lvlText w:val="•"/>
      <w:lvlJc w:val="left"/>
      <w:pPr>
        <w:ind w:left="6365" w:hanging="212"/>
      </w:pPr>
      <w:rPr>
        <w:rFonts w:hint="default"/>
        <w:lang w:val="en-US" w:eastAsia="en-US" w:bidi="en-US"/>
      </w:rPr>
    </w:lvl>
    <w:lvl w:ilvl="7">
      <w:numFmt w:val="bullet"/>
      <w:lvlText w:val="•"/>
      <w:lvlJc w:val="left"/>
      <w:pPr>
        <w:ind w:left="7390" w:hanging="212"/>
      </w:pPr>
      <w:rPr>
        <w:rFonts w:hint="default"/>
        <w:lang w:val="en-US" w:eastAsia="en-US" w:bidi="en-US"/>
      </w:rPr>
    </w:lvl>
    <w:lvl w:ilvl="8">
      <w:numFmt w:val="bullet"/>
      <w:lvlText w:val="•"/>
      <w:lvlJc w:val="left"/>
      <w:pPr>
        <w:ind w:left="8416" w:hanging="212"/>
      </w:pPr>
      <w:rPr>
        <w:rFonts w:hint="default"/>
        <w:lang w:val="en-US" w:eastAsia="en-US" w:bidi="en-US"/>
      </w:rPr>
    </w:lvl>
  </w:abstractNum>
  <w:abstractNum w:abstractNumId="32" w15:restartNumberingAfterBreak="0">
    <w:nsid w:val="4129107E"/>
    <w:multiLevelType w:val="multilevel"/>
    <w:tmpl w:val="F8AA4D86"/>
    <w:lvl w:ilvl="0">
      <w:start w:val="2"/>
      <w:numFmt w:val="decimal"/>
      <w:lvlText w:val="%1"/>
      <w:lvlJc w:val="left"/>
      <w:pPr>
        <w:ind w:left="1037" w:hanging="492"/>
        <w:jc w:val="left"/>
      </w:pPr>
      <w:rPr>
        <w:rFonts w:hint="default"/>
        <w:lang w:val="en-US" w:eastAsia="en-US" w:bidi="en-US"/>
      </w:rPr>
    </w:lvl>
    <w:lvl w:ilvl="1">
      <w:start w:val="2"/>
      <w:numFmt w:val="decimal"/>
      <w:lvlText w:val="%1.%2."/>
      <w:lvlJc w:val="left"/>
      <w:pPr>
        <w:ind w:left="1037" w:hanging="492"/>
        <w:jc w:val="left"/>
      </w:pPr>
      <w:rPr>
        <w:rFonts w:ascii="Times New Roman" w:eastAsia="Times New Roman" w:hAnsi="Times New Roman" w:cs="Times New Roman" w:hint="default"/>
        <w:b/>
        <w:bCs/>
        <w:w w:val="100"/>
        <w:sz w:val="28"/>
        <w:szCs w:val="28"/>
        <w:lang w:val="en-US" w:eastAsia="en-US" w:bidi="en-US"/>
      </w:rPr>
    </w:lvl>
    <w:lvl w:ilvl="2">
      <w:start w:val="1"/>
      <w:numFmt w:val="decimal"/>
      <w:lvlText w:val="%1.%2.%3."/>
      <w:lvlJc w:val="left"/>
      <w:pPr>
        <w:ind w:left="1245" w:hanging="701"/>
        <w:jc w:val="left"/>
      </w:pPr>
      <w:rPr>
        <w:rFonts w:ascii="Times New Roman" w:eastAsia="Times New Roman" w:hAnsi="Times New Roman" w:cs="Times New Roman" w:hint="default"/>
        <w:b/>
        <w:bCs/>
        <w:i/>
        <w:spacing w:val="-3"/>
        <w:w w:val="100"/>
        <w:sz w:val="28"/>
        <w:szCs w:val="28"/>
        <w:lang w:val="en-US" w:eastAsia="en-US" w:bidi="en-US"/>
      </w:rPr>
    </w:lvl>
    <w:lvl w:ilvl="3">
      <w:numFmt w:val="bullet"/>
      <w:lvlText w:val="-"/>
      <w:lvlJc w:val="left"/>
      <w:pPr>
        <w:ind w:left="545" w:hanging="171"/>
      </w:pPr>
      <w:rPr>
        <w:rFonts w:ascii="Times New Roman" w:eastAsia="Times New Roman" w:hAnsi="Times New Roman" w:cs="Times New Roman" w:hint="default"/>
        <w:w w:val="100"/>
        <w:sz w:val="28"/>
        <w:szCs w:val="28"/>
        <w:lang w:val="en-US" w:eastAsia="en-US" w:bidi="en-US"/>
      </w:rPr>
    </w:lvl>
    <w:lvl w:ilvl="4">
      <w:numFmt w:val="bullet"/>
      <w:lvlText w:val="•"/>
      <w:lvlJc w:val="left"/>
      <w:pPr>
        <w:ind w:left="3546" w:hanging="171"/>
      </w:pPr>
      <w:rPr>
        <w:rFonts w:hint="default"/>
        <w:lang w:val="en-US" w:eastAsia="en-US" w:bidi="en-US"/>
      </w:rPr>
    </w:lvl>
    <w:lvl w:ilvl="5">
      <w:numFmt w:val="bullet"/>
      <w:lvlText w:val="•"/>
      <w:lvlJc w:val="left"/>
      <w:pPr>
        <w:ind w:left="4699" w:hanging="171"/>
      </w:pPr>
      <w:rPr>
        <w:rFonts w:hint="default"/>
        <w:lang w:val="en-US" w:eastAsia="en-US" w:bidi="en-US"/>
      </w:rPr>
    </w:lvl>
    <w:lvl w:ilvl="6">
      <w:numFmt w:val="bullet"/>
      <w:lvlText w:val="•"/>
      <w:lvlJc w:val="left"/>
      <w:pPr>
        <w:ind w:left="5853" w:hanging="171"/>
      </w:pPr>
      <w:rPr>
        <w:rFonts w:hint="default"/>
        <w:lang w:val="en-US" w:eastAsia="en-US" w:bidi="en-US"/>
      </w:rPr>
    </w:lvl>
    <w:lvl w:ilvl="7">
      <w:numFmt w:val="bullet"/>
      <w:lvlText w:val="•"/>
      <w:lvlJc w:val="left"/>
      <w:pPr>
        <w:ind w:left="7006" w:hanging="171"/>
      </w:pPr>
      <w:rPr>
        <w:rFonts w:hint="default"/>
        <w:lang w:val="en-US" w:eastAsia="en-US" w:bidi="en-US"/>
      </w:rPr>
    </w:lvl>
    <w:lvl w:ilvl="8">
      <w:numFmt w:val="bullet"/>
      <w:lvlText w:val="•"/>
      <w:lvlJc w:val="left"/>
      <w:pPr>
        <w:ind w:left="8159" w:hanging="171"/>
      </w:pPr>
      <w:rPr>
        <w:rFonts w:hint="default"/>
        <w:lang w:val="en-US" w:eastAsia="en-US" w:bidi="en-US"/>
      </w:rPr>
    </w:lvl>
  </w:abstractNum>
  <w:abstractNum w:abstractNumId="33" w15:restartNumberingAfterBreak="0">
    <w:nsid w:val="490F1834"/>
    <w:multiLevelType w:val="multilevel"/>
    <w:tmpl w:val="6FF46B7C"/>
    <w:lvl w:ilvl="0">
      <w:start w:val="1"/>
      <w:numFmt w:val="decimal"/>
      <w:lvlText w:val="%1"/>
      <w:lvlJc w:val="left"/>
      <w:pPr>
        <w:ind w:left="1245" w:hanging="701"/>
        <w:jc w:val="left"/>
      </w:pPr>
      <w:rPr>
        <w:rFonts w:hint="default"/>
        <w:lang w:val="en-US" w:eastAsia="en-US" w:bidi="en-US"/>
      </w:rPr>
    </w:lvl>
    <w:lvl w:ilvl="1">
      <w:start w:val="5"/>
      <w:numFmt w:val="decimal"/>
      <w:lvlText w:val="%1.%2"/>
      <w:lvlJc w:val="left"/>
      <w:pPr>
        <w:ind w:left="1245" w:hanging="701"/>
        <w:jc w:val="left"/>
      </w:pPr>
      <w:rPr>
        <w:rFonts w:hint="default"/>
        <w:lang w:val="en-US" w:eastAsia="en-US" w:bidi="en-US"/>
      </w:rPr>
    </w:lvl>
    <w:lvl w:ilvl="2">
      <w:start w:val="2"/>
      <w:numFmt w:val="decimal"/>
      <w:lvlText w:val="%1.%2.%3."/>
      <w:lvlJc w:val="left"/>
      <w:pPr>
        <w:ind w:left="1245" w:hanging="701"/>
        <w:jc w:val="left"/>
      </w:pPr>
      <w:rPr>
        <w:rFonts w:ascii="Times New Roman" w:eastAsia="Times New Roman" w:hAnsi="Times New Roman" w:cs="Times New Roman" w:hint="default"/>
        <w:b/>
        <w:bCs/>
        <w:i/>
        <w:spacing w:val="-3"/>
        <w:w w:val="100"/>
        <w:sz w:val="28"/>
        <w:szCs w:val="28"/>
        <w:lang w:val="en-US" w:eastAsia="en-US" w:bidi="en-US"/>
      </w:rPr>
    </w:lvl>
    <w:lvl w:ilvl="3">
      <w:numFmt w:val="bullet"/>
      <w:lvlText w:val="•"/>
      <w:lvlJc w:val="left"/>
      <w:pPr>
        <w:ind w:left="4845" w:hanging="701"/>
      </w:pPr>
      <w:rPr>
        <w:rFonts w:hint="default"/>
        <w:lang w:val="en-US" w:eastAsia="en-US" w:bidi="en-US"/>
      </w:rPr>
    </w:lvl>
    <w:lvl w:ilvl="4">
      <w:numFmt w:val="bullet"/>
      <w:lvlText w:val="•"/>
      <w:lvlJc w:val="left"/>
      <w:pPr>
        <w:ind w:left="5648" w:hanging="701"/>
      </w:pPr>
      <w:rPr>
        <w:rFonts w:hint="default"/>
        <w:lang w:val="en-US" w:eastAsia="en-US" w:bidi="en-US"/>
      </w:rPr>
    </w:lvl>
    <w:lvl w:ilvl="5">
      <w:numFmt w:val="bullet"/>
      <w:lvlText w:val="•"/>
      <w:lvlJc w:val="left"/>
      <w:pPr>
        <w:ind w:left="6451" w:hanging="701"/>
      </w:pPr>
      <w:rPr>
        <w:rFonts w:hint="default"/>
        <w:lang w:val="en-US" w:eastAsia="en-US" w:bidi="en-US"/>
      </w:rPr>
    </w:lvl>
    <w:lvl w:ilvl="6">
      <w:numFmt w:val="bullet"/>
      <w:lvlText w:val="•"/>
      <w:lvlJc w:val="left"/>
      <w:pPr>
        <w:ind w:left="7254" w:hanging="701"/>
      </w:pPr>
      <w:rPr>
        <w:rFonts w:hint="default"/>
        <w:lang w:val="en-US" w:eastAsia="en-US" w:bidi="en-US"/>
      </w:rPr>
    </w:lvl>
    <w:lvl w:ilvl="7">
      <w:numFmt w:val="bullet"/>
      <w:lvlText w:val="•"/>
      <w:lvlJc w:val="left"/>
      <w:pPr>
        <w:ind w:left="8057" w:hanging="701"/>
      </w:pPr>
      <w:rPr>
        <w:rFonts w:hint="default"/>
        <w:lang w:val="en-US" w:eastAsia="en-US" w:bidi="en-US"/>
      </w:rPr>
    </w:lvl>
    <w:lvl w:ilvl="8">
      <w:numFmt w:val="bullet"/>
      <w:lvlText w:val="•"/>
      <w:lvlJc w:val="left"/>
      <w:pPr>
        <w:ind w:left="8860" w:hanging="701"/>
      </w:pPr>
      <w:rPr>
        <w:rFonts w:hint="default"/>
        <w:lang w:val="en-US" w:eastAsia="en-US" w:bidi="en-US"/>
      </w:rPr>
    </w:lvl>
  </w:abstractNum>
  <w:abstractNum w:abstractNumId="34" w15:restartNumberingAfterBreak="0">
    <w:nsid w:val="4F523511"/>
    <w:multiLevelType w:val="multilevel"/>
    <w:tmpl w:val="F6967C3E"/>
    <w:lvl w:ilvl="0">
      <w:start w:val="4"/>
      <w:numFmt w:val="decimal"/>
      <w:lvlText w:val="%1"/>
      <w:lvlJc w:val="left"/>
      <w:pPr>
        <w:ind w:left="766" w:hanging="490"/>
        <w:jc w:val="left"/>
      </w:pPr>
      <w:rPr>
        <w:rFonts w:hint="default"/>
        <w:lang w:val="en-US" w:eastAsia="en-US" w:bidi="en-US"/>
      </w:rPr>
    </w:lvl>
    <w:lvl w:ilvl="1">
      <w:start w:val="1"/>
      <w:numFmt w:val="decimal"/>
      <w:lvlText w:val="%1.%2."/>
      <w:lvlJc w:val="left"/>
      <w:pPr>
        <w:ind w:left="766" w:hanging="490"/>
        <w:jc w:val="left"/>
      </w:pPr>
      <w:rPr>
        <w:rFonts w:ascii="Times New Roman" w:eastAsia="Times New Roman" w:hAnsi="Times New Roman" w:cs="Times New Roman" w:hint="default"/>
        <w:w w:val="100"/>
        <w:sz w:val="28"/>
        <w:szCs w:val="28"/>
        <w:lang w:val="en-US" w:eastAsia="en-US" w:bidi="en-US"/>
      </w:rPr>
    </w:lvl>
    <w:lvl w:ilvl="2">
      <w:start w:val="1"/>
      <w:numFmt w:val="decimal"/>
      <w:lvlText w:val="%1.%2.%3."/>
      <w:lvlJc w:val="left"/>
      <w:pPr>
        <w:ind w:left="1684" w:hanging="701"/>
        <w:jc w:val="left"/>
      </w:pPr>
      <w:rPr>
        <w:rFonts w:ascii="Times New Roman" w:eastAsia="Times New Roman" w:hAnsi="Times New Roman" w:cs="Times New Roman" w:hint="default"/>
        <w:spacing w:val="-3"/>
        <w:w w:val="100"/>
        <w:sz w:val="28"/>
        <w:szCs w:val="28"/>
        <w:lang w:val="en-US" w:eastAsia="en-US" w:bidi="en-US"/>
      </w:rPr>
    </w:lvl>
    <w:lvl w:ilvl="3">
      <w:numFmt w:val="bullet"/>
      <w:lvlText w:val="•"/>
      <w:lvlJc w:val="left"/>
      <w:pPr>
        <w:ind w:left="3632" w:hanging="701"/>
      </w:pPr>
      <w:rPr>
        <w:rFonts w:hint="default"/>
        <w:lang w:val="en-US" w:eastAsia="en-US" w:bidi="en-US"/>
      </w:rPr>
    </w:lvl>
    <w:lvl w:ilvl="4">
      <w:numFmt w:val="bullet"/>
      <w:lvlText w:val="•"/>
      <w:lvlJc w:val="left"/>
      <w:pPr>
        <w:ind w:left="4608" w:hanging="701"/>
      </w:pPr>
      <w:rPr>
        <w:rFonts w:hint="default"/>
        <w:lang w:val="en-US" w:eastAsia="en-US" w:bidi="en-US"/>
      </w:rPr>
    </w:lvl>
    <w:lvl w:ilvl="5">
      <w:numFmt w:val="bullet"/>
      <w:lvlText w:val="•"/>
      <w:lvlJc w:val="left"/>
      <w:pPr>
        <w:ind w:left="5585" w:hanging="701"/>
      </w:pPr>
      <w:rPr>
        <w:rFonts w:hint="default"/>
        <w:lang w:val="en-US" w:eastAsia="en-US" w:bidi="en-US"/>
      </w:rPr>
    </w:lvl>
    <w:lvl w:ilvl="6">
      <w:numFmt w:val="bullet"/>
      <w:lvlText w:val="•"/>
      <w:lvlJc w:val="left"/>
      <w:pPr>
        <w:ind w:left="6561" w:hanging="701"/>
      </w:pPr>
      <w:rPr>
        <w:rFonts w:hint="default"/>
        <w:lang w:val="en-US" w:eastAsia="en-US" w:bidi="en-US"/>
      </w:rPr>
    </w:lvl>
    <w:lvl w:ilvl="7">
      <w:numFmt w:val="bullet"/>
      <w:lvlText w:val="•"/>
      <w:lvlJc w:val="left"/>
      <w:pPr>
        <w:ind w:left="7537" w:hanging="701"/>
      </w:pPr>
      <w:rPr>
        <w:rFonts w:hint="default"/>
        <w:lang w:val="en-US" w:eastAsia="en-US" w:bidi="en-US"/>
      </w:rPr>
    </w:lvl>
    <w:lvl w:ilvl="8">
      <w:numFmt w:val="bullet"/>
      <w:lvlText w:val="•"/>
      <w:lvlJc w:val="left"/>
      <w:pPr>
        <w:ind w:left="8513" w:hanging="701"/>
      </w:pPr>
      <w:rPr>
        <w:rFonts w:hint="default"/>
        <w:lang w:val="en-US" w:eastAsia="en-US" w:bidi="en-US"/>
      </w:rPr>
    </w:lvl>
  </w:abstractNum>
  <w:abstractNum w:abstractNumId="35" w15:restartNumberingAfterBreak="0">
    <w:nsid w:val="51BC525E"/>
    <w:multiLevelType w:val="hybridMultilevel"/>
    <w:tmpl w:val="30408AD8"/>
    <w:lvl w:ilvl="0" w:tplc="0CD22914">
      <w:start w:val="1"/>
      <w:numFmt w:val="decimal"/>
      <w:lvlText w:val="%1."/>
      <w:lvlJc w:val="left"/>
      <w:pPr>
        <w:ind w:left="840" w:hanging="723"/>
        <w:jc w:val="left"/>
      </w:pPr>
      <w:rPr>
        <w:rFonts w:ascii="Times New Roman" w:eastAsia="Times New Roman" w:hAnsi="Times New Roman" w:cs="Times New Roman" w:hint="default"/>
        <w:w w:val="100"/>
        <w:sz w:val="24"/>
        <w:szCs w:val="24"/>
        <w:lang w:val="en-US" w:eastAsia="en-US" w:bidi="en-US"/>
      </w:rPr>
    </w:lvl>
    <w:lvl w:ilvl="1" w:tplc="62084948">
      <w:start w:val="1"/>
      <w:numFmt w:val="decimal"/>
      <w:lvlText w:val="%2."/>
      <w:lvlJc w:val="left"/>
      <w:pPr>
        <w:ind w:left="1853" w:hanging="360"/>
        <w:jc w:val="left"/>
      </w:pPr>
      <w:rPr>
        <w:rFonts w:ascii="Times New Roman" w:eastAsia="Times New Roman" w:hAnsi="Times New Roman" w:cs="Times New Roman" w:hint="default"/>
        <w:w w:val="100"/>
        <w:sz w:val="24"/>
        <w:szCs w:val="24"/>
        <w:lang w:val="en-US" w:eastAsia="en-US" w:bidi="en-US"/>
      </w:rPr>
    </w:lvl>
    <w:lvl w:ilvl="2" w:tplc="E3608652">
      <w:start w:val="1"/>
      <w:numFmt w:val="decimal"/>
      <w:lvlText w:val="%3."/>
      <w:lvlJc w:val="left"/>
      <w:pPr>
        <w:ind w:left="1985" w:hanging="393"/>
        <w:jc w:val="left"/>
      </w:pPr>
      <w:rPr>
        <w:rFonts w:ascii="Times New Roman" w:eastAsia="Times New Roman" w:hAnsi="Times New Roman" w:cs="Times New Roman" w:hint="default"/>
        <w:w w:val="99"/>
        <w:sz w:val="32"/>
        <w:szCs w:val="32"/>
        <w:lang w:val="en-US" w:eastAsia="en-US" w:bidi="en-US"/>
      </w:rPr>
    </w:lvl>
    <w:lvl w:ilvl="3" w:tplc="98241DB0">
      <w:numFmt w:val="bullet"/>
      <w:lvlText w:val="•"/>
      <w:lvlJc w:val="left"/>
      <w:pPr>
        <w:ind w:left="11800" w:hanging="393"/>
      </w:pPr>
      <w:rPr>
        <w:rFonts w:hint="default"/>
        <w:lang w:val="en-US" w:eastAsia="en-US" w:bidi="en-US"/>
      </w:rPr>
    </w:lvl>
    <w:lvl w:ilvl="4" w:tplc="3DC2A988">
      <w:numFmt w:val="bullet"/>
      <w:lvlText w:val="•"/>
      <w:lvlJc w:val="left"/>
      <w:pPr>
        <w:ind w:left="11626" w:hanging="393"/>
      </w:pPr>
      <w:rPr>
        <w:rFonts w:hint="default"/>
        <w:lang w:val="en-US" w:eastAsia="en-US" w:bidi="en-US"/>
      </w:rPr>
    </w:lvl>
    <w:lvl w:ilvl="5" w:tplc="6EDA1784">
      <w:numFmt w:val="bullet"/>
      <w:lvlText w:val="•"/>
      <w:lvlJc w:val="left"/>
      <w:pPr>
        <w:ind w:left="11452" w:hanging="393"/>
      </w:pPr>
      <w:rPr>
        <w:rFonts w:hint="default"/>
        <w:lang w:val="en-US" w:eastAsia="en-US" w:bidi="en-US"/>
      </w:rPr>
    </w:lvl>
    <w:lvl w:ilvl="6" w:tplc="A5D20560">
      <w:numFmt w:val="bullet"/>
      <w:lvlText w:val="•"/>
      <w:lvlJc w:val="left"/>
      <w:pPr>
        <w:ind w:left="11278" w:hanging="393"/>
      </w:pPr>
      <w:rPr>
        <w:rFonts w:hint="default"/>
        <w:lang w:val="en-US" w:eastAsia="en-US" w:bidi="en-US"/>
      </w:rPr>
    </w:lvl>
    <w:lvl w:ilvl="7" w:tplc="B1FC7E46">
      <w:numFmt w:val="bullet"/>
      <w:lvlText w:val="•"/>
      <w:lvlJc w:val="left"/>
      <w:pPr>
        <w:ind w:left="11105" w:hanging="393"/>
      </w:pPr>
      <w:rPr>
        <w:rFonts w:hint="default"/>
        <w:lang w:val="en-US" w:eastAsia="en-US" w:bidi="en-US"/>
      </w:rPr>
    </w:lvl>
    <w:lvl w:ilvl="8" w:tplc="BBB6A4EE">
      <w:numFmt w:val="bullet"/>
      <w:lvlText w:val="•"/>
      <w:lvlJc w:val="left"/>
      <w:pPr>
        <w:ind w:left="10931" w:hanging="393"/>
      </w:pPr>
      <w:rPr>
        <w:rFonts w:hint="default"/>
        <w:lang w:val="en-US" w:eastAsia="en-US" w:bidi="en-US"/>
      </w:rPr>
    </w:lvl>
  </w:abstractNum>
  <w:abstractNum w:abstractNumId="36" w15:restartNumberingAfterBreak="0">
    <w:nsid w:val="56425D21"/>
    <w:multiLevelType w:val="hybridMultilevel"/>
    <w:tmpl w:val="E41E0F12"/>
    <w:lvl w:ilvl="0" w:tplc="97AACAAE">
      <w:numFmt w:val="bullet"/>
      <w:lvlText w:val="*"/>
      <w:lvlJc w:val="left"/>
      <w:pPr>
        <w:ind w:left="1476" w:hanging="212"/>
      </w:pPr>
      <w:rPr>
        <w:rFonts w:ascii="Times New Roman" w:eastAsia="Times New Roman" w:hAnsi="Times New Roman" w:cs="Times New Roman" w:hint="default"/>
        <w:b/>
        <w:bCs/>
        <w:i/>
        <w:w w:val="100"/>
        <w:sz w:val="28"/>
        <w:szCs w:val="28"/>
        <w:lang w:val="en-US" w:eastAsia="en-US" w:bidi="en-US"/>
      </w:rPr>
    </w:lvl>
    <w:lvl w:ilvl="1" w:tplc="ECE831A0">
      <w:numFmt w:val="bullet"/>
      <w:lvlText w:val="•"/>
      <w:lvlJc w:val="left"/>
      <w:pPr>
        <w:ind w:left="2378" w:hanging="212"/>
      </w:pPr>
      <w:rPr>
        <w:rFonts w:hint="default"/>
        <w:lang w:val="en-US" w:eastAsia="en-US" w:bidi="en-US"/>
      </w:rPr>
    </w:lvl>
    <w:lvl w:ilvl="2" w:tplc="2DD82C54">
      <w:numFmt w:val="bullet"/>
      <w:lvlText w:val="•"/>
      <w:lvlJc w:val="left"/>
      <w:pPr>
        <w:ind w:left="3277" w:hanging="212"/>
      </w:pPr>
      <w:rPr>
        <w:rFonts w:hint="default"/>
        <w:lang w:val="en-US" w:eastAsia="en-US" w:bidi="en-US"/>
      </w:rPr>
    </w:lvl>
    <w:lvl w:ilvl="3" w:tplc="E2186EA2">
      <w:numFmt w:val="bullet"/>
      <w:lvlText w:val="•"/>
      <w:lvlJc w:val="left"/>
      <w:pPr>
        <w:ind w:left="4175" w:hanging="212"/>
      </w:pPr>
      <w:rPr>
        <w:rFonts w:hint="default"/>
        <w:lang w:val="en-US" w:eastAsia="en-US" w:bidi="en-US"/>
      </w:rPr>
    </w:lvl>
    <w:lvl w:ilvl="4" w:tplc="B69AE430">
      <w:numFmt w:val="bullet"/>
      <w:lvlText w:val="•"/>
      <w:lvlJc w:val="left"/>
      <w:pPr>
        <w:ind w:left="5074" w:hanging="212"/>
      </w:pPr>
      <w:rPr>
        <w:rFonts w:hint="default"/>
        <w:lang w:val="en-US" w:eastAsia="en-US" w:bidi="en-US"/>
      </w:rPr>
    </w:lvl>
    <w:lvl w:ilvl="5" w:tplc="82A20944">
      <w:numFmt w:val="bullet"/>
      <w:lvlText w:val="•"/>
      <w:lvlJc w:val="left"/>
      <w:pPr>
        <w:ind w:left="5973" w:hanging="212"/>
      </w:pPr>
      <w:rPr>
        <w:rFonts w:hint="default"/>
        <w:lang w:val="en-US" w:eastAsia="en-US" w:bidi="en-US"/>
      </w:rPr>
    </w:lvl>
    <w:lvl w:ilvl="6" w:tplc="CEA2C576">
      <w:numFmt w:val="bullet"/>
      <w:lvlText w:val="•"/>
      <w:lvlJc w:val="left"/>
      <w:pPr>
        <w:ind w:left="6871" w:hanging="212"/>
      </w:pPr>
      <w:rPr>
        <w:rFonts w:hint="default"/>
        <w:lang w:val="en-US" w:eastAsia="en-US" w:bidi="en-US"/>
      </w:rPr>
    </w:lvl>
    <w:lvl w:ilvl="7" w:tplc="BCE8C168">
      <w:numFmt w:val="bullet"/>
      <w:lvlText w:val="•"/>
      <w:lvlJc w:val="left"/>
      <w:pPr>
        <w:ind w:left="7770" w:hanging="212"/>
      </w:pPr>
      <w:rPr>
        <w:rFonts w:hint="default"/>
        <w:lang w:val="en-US" w:eastAsia="en-US" w:bidi="en-US"/>
      </w:rPr>
    </w:lvl>
    <w:lvl w:ilvl="8" w:tplc="30720898">
      <w:numFmt w:val="bullet"/>
      <w:lvlText w:val="•"/>
      <w:lvlJc w:val="left"/>
      <w:pPr>
        <w:ind w:left="8669" w:hanging="212"/>
      </w:pPr>
      <w:rPr>
        <w:rFonts w:hint="default"/>
        <w:lang w:val="en-US" w:eastAsia="en-US" w:bidi="en-US"/>
      </w:rPr>
    </w:lvl>
  </w:abstractNum>
  <w:abstractNum w:abstractNumId="37" w15:restartNumberingAfterBreak="0">
    <w:nsid w:val="5853232F"/>
    <w:multiLevelType w:val="hybridMultilevel"/>
    <w:tmpl w:val="ED927BAE"/>
    <w:lvl w:ilvl="0" w:tplc="2FF4106C">
      <w:start w:val="1"/>
      <w:numFmt w:val="decimal"/>
      <w:lvlText w:val="%1."/>
      <w:lvlJc w:val="left"/>
      <w:pPr>
        <w:ind w:left="1265" w:hanging="720"/>
        <w:jc w:val="left"/>
      </w:pPr>
      <w:rPr>
        <w:rFonts w:ascii="Times New Roman" w:eastAsia="Times New Roman" w:hAnsi="Times New Roman" w:cs="Times New Roman" w:hint="default"/>
        <w:spacing w:val="0"/>
        <w:w w:val="100"/>
        <w:sz w:val="28"/>
        <w:szCs w:val="28"/>
        <w:lang w:val="en-US" w:eastAsia="en-US" w:bidi="en-US"/>
      </w:rPr>
    </w:lvl>
    <w:lvl w:ilvl="1" w:tplc="4FBC5AA6">
      <w:numFmt w:val="bullet"/>
      <w:lvlText w:val="•"/>
      <w:lvlJc w:val="left"/>
      <w:pPr>
        <w:ind w:left="2180" w:hanging="720"/>
      </w:pPr>
      <w:rPr>
        <w:rFonts w:hint="default"/>
        <w:lang w:val="en-US" w:eastAsia="en-US" w:bidi="en-US"/>
      </w:rPr>
    </w:lvl>
    <w:lvl w:ilvl="2" w:tplc="21ECA424">
      <w:numFmt w:val="bullet"/>
      <w:lvlText w:val="•"/>
      <w:lvlJc w:val="left"/>
      <w:pPr>
        <w:ind w:left="3101" w:hanging="720"/>
      </w:pPr>
      <w:rPr>
        <w:rFonts w:hint="default"/>
        <w:lang w:val="en-US" w:eastAsia="en-US" w:bidi="en-US"/>
      </w:rPr>
    </w:lvl>
    <w:lvl w:ilvl="3" w:tplc="66BCC13A">
      <w:numFmt w:val="bullet"/>
      <w:lvlText w:val="•"/>
      <w:lvlJc w:val="left"/>
      <w:pPr>
        <w:ind w:left="4021" w:hanging="720"/>
      </w:pPr>
      <w:rPr>
        <w:rFonts w:hint="default"/>
        <w:lang w:val="en-US" w:eastAsia="en-US" w:bidi="en-US"/>
      </w:rPr>
    </w:lvl>
    <w:lvl w:ilvl="4" w:tplc="504280AA">
      <w:numFmt w:val="bullet"/>
      <w:lvlText w:val="•"/>
      <w:lvlJc w:val="left"/>
      <w:pPr>
        <w:ind w:left="4942" w:hanging="720"/>
      </w:pPr>
      <w:rPr>
        <w:rFonts w:hint="default"/>
        <w:lang w:val="en-US" w:eastAsia="en-US" w:bidi="en-US"/>
      </w:rPr>
    </w:lvl>
    <w:lvl w:ilvl="5" w:tplc="654CB0B6">
      <w:numFmt w:val="bullet"/>
      <w:lvlText w:val="•"/>
      <w:lvlJc w:val="left"/>
      <w:pPr>
        <w:ind w:left="5863" w:hanging="720"/>
      </w:pPr>
      <w:rPr>
        <w:rFonts w:hint="default"/>
        <w:lang w:val="en-US" w:eastAsia="en-US" w:bidi="en-US"/>
      </w:rPr>
    </w:lvl>
    <w:lvl w:ilvl="6" w:tplc="A68AAB84">
      <w:numFmt w:val="bullet"/>
      <w:lvlText w:val="•"/>
      <w:lvlJc w:val="left"/>
      <w:pPr>
        <w:ind w:left="6783" w:hanging="720"/>
      </w:pPr>
      <w:rPr>
        <w:rFonts w:hint="default"/>
        <w:lang w:val="en-US" w:eastAsia="en-US" w:bidi="en-US"/>
      </w:rPr>
    </w:lvl>
    <w:lvl w:ilvl="7" w:tplc="830CC6E2">
      <w:numFmt w:val="bullet"/>
      <w:lvlText w:val="•"/>
      <w:lvlJc w:val="left"/>
      <w:pPr>
        <w:ind w:left="7704" w:hanging="720"/>
      </w:pPr>
      <w:rPr>
        <w:rFonts w:hint="default"/>
        <w:lang w:val="en-US" w:eastAsia="en-US" w:bidi="en-US"/>
      </w:rPr>
    </w:lvl>
    <w:lvl w:ilvl="8" w:tplc="73248956">
      <w:numFmt w:val="bullet"/>
      <w:lvlText w:val="•"/>
      <w:lvlJc w:val="left"/>
      <w:pPr>
        <w:ind w:left="8625" w:hanging="720"/>
      </w:pPr>
      <w:rPr>
        <w:rFonts w:hint="default"/>
        <w:lang w:val="en-US" w:eastAsia="en-US" w:bidi="en-US"/>
      </w:rPr>
    </w:lvl>
  </w:abstractNum>
  <w:abstractNum w:abstractNumId="38" w15:restartNumberingAfterBreak="0">
    <w:nsid w:val="58823C87"/>
    <w:multiLevelType w:val="multilevel"/>
    <w:tmpl w:val="C6C6367C"/>
    <w:lvl w:ilvl="0">
      <w:start w:val="2"/>
      <w:numFmt w:val="decimal"/>
      <w:lvlText w:val="%1"/>
      <w:lvlJc w:val="left"/>
      <w:pPr>
        <w:ind w:left="1037" w:hanging="493"/>
        <w:jc w:val="left"/>
      </w:pPr>
      <w:rPr>
        <w:rFonts w:hint="default"/>
        <w:lang w:val="en-US" w:eastAsia="en-US" w:bidi="en-US"/>
      </w:rPr>
    </w:lvl>
    <w:lvl w:ilvl="1">
      <w:start w:val="4"/>
      <w:numFmt w:val="decimal"/>
      <w:lvlText w:val="%1.%2."/>
      <w:lvlJc w:val="left"/>
      <w:pPr>
        <w:ind w:left="1037" w:hanging="493"/>
        <w:jc w:val="left"/>
      </w:pPr>
      <w:rPr>
        <w:rFonts w:ascii="Times New Roman" w:eastAsia="Times New Roman" w:hAnsi="Times New Roman" w:cs="Times New Roman" w:hint="default"/>
        <w:b/>
        <w:bCs/>
        <w:w w:val="100"/>
        <w:sz w:val="28"/>
        <w:szCs w:val="28"/>
        <w:lang w:val="en-US" w:eastAsia="en-US" w:bidi="en-US"/>
      </w:rPr>
    </w:lvl>
    <w:lvl w:ilvl="2">
      <w:start w:val="1"/>
      <w:numFmt w:val="decimal"/>
      <w:lvlText w:val="%1.%2.%3."/>
      <w:lvlJc w:val="left"/>
      <w:pPr>
        <w:ind w:left="1245" w:hanging="701"/>
        <w:jc w:val="left"/>
      </w:pPr>
      <w:rPr>
        <w:rFonts w:ascii="Times New Roman" w:eastAsia="Times New Roman" w:hAnsi="Times New Roman" w:cs="Times New Roman" w:hint="default"/>
        <w:b/>
        <w:bCs/>
        <w:i/>
        <w:spacing w:val="-3"/>
        <w:w w:val="100"/>
        <w:sz w:val="28"/>
        <w:szCs w:val="28"/>
        <w:lang w:val="en-US" w:eastAsia="en-US" w:bidi="en-US"/>
      </w:rPr>
    </w:lvl>
    <w:lvl w:ilvl="3">
      <w:numFmt w:val="bullet"/>
      <w:lvlText w:val="•"/>
      <w:lvlJc w:val="left"/>
      <w:pPr>
        <w:ind w:left="3290" w:hanging="701"/>
      </w:pPr>
      <w:rPr>
        <w:rFonts w:hint="default"/>
        <w:lang w:val="en-US" w:eastAsia="en-US" w:bidi="en-US"/>
      </w:rPr>
    </w:lvl>
    <w:lvl w:ilvl="4">
      <w:numFmt w:val="bullet"/>
      <w:lvlText w:val="•"/>
      <w:lvlJc w:val="left"/>
      <w:pPr>
        <w:ind w:left="4315" w:hanging="701"/>
      </w:pPr>
      <w:rPr>
        <w:rFonts w:hint="default"/>
        <w:lang w:val="en-US" w:eastAsia="en-US" w:bidi="en-US"/>
      </w:rPr>
    </w:lvl>
    <w:lvl w:ilvl="5">
      <w:numFmt w:val="bullet"/>
      <w:lvlText w:val="•"/>
      <w:lvlJc w:val="left"/>
      <w:pPr>
        <w:ind w:left="5340" w:hanging="701"/>
      </w:pPr>
      <w:rPr>
        <w:rFonts w:hint="default"/>
        <w:lang w:val="en-US" w:eastAsia="en-US" w:bidi="en-US"/>
      </w:rPr>
    </w:lvl>
    <w:lvl w:ilvl="6">
      <w:numFmt w:val="bullet"/>
      <w:lvlText w:val="•"/>
      <w:lvlJc w:val="left"/>
      <w:pPr>
        <w:ind w:left="6365" w:hanging="701"/>
      </w:pPr>
      <w:rPr>
        <w:rFonts w:hint="default"/>
        <w:lang w:val="en-US" w:eastAsia="en-US" w:bidi="en-US"/>
      </w:rPr>
    </w:lvl>
    <w:lvl w:ilvl="7">
      <w:numFmt w:val="bullet"/>
      <w:lvlText w:val="•"/>
      <w:lvlJc w:val="left"/>
      <w:pPr>
        <w:ind w:left="7390" w:hanging="701"/>
      </w:pPr>
      <w:rPr>
        <w:rFonts w:hint="default"/>
        <w:lang w:val="en-US" w:eastAsia="en-US" w:bidi="en-US"/>
      </w:rPr>
    </w:lvl>
    <w:lvl w:ilvl="8">
      <w:numFmt w:val="bullet"/>
      <w:lvlText w:val="•"/>
      <w:lvlJc w:val="left"/>
      <w:pPr>
        <w:ind w:left="8416" w:hanging="701"/>
      </w:pPr>
      <w:rPr>
        <w:rFonts w:hint="default"/>
        <w:lang w:val="en-US" w:eastAsia="en-US" w:bidi="en-US"/>
      </w:rPr>
    </w:lvl>
  </w:abstractNum>
  <w:abstractNum w:abstractNumId="39" w15:restartNumberingAfterBreak="0">
    <w:nsid w:val="5CD0678F"/>
    <w:multiLevelType w:val="hybridMultilevel"/>
    <w:tmpl w:val="2A2A0540"/>
    <w:lvl w:ilvl="0" w:tplc="D23A7FE8">
      <w:start w:val="1"/>
      <w:numFmt w:val="decimal"/>
      <w:lvlText w:val="%1."/>
      <w:lvlJc w:val="left"/>
      <w:pPr>
        <w:ind w:left="1625" w:hanging="360"/>
        <w:jc w:val="left"/>
      </w:pPr>
      <w:rPr>
        <w:rFonts w:ascii="Times New Roman" w:eastAsia="Times New Roman" w:hAnsi="Times New Roman" w:cs="Times New Roman" w:hint="default"/>
        <w:spacing w:val="0"/>
        <w:w w:val="100"/>
        <w:sz w:val="28"/>
        <w:szCs w:val="28"/>
        <w:lang w:val="en-US" w:eastAsia="en-US" w:bidi="en-US"/>
      </w:rPr>
    </w:lvl>
    <w:lvl w:ilvl="1" w:tplc="68C6E778">
      <w:numFmt w:val="bullet"/>
      <w:lvlText w:val="•"/>
      <w:lvlJc w:val="left"/>
      <w:pPr>
        <w:ind w:left="2504" w:hanging="360"/>
      </w:pPr>
      <w:rPr>
        <w:rFonts w:hint="default"/>
        <w:lang w:val="en-US" w:eastAsia="en-US" w:bidi="en-US"/>
      </w:rPr>
    </w:lvl>
    <w:lvl w:ilvl="2" w:tplc="8FD68B0C">
      <w:numFmt w:val="bullet"/>
      <w:lvlText w:val="•"/>
      <w:lvlJc w:val="left"/>
      <w:pPr>
        <w:ind w:left="3389" w:hanging="360"/>
      </w:pPr>
      <w:rPr>
        <w:rFonts w:hint="default"/>
        <w:lang w:val="en-US" w:eastAsia="en-US" w:bidi="en-US"/>
      </w:rPr>
    </w:lvl>
    <w:lvl w:ilvl="3" w:tplc="CB76E77E">
      <w:numFmt w:val="bullet"/>
      <w:lvlText w:val="•"/>
      <w:lvlJc w:val="left"/>
      <w:pPr>
        <w:ind w:left="4273" w:hanging="360"/>
      </w:pPr>
      <w:rPr>
        <w:rFonts w:hint="default"/>
        <w:lang w:val="en-US" w:eastAsia="en-US" w:bidi="en-US"/>
      </w:rPr>
    </w:lvl>
    <w:lvl w:ilvl="4" w:tplc="56962476">
      <w:numFmt w:val="bullet"/>
      <w:lvlText w:val="•"/>
      <w:lvlJc w:val="left"/>
      <w:pPr>
        <w:ind w:left="5158" w:hanging="360"/>
      </w:pPr>
      <w:rPr>
        <w:rFonts w:hint="default"/>
        <w:lang w:val="en-US" w:eastAsia="en-US" w:bidi="en-US"/>
      </w:rPr>
    </w:lvl>
    <w:lvl w:ilvl="5" w:tplc="31726D42">
      <w:numFmt w:val="bullet"/>
      <w:lvlText w:val="•"/>
      <w:lvlJc w:val="left"/>
      <w:pPr>
        <w:ind w:left="6043" w:hanging="360"/>
      </w:pPr>
      <w:rPr>
        <w:rFonts w:hint="default"/>
        <w:lang w:val="en-US" w:eastAsia="en-US" w:bidi="en-US"/>
      </w:rPr>
    </w:lvl>
    <w:lvl w:ilvl="6" w:tplc="E1FAB1C6">
      <w:numFmt w:val="bullet"/>
      <w:lvlText w:val="•"/>
      <w:lvlJc w:val="left"/>
      <w:pPr>
        <w:ind w:left="6927" w:hanging="360"/>
      </w:pPr>
      <w:rPr>
        <w:rFonts w:hint="default"/>
        <w:lang w:val="en-US" w:eastAsia="en-US" w:bidi="en-US"/>
      </w:rPr>
    </w:lvl>
    <w:lvl w:ilvl="7" w:tplc="66625E42">
      <w:numFmt w:val="bullet"/>
      <w:lvlText w:val="•"/>
      <w:lvlJc w:val="left"/>
      <w:pPr>
        <w:ind w:left="7812" w:hanging="360"/>
      </w:pPr>
      <w:rPr>
        <w:rFonts w:hint="default"/>
        <w:lang w:val="en-US" w:eastAsia="en-US" w:bidi="en-US"/>
      </w:rPr>
    </w:lvl>
    <w:lvl w:ilvl="8" w:tplc="8FC875BC">
      <w:numFmt w:val="bullet"/>
      <w:lvlText w:val="•"/>
      <w:lvlJc w:val="left"/>
      <w:pPr>
        <w:ind w:left="8697" w:hanging="360"/>
      </w:pPr>
      <w:rPr>
        <w:rFonts w:hint="default"/>
        <w:lang w:val="en-US" w:eastAsia="en-US" w:bidi="en-US"/>
      </w:rPr>
    </w:lvl>
  </w:abstractNum>
  <w:abstractNum w:abstractNumId="40" w15:restartNumberingAfterBreak="0">
    <w:nsid w:val="5D240811"/>
    <w:multiLevelType w:val="multilevel"/>
    <w:tmpl w:val="7A684F84"/>
    <w:lvl w:ilvl="0">
      <w:start w:val="1"/>
      <w:numFmt w:val="decimal"/>
      <w:lvlText w:val="%1"/>
      <w:lvlJc w:val="left"/>
      <w:pPr>
        <w:ind w:left="545" w:hanging="555"/>
        <w:jc w:val="left"/>
      </w:pPr>
      <w:rPr>
        <w:rFonts w:hint="default"/>
        <w:lang w:val="en-US" w:eastAsia="en-US" w:bidi="en-US"/>
      </w:rPr>
    </w:lvl>
    <w:lvl w:ilvl="1">
      <w:start w:val="3"/>
      <w:numFmt w:val="decimal"/>
      <w:lvlText w:val="%1.%2."/>
      <w:lvlJc w:val="left"/>
      <w:pPr>
        <w:ind w:left="545" w:hanging="555"/>
        <w:jc w:val="left"/>
      </w:pPr>
      <w:rPr>
        <w:rFonts w:ascii="Times New Roman" w:eastAsia="Times New Roman" w:hAnsi="Times New Roman" w:cs="Times New Roman" w:hint="default"/>
        <w:b/>
        <w:bCs/>
        <w:w w:val="100"/>
        <w:sz w:val="28"/>
        <w:szCs w:val="28"/>
        <w:lang w:val="en-US" w:eastAsia="en-US" w:bidi="en-US"/>
      </w:rPr>
    </w:lvl>
    <w:lvl w:ilvl="2">
      <w:start w:val="1"/>
      <w:numFmt w:val="decimal"/>
      <w:lvlText w:val="%1.%2.%3."/>
      <w:lvlJc w:val="left"/>
      <w:pPr>
        <w:ind w:left="545" w:hanging="694"/>
        <w:jc w:val="left"/>
      </w:pPr>
      <w:rPr>
        <w:rFonts w:ascii="Times New Roman" w:eastAsia="Times New Roman" w:hAnsi="Times New Roman" w:cs="Times New Roman" w:hint="default"/>
        <w:b/>
        <w:bCs/>
        <w:i/>
        <w:spacing w:val="-3"/>
        <w:w w:val="100"/>
        <w:sz w:val="28"/>
        <w:szCs w:val="28"/>
        <w:lang w:val="en-US" w:eastAsia="en-US" w:bidi="en-US"/>
      </w:rPr>
    </w:lvl>
    <w:lvl w:ilvl="3">
      <w:start w:val="1"/>
      <w:numFmt w:val="decimal"/>
      <w:lvlText w:val="%1.%2.%3.%4."/>
      <w:lvlJc w:val="left"/>
      <w:pPr>
        <w:ind w:left="1457" w:hanging="912"/>
        <w:jc w:val="left"/>
      </w:pPr>
      <w:rPr>
        <w:rFonts w:ascii="Times New Roman" w:eastAsia="Times New Roman" w:hAnsi="Times New Roman" w:cs="Times New Roman" w:hint="default"/>
        <w:i/>
        <w:spacing w:val="-3"/>
        <w:w w:val="100"/>
        <w:sz w:val="28"/>
        <w:szCs w:val="28"/>
        <w:lang w:val="en-US" w:eastAsia="en-US" w:bidi="en-US"/>
      </w:rPr>
    </w:lvl>
    <w:lvl w:ilvl="4">
      <w:numFmt w:val="bullet"/>
      <w:lvlText w:val="-"/>
      <w:lvlJc w:val="left"/>
      <w:pPr>
        <w:ind w:left="545" w:hanging="195"/>
      </w:pPr>
      <w:rPr>
        <w:rFonts w:ascii="Times New Roman" w:eastAsia="Times New Roman" w:hAnsi="Times New Roman" w:cs="Times New Roman" w:hint="default"/>
        <w:w w:val="100"/>
        <w:sz w:val="28"/>
        <w:szCs w:val="28"/>
        <w:lang w:val="en-US" w:eastAsia="en-US" w:bidi="en-US"/>
      </w:rPr>
    </w:lvl>
    <w:lvl w:ilvl="5">
      <w:numFmt w:val="bullet"/>
      <w:lvlText w:val="•"/>
      <w:lvlJc w:val="left"/>
      <w:pPr>
        <w:ind w:left="5462" w:hanging="195"/>
      </w:pPr>
      <w:rPr>
        <w:rFonts w:hint="default"/>
        <w:lang w:val="en-US" w:eastAsia="en-US" w:bidi="en-US"/>
      </w:rPr>
    </w:lvl>
    <w:lvl w:ilvl="6">
      <w:numFmt w:val="bullet"/>
      <w:lvlText w:val="•"/>
      <w:lvlJc w:val="left"/>
      <w:pPr>
        <w:ind w:left="6463" w:hanging="195"/>
      </w:pPr>
      <w:rPr>
        <w:rFonts w:hint="default"/>
        <w:lang w:val="en-US" w:eastAsia="en-US" w:bidi="en-US"/>
      </w:rPr>
    </w:lvl>
    <w:lvl w:ilvl="7">
      <w:numFmt w:val="bullet"/>
      <w:lvlText w:val="•"/>
      <w:lvlJc w:val="left"/>
      <w:pPr>
        <w:ind w:left="7464" w:hanging="195"/>
      </w:pPr>
      <w:rPr>
        <w:rFonts w:hint="default"/>
        <w:lang w:val="en-US" w:eastAsia="en-US" w:bidi="en-US"/>
      </w:rPr>
    </w:lvl>
    <w:lvl w:ilvl="8">
      <w:numFmt w:val="bullet"/>
      <w:lvlText w:val="•"/>
      <w:lvlJc w:val="left"/>
      <w:pPr>
        <w:ind w:left="8464" w:hanging="195"/>
      </w:pPr>
      <w:rPr>
        <w:rFonts w:hint="default"/>
        <w:lang w:val="en-US" w:eastAsia="en-US" w:bidi="en-US"/>
      </w:rPr>
    </w:lvl>
  </w:abstractNum>
  <w:abstractNum w:abstractNumId="41" w15:restartNumberingAfterBreak="0">
    <w:nsid w:val="60E3403F"/>
    <w:multiLevelType w:val="multilevel"/>
    <w:tmpl w:val="FF8078BE"/>
    <w:lvl w:ilvl="0">
      <w:start w:val="3"/>
      <w:numFmt w:val="decimal"/>
      <w:lvlText w:val="%1"/>
      <w:lvlJc w:val="left"/>
      <w:pPr>
        <w:ind w:left="766" w:hanging="490"/>
        <w:jc w:val="left"/>
      </w:pPr>
      <w:rPr>
        <w:rFonts w:hint="default"/>
        <w:lang w:val="en-US" w:eastAsia="en-US" w:bidi="en-US"/>
      </w:rPr>
    </w:lvl>
    <w:lvl w:ilvl="1">
      <w:start w:val="1"/>
      <w:numFmt w:val="decimal"/>
      <w:lvlText w:val="%1.%2."/>
      <w:lvlJc w:val="left"/>
      <w:pPr>
        <w:ind w:left="766" w:hanging="490"/>
        <w:jc w:val="left"/>
      </w:pPr>
      <w:rPr>
        <w:rFonts w:ascii="Times New Roman" w:eastAsia="Times New Roman" w:hAnsi="Times New Roman" w:cs="Times New Roman" w:hint="default"/>
        <w:w w:val="100"/>
        <w:sz w:val="28"/>
        <w:szCs w:val="28"/>
        <w:lang w:val="en-US" w:eastAsia="en-US" w:bidi="en-US"/>
      </w:rPr>
    </w:lvl>
    <w:lvl w:ilvl="2">
      <w:start w:val="1"/>
      <w:numFmt w:val="decimal"/>
      <w:lvlText w:val="%1.%2.%3."/>
      <w:lvlJc w:val="left"/>
      <w:pPr>
        <w:ind w:left="984" w:hanging="693"/>
        <w:jc w:val="left"/>
      </w:pPr>
      <w:rPr>
        <w:rFonts w:ascii="Times New Roman" w:eastAsia="Times New Roman" w:hAnsi="Times New Roman" w:cs="Times New Roman" w:hint="default"/>
        <w:spacing w:val="-3"/>
        <w:w w:val="100"/>
        <w:sz w:val="28"/>
        <w:szCs w:val="28"/>
        <w:lang w:val="en-US" w:eastAsia="en-US" w:bidi="en-US"/>
      </w:rPr>
    </w:lvl>
    <w:lvl w:ilvl="3">
      <w:numFmt w:val="bullet"/>
      <w:lvlText w:val="•"/>
      <w:lvlJc w:val="left"/>
      <w:pPr>
        <w:ind w:left="2725" w:hanging="693"/>
      </w:pPr>
      <w:rPr>
        <w:rFonts w:hint="default"/>
        <w:lang w:val="en-US" w:eastAsia="en-US" w:bidi="en-US"/>
      </w:rPr>
    </w:lvl>
    <w:lvl w:ilvl="4">
      <w:numFmt w:val="bullet"/>
      <w:lvlText w:val="•"/>
      <w:lvlJc w:val="left"/>
      <w:pPr>
        <w:ind w:left="3831" w:hanging="693"/>
      </w:pPr>
      <w:rPr>
        <w:rFonts w:hint="default"/>
        <w:lang w:val="en-US" w:eastAsia="en-US" w:bidi="en-US"/>
      </w:rPr>
    </w:lvl>
    <w:lvl w:ilvl="5">
      <w:numFmt w:val="bullet"/>
      <w:lvlText w:val="•"/>
      <w:lvlJc w:val="left"/>
      <w:pPr>
        <w:ind w:left="4937" w:hanging="693"/>
      </w:pPr>
      <w:rPr>
        <w:rFonts w:hint="default"/>
        <w:lang w:val="en-US" w:eastAsia="en-US" w:bidi="en-US"/>
      </w:rPr>
    </w:lvl>
    <w:lvl w:ilvl="6">
      <w:numFmt w:val="bullet"/>
      <w:lvlText w:val="•"/>
      <w:lvlJc w:val="left"/>
      <w:pPr>
        <w:ind w:left="6043" w:hanging="693"/>
      </w:pPr>
      <w:rPr>
        <w:rFonts w:hint="default"/>
        <w:lang w:val="en-US" w:eastAsia="en-US" w:bidi="en-US"/>
      </w:rPr>
    </w:lvl>
    <w:lvl w:ilvl="7">
      <w:numFmt w:val="bullet"/>
      <w:lvlText w:val="•"/>
      <w:lvlJc w:val="left"/>
      <w:pPr>
        <w:ind w:left="7149" w:hanging="693"/>
      </w:pPr>
      <w:rPr>
        <w:rFonts w:hint="default"/>
        <w:lang w:val="en-US" w:eastAsia="en-US" w:bidi="en-US"/>
      </w:rPr>
    </w:lvl>
    <w:lvl w:ilvl="8">
      <w:numFmt w:val="bullet"/>
      <w:lvlText w:val="•"/>
      <w:lvlJc w:val="left"/>
      <w:pPr>
        <w:ind w:left="8254" w:hanging="693"/>
      </w:pPr>
      <w:rPr>
        <w:rFonts w:hint="default"/>
        <w:lang w:val="en-US" w:eastAsia="en-US" w:bidi="en-US"/>
      </w:rPr>
    </w:lvl>
  </w:abstractNum>
  <w:abstractNum w:abstractNumId="42" w15:restartNumberingAfterBreak="0">
    <w:nsid w:val="64432C0F"/>
    <w:multiLevelType w:val="hybridMultilevel"/>
    <w:tmpl w:val="00AE93BC"/>
    <w:lvl w:ilvl="0" w:tplc="1A2A33C4">
      <w:numFmt w:val="bullet"/>
      <w:lvlText w:val="*"/>
      <w:lvlJc w:val="left"/>
      <w:pPr>
        <w:ind w:left="1476" w:hanging="212"/>
      </w:pPr>
      <w:rPr>
        <w:rFonts w:ascii="Times New Roman" w:eastAsia="Times New Roman" w:hAnsi="Times New Roman" w:cs="Times New Roman" w:hint="default"/>
        <w:b/>
        <w:bCs/>
        <w:i/>
        <w:w w:val="100"/>
        <w:sz w:val="28"/>
        <w:szCs w:val="28"/>
        <w:lang w:val="en-US" w:eastAsia="en-US" w:bidi="en-US"/>
      </w:rPr>
    </w:lvl>
    <w:lvl w:ilvl="1" w:tplc="5FDCE006">
      <w:numFmt w:val="bullet"/>
      <w:lvlText w:val="•"/>
      <w:lvlJc w:val="left"/>
      <w:pPr>
        <w:ind w:left="2378" w:hanging="212"/>
      </w:pPr>
      <w:rPr>
        <w:rFonts w:hint="default"/>
        <w:lang w:val="en-US" w:eastAsia="en-US" w:bidi="en-US"/>
      </w:rPr>
    </w:lvl>
    <w:lvl w:ilvl="2" w:tplc="F8DCC092">
      <w:numFmt w:val="bullet"/>
      <w:lvlText w:val="•"/>
      <w:lvlJc w:val="left"/>
      <w:pPr>
        <w:ind w:left="3277" w:hanging="212"/>
      </w:pPr>
      <w:rPr>
        <w:rFonts w:hint="default"/>
        <w:lang w:val="en-US" w:eastAsia="en-US" w:bidi="en-US"/>
      </w:rPr>
    </w:lvl>
    <w:lvl w:ilvl="3" w:tplc="5492DABA">
      <w:numFmt w:val="bullet"/>
      <w:lvlText w:val="•"/>
      <w:lvlJc w:val="left"/>
      <w:pPr>
        <w:ind w:left="4175" w:hanging="212"/>
      </w:pPr>
      <w:rPr>
        <w:rFonts w:hint="default"/>
        <w:lang w:val="en-US" w:eastAsia="en-US" w:bidi="en-US"/>
      </w:rPr>
    </w:lvl>
    <w:lvl w:ilvl="4" w:tplc="D3DEA4CA">
      <w:numFmt w:val="bullet"/>
      <w:lvlText w:val="•"/>
      <w:lvlJc w:val="left"/>
      <w:pPr>
        <w:ind w:left="5074" w:hanging="212"/>
      </w:pPr>
      <w:rPr>
        <w:rFonts w:hint="default"/>
        <w:lang w:val="en-US" w:eastAsia="en-US" w:bidi="en-US"/>
      </w:rPr>
    </w:lvl>
    <w:lvl w:ilvl="5" w:tplc="56C89DD0">
      <w:numFmt w:val="bullet"/>
      <w:lvlText w:val="•"/>
      <w:lvlJc w:val="left"/>
      <w:pPr>
        <w:ind w:left="5973" w:hanging="212"/>
      </w:pPr>
      <w:rPr>
        <w:rFonts w:hint="default"/>
        <w:lang w:val="en-US" w:eastAsia="en-US" w:bidi="en-US"/>
      </w:rPr>
    </w:lvl>
    <w:lvl w:ilvl="6" w:tplc="D9FAD518">
      <w:numFmt w:val="bullet"/>
      <w:lvlText w:val="•"/>
      <w:lvlJc w:val="left"/>
      <w:pPr>
        <w:ind w:left="6871" w:hanging="212"/>
      </w:pPr>
      <w:rPr>
        <w:rFonts w:hint="default"/>
        <w:lang w:val="en-US" w:eastAsia="en-US" w:bidi="en-US"/>
      </w:rPr>
    </w:lvl>
    <w:lvl w:ilvl="7" w:tplc="73C02D66">
      <w:numFmt w:val="bullet"/>
      <w:lvlText w:val="•"/>
      <w:lvlJc w:val="left"/>
      <w:pPr>
        <w:ind w:left="7770" w:hanging="212"/>
      </w:pPr>
      <w:rPr>
        <w:rFonts w:hint="default"/>
        <w:lang w:val="en-US" w:eastAsia="en-US" w:bidi="en-US"/>
      </w:rPr>
    </w:lvl>
    <w:lvl w:ilvl="8" w:tplc="F9A82D4A">
      <w:numFmt w:val="bullet"/>
      <w:lvlText w:val="•"/>
      <w:lvlJc w:val="left"/>
      <w:pPr>
        <w:ind w:left="8669" w:hanging="212"/>
      </w:pPr>
      <w:rPr>
        <w:rFonts w:hint="default"/>
        <w:lang w:val="en-US" w:eastAsia="en-US" w:bidi="en-US"/>
      </w:rPr>
    </w:lvl>
  </w:abstractNum>
  <w:abstractNum w:abstractNumId="43" w15:restartNumberingAfterBreak="0">
    <w:nsid w:val="657E7072"/>
    <w:multiLevelType w:val="multilevel"/>
    <w:tmpl w:val="AE9636E6"/>
    <w:lvl w:ilvl="0">
      <w:start w:val="3"/>
      <w:numFmt w:val="decimal"/>
      <w:lvlText w:val="%1"/>
      <w:lvlJc w:val="left"/>
      <w:pPr>
        <w:ind w:left="545" w:hanging="512"/>
        <w:jc w:val="left"/>
      </w:pPr>
      <w:rPr>
        <w:rFonts w:hint="default"/>
        <w:lang w:val="en-US" w:eastAsia="en-US" w:bidi="en-US"/>
      </w:rPr>
    </w:lvl>
    <w:lvl w:ilvl="1">
      <w:start w:val="1"/>
      <w:numFmt w:val="decimal"/>
      <w:lvlText w:val="%1.%2."/>
      <w:lvlJc w:val="left"/>
      <w:pPr>
        <w:ind w:left="545" w:hanging="512"/>
        <w:jc w:val="left"/>
      </w:pPr>
      <w:rPr>
        <w:rFonts w:ascii="Times New Roman" w:eastAsia="Times New Roman" w:hAnsi="Times New Roman" w:cs="Times New Roman" w:hint="default"/>
        <w:b/>
        <w:bCs/>
        <w:w w:val="100"/>
        <w:sz w:val="28"/>
        <w:szCs w:val="28"/>
        <w:lang w:val="en-US" w:eastAsia="en-US" w:bidi="en-US"/>
      </w:rPr>
    </w:lvl>
    <w:lvl w:ilvl="2">
      <w:start w:val="1"/>
      <w:numFmt w:val="decimal"/>
      <w:lvlText w:val="%1.%2.%3."/>
      <w:lvlJc w:val="left"/>
      <w:pPr>
        <w:ind w:left="545" w:hanging="698"/>
        <w:jc w:val="left"/>
      </w:pPr>
      <w:rPr>
        <w:rFonts w:ascii="Times New Roman" w:eastAsia="Times New Roman" w:hAnsi="Times New Roman" w:cs="Times New Roman" w:hint="default"/>
        <w:b/>
        <w:bCs/>
        <w:i/>
        <w:spacing w:val="-3"/>
        <w:w w:val="100"/>
        <w:sz w:val="28"/>
        <w:szCs w:val="28"/>
        <w:lang w:val="en-US" w:eastAsia="en-US" w:bidi="en-US"/>
      </w:rPr>
    </w:lvl>
    <w:lvl w:ilvl="3">
      <w:numFmt w:val="bullet"/>
      <w:lvlText w:val="•"/>
      <w:lvlJc w:val="left"/>
      <w:pPr>
        <w:ind w:left="3517" w:hanging="698"/>
      </w:pPr>
      <w:rPr>
        <w:rFonts w:hint="default"/>
        <w:lang w:val="en-US" w:eastAsia="en-US" w:bidi="en-US"/>
      </w:rPr>
    </w:lvl>
    <w:lvl w:ilvl="4">
      <w:numFmt w:val="bullet"/>
      <w:lvlText w:val="•"/>
      <w:lvlJc w:val="left"/>
      <w:pPr>
        <w:ind w:left="4510" w:hanging="698"/>
      </w:pPr>
      <w:rPr>
        <w:rFonts w:hint="default"/>
        <w:lang w:val="en-US" w:eastAsia="en-US" w:bidi="en-US"/>
      </w:rPr>
    </w:lvl>
    <w:lvl w:ilvl="5">
      <w:numFmt w:val="bullet"/>
      <w:lvlText w:val="•"/>
      <w:lvlJc w:val="left"/>
      <w:pPr>
        <w:ind w:left="5503" w:hanging="698"/>
      </w:pPr>
      <w:rPr>
        <w:rFonts w:hint="default"/>
        <w:lang w:val="en-US" w:eastAsia="en-US" w:bidi="en-US"/>
      </w:rPr>
    </w:lvl>
    <w:lvl w:ilvl="6">
      <w:numFmt w:val="bullet"/>
      <w:lvlText w:val="•"/>
      <w:lvlJc w:val="left"/>
      <w:pPr>
        <w:ind w:left="6495" w:hanging="698"/>
      </w:pPr>
      <w:rPr>
        <w:rFonts w:hint="default"/>
        <w:lang w:val="en-US" w:eastAsia="en-US" w:bidi="en-US"/>
      </w:rPr>
    </w:lvl>
    <w:lvl w:ilvl="7">
      <w:numFmt w:val="bullet"/>
      <w:lvlText w:val="•"/>
      <w:lvlJc w:val="left"/>
      <w:pPr>
        <w:ind w:left="7488" w:hanging="698"/>
      </w:pPr>
      <w:rPr>
        <w:rFonts w:hint="default"/>
        <w:lang w:val="en-US" w:eastAsia="en-US" w:bidi="en-US"/>
      </w:rPr>
    </w:lvl>
    <w:lvl w:ilvl="8">
      <w:numFmt w:val="bullet"/>
      <w:lvlText w:val="•"/>
      <w:lvlJc w:val="left"/>
      <w:pPr>
        <w:ind w:left="8481" w:hanging="698"/>
      </w:pPr>
      <w:rPr>
        <w:rFonts w:hint="default"/>
        <w:lang w:val="en-US" w:eastAsia="en-US" w:bidi="en-US"/>
      </w:rPr>
    </w:lvl>
  </w:abstractNum>
  <w:abstractNum w:abstractNumId="44" w15:restartNumberingAfterBreak="0">
    <w:nsid w:val="687512B2"/>
    <w:multiLevelType w:val="multilevel"/>
    <w:tmpl w:val="9490BBD2"/>
    <w:lvl w:ilvl="0">
      <w:start w:val="2"/>
      <w:numFmt w:val="decimal"/>
      <w:lvlText w:val="%1"/>
      <w:lvlJc w:val="left"/>
      <w:pPr>
        <w:ind w:left="1246" w:hanging="701"/>
        <w:jc w:val="left"/>
      </w:pPr>
      <w:rPr>
        <w:rFonts w:hint="default"/>
        <w:lang w:val="en-US" w:eastAsia="en-US" w:bidi="en-US"/>
      </w:rPr>
    </w:lvl>
    <w:lvl w:ilvl="1">
      <w:start w:val="3"/>
      <w:numFmt w:val="decimal"/>
      <w:lvlText w:val="%1.%2"/>
      <w:lvlJc w:val="left"/>
      <w:pPr>
        <w:ind w:left="1246" w:hanging="701"/>
        <w:jc w:val="left"/>
      </w:pPr>
      <w:rPr>
        <w:rFonts w:hint="default"/>
        <w:lang w:val="en-US" w:eastAsia="en-US" w:bidi="en-US"/>
      </w:rPr>
    </w:lvl>
    <w:lvl w:ilvl="2">
      <w:start w:val="5"/>
      <w:numFmt w:val="decimal"/>
      <w:lvlText w:val="%1.%2.%3."/>
      <w:lvlJc w:val="left"/>
      <w:pPr>
        <w:ind w:left="1246" w:hanging="701"/>
        <w:jc w:val="left"/>
      </w:pPr>
      <w:rPr>
        <w:rFonts w:ascii="Times New Roman" w:eastAsia="Times New Roman" w:hAnsi="Times New Roman" w:cs="Times New Roman" w:hint="default"/>
        <w:b/>
        <w:bCs/>
        <w:i/>
        <w:spacing w:val="-4"/>
        <w:w w:val="100"/>
        <w:sz w:val="28"/>
        <w:szCs w:val="28"/>
        <w:lang w:val="en-US" w:eastAsia="en-US" w:bidi="en-US"/>
      </w:rPr>
    </w:lvl>
    <w:lvl w:ilvl="3">
      <w:numFmt w:val="bullet"/>
      <w:lvlText w:val="-"/>
      <w:lvlJc w:val="left"/>
      <w:pPr>
        <w:ind w:left="1428" w:hanging="164"/>
      </w:pPr>
      <w:rPr>
        <w:rFonts w:ascii="Times New Roman" w:eastAsia="Times New Roman" w:hAnsi="Times New Roman" w:cs="Times New Roman" w:hint="default"/>
        <w:w w:val="100"/>
        <w:sz w:val="28"/>
        <w:szCs w:val="28"/>
        <w:lang w:val="en-US" w:eastAsia="en-US" w:bidi="en-US"/>
      </w:rPr>
    </w:lvl>
    <w:lvl w:ilvl="4">
      <w:numFmt w:val="bullet"/>
      <w:lvlText w:val="•"/>
      <w:lvlJc w:val="left"/>
      <w:pPr>
        <w:ind w:left="4435" w:hanging="164"/>
      </w:pPr>
      <w:rPr>
        <w:rFonts w:hint="default"/>
        <w:lang w:val="en-US" w:eastAsia="en-US" w:bidi="en-US"/>
      </w:rPr>
    </w:lvl>
    <w:lvl w:ilvl="5">
      <w:numFmt w:val="bullet"/>
      <w:lvlText w:val="•"/>
      <w:lvlJc w:val="left"/>
      <w:pPr>
        <w:ind w:left="5440" w:hanging="164"/>
      </w:pPr>
      <w:rPr>
        <w:rFonts w:hint="default"/>
        <w:lang w:val="en-US" w:eastAsia="en-US" w:bidi="en-US"/>
      </w:rPr>
    </w:lvl>
    <w:lvl w:ilvl="6">
      <w:numFmt w:val="bullet"/>
      <w:lvlText w:val="•"/>
      <w:lvlJc w:val="left"/>
      <w:pPr>
        <w:ind w:left="6445" w:hanging="164"/>
      </w:pPr>
      <w:rPr>
        <w:rFonts w:hint="default"/>
        <w:lang w:val="en-US" w:eastAsia="en-US" w:bidi="en-US"/>
      </w:rPr>
    </w:lvl>
    <w:lvl w:ilvl="7">
      <w:numFmt w:val="bullet"/>
      <w:lvlText w:val="•"/>
      <w:lvlJc w:val="left"/>
      <w:pPr>
        <w:ind w:left="7450" w:hanging="164"/>
      </w:pPr>
      <w:rPr>
        <w:rFonts w:hint="default"/>
        <w:lang w:val="en-US" w:eastAsia="en-US" w:bidi="en-US"/>
      </w:rPr>
    </w:lvl>
    <w:lvl w:ilvl="8">
      <w:numFmt w:val="bullet"/>
      <w:lvlText w:val="•"/>
      <w:lvlJc w:val="left"/>
      <w:pPr>
        <w:ind w:left="8456" w:hanging="164"/>
      </w:pPr>
      <w:rPr>
        <w:rFonts w:hint="default"/>
        <w:lang w:val="en-US" w:eastAsia="en-US" w:bidi="en-US"/>
      </w:rPr>
    </w:lvl>
  </w:abstractNum>
  <w:abstractNum w:abstractNumId="45" w15:restartNumberingAfterBreak="0">
    <w:nsid w:val="6FFF46DC"/>
    <w:multiLevelType w:val="multilevel"/>
    <w:tmpl w:val="DED41690"/>
    <w:lvl w:ilvl="0">
      <w:start w:val="2"/>
      <w:numFmt w:val="decimal"/>
      <w:lvlText w:val="%1"/>
      <w:lvlJc w:val="left"/>
      <w:pPr>
        <w:ind w:left="1258" w:hanging="493"/>
        <w:jc w:val="left"/>
      </w:pPr>
      <w:rPr>
        <w:rFonts w:hint="default"/>
        <w:lang w:val="en-US" w:eastAsia="en-US" w:bidi="en-US"/>
      </w:rPr>
    </w:lvl>
    <w:lvl w:ilvl="1">
      <w:start w:val="1"/>
      <w:numFmt w:val="decimal"/>
      <w:lvlText w:val="%1.%2."/>
      <w:lvlJc w:val="left"/>
      <w:pPr>
        <w:ind w:left="1258" w:hanging="493"/>
        <w:jc w:val="left"/>
      </w:pPr>
      <w:rPr>
        <w:rFonts w:ascii="Times New Roman" w:eastAsia="Times New Roman" w:hAnsi="Times New Roman" w:cs="Times New Roman" w:hint="default"/>
        <w:w w:val="100"/>
        <w:sz w:val="28"/>
        <w:szCs w:val="28"/>
        <w:lang w:val="en-US" w:eastAsia="en-US" w:bidi="en-US"/>
      </w:rPr>
    </w:lvl>
    <w:lvl w:ilvl="2">
      <w:start w:val="1"/>
      <w:numFmt w:val="decimal"/>
      <w:lvlText w:val="%1.%2.%3."/>
      <w:lvlJc w:val="left"/>
      <w:pPr>
        <w:ind w:left="1684" w:hanging="701"/>
        <w:jc w:val="left"/>
      </w:pPr>
      <w:rPr>
        <w:rFonts w:ascii="Times New Roman" w:eastAsia="Times New Roman" w:hAnsi="Times New Roman" w:cs="Times New Roman" w:hint="default"/>
        <w:spacing w:val="-3"/>
        <w:w w:val="100"/>
        <w:sz w:val="28"/>
        <w:szCs w:val="28"/>
        <w:lang w:val="en-US" w:eastAsia="en-US" w:bidi="en-US"/>
      </w:rPr>
    </w:lvl>
    <w:lvl w:ilvl="3">
      <w:numFmt w:val="bullet"/>
      <w:lvlText w:val="•"/>
      <w:lvlJc w:val="left"/>
      <w:pPr>
        <w:ind w:left="3632" w:hanging="701"/>
      </w:pPr>
      <w:rPr>
        <w:rFonts w:hint="default"/>
        <w:lang w:val="en-US" w:eastAsia="en-US" w:bidi="en-US"/>
      </w:rPr>
    </w:lvl>
    <w:lvl w:ilvl="4">
      <w:numFmt w:val="bullet"/>
      <w:lvlText w:val="•"/>
      <w:lvlJc w:val="left"/>
      <w:pPr>
        <w:ind w:left="4608" w:hanging="701"/>
      </w:pPr>
      <w:rPr>
        <w:rFonts w:hint="default"/>
        <w:lang w:val="en-US" w:eastAsia="en-US" w:bidi="en-US"/>
      </w:rPr>
    </w:lvl>
    <w:lvl w:ilvl="5">
      <w:numFmt w:val="bullet"/>
      <w:lvlText w:val="•"/>
      <w:lvlJc w:val="left"/>
      <w:pPr>
        <w:ind w:left="5585" w:hanging="701"/>
      </w:pPr>
      <w:rPr>
        <w:rFonts w:hint="default"/>
        <w:lang w:val="en-US" w:eastAsia="en-US" w:bidi="en-US"/>
      </w:rPr>
    </w:lvl>
    <w:lvl w:ilvl="6">
      <w:numFmt w:val="bullet"/>
      <w:lvlText w:val="•"/>
      <w:lvlJc w:val="left"/>
      <w:pPr>
        <w:ind w:left="6561" w:hanging="701"/>
      </w:pPr>
      <w:rPr>
        <w:rFonts w:hint="default"/>
        <w:lang w:val="en-US" w:eastAsia="en-US" w:bidi="en-US"/>
      </w:rPr>
    </w:lvl>
    <w:lvl w:ilvl="7">
      <w:numFmt w:val="bullet"/>
      <w:lvlText w:val="•"/>
      <w:lvlJc w:val="left"/>
      <w:pPr>
        <w:ind w:left="7537" w:hanging="701"/>
      </w:pPr>
      <w:rPr>
        <w:rFonts w:hint="default"/>
        <w:lang w:val="en-US" w:eastAsia="en-US" w:bidi="en-US"/>
      </w:rPr>
    </w:lvl>
    <w:lvl w:ilvl="8">
      <w:numFmt w:val="bullet"/>
      <w:lvlText w:val="•"/>
      <w:lvlJc w:val="left"/>
      <w:pPr>
        <w:ind w:left="8513" w:hanging="701"/>
      </w:pPr>
      <w:rPr>
        <w:rFonts w:hint="default"/>
        <w:lang w:val="en-US" w:eastAsia="en-US" w:bidi="en-US"/>
      </w:rPr>
    </w:lvl>
  </w:abstractNum>
  <w:abstractNum w:abstractNumId="46" w15:restartNumberingAfterBreak="0">
    <w:nsid w:val="71547113"/>
    <w:multiLevelType w:val="multilevel"/>
    <w:tmpl w:val="17BE3592"/>
    <w:lvl w:ilvl="0">
      <w:start w:val="2"/>
      <w:numFmt w:val="decimal"/>
      <w:lvlText w:val="%1"/>
      <w:lvlJc w:val="left"/>
      <w:pPr>
        <w:ind w:left="1245" w:hanging="701"/>
        <w:jc w:val="left"/>
      </w:pPr>
      <w:rPr>
        <w:rFonts w:hint="default"/>
        <w:lang w:val="en-US" w:eastAsia="en-US" w:bidi="en-US"/>
      </w:rPr>
    </w:lvl>
    <w:lvl w:ilvl="1">
      <w:start w:val="3"/>
      <w:numFmt w:val="decimal"/>
      <w:lvlText w:val="%1.%2"/>
      <w:lvlJc w:val="left"/>
      <w:pPr>
        <w:ind w:left="1245" w:hanging="701"/>
        <w:jc w:val="left"/>
      </w:pPr>
      <w:rPr>
        <w:rFonts w:hint="default"/>
        <w:lang w:val="en-US" w:eastAsia="en-US" w:bidi="en-US"/>
      </w:rPr>
    </w:lvl>
    <w:lvl w:ilvl="2">
      <w:start w:val="4"/>
      <w:numFmt w:val="decimal"/>
      <w:lvlText w:val="%1.%2.%3."/>
      <w:lvlJc w:val="left"/>
      <w:pPr>
        <w:ind w:left="1245" w:hanging="701"/>
        <w:jc w:val="left"/>
      </w:pPr>
      <w:rPr>
        <w:rFonts w:ascii="Times New Roman" w:eastAsia="Times New Roman" w:hAnsi="Times New Roman" w:cs="Times New Roman" w:hint="default"/>
        <w:b/>
        <w:bCs/>
        <w:i/>
        <w:spacing w:val="-3"/>
        <w:w w:val="100"/>
        <w:sz w:val="28"/>
        <w:szCs w:val="28"/>
        <w:lang w:val="en-US" w:eastAsia="en-US" w:bidi="en-US"/>
      </w:rPr>
    </w:lvl>
    <w:lvl w:ilvl="3">
      <w:start w:val="1"/>
      <w:numFmt w:val="decimal"/>
      <w:lvlText w:val="%1.%2.%3.%4."/>
      <w:lvlJc w:val="left"/>
      <w:pPr>
        <w:ind w:left="1457" w:hanging="912"/>
        <w:jc w:val="left"/>
      </w:pPr>
      <w:rPr>
        <w:rFonts w:ascii="Times New Roman" w:eastAsia="Times New Roman" w:hAnsi="Times New Roman" w:cs="Times New Roman" w:hint="default"/>
        <w:i/>
        <w:spacing w:val="-3"/>
        <w:w w:val="100"/>
        <w:sz w:val="28"/>
        <w:szCs w:val="28"/>
        <w:lang w:val="en-US" w:eastAsia="en-US" w:bidi="en-US"/>
      </w:rPr>
    </w:lvl>
    <w:lvl w:ilvl="4">
      <w:numFmt w:val="bullet"/>
      <w:lvlText w:val="-"/>
      <w:lvlJc w:val="left"/>
      <w:pPr>
        <w:ind w:left="545" w:hanging="164"/>
      </w:pPr>
      <w:rPr>
        <w:rFonts w:ascii="Times New Roman" w:eastAsia="Times New Roman" w:hAnsi="Times New Roman" w:cs="Times New Roman" w:hint="default"/>
        <w:b/>
        <w:bCs/>
        <w:i/>
        <w:w w:val="100"/>
        <w:sz w:val="28"/>
        <w:szCs w:val="28"/>
        <w:lang w:val="en-US" w:eastAsia="en-US" w:bidi="en-US"/>
      </w:rPr>
    </w:lvl>
    <w:lvl w:ilvl="5">
      <w:numFmt w:val="bullet"/>
      <w:lvlText w:val="•"/>
      <w:lvlJc w:val="left"/>
      <w:pPr>
        <w:ind w:left="4837" w:hanging="164"/>
      </w:pPr>
      <w:rPr>
        <w:rFonts w:hint="default"/>
        <w:lang w:val="en-US" w:eastAsia="en-US" w:bidi="en-US"/>
      </w:rPr>
    </w:lvl>
    <w:lvl w:ilvl="6">
      <w:numFmt w:val="bullet"/>
      <w:lvlText w:val="•"/>
      <w:lvlJc w:val="left"/>
      <w:pPr>
        <w:ind w:left="5963" w:hanging="164"/>
      </w:pPr>
      <w:rPr>
        <w:rFonts w:hint="default"/>
        <w:lang w:val="en-US" w:eastAsia="en-US" w:bidi="en-US"/>
      </w:rPr>
    </w:lvl>
    <w:lvl w:ilvl="7">
      <w:numFmt w:val="bullet"/>
      <w:lvlText w:val="•"/>
      <w:lvlJc w:val="left"/>
      <w:pPr>
        <w:ind w:left="7089" w:hanging="164"/>
      </w:pPr>
      <w:rPr>
        <w:rFonts w:hint="default"/>
        <w:lang w:val="en-US" w:eastAsia="en-US" w:bidi="en-US"/>
      </w:rPr>
    </w:lvl>
    <w:lvl w:ilvl="8">
      <w:numFmt w:val="bullet"/>
      <w:lvlText w:val="•"/>
      <w:lvlJc w:val="left"/>
      <w:pPr>
        <w:ind w:left="8214" w:hanging="164"/>
      </w:pPr>
      <w:rPr>
        <w:rFonts w:hint="default"/>
        <w:lang w:val="en-US" w:eastAsia="en-US" w:bidi="en-US"/>
      </w:rPr>
    </w:lvl>
  </w:abstractNum>
  <w:abstractNum w:abstractNumId="47" w15:restartNumberingAfterBreak="0">
    <w:nsid w:val="726029B7"/>
    <w:multiLevelType w:val="hybridMultilevel"/>
    <w:tmpl w:val="2F8EB38A"/>
    <w:lvl w:ilvl="0" w:tplc="2B443650">
      <w:numFmt w:val="bullet"/>
      <w:lvlText w:val="-"/>
      <w:lvlJc w:val="left"/>
      <w:pPr>
        <w:ind w:left="545" w:hanging="159"/>
      </w:pPr>
      <w:rPr>
        <w:rFonts w:ascii="Times New Roman" w:eastAsia="Times New Roman" w:hAnsi="Times New Roman" w:cs="Times New Roman" w:hint="default"/>
        <w:w w:val="100"/>
        <w:sz w:val="28"/>
        <w:szCs w:val="28"/>
        <w:lang w:val="en-US" w:eastAsia="en-US" w:bidi="en-US"/>
      </w:rPr>
    </w:lvl>
    <w:lvl w:ilvl="1" w:tplc="F8965A0C">
      <w:numFmt w:val="bullet"/>
      <w:lvlText w:val="•"/>
      <w:lvlJc w:val="left"/>
      <w:pPr>
        <w:ind w:left="1532" w:hanging="159"/>
      </w:pPr>
      <w:rPr>
        <w:rFonts w:hint="default"/>
        <w:lang w:val="en-US" w:eastAsia="en-US" w:bidi="en-US"/>
      </w:rPr>
    </w:lvl>
    <w:lvl w:ilvl="2" w:tplc="FEBE8D86">
      <w:numFmt w:val="bullet"/>
      <w:lvlText w:val="•"/>
      <w:lvlJc w:val="left"/>
      <w:pPr>
        <w:ind w:left="2525" w:hanging="159"/>
      </w:pPr>
      <w:rPr>
        <w:rFonts w:hint="default"/>
        <w:lang w:val="en-US" w:eastAsia="en-US" w:bidi="en-US"/>
      </w:rPr>
    </w:lvl>
    <w:lvl w:ilvl="3" w:tplc="CA70B9A4">
      <w:numFmt w:val="bullet"/>
      <w:lvlText w:val="•"/>
      <w:lvlJc w:val="left"/>
      <w:pPr>
        <w:ind w:left="3517" w:hanging="159"/>
      </w:pPr>
      <w:rPr>
        <w:rFonts w:hint="default"/>
        <w:lang w:val="en-US" w:eastAsia="en-US" w:bidi="en-US"/>
      </w:rPr>
    </w:lvl>
    <w:lvl w:ilvl="4" w:tplc="820C65BA">
      <w:numFmt w:val="bullet"/>
      <w:lvlText w:val="•"/>
      <w:lvlJc w:val="left"/>
      <w:pPr>
        <w:ind w:left="4510" w:hanging="159"/>
      </w:pPr>
      <w:rPr>
        <w:rFonts w:hint="default"/>
        <w:lang w:val="en-US" w:eastAsia="en-US" w:bidi="en-US"/>
      </w:rPr>
    </w:lvl>
    <w:lvl w:ilvl="5" w:tplc="05D40E14">
      <w:numFmt w:val="bullet"/>
      <w:lvlText w:val="•"/>
      <w:lvlJc w:val="left"/>
      <w:pPr>
        <w:ind w:left="5503" w:hanging="159"/>
      </w:pPr>
      <w:rPr>
        <w:rFonts w:hint="default"/>
        <w:lang w:val="en-US" w:eastAsia="en-US" w:bidi="en-US"/>
      </w:rPr>
    </w:lvl>
    <w:lvl w:ilvl="6" w:tplc="7FC06A1C">
      <w:numFmt w:val="bullet"/>
      <w:lvlText w:val="•"/>
      <w:lvlJc w:val="left"/>
      <w:pPr>
        <w:ind w:left="6495" w:hanging="159"/>
      </w:pPr>
      <w:rPr>
        <w:rFonts w:hint="default"/>
        <w:lang w:val="en-US" w:eastAsia="en-US" w:bidi="en-US"/>
      </w:rPr>
    </w:lvl>
    <w:lvl w:ilvl="7" w:tplc="0DA6F184">
      <w:numFmt w:val="bullet"/>
      <w:lvlText w:val="•"/>
      <w:lvlJc w:val="left"/>
      <w:pPr>
        <w:ind w:left="7488" w:hanging="159"/>
      </w:pPr>
      <w:rPr>
        <w:rFonts w:hint="default"/>
        <w:lang w:val="en-US" w:eastAsia="en-US" w:bidi="en-US"/>
      </w:rPr>
    </w:lvl>
    <w:lvl w:ilvl="8" w:tplc="E452D32C">
      <w:numFmt w:val="bullet"/>
      <w:lvlText w:val="•"/>
      <w:lvlJc w:val="left"/>
      <w:pPr>
        <w:ind w:left="8481" w:hanging="159"/>
      </w:pPr>
      <w:rPr>
        <w:rFonts w:hint="default"/>
        <w:lang w:val="en-US" w:eastAsia="en-US" w:bidi="en-US"/>
      </w:rPr>
    </w:lvl>
  </w:abstractNum>
  <w:abstractNum w:abstractNumId="48" w15:restartNumberingAfterBreak="0">
    <w:nsid w:val="73514200"/>
    <w:multiLevelType w:val="hybridMultilevel"/>
    <w:tmpl w:val="6D980194"/>
    <w:lvl w:ilvl="0" w:tplc="D9E8414A">
      <w:start w:val="1"/>
      <w:numFmt w:val="decimal"/>
      <w:lvlText w:val="%1."/>
      <w:lvlJc w:val="left"/>
      <w:pPr>
        <w:ind w:left="4582" w:hanging="281"/>
        <w:jc w:val="left"/>
      </w:pPr>
      <w:rPr>
        <w:rFonts w:ascii="Times New Roman" w:eastAsia="Times New Roman" w:hAnsi="Times New Roman" w:cs="Times New Roman" w:hint="default"/>
        <w:w w:val="100"/>
        <w:sz w:val="28"/>
        <w:szCs w:val="28"/>
        <w:lang w:val="en-US" w:eastAsia="en-US" w:bidi="en-US"/>
      </w:rPr>
    </w:lvl>
    <w:lvl w:ilvl="1" w:tplc="35960A2E">
      <w:numFmt w:val="bullet"/>
      <w:lvlText w:val="•"/>
      <w:lvlJc w:val="left"/>
      <w:pPr>
        <w:ind w:left="5168" w:hanging="281"/>
      </w:pPr>
      <w:rPr>
        <w:rFonts w:hint="default"/>
        <w:lang w:val="en-US" w:eastAsia="en-US" w:bidi="en-US"/>
      </w:rPr>
    </w:lvl>
    <w:lvl w:ilvl="2" w:tplc="FE4077BA">
      <w:numFmt w:val="bullet"/>
      <w:lvlText w:val="•"/>
      <w:lvlJc w:val="left"/>
      <w:pPr>
        <w:ind w:left="5757" w:hanging="281"/>
      </w:pPr>
      <w:rPr>
        <w:rFonts w:hint="default"/>
        <w:lang w:val="en-US" w:eastAsia="en-US" w:bidi="en-US"/>
      </w:rPr>
    </w:lvl>
    <w:lvl w:ilvl="3" w:tplc="BD749D90">
      <w:numFmt w:val="bullet"/>
      <w:lvlText w:val="•"/>
      <w:lvlJc w:val="left"/>
      <w:pPr>
        <w:ind w:left="6345" w:hanging="281"/>
      </w:pPr>
      <w:rPr>
        <w:rFonts w:hint="default"/>
        <w:lang w:val="en-US" w:eastAsia="en-US" w:bidi="en-US"/>
      </w:rPr>
    </w:lvl>
    <w:lvl w:ilvl="4" w:tplc="3566E270">
      <w:numFmt w:val="bullet"/>
      <w:lvlText w:val="•"/>
      <w:lvlJc w:val="left"/>
      <w:pPr>
        <w:ind w:left="6934" w:hanging="281"/>
      </w:pPr>
      <w:rPr>
        <w:rFonts w:hint="default"/>
        <w:lang w:val="en-US" w:eastAsia="en-US" w:bidi="en-US"/>
      </w:rPr>
    </w:lvl>
    <w:lvl w:ilvl="5" w:tplc="9802045C">
      <w:numFmt w:val="bullet"/>
      <w:lvlText w:val="•"/>
      <w:lvlJc w:val="left"/>
      <w:pPr>
        <w:ind w:left="7523" w:hanging="281"/>
      </w:pPr>
      <w:rPr>
        <w:rFonts w:hint="default"/>
        <w:lang w:val="en-US" w:eastAsia="en-US" w:bidi="en-US"/>
      </w:rPr>
    </w:lvl>
    <w:lvl w:ilvl="6" w:tplc="B4D28B4A">
      <w:numFmt w:val="bullet"/>
      <w:lvlText w:val="•"/>
      <w:lvlJc w:val="left"/>
      <w:pPr>
        <w:ind w:left="8111" w:hanging="281"/>
      </w:pPr>
      <w:rPr>
        <w:rFonts w:hint="default"/>
        <w:lang w:val="en-US" w:eastAsia="en-US" w:bidi="en-US"/>
      </w:rPr>
    </w:lvl>
    <w:lvl w:ilvl="7" w:tplc="24285756">
      <w:numFmt w:val="bullet"/>
      <w:lvlText w:val="•"/>
      <w:lvlJc w:val="left"/>
      <w:pPr>
        <w:ind w:left="8700" w:hanging="281"/>
      </w:pPr>
      <w:rPr>
        <w:rFonts w:hint="default"/>
        <w:lang w:val="en-US" w:eastAsia="en-US" w:bidi="en-US"/>
      </w:rPr>
    </w:lvl>
    <w:lvl w:ilvl="8" w:tplc="10526A66">
      <w:numFmt w:val="bullet"/>
      <w:lvlText w:val="•"/>
      <w:lvlJc w:val="left"/>
      <w:pPr>
        <w:ind w:left="9289" w:hanging="281"/>
      </w:pPr>
      <w:rPr>
        <w:rFonts w:hint="default"/>
        <w:lang w:val="en-US" w:eastAsia="en-US" w:bidi="en-US"/>
      </w:rPr>
    </w:lvl>
  </w:abstractNum>
  <w:abstractNum w:abstractNumId="49" w15:restartNumberingAfterBreak="0">
    <w:nsid w:val="766B4A91"/>
    <w:multiLevelType w:val="hybridMultilevel"/>
    <w:tmpl w:val="DAACB424"/>
    <w:lvl w:ilvl="0" w:tplc="4FA25946">
      <w:numFmt w:val="bullet"/>
      <w:lvlText w:val="-"/>
      <w:lvlJc w:val="left"/>
      <w:pPr>
        <w:ind w:left="545" w:hanging="185"/>
      </w:pPr>
      <w:rPr>
        <w:rFonts w:ascii="Times New Roman" w:eastAsia="Times New Roman" w:hAnsi="Times New Roman" w:cs="Times New Roman" w:hint="default"/>
        <w:w w:val="100"/>
        <w:sz w:val="28"/>
        <w:szCs w:val="28"/>
        <w:lang w:val="en-US" w:eastAsia="en-US" w:bidi="en-US"/>
      </w:rPr>
    </w:lvl>
    <w:lvl w:ilvl="1" w:tplc="4C50EFAC">
      <w:numFmt w:val="bullet"/>
      <w:lvlText w:val="•"/>
      <w:lvlJc w:val="left"/>
      <w:pPr>
        <w:ind w:left="1532" w:hanging="185"/>
      </w:pPr>
      <w:rPr>
        <w:rFonts w:hint="default"/>
        <w:lang w:val="en-US" w:eastAsia="en-US" w:bidi="en-US"/>
      </w:rPr>
    </w:lvl>
    <w:lvl w:ilvl="2" w:tplc="3AB00504">
      <w:numFmt w:val="bullet"/>
      <w:lvlText w:val="•"/>
      <w:lvlJc w:val="left"/>
      <w:pPr>
        <w:ind w:left="2525" w:hanging="185"/>
      </w:pPr>
      <w:rPr>
        <w:rFonts w:hint="default"/>
        <w:lang w:val="en-US" w:eastAsia="en-US" w:bidi="en-US"/>
      </w:rPr>
    </w:lvl>
    <w:lvl w:ilvl="3" w:tplc="E1E49694">
      <w:numFmt w:val="bullet"/>
      <w:lvlText w:val="•"/>
      <w:lvlJc w:val="left"/>
      <w:pPr>
        <w:ind w:left="3517" w:hanging="185"/>
      </w:pPr>
      <w:rPr>
        <w:rFonts w:hint="default"/>
        <w:lang w:val="en-US" w:eastAsia="en-US" w:bidi="en-US"/>
      </w:rPr>
    </w:lvl>
    <w:lvl w:ilvl="4" w:tplc="56DA5AC8">
      <w:numFmt w:val="bullet"/>
      <w:lvlText w:val="•"/>
      <w:lvlJc w:val="left"/>
      <w:pPr>
        <w:ind w:left="4510" w:hanging="185"/>
      </w:pPr>
      <w:rPr>
        <w:rFonts w:hint="default"/>
        <w:lang w:val="en-US" w:eastAsia="en-US" w:bidi="en-US"/>
      </w:rPr>
    </w:lvl>
    <w:lvl w:ilvl="5" w:tplc="180E41EA">
      <w:numFmt w:val="bullet"/>
      <w:lvlText w:val="•"/>
      <w:lvlJc w:val="left"/>
      <w:pPr>
        <w:ind w:left="5503" w:hanging="185"/>
      </w:pPr>
      <w:rPr>
        <w:rFonts w:hint="default"/>
        <w:lang w:val="en-US" w:eastAsia="en-US" w:bidi="en-US"/>
      </w:rPr>
    </w:lvl>
    <w:lvl w:ilvl="6" w:tplc="2CC021D0">
      <w:numFmt w:val="bullet"/>
      <w:lvlText w:val="•"/>
      <w:lvlJc w:val="left"/>
      <w:pPr>
        <w:ind w:left="6495" w:hanging="185"/>
      </w:pPr>
      <w:rPr>
        <w:rFonts w:hint="default"/>
        <w:lang w:val="en-US" w:eastAsia="en-US" w:bidi="en-US"/>
      </w:rPr>
    </w:lvl>
    <w:lvl w:ilvl="7" w:tplc="7A9E9850">
      <w:numFmt w:val="bullet"/>
      <w:lvlText w:val="•"/>
      <w:lvlJc w:val="left"/>
      <w:pPr>
        <w:ind w:left="7488" w:hanging="185"/>
      </w:pPr>
      <w:rPr>
        <w:rFonts w:hint="default"/>
        <w:lang w:val="en-US" w:eastAsia="en-US" w:bidi="en-US"/>
      </w:rPr>
    </w:lvl>
    <w:lvl w:ilvl="8" w:tplc="E070A880">
      <w:numFmt w:val="bullet"/>
      <w:lvlText w:val="•"/>
      <w:lvlJc w:val="left"/>
      <w:pPr>
        <w:ind w:left="8481" w:hanging="185"/>
      </w:pPr>
      <w:rPr>
        <w:rFonts w:hint="default"/>
        <w:lang w:val="en-US" w:eastAsia="en-US" w:bidi="en-US"/>
      </w:rPr>
    </w:lvl>
  </w:abstractNum>
  <w:abstractNum w:abstractNumId="50" w15:restartNumberingAfterBreak="0">
    <w:nsid w:val="783A1EF5"/>
    <w:multiLevelType w:val="multilevel"/>
    <w:tmpl w:val="75385AA2"/>
    <w:lvl w:ilvl="0">
      <w:start w:val="1"/>
      <w:numFmt w:val="decimal"/>
      <w:lvlText w:val="%1"/>
      <w:lvlJc w:val="left"/>
      <w:pPr>
        <w:ind w:left="1259" w:hanging="494"/>
        <w:jc w:val="left"/>
      </w:pPr>
      <w:rPr>
        <w:rFonts w:hint="default"/>
        <w:lang w:val="en-US" w:eastAsia="en-US" w:bidi="en-US"/>
      </w:rPr>
    </w:lvl>
    <w:lvl w:ilvl="1">
      <w:start w:val="1"/>
      <w:numFmt w:val="decimal"/>
      <w:lvlText w:val="%1.%2."/>
      <w:lvlJc w:val="left"/>
      <w:pPr>
        <w:ind w:left="1259" w:hanging="494"/>
        <w:jc w:val="left"/>
      </w:pPr>
      <w:rPr>
        <w:rFonts w:ascii="Times New Roman" w:eastAsia="Times New Roman" w:hAnsi="Times New Roman" w:cs="Times New Roman" w:hint="default"/>
        <w:w w:val="100"/>
        <w:sz w:val="28"/>
        <w:szCs w:val="28"/>
        <w:lang w:val="en-US" w:eastAsia="en-US" w:bidi="en-US"/>
      </w:rPr>
    </w:lvl>
    <w:lvl w:ilvl="2">
      <w:start w:val="2"/>
      <w:numFmt w:val="decimal"/>
      <w:lvlText w:val="%1.%2.%3."/>
      <w:lvlJc w:val="left"/>
      <w:pPr>
        <w:ind w:left="1685" w:hanging="701"/>
        <w:jc w:val="left"/>
      </w:pPr>
      <w:rPr>
        <w:rFonts w:ascii="Times New Roman" w:eastAsia="Times New Roman" w:hAnsi="Times New Roman" w:cs="Times New Roman" w:hint="default"/>
        <w:spacing w:val="-3"/>
        <w:w w:val="100"/>
        <w:sz w:val="28"/>
        <w:szCs w:val="28"/>
        <w:lang w:val="en-US" w:eastAsia="en-US" w:bidi="en-US"/>
      </w:rPr>
    </w:lvl>
    <w:lvl w:ilvl="3">
      <w:numFmt w:val="bullet"/>
      <w:lvlText w:val="•"/>
      <w:lvlJc w:val="left"/>
      <w:pPr>
        <w:ind w:left="3632" w:hanging="701"/>
      </w:pPr>
      <w:rPr>
        <w:rFonts w:hint="default"/>
        <w:lang w:val="en-US" w:eastAsia="en-US" w:bidi="en-US"/>
      </w:rPr>
    </w:lvl>
    <w:lvl w:ilvl="4">
      <w:numFmt w:val="bullet"/>
      <w:lvlText w:val="•"/>
      <w:lvlJc w:val="left"/>
      <w:pPr>
        <w:ind w:left="4608" w:hanging="701"/>
      </w:pPr>
      <w:rPr>
        <w:rFonts w:hint="default"/>
        <w:lang w:val="en-US" w:eastAsia="en-US" w:bidi="en-US"/>
      </w:rPr>
    </w:lvl>
    <w:lvl w:ilvl="5">
      <w:numFmt w:val="bullet"/>
      <w:lvlText w:val="•"/>
      <w:lvlJc w:val="left"/>
      <w:pPr>
        <w:ind w:left="5585" w:hanging="701"/>
      </w:pPr>
      <w:rPr>
        <w:rFonts w:hint="default"/>
        <w:lang w:val="en-US" w:eastAsia="en-US" w:bidi="en-US"/>
      </w:rPr>
    </w:lvl>
    <w:lvl w:ilvl="6">
      <w:numFmt w:val="bullet"/>
      <w:lvlText w:val="•"/>
      <w:lvlJc w:val="left"/>
      <w:pPr>
        <w:ind w:left="6561" w:hanging="701"/>
      </w:pPr>
      <w:rPr>
        <w:rFonts w:hint="default"/>
        <w:lang w:val="en-US" w:eastAsia="en-US" w:bidi="en-US"/>
      </w:rPr>
    </w:lvl>
    <w:lvl w:ilvl="7">
      <w:numFmt w:val="bullet"/>
      <w:lvlText w:val="•"/>
      <w:lvlJc w:val="left"/>
      <w:pPr>
        <w:ind w:left="7537" w:hanging="701"/>
      </w:pPr>
      <w:rPr>
        <w:rFonts w:hint="default"/>
        <w:lang w:val="en-US" w:eastAsia="en-US" w:bidi="en-US"/>
      </w:rPr>
    </w:lvl>
    <w:lvl w:ilvl="8">
      <w:numFmt w:val="bullet"/>
      <w:lvlText w:val="•"/>
      <w:lvlJc w:val="left"/>
      <w:pPr>
        <w:ind w:left="8513" w:hanging="701"/>
      </w:pPr>
      <w:rPr>
        <w:rFonts w:hint="default"/>
        <w:lang w:val="en-US" w:eastAsia="en-US" w:bidi="en-US"/>
      </w:rPr>
    </w:lvl>
  </w:abstractNum>
  <w:abstractNum w:abstractNumId="51" w15:restartNumberingAfterBreak="0">
    <w:nsid w:val="7D2267EE"/>
    <w:multiLevelType w:val="hybridMultilevel"/>
    <w:tmpl w:val="A9B40FE8"/>
    <w:lvl w:ilvl="0" w:tplc="790E7824">
      <w:numFmt w:val="bullet"/>
      <w:lvlText w:val="-"/>
      <w:lvlJc w:val="left"/>
      <w:pPr>
        <w:ind w:left="1428" w:hanging="164"/>
      </w:pPr>
      <w:rPr>
        <w:rFonts w:ascii="Times New Roman" w:eastAsia="Times New Roman" w:hAnsi="Times New Roman" w:cs="Times New Roman" w:hint="default"/>
        <w:b/>
        <w:bCs/>
        <w:w w:val="100"/>
        <w:sz w:val="28"/>
        <w:szCs w:val="28"/>
        <w:lang w:val="en-US" w:eastAsia="en-US" w:bidi="en-US"/>
      </w:rPr>
    </w:lvl>
    <w:lvl w:ilvl="1" w:tplc="711826B6">
      <w:numFmt w:val="bullet"/>
      <w:lvlText w:val="•"/>
      <w:lvlJc w:val="left"/>
      <w:pPr>
        <w:ind w:left="2324" w:hanging="164"/>
      </w:pPr>
      <w:rPr>
        <w:rFonts w:hint="default"/>
        <w:lang w:val="en-US" w:eastAsia="en-US" w:bidi="en-US"/>
      </w:rPr>
    </w:lvl>
    <w:lvl w:ilvl="2" w:tplc="56E4038E">
      <w:numFmt w:val="bullet"/>
      <w:lvlText w:val="•"/>
      <w:lvlJc w:val="left"/>
      <w:pPr>
        <w:ind w:left="3229" w:hanging="164"/>
      </w:pPr>
      <w:rPr>
        <w:rFonts w:hint="default"/>
        <w:lang w:val="en-US" w:eastAsia="en-US" w:bidi="en-US"/>
      </w:rPr>
    </w:lvl>
    <w:lvl w:ilvl="3" w:tplc="AA88C6F4">
      <w:numFmt w:val="bullet"/>
      <w:lvlText w:val="•"/>
      <w:lvlJc w:val="left"/>
      <w:pPr>
        <w:ind w:left="4133" w:hanging="164"/>
      </w:pPr>
      <w:rPr>
        <w:rFonts w:hint="default"/>
        <w:lang w:val="en-US" w:eastAsia="en-US" w:bidi="en-US"/>
      </w:rPr>
    </w:lvl>
    <w:lvl w:ilvl="4" w:tplc="2930721C">
      <w:numFmt w:val="bullet"/>
      <w:lvlText w:val="•"/>
      <w:lvlJc w:val="left"/>
      <w:pPr>
        <w:ind w:left="5038" w:hanging="164"/>
      </w:pPr>
      <w:rPr>
        <w:rFonts w:hint="default"/>
        <w:lang w:val="en-US" w:eastAsia="en-US" w:bidi="en-US"/>
      </w:rPr>
    </w:lvl>
    <w:lvl w:ilvl="5" w:tplc="402AEDCC">
      <w:numFmt w:val="bullet"/>
      <w:lvlText w:val="•"/>
      <w:lvlJc w:val="left"/>
      <w:pPr>
        <w:ind w:left="5943" w:hanging="164"/>
      </w:pPr>
      <w:rPr>
        <w:rFonts w:hint="default"/>
        <w:lang w:val="en-US" w:eastAsia="en-US" w:bidi="en-US"/>
      </w:rPr>
    </w:lvl>
    <w:lvl w:ilvl="6" w:tplc="38848ACC">
      <w:numFmt w:val="bullet"/>
      <w:lvlText w:val="•"/>
      <w:lvlJc w:val="left"/>
      <w:pPr>
        <w:ind w:left="6847" w:hanging="164"/>
      </w:pPr>
      <w:rPr>
        <w:rFonts w:hint="default"/>
        <w:lang w:val="en-US" w:eastAsia="en-US" w:bidi="en-US"/>
      </w:rPr>
    </w:lvl>
    <w:lvl w:ilvl="7" w:tplc="14BCC9D4">
      <w:numFmt w:val="bullet"/>
      <w:lvlText w:val="•"/>
      <w:lvlJc w:val="left"/>
      <w:pPr>
        <w:ind w:left="7752" w:hanging="164"/>
      </w:pPr>
      <w:rPr>
        <w:rFonts w:hint="default"/>
        <w:lang w:val="en-US" w:eastAsia="en-US" w:bidi="en-US"/>
      </w:rPr>
    </w:lvl>
    <w:lvl w:ilvl="8" w:tplc="41327866">
      <w:numFmt w:val="bullet"/>
      <w:lvlText w:val="•"/>
      <w:lvlJc w:val="left"/>
      <w:pPr>
        <w:ind w:left="8657" w:hanging="164"/>
      </w:pPr>
      <w:rPr>
        <w:rFonts w:hint="default"/>
        <w:lang w:val="en-US" w:eastAsia="en-US" w:bidi="en-US"/>
      </w:rPr>
    </w:lvl>
  </w:abstractNum>
  <w:abstractNum w:abstractNumId="52" w15:restartNumberingAfterBreak="0">
    <w:nsid w:val="7D557770"/>
    <w:multiLevelType w:val="multilevel"/>
    <w:tmpl w:val="91AAC992"/>
    <w:lvl w:ilvl="0">
      <w:start w:val="1"/>
      <w:numFmt w:val="decimal"/>
      <w:lvlText w:val="%1"/>
      <w:lvlJc w:val="left"/>
      <w:pPr>
        <w:ind w:left="1457" w:hanging="912"/>
        <w:jc w:val="left"/>
      </w:pPr>
      <w:rPr>
        <w:rFonts w:hint="default"/>
        <w:lang w:val="en-US" w:eastAsia="en-US" w:bidi="en-US"/>
      </w:rPr>
    </w:lvl>
    <w:lvl w:ilvl="1">
      <w:start w:val="5"/>
      <w:numFmt w:val="decimal"/>
      <w:lvlText w:val="%1.%2"/>
      <w:lvlJc w:val="left"/>
      <w:pPr>
        <w:ind w:left="1457" w:hanging="912"/>
        <w:jc w:val="left"/>
      </w:pPr>
      <w:rPr>
        <w:rFonts w:hint="default"/>
        <w:lang w:val="en-US" w:eastAsia="en-US" w:bidi="en-US"/>
      </w:rPr>
    </w:lvl>
    <w:lvl w:ilvl="2">
      <w:start w:val="1"/>
      <w:numFmt w:val="decimal"/>
      <w:lvlText w:val="%1.%2.%3"/>
      <w:lvlJc w:val="left"/>
      <w:pPr>
        <w:ind w:left="1457" w:hanging="912"/>
        <w:jc w:val="left"/>
      </w:pPr>
      <w:rPr>
        <w:rFonts w:hint="default"/>
        <w:lang w:val="en-US" w:eastAsia="en-US" w:bidi="en-US"/>
      </w:rPr>
    </w:lvl>
    <w:lvl w:ilvl="3">
      <w:start w:val="1"/>
      <w:numFmt w:val="decimal"/>
      <w:lvlText w:val="%1.%2.%3.%4."/>
      <w:lvlJc w:val="left"/>
      <w:pPr>
        <w:ind w:left="1457" w:hanging="912"/>
        <w:jc w:val="left"/>
      </w:pPr>
      <w:rPr>
        <w:rFonts w:ascii="Times New Roman" w:eastAsia="Times New Roman" w:hAnsi="Times New Roman" w:cs="Times New Roman" w:hint="default"/>
        <w:i/>
        <w:spacing w:val="-3"/>
        <w:w w:val="100"/>
        <w:sz w:val="28"/>
        <w:szCs w:val="28"/>
        <w:lang w:val="en-US" w:eastAsia="en-US" w:bidi="en-US"/>
      </w:rPr>
    </w:lvl>
    <w:lvl w:ilvl="4">
      <w:numFmt w:val="bullet"/>
      <w:lvlText w:val="•"/>
      <w:lvlJc w:val="left"/>
      <w:pPr>
        <w:ind w:left="5062" w:hanging="912"/>
      </w:pPr>
      <w:rPr>
        <w:rFonts w:hint="default"/>
        <w:lang w:val="en-US" w:eastAsia="en-US" w:bidi="en-US"/>
      </w:rPr>
    </w:lvl>
    <w:lvl w:ilvl="5">
      <w:numFmt w:val="bullet"/>
      <w:lvlText w:val="•"/>
      <w:lvlJc w:val="left"/>
      <w:pPr>
        <w:ind w:left="5963" w:hanging="912"/>
      </w:pPr>
      <w:rPr>
        <w:rFonts w:hint="default"/>
        <w:lang w:val="en-US" w:eastAsia="en-US" w:bidi="en-US"/>
      </w:rPr>
    </w:lvl>
    <w:lvl w:ilvl="6">
      <w:numFmt w:val="bullet"/>
      <w:lvlText w:val="•"/>
      <w:lvlJc w:val="left"/>
      <w:pPr>
        <w:ind w:left="6863" w:hanging="912"/>
      </w:pPr>
      <w:rPr>
        <w:rFonts w:hint="default"/>
        <w:lang w:val="en-US" w:eastAsia="en-US" w:bidi="en-US"/>
      </w:rPr>
    </w:lvl>
    <w:lvl w:ilvl="7">
      <w:numFmt w:val="bullet"/>
      <w:lvlText w:val="•"/>
      <w:lvlJc w:val="left"/>
      <w:pPr>
        <w:ind w:left="7764" w:hanging="912"/>
      </w:pPr>
      <w:rPr>
        <w:rFonts w:hint="default"/>
        <w:lang w:val="en-US" w:eastAsia="en-US" w:bidi="en-US"/>
      </w:rPr>
    </w:lvl>
    <w:lvl w:ilvl="8">
      <w:numFmt w:val="bullet"/>
      <w:lvlText w:val="•"/>
      <w:lvlJc w:val="left"/>
      <w:pPr>
        <w:ind w:left="8665" w:hanging="912"/>
      </w:pPr>
      <w:rPr>
        <w:rFonts w:hint="default"/>
        <w:lang w:val="en-US" w:eastAsia="en-US" w:bidi="en-US"/>
      </w:rPr>
    </w:lvl>
  </w:abstractNum>
  <w:abstractNum w:abstractNumId="53" w15:restartNumberingAfterBreak="0">
    <w:nsid w:val="7E4E48A6"/>
    <w:multiLevelType w:val="hybridMultilevel"/>
    <w:tmpl w:val="A9B4FC7E"/>
    <w:lvl w:ilvl="0" w:tplc="2544F4C2">
      <w:numFmt w:val="bullet"/>
      <w:lvlText w:val="·"/>
      <w:lvlJc w:val="left"/>
      <w:pPr>
        <w:ind w:left="612" w:hanging="134"/>
      </w:pPr>
      <w:rPr>
        <w:rFonts w:ascii="Courier New" w:eastAsia="Courier New" w:hAnsi="Courier New" w:cs="Courier New" w:hint="default"/>
        <w:color w:val="757575"/>
        <w:spacing w:val="20"/>
        <w:w w:val="67"/>
        <w:sz w:val="28"/>
        <w:szCs w:val="28"/>
        <w:lang w:val="en-US" w:eastAsia="en-US" w:bidi="en-US"/>
      </w:rPr>
    </w:lvl>
    <w:lvl w:ilvl="1" w:tplc="4E929CB0">
      <w:numFmt w:val="bullet"/>
      <w:lvlText w:val="•"/>
      <w:lvlJc w:val="left"/>
      <w:pPr>
        <w:ind w:left="768" w:hanging="134"/>
      </w:pPr>
      <w:rPr>
        <w:rFonts w:hint="default"/>
        <w:lang w:val="en-US" w:eastAsia="en-US" w:bidi="en-US"/>
      </w:rPr>
    </w:lvl>
    <w:lvl w:ilvl="2" w:tplc="7C429124">
      <w:numFmt w:val="bullet"/>
      <w:lvlText w:val="•"/>
      <w:lvlJc w:val="left"/>
      <w:pPr>
        <w:ind w:left="917" w:hanging="134"/>
      </w:pPr>
      <w:rPr>
        <w:rFonts w:hint="default"/>
        <w:lang w:val="en-US" w:eastAsia="en-US" w:bidi="en-US"/>
      </w:rPr>
    </w:lvl>
    <w:lvl w:ilvl="3" w:tplc="A52E43E2">
      <w:numFmt w:val="bullet"/>
      <w:lvlText w:val="•"/>
      <w:lvlJc w:val="left"/>
      <w:pPr>
        <w:ind w:left="1065" w:hanging="134"/>
      </w:pPr>
      <w:rPr>
        <w:rFonts w:hint="default"/>
        <w:lang w:val="en-US" w:eastAsia="en-US" w:bidi="en-US"/>
      </w:rPr>
    </w:lvl>
    <w:lvl w:ilvl="4" w:tplc="B63E0E5A">
      <w:numFmt w:val="bullet"/>
      <w:lvlText w:val="•"/>
      <w:lvlJc w:val="left"/>
      <w:pPr>
        <w:ind w:left="1214" w:hanging="134"/>
      </w:pPr>
      <w:rPr>
        <w:rFonts w:hint="default"/>
        <w:lang w:val="en-US" w:eastAsia="en-US" w:bidi="en-US"/>
      </w:rPr>
    </w:lvl>
    <w:lvl w:ilvl="5" w:tplc="F22E4F72">
      <w:numFmt w:val="bullet"/>
      <w:lvlText w:val="•"/>
      <w:lvlJc w:val="left"/>
      <w:pPr>
        <w:ind w:left="1362" w:hanging="134"/>
      </w:pPr>
      <w:rPr>
        <w:rFonts w:hint="default"/>
        <w:lang w:val="en-US" w:eastAsia="en-US" w:bidi="en-US"/>
      </w:rPr>
    </w:lvl>
    <w:lvl w:ilvl="6" w:tplc="351E18A4">
      <w:numFmt w:val="bullet"/>
      <w:lvlText w:val="•"/>
      <w:lvlJc w:val="left"/>
      <w:pPr>
        <w:ind w:left="1511" w:hanging="134"/>
      </w:pPr>
      <w:rPr>
        <w:rFonts w:hint="default"/>
        <w:lang w:val="en-US" w:eastAsia="en-US" w:bidi="en-US"/>
      </w:rPr>
    </w:lvl>
    <w:lvl w:ilvl="7" w:tplc="C30EA8E6">
      <w:numFmt w:val="bullet"/>
      <w:lvlText w:val="•"/>
      <w:lvlJc w:val="left"/>
      <w:pPr>
        <w:ind w:left="1659" w:hanging="134"/>
      </w:pPr>
      <w:rPr>
        <w:rFonts w:hint="default"/>
        <w:lang w:val="en-US" w:eastAsia="en-US" w:bidi="en-US"/>
      </w:rPr>
    </w:lvl>
    <w:lvl w:ilvl="8" w:tplc="18E66F74">
      <w:numFmt w:val="bullet"/>
      <w:lvlText w:val="•"/>
      <w:lvlJc w:val="left"/>
      <w:pPr>
        <w:ind w:left="1808" w:hanging="134"/>
      </w:pPr>
      <w:rPr>
        <w:rFonts w:hint="default"/>
        <w:lang w:val="en-US" w:eastAsia="en-US" w:bidi="en-US"/>
      </w:rPr>
    </w:lvl>
  </w:abstractNum>
  <w:abstractNum w:abstractNumId="54" w15:restartNumberingAfterBreak="0">
    <w:nsid w:val="7EC1086D"/>
    <w:multiLevelType w:val="hybridMultilevel"/>
    <w:tmpl w:val="CA9E8630"/>
    <w:lvl w:ilvl="0" w:tplc="721E651E">
      <w:numFmt w:val="bullet"/>
      <w:lvlText w:val="-"/>
      <w:lvlJc w:val="left"/>
      <w:pPr>
        <w:ind w:left="545" w:hanging="164"/>
      </w:pPr>
      <w:rPr>
        <w:rFonts w:ascii="Times New Roman" w:eastAsia="Times New Roman" w:hAnsi="Times New Roman" w:cs="Times New Roman" w:hint="default"/>
        <w:w w:val="100"/>
        <w:sz w:val="28"/>
        <w:szCs w:val="28"/>
        <w:lang w:val="en-US" w:eastAsia="en-US" w:bidi="en-US"/>
      </w:rPr>
    </w:lvl>
    <w:lvl w:ilvl="1" w:tplc="9ED83FB2">
      <w:numFmt w:val="bullet"/>
      <w:lvlText w:val="•"/>
      <w:lvlJc w:val="left"/>
      <w:pPr>
        <w:ind w:left="1532" w:hanging="164"/>
      </w:pPr>
      <w:rPr>
        <w:rFonts w:hint="default"/>
        <w:lang w:val="en-US" w:eastAsia="en-US" w:bidi="en-US"/>
      </w:rPr>
    </w:lvl>
    <w:lvl w:ilvl="2" w:tplc="230ABBFA">
      <w:numFmt w:val="bullet"/>
      <w:lvlText w:val="•"/>
      <w:lvlJc w:val="left"/>
      <w:pPr>
        <w:ind w:left="2525" w:hanging="164"/>
      </w:pPr>
      <w:rPr>
        <w:rFonts w:hint="default"/>
        <w:lang w:val="en-US" w:eastAsia="en-US" w:bidi="en-US"/>
      </w:rPr>
    </w:lvl>
    <w:lvl w:ilvl="3" w:tplc="09067576">
      <w:numFmt w:val="bullet"/>
      <w:lvlText w:val="•"/>
      <w:lvlJc w:val="left"/>
      <w:pPr>
        <w:ind w:left="3517" w:hanging="164"/>
      </w:pPr>
      <w:rPr>
        <w:rFonts w:hint="default"/>
        <w:lang w:val="en-US" w:eastAsia="en-US" w:bidi="en-US"/>
      </w:rPr>
    </w:lvl>
    <w:lvl w:ilvl="4" w:tplc="96A0F310">
      <w:numFmt w:val="bullet"/>
      <w:lvlText w:val="•"/>
      <w:lvlJc w:val="left"/>
      <w:pPr>
        <w:ind w:left="4510" w:hanging="164"/>
      </w:pPr>
      <w:rPr>
        <w:rFonts w:hint="default"/>
        <w:lang w:val="en-US" w:eastAsia="en-US" w:bidi="en-US"/>
      </w:rPr>
    </w:lvl>
    <w:lvl w:ilvl="5" w:tplc="47D410C2">
      <w:numFmt w:val="bullet"/>
      <w:lvlText w:val="•"/>
      <w:lvlJc w:val="left"/>
      <w:pPr>
        <w:ind w:left="5503" w:hanging="164"/>
      </w:pPr>
      <w:rPr>
        <w:rFonts w:hint="default"/>
        <w:lang w:val="en-US" w:eastAsia="en-US" w:bidi="en-US"/>
      </w:rPr>
    </w:lvl>
    <w:lvl w:ilvl="6" w:tplc="524E090A">
      <w:numFmt w:val="bullet"/>
      <w:lvlText w:val="•"/>
      <w:lvlJc w:val="left"/>
      <w:pPr>
        <w:ind w:left="6495" w:hanging="164"/>
      </w:pPr>
      <w:rPr>
        <w:rFonts w:hint="default"/>
        <w:lang w:val="en-US" w:eastAsia="en-US" w:bidi="en-US"/>
      </w:rPr>
    </w:lvl>
    <w:lvl w:ilvl="7" w:tplc="3D1EF95A">
      <w:numFmt w:val="bullet"/>
      <w:lvlText w:val="•"/>
      <w:lvlJc w:val="left"/>
      <w:pPr>
        <w:ind w:left="7488" w:hanging="164"/>
      </w:pPr>
      <w:rPr>
        <w:rFonts w:hint="default"/>
        <w:lang w:val="en-US" w:eastAsia="en-US" w:bidi="en-US"/>
      </w:rPr>
    </w:lvl>
    <w:lvl w:ilvl="8" w:tplc="A1CC77BE">
      <w:numFmt w:val="bullet"/>
      <w:lvlText w:val="•"/>
      <w:lvlJc w:val="left"/>
      <w:pPr>
        <w:ind w:left="8481" w:hanging="164"/>
      </w:pPr>
      <w:rPr>
        <w:rFonts w:hint="default"/>
        <w:lang w:val="en-US" w:eastAsia="en-US" w:bidi="en-US"/>
      </w:rPr>
    </w:lvl>
  </w:abstractNum>
  <w:num w:numId="1">
    <w:abstractNumId w:val="42"/>
  </w:num>
  <w:num w:numId="2">
    <w:abstractNumId w:val="53"/>
  </w:num>
  <w:num w:numId="3">
    <w:abstractNumId w:val="4"/>
  </w:num>
  <w:num w:numId="4">
    <w:abstractNumId w:val="35"/>
  </w:num>
  <w:num w:numId="5">
    <w:abstractNumId w:val="37"/>
  </w:num>
  <w:num w:numId="6">
    <w:abstractNumId w:val="14"/>
  </w:num>
  <w:num w:numId="7">
    <w:abstractNumId w:val="21"/>
  </w:num>
  <w:num w:numId="8">
    <w:abstractNumId w:val="8"/>
  </w:num>
  <w:num w:numId="9">
    <w:abstractNumId w:val="16"/>
  </w:num>
  <w:num w:numId="10">
    <w:abstractNumId w:val="18"/>
  </w:num>
  <w:num w:numId="11">
    <w:abstractNumId w:val="20"/>
  </w:num>
  <w:num w:numId="12">
    <w:abstractNumId w:val="30"/>
  </w:num>
  <w:num w:numId="13">
    <w:abstractNumId w:val="2"/>
  </w:num>
  <w:num w:numId="14">
    <w:abstractNumId w:val="43"/>
  </w:num>
  <w:num w:numId="15">
    <w:abstractNumId w:val="38"/>
  </w:num>
  <w:num w:numId="16">
    <w:abstractNumId w:val="5"/>
  </w:num>
  <w:num w:numId="17">
    <w:abstractNumId w:val="39"/>
  </w:num>
  <w:num w:numId="18">
    <w:abstractNumId w:val="17"/>
  </w:num>
  <w:num w:numId="19">
    <w:abstractNumId w:val="51"/>
  </w:num>
  <w:num w:numId="20">
    <w:abstractNumId w:val="15"/>
  </w:num>
  <w:num w:numId="21">
    <w:abstractNumId w:val="11"/>
  </w:num>
  <w:num w:numId="22">
    <w:abstractNumId w:val="44"/>
  </w:num>
  <w:num w:numId="23">
    <w:abstractNumId w:val="49"/>
  </w:num>
  <w:num w:numId="24">
    <w:abstractNumId w:val="46"/>
  </w:num>
  <w:num w:numId="25">
    <w:abstractNumId w:val="6"/>
  </w:num>
  <w:num w:numId="26">
    <w:abstractNumId w:val="27"/>
  </w:num>
  <w:num w:numId="27">
    <w:abstractNumId w:val="12"/>
  </w:num>
  <w:num w:numId="28">
    <w:abstractNumId w:val="32"/>
  </w:num>
  <w:num w:numId="29">
    <w:abstractNumId w:val="28"/>
  </w:num>
  <w:num w:numId="30">
    <w:abstractNumId w:val="54"/>
  </w:num>
  <w:num w:numId="31">
    <w:abstractNumId w:val="19"/>
  </w:num>
  <w:num w:numId="32">
    <w:abstractNumId w:val="33"/>
  </w:num>
  <w:num w:numId="33">
    <w:abstractNumId w:val="52"/>
  </w:num>
  <w:num w:numId="34">
    <w:abstractNumId w:val="31"/>
  </w:num>
  <w:num w:numId="35">
    <w:abstractNumId w:val="23"/>
  </w:num>
  <w:num w:numId="36">
    <w:abstractNumId w:val="10"/>
  </w:num>
  <w:num w:numId="37">
    <w:abstractNumId w:val="13"/>
  </w:num>
  <w:num w:numId="38">
    <w:abstractNumId w:val="47"/>
  </w:num>
  <w:num w:numId="39">
    <w:abstractNumId w:val="40"/>
  </w:num>
  <w:num w:numId="40">
    <w:abstractNumId w:val="29"/>
  </w:num>
  <w:num w:numId="41">
    <w:abstractNumId w:val="0"/>
  </w:num>
  <w:num w:numId="42">
    <w:abstractNumId w:val="36"/>
  </w:num>
  <w:num w:numId="43">
    <w:abstractNumId w:val="3"/>
  </w:num>
  <w:num w:numId="44">
    <w:abstractNumId w:val="25"/>
  </w:num>
  <w:num w:numId="45">
    <w:abstractNumId w:val="24"/>
  </w:num>
  <w:num w:numId="46">
    <w:abstractNumId w:val="9"/>
  </w:num>
  <w:num w:numId="47">
    <w:abstractNumId w:val="34"/>
  </w:num>
  <w:num w:numId="48">
    <w:abstractNumId w:val="41"/>
  </w:num>
  <w:num w:numId="49">
    <w:abstractNumId w:val="45"/>
  </w:num>
  <w:num w:numId="50">
    <w:abstractNumId w:val="7"/>
  </w:num>
  <w:num w:numId="51">
    <w:abstractNumId w:val="22"/>
  </w:num>
  <w:num w:numId="52">
    <w:abstractNumId w:val="26"/>
  </w:num>
  <w:num w:numId="53">
    <w:abstractNumId w:val="1"/>
  </w:num>
  <w:num w:numId="54">
    <w:abstractNumId w:val="50"/>
  </w:num>
  <w:num w:numId="55">
    <w:abstractNumId w:val="48"/>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30"/>
  <w:defaultTabStop w:val="720"/>
  <w:drawingGridHorizontalSpacing w:val="110"/>
  <w:displayHorizontalDrawingGridEvery w:val="2"/>
  <w:characterSpacingControl w:val="doNotCompress"/>
  <w:hdrShapeDefaults>
    <o:shapedefaults v:ext="edit" spidmax="3524"/>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
  <w:rsids>
    <w:rsidRoot w:val="00AD56B7"/>
    <w:rsid w:val="001D6BCF"/>
    <w:rsid w:val="004A7864"/>
    <w:rsid w:val="004E4DA0"/>
    <w:rsid w:val="00877CA7"/>
    <w:rsid w:val="00AD56B7"/>
    <w:rsid w:val="00BB1008"/>
    <w:rsid w:val="00F92A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524"/>
    <o:shapelayout v:ext="edit">
      <o:idmap v:ext="edit" data="1,3"/>
    </o:shapelayout>
  </w:shapeDefaults>
  <w:decimalSymbol w:val="."/>
  <w:listSeparator w:val=","/>
  <w14:docId w14:val="48923128"/>
  <w15:docId w15:val="{E98898BE-1116-43A6-B90B-25C75974BB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Times New Roman" w:eastAsia="Times New Roman" w:hAnsi="Times New Roman" w:cs="Times New Roman"/>
      <w:lang w:bidi="en-US"/>
    </w:rPr>
  </w:style>
  <w:style w:type="paragraph" w:styleId="Heading1">
    <w:name w:val="heading 1"/>
    <w:basedOn w:val="Normal"/>
    <w:uiPriority w:val="1"/>
    <w:qFormat/>
    <w:pPr>
      <w:jc w:val="center"/>
      <w:outlineLvl w:val="0"/>
    </w:pPr>
    <w:rPr>
      <w:b/>
      <w:bCs/>
      <w:sz w:val="32"/>
      <w:szCs w:val="32"/>
    </w:rPr>
  </w:style>
  <w:style w:type="paragraph" w:styleId="Heading2">
    <w:name w:val="heading 2"/>
    <w:basedOn w:val="Normal"/>
    <w:uiPriority w:val="1"/>
    <w:qFormat/>
    <w:pPr>
      <w:spacing w:before="120"/>
      <w:ind w:left="1985" w:right="1128"/>
      <w:outlineLvl w:val="1"/>
    </w:pPr>
    <w:rPr>
      <w:sz w:val="32"/>
      <w:szCs w:val="32"/>
    </w:rPr>
  </w:style>
  <w:style w:type="paragraph" w:styleId="Heading3">
    <w:name w:val="heading 3"/>
    <w:basedOn w:val="Normal"/>
    <w:uiPriority w:val="1"/>
    <w:qFormat/>
    <w:pPr>
      <w:ind w:left="1037"/>
      <w:outlineLvl w:val="2"/>
    </w:pPr>
    <w:rPr>
      <w:b/>
      <w:bCs/>
      <w:sz w:val="28"/>
      <w:szCs w:val="28"/>
    </w:rPr>
  </w:style>
  <w:style w:type="paragraph" w:styleId="Heading4">
    <w:name w:val="heading 4"/>
    <w:basedOn w:val="Normal"/>
    <w:uiPriority w:val="1"/>
    <w:qFormat/>
    <w:pPr>
      <w:spacing w:before="7"/>
      <w:ind w:left="1245" w:hanging="700"/>
      <w:outlineLvl w:val="3"/>
    </w:pPr>
    <w:rPr>
      <w:b/>
      <w:bCs/>
      <w:i/>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60"/>
      <w:ind w:left="545"/>
    </w:pPr>
    <w:rPr>
      <w:sz w:val="28"/>
      <w:szCs w:val="28"/>
    </w:rPr>
  </w:style>
  <w:style w:type="paragraph" w:styleId="TOC2">
    <w:name w:val="toc 2"/>
    <w:basedOn w:val="Normal"/>
    <w:uiPriority w:val="1"/>
    <w:qFormat/>
    <w:pPr>
      <w:spacing w:before="161"/>
      <w:ind w:left="1258" w:hanging="492"/>
    </w:pPr>
    <w:rPr>
      <w:sz w:val="28"/>
      <w:szCs w:val="28"/>
    </w:rPr>
  </w:style>
  <w:style w:type="paragraph" w:styleId="TOC3">
    <w:name w:val="toc 3"/>
    <w:basedOn w:val="Normal"/>
    <w:uiPriority w:val="1"/>
    <w:qFormat/>
    <w:pPr>
      <w:spacing w:line="321" w:lineRule="exact"/>
      <w:ind w:left="787"/>
      <w:jc w:val="both"/>
    </w:pPr>
    <w:rPr>
      <w:sz w:val="28"/>
      <w:szCs w:val="28"/>
    </w:rPr>
  </w:style>
  <w:style w:type="paragraph" w:styleId="TOC4">
    <w:name w:val="toc 4"/>
    <w:basedOn w:val="Normal"/>
    <w:uiPriority w:val="1"/>
    <w:qFormat/>
    <w:pPr>
      <w:spacing w:before="160"/>
      <w:ind w:left="1684" w:hanging="700"/>
    </w:pPr>
    <w:rPr>
      <w:sz w:val="28"/>
      <w:szCs w:val="28"/>
    </w:rPr>
  </w:style>
  <w:style w:type="paragraph" w:styleId="BodyText">
    <w:name w:val="Body Text"/>
    <w:basedOn w:val="Normal"/>
    <w:uiPriority w:val="1"/>
    <w:qFormat/>
    <w:rPr>
      <w:sz w:val="28"/>
      <w:szCs w:val="28"/>
    </w:rPr>
  </w:style>
  <w:style w:type="paragraph" w:styleId="ListParagraph">
    <w:name w:val="List Paragraph"/>
    <w:basedOn w:val="Normal"/>
    <w:uiPriority w:val="1"/>
    <w:qFormat/>
    <w:pPr>
      <w:ind w:left="1265" w:hanging="720"/>
    </w:pPr>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BB100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B1008"/>
    <w:rPr>
      <w:rFonts w:ascii="Segoe UI" w:eastAsia="Times New Roman" w:hAnsi="Segoe UI" w:cs="Segoe UI"/>
      <w:sz w:val="18"/>
      <w:szCs w:val="18"/>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header" Target="header56.xml"/><Relationship Id="rId21" Type="http://schemas.openxmlformats.org/officeDocument/2006/relationships/image" Target="media/image2.png"/><Relationship Id="rId42" Type="http://schemas.openxmlformats.org/officeDocument/2006/relationships/image" Target="media/image17.png"/><Relationship Id="rId63" Type="http://schemas.openxmlformats.org/officeDocument/2006/relationships/image" Target="media/image38.png"/><Relationship Id="rId84" Type="http://schemas.openxmlformats.org/officeDocument/2006/relationships/header" Target="header26.xml"/><Relationship Id="rId138" Type="http://schemas.openxmlformats.org/officeDocument/2006/relationships/image" Target="media/image49.jpg"/><Relationship Id="rId159" Type="http://schemas.openxmlformats.org/officeDocument/2006/relationships/image" Target="media/image70.jpg"/><Relationship Id="rId170" Type="http://schemas.openxmlformats.org/officeDocument/2006/relationships/image" Target="media/image81.jpg"/><Relationship Id="rId107" Type="http://schemas.openxmlformats.org/officeDocument/2006/relationships/header" Target="header47.xml"/><Relationship Id="rId11" Type="http://schemas.openxmlformats.org/officeDocument/2006/relationships/header" Target="header4.xml"/><Relationship Id="rId32" Type="http://schemas.openxmlformats.org/officeDocument/2006/relationships/image" Target="media/image12.png"/><Relationship Id="rId53" Type="http://schemas.openxmlformats.org/officeDocument/2006/relationships/image" Target="media/image28.png"/><Relationship Id="rId74" Type="http://schemas.openxmlformats.org/officeDocument/2006/relationships/header" Target="header18.xml"/><Relationship Id="rId128" Type="http://schemas.openxmlformats.org/officeDocument/2006/relationships/header" Target="header67.xml"/><Relationship Id="rId149" Type="http://schemas.openxmlformats.org/officeDocument/2006/relationships/image" Target="media/image60.jpg"/><Relationship Id="rId5" Type="http://schemas.openxmlformats.org/officeDocument/2006/relationships/footnotes" Target="footnotes.xml"/><Relationship Id="rId95" Type="http://schemas.openxmlformats.org/officeDocument/2006/relationships/header" Target="header35.xml"/><Relationship Id="rId160" Type="http://schemas.openxmlformats.org/officeDocument/2006/relationships/image" Target="media/image71.jpg"/><Relationship Id="rId181" Type="http://schemas.openxmlformats.org/officeDocument/2006/relationships/image" Target="media/image92.jpg"/><Relationship Id="rId22" Type="http://schemas.openxmlformats.org/officeDocument/2006/relationships/image" Target="media/image3.png"/><Relationship Id="rId43" Type="http://schemas.openxmlformats.org/officeDocument/2006/relationships/image" Target="media/image18.png"/><Relationship Id="rId64" Type="http://schemas.openxmlformats.org/officeDocument/2006/relationships/image" Target="media/image39.png"/><Relationship Id="rId118" Type="http://schemas.openxmlformats.org/officeDocument/2006/relationships/header" Target="header57.xml"/><Relationship Id="rId139" Type="http://schemas.openxmlformats.org/officeDocument/2006/relationships/image" Target="media/image50.jpg"/><Relationship Id="rId85" Type="http://schemas.openxmlformats.org/officeDocument/2006/relationships/hyperlink" Target="https://vaac.gov.vn/tong-ket-de-an-thi-diem-cap-phat-thuoc-methadone-nhieu-ngay.html" TargetMode="External"/><Relationship Id="rId150" Type="http://schemas.openxmlformats.org/officeDocument/2006/relationships/image" Target="media/image61.jpg"/><Relationship Id="rId171" Type="http://schemas.openxmlformats.org/officeDocument/2006/relationships/image" Target="media/image82.jpeg"/><Relationship Id="rId12" Type="http://schemas.openxmlformats.org/officeDocument/2006/relationships/header" Target="header5.xml"/><Relationship Id="rId33" Type="http://schemas.openxmlformats.org/officeDocument/2006/relationships/hyperlink" Target="https://www.aidsdatahub.org/resource/viet-nam-country-slides-2022" TargetMode="External"/><Relationship Id="rId108" Type="http://schemas.openxmlformats.org/officeDocument/2006/relationships/image" Target="media/image40.jpeg"/><Relationship Id="rId129" Type="http://schemas.openxmlformats.org/officeDocument/2006/relationships/header" Target="header68.xml"/><Relationship Id="rId54" Type="http://schemas.openxmlformats.org/officeDocument/2006/relationships/image" Target="media/image29.png"/><Relationship Id="rId75" Type="http://schemas.openxmlformats.org/officeDocument/2006/relationships/header" Target="header19.xml"/><Relationship Id="rId96" Type="http://schemas.openxmlformats.org/officeDocument/2006/relationships/header" Target="header36.xml"/><Relationship Id="rId140" Type="http://schemas.openxmlformats.org/officeDocument/2006/relationships/image" Target="media/image51.jpg"/><Relationship Id="rId161" Type="http://schemas.openxmlformats.org/officeDocument/2006/relationships/image" Target="media/image72.jpg"/><Relationship Id="rId182" Type="http://schemas.openxmlformats.org/officeDocument/2006/relationships/image" Target="media/image93.jpeg"/><Relationship Id="rId6" Type="http://schemas.openxmlformats.org/officeDocument/2006/relationships/endnotes" Target="endnotes.xml"/><Relationship Id="rId23" Type="http://schemas.openxmlformats.org/officeDocument/2006/relationships/image" Target="media/image4.png"/><Relationship Id="rId119" Type="http://schemas.openxmlformats.org/officeDocument/2006/relationships/header" Target="header58.xml"/><Relationship Id="rId44" Type="http://schemas.openxmlformats.org/officeDocument/2006/relationships/image" Target="media/image19.png"/><Relationship Id="rId65" Type="http://schemas.openxmlformats.org/officeDocument/2006/relationships/header" Target="header13.xml"/><Relationship Id="rId86" Type="http://schemas.openxmlformats.org/officeDocument/2006/relationships/hyperlink" Target="https://vaac.gov.vn/tong-ket-de-an-thi-diem-cap-phat-thuoc-methadone-nhieu-ngay.html" TargetMode="External"/><Relationship Id="rId130" Type="http://schemas.openxmlformats.org/officeDocument/2006/relationships/image" Target="media/image41.jpg"/><Relationship Id="rId151" Type="http://schemas.openxmlformats.org/officeDocument/2006/relationships/image" Target="media/image62.jpg"/><Relationship Id="rId172" Type="http://schemas.openxmlformats.org/officeDocument/2006/relationships/image" Target="media/image83.jpg"/><Relationship Id="rId13" Type="http://schemas.openxmlformats.org/officeDocument/2006/relationships/header" Target="header6.xml"/><Relationship Id="rId18" Type="http://schemas.openxmlformats.org/officeDocument/2006/relationships/header" Target="header11.xml"/><Relationship Id="rId39" Type="http://schemas.openxmlformats.org/officeDocument/2006/relationships/image" Target="media/image14.png"/><Relationship Id="rId109" Type="http://schemas.openxmlformats.org/officeDocument/2006/relationships/header" Target="header48.xml"/><Relationship Id="rId34" Type="http://schemas.openxmlformats.org/officeDocument/2006/relationships/hyperlink" Target="https://vi.wikipedia.org/wiki/Qu%E1%BA%A3ng_Ninh" TargetMode="External"/><Relationship Id="rId50" Type="http://schemas.openxmlformats.org/officeDocument/2006/relationships/image" Target="media/image25.png"/><Relationship Id="rId55" Type="http://schemas.openxmlformats.org/officeDocument/2006/relationships/image" Target="media/image30.png"/><Relationship Id="rId76" Type="http://schemas.openxmlformats.org/officeDocument/2006/relationships/header" Target="header20.xml"/><Relationship Id="rId97" Type="http://schemas.openxmlformats.org/officeDocument/2006/relationships/header" Target="header37.xml"/><Relationship Id="rId104" Type="http://schemas.openxmlformats.org/officeDocument/2006/relationships/header" Target="header44.xml"/><Relationship Id="rId120" Type="http://schemas.openxmlformats.org/officeDocument/2006/relationships/header" Target="header59.xml"/><Relationship Id="rId125" Type="http://schemas.openxmlformats.org/officeDocument/2006/relationships/header" Target="header64.xml"/><Relationship Id="rId141" Type="http://schemas.openxmlformats.org/officeDocument/2006/relationships/image" Target="media/image52.jpg"/><Relationship Id="rId146" Type="http://schemas.openxmlformats.org/officeDocument/2006/relationships/image" Target="media/image57.jpg"/><Relationship Id="rId167" Type="http://schemas.openxmlformats.org/officeDocument/2006/relationships/image" Target="media/image78.jpg"/><Relationship Id="rId188" Type="http://schemas.openxmlformats.org/officeDocument/2006/relationships/fontTable" Target="fontTable.xml"/><Relationship Id="rId7" Type="http://schemas.openxmlformats.org/officeDocument/2006/relationships/header" Target="header1.xml"/><Relationship Id="rId71" Type="http://schemas.openxmlformats.org/officeDocument/2006/relationships/hyperlink" Target="https://www.samhsa.gov/medications-substance-use-disorders/medications-counseling-related-conditions/naltrexone" TargetMode="External"/><Relationship Id="rId92" Type="http://schemas.openxmlformats.org/officeDocument/2006/relationships/header" Target="header32.xml"/><Relationship Id="rId162" Type="http://schemas.openxmlformats.org/officeDocument/2006/relationships/image" Target="media/image73.jpg"/><Relationship Id="rId183" Type="http://schemas.openxmlformats.org/officeDocument/2006/relationships/image" Target="media/image94.jpg"/><Relationship Id="rId2" Type="http://schemas.openxmlformats.org/officeDocument/2006/relationships/styles" Target="styles.xml"/><Relationship Id="rId29" Type="http://schemas.openxmlformats.org/officeDocument/2006/relationships/hyperlink" Target="https://www.unaids.org/en/regionscountries/countries/vietnam" TargetMode="External"/><Relationship Id="rId24" Type="http://schemas.openxmlformats.org/officeDocument/2006/relationships/image" Target="media/image5.png"/><Relationship Id="rId40" Type="http://schemas.openxmlformats.org/officeDocument/2006/relationships/image" Target="media/image15.png"/><Relationship Id="rId45" Type="http://schemas.openxmlformats.org/officeDocument/2006/relationships/image" Target="media/image20.png"/><Relationship Id="rId66" Type="http://schemas.openxmlformats.org/officeDocument/2006/relationships/header" Target="header14.xml"/><Relationship Id="rId87" Type="http://schemas.openxmlformats.org/officeDocument/2006/relationships/header" Target="header27.xml"/><Relationship Id="rId110" Type="http://schemas.openxmlformats.org/officeDocument/2006/relationships/header" Target="header49.xml"/><Relationship Id="rId115" Type="http://schemas.openxmlformats.org/officeDocument/2006/relationships/header" Target="header54.xml"/><Relationship Id="rId131" Type="http://schemas.openxmlformats.org/officeDocument/2006/relationships/image" Target="media/image42.jpg"/><Relationship Id="rId136" Type="http://schemas.openxmlformats.org/officeDocument/2006/relationships/image" Target="media/image47.jpg"/><Relationship Id="rId157" Type="http://schemas.openxmlformats.org/officeDocument/2006/relationships/image" Target="media/image68.jpg"/><Relationship Id="rId178" Type="http://schemas.openxmlformats.org/officeDocument/2006/relationships/image" Target="media/image89.jpg"/><Relationship Id="rId61" Type="http://schemas.openxmlformats.org/officeDocument/2006/relationships/image" Target="media/image36.png"/><Relationship Id="rId82" Type="http://schemas.openxmlformats.org/officeDocument/2006/relationships/hyperlink" Target="https://www.samhsa.gov/medications-substance-use-disorders/statutes-regulations-guidelines/methadone-guidance" TargetMode="External"/><Relationship Id="rId152" Type="http://schemas.openxmlformats.org/officeDocument/2006/relationships/image" Target="media/image63.jpg"/><Relationship Id="rId173" Type="http://schemas.openxmlformats.org/officeDocument/2006/relationships/image" Target="media/image84.jpg"/><Relationship Id="rId19" Type="http://schemas.openxmlformats.org/officeDocument/2006/relationships/header" Target="header12.xml"/><Relationship Id="rId14" Type="http://schemas.openxmlformats.org/officeDocument/2006/relationships/header" Target="header7.xml"/><Relationship Id="rId30" Type="http://schemas.openxmlformats.org/officeDocument/2006/relationships/image" Target="media/image10.png"/><Relationship Id="rId35" Type="http://schemas.openxmlformats.org/officeDocument/2006/relationships/hyperlink" Target="https://vi.wikipedia.org/wiki/H%E1%BA%A3i_D%C6%B0%C6%A1ng" TargetMode="External"/><Relationship Id="rId56" Type="http://schemas.openxmlformats.org/officeDocument/2006/relationships/image" Target="media/image31.png"/><Relationship Id="rId77" Type="http://schemas.openxmlformats.org/officeDocument/2006/relationships/header" Target="header21.xml"/><Relationship Id="rId100" Type="http://schemas.openxmlformats.org/officeDocument/2006/relationships/header" Target="header40.xml"/><Relationship Id="rId105" Type="http://schemas.openxmlformats.org/officeDocument/2006/relationships/header" Target="header45.xml"/><Relationship Id="rId126" Type="http://schemas.openxmlformats.org/officeDocument/2006/relationships/header" Target="header65.xml"/><Relationship Id="rId147" Type="http://schemas.openxmlformats.org/officeDocument/2006/relationships/image" Target="media/image58.jpg"/><Relationship Id="rId168" Type="http://schemas.openxmlformats.org/officeDocument/2006/relationships/image" Target="media/image79.jpg"/><Relationship Id="rId8" Type="http://schemas.openxmlformats.org/officeDocument/2006/relationships/header" Target="header2.xml"/><Relationship Id="rId51" Type="http://schemas.openxmlformats.org/officeDocument/2006/relationships/image" Target="media/image26.png"/><Relationship Id="rId72" Type="http://schemas.openxmlformats.org/officeDocument/2006/relationships/hyperlink" Target="https://www.samhsa.gov/medications-substance-use-disorders/medications-counseling-related-conditions/naltrexone" TargetMode="External"/><Relationship Id="rId93" Type="http://schemas.openxmlformats.org/officeDocument/2006/relationships/header" Target="header33.xml"/><Relationship Id="rId98" Type="http://schemas.openxmlformats.org/officeDocument/2006/relationships/header" Target="header38.xml"/><Relationship Id="rId121" Type="http://schemas.openxmlformats.org/officeDocument/2006/relationships/header" Target="header60.xml"/><Relationship Id="rId142" Type="http://schemas.openxmlformats.org/officeDocument/2006/relationships/image" Target="media/image53.jpeg"/><Relationship Id="rId163" Type="http://schemas.openxmlformats.org/officeDocument/2006/relationships/image" Target="media/image74.jpg"/><Relationship Id="rId184" Type="http://schemas.openxmlformats.org/officeDocument/2006/relationships/image" Target="media/image95.jpg"/><Relationship Id="rId189" Type="http://schemas.openxmlformats.org/officeDocument/2006/relationships/theme" Target="theme/theme1.xml"/><Relationship Id="rId3" Type="http://schemas.openxmlformats.org/officeDocument/2006/relationships/settings" Target="settings.xml"/><Relationship Id="rId25" Type="http://schemas.openxmlformats.org/officeDocument/2006/relationships/image" Target="media/image6.png"/><Relationship Id="rId46" Type="http://schemas.openxmlformats.org/officeDocument/2006/relationships/image" Target="media/image21.png"/><Relationship Id="rId67" Type="http://schemas.openxmlformats.org/officeDocument/2006/relationships/header" Target="header15.xml"/><Relationship Id="rId116" Type="http://schemas.openxmlformats.org/officeDocument/2006/relationships/header" Target="header55.xml"/><Relationship Id="rId137" Type="http://schemas.openxmlformats.org/officeDocument/2006/relationships/image" Target="media/image48.jpg"/><Relationship Id="rId158" Type="http://schemas.openxmlformats.org/officeDocument/2006/relationships/image" Target="media/image69.jpg"/><Relationship Id="rId20" Type="http://schemas.openxmlformats.org/officeDocument/2006/relationships/image" Target="media/image1.jpeg"/><Relationship Id="rId41" Type="http://schemas.openxmlformats.org/officeDocument/2006/relationships/image" Target="media/image16.png"/><Relationship Id="rId62" Type="http://schemas.openxmlformats.org/officeDocument/2006/relationships/image" Target="media/image37.png"/><Relationship Id="rId83" Type="http://schemas.openxmlformats.org/officeDocument/2006/relationships/hyperlink" Target="https://www.samhsa.gov/medications-substance-use-disorders/statutes-regulations-guidelines/methadone-guidance" TargetMode="External"/><Relationship Id="rId88" Type="http://schemas.openxmlformats.org/officeDocument/2006/relationships/header" Target="header28.xml"/><Relationship Id="rId111" Type="http://schemas.openxmlformats.org/officeDocument/2006/relationships/header" Target="header50.xml"/><Relationship Id="rId132" Type="http://schemas.openxmlformats.org/officeDocument/2006/relationships/image" Target="media/image43.jpg"/><Relationship Id="rId153" Type="http://schemas.openxmlformats.org/officeDocument/2006/relationships/image" Target="media/image64.jpg"/><Relationship Id="rId174" Type="http://schemas.openxmlformats.org/officeDocument/2006/relationships/image" Target="media/image85.jpg"/><Relationship Id="rId179" Type="http://schemas.openxmlformats.org/officeDocument/2006/relationships/image" Target="media/image90.jpg"/><Relationship Id="rId15" Type="http://schemas.openxmlformats.org/officeDocument/2006/relationships/header" Target="header8.xml"/><Relationship Id="rId36" Type="http://schemas.openxmlformats.org/officeDocument/2006/relationships/hyperlink" Target="https://vi.wikipedia.org/wiki/H%E1%BA%A3i_D%C6%B0%C6%A1ng" TargetMode="External"/><Relationship Id="rId57" Type="http://schemas.openxmlformats.org/officeDocument/2006/relationships/image" Target="media/image32.png"/><Relationship Id="rId106" Type="http://schemas.openxmlformats.org/officeDocument/2006/relationships/header" Target="header46.xml"/><Relationship Id="rId127" Type="http://schemas.openxmlformats.org/officeDocument/2006/relationships/header" Target="header66.xml"/><Relationship Id="rId10" Type="http://schemas.openxmlformats.org/officeDocument/2006/relationships/hyperlink" Target="http://en.wikipedia.org/wiki/Antiretroviral_drug" TargetMode="External"/><Relationship Id="rId31" Type="http://schemas.openxmlformats.org/officeDocument/2006/relationships/image" Target="media/image11.png"/><Relationship Id="rId52" Type="http://schemas.openxmlformats.org/officeDocument/2006/relationships/image" Target="media/image27.png"/><Relationship Id="rId73" Type="http://schemas.openxmlformats.org/officeDocument/2006/relationships/header" Target="header17.xml"/><Relationship Id="rId78" Type="http://schemas.openxmlformats.org/officeDocument/2006/relationships/header" Target="header22.xml"/><Relationship Id="rId94" Type="http://schemas.openxmlformats.org/officeDocument/2006/relationships/header" Target="header34.xml"/><Relationship Id="rId99" Type="http://schemas.openxmlformats.org/officeDocument/2006/relationships/header" Target="header39.xml"/><Relationship Id="rId101" Type="http://schemas.openxmlformats.org/officeDocument/2006/relationships/header" Target="header41.xml"/><Relationship Id="rId122" Type="http://schemas.openxmlformats.org/officeDocument/2006/relationships/header" Target="header61.xml"/><Relationship Id="rId143" Type="http://schemas.openxmlformats.org/officeDocument/2006/relationships/image" Target="media/image54.jpeg"/><Relationship Id="rId148" Type="http://schemas.openxmlformats.org/officeDocument/2006/relationships/image" Target="media/image59.jpg"/><Relationship Id="rId164" Type="http://schemas.openxmlformats.org/officeDocument/2006/relationships/image" Target="media/image75.jpg"/><Relationship Id="rId169" Type="http://schemas.openxmlformats.org/officeDocument/2006/relationships/image" Target="media/image80.jpg"/><Relationship Id="rId185" Type="http://schemas.openxmlformats.org/officeDocument/2006/relationships/image" Target="media/image96.jpg"/><Relationship Id="rId4" Type="http://schemas.openxmlformats.org/officeDocument/2006/relationships/webSettings" Target="webSettings.xml"/><Relationship Id="rId9" Type="http://schemas.openxmlformats.org/officeDocument/2006/relationships/header" Target="header3.xml"/><Relationship Id="rId180" Type="http://schemas.openxmlformats.org/officeDocument/2006/relationships/image" Target="media/image91.jpg"/><Relationship Id="rId26" Type="http://schemas.openxmlformats.org/officeDocument/2006/relationships/image" Target="media/image7.png"/><Relationship Id="rId47" Type="http://schemas.openxmlformats.org/officeDocument/2006/relationships/image" Target="media/image22.png"/><Relationship Id="rId68" Type="http://schemas.openxmlformats.org/officeDocument/2006/relationships/header" Target="header16.xml"/><Relationship Id="rId89" Type="http://schemas.openxmlformats.org/officeDocument/2006/relationships/header" Target="header29.xml"/><Relationship Id="rId112" Type="http://schemas.openxmlformats.org/officeDocument/2006/relationships/header" Target="header51.xml"/><Relationship Id="rId133" Type="http://schemas.openxmlformats.org/officeDocument/2006/relationships/image" Target="media/image44.jpg"/><Relationship Id="rId154" Type="http://schemas.openxmlformats.org/officeDocument/2006/relationships/image" Target="media/image65.jpg"/><Relationship Id="rId175" Type="http://schemas.openxmlformats.org/officeDocument/2006/relationships/image" Target="media/image86.jpg"/><Relationship Id="rId16" Type="http://schemas.openxmlformats.org/officeDocument/2006/relationships/header" Target="header9.xml"/><Relationship Id="rId37" Type="http://schemas.openxmlformats.org/officeDocument/2006/relationships/hyperlink" Target="https://vi.wikipedia.org/wiki/Th%C3%A1i_B%C3%ACnh" TargetMode="External"/><Relationship Id="rId58" Type="http://schemas.openxmlformats.org/officeDocument/2006/relationships/image" Target="media/image33.png"/><Relationship Id="rId79" Type="http://schemas.openxmlformats.org/officeDocument/2006/relationships/header" Target="header23.xml"/><Relationship Id="rId102" Type="http://schemas.openxmlformats.org/officeDocument/2006/relationships/header" Target="header42.xml"/><Relationship Id="rId123" Type="http://schemas.openxmlformats.org/officeDocument/2006/relationships/header" Target="header62.xml"/><Relationship Id="rId144" Type="http://schemas.openxmlformats.org/officeDocument/2006/relationships/image" Target="media/image55.jpg"/><Relationship Id="rId90" Type="http://schemas.openxmlformats.org/officeDocument/2006/relationships/header" Target="header30.xml"/><Relationship Id="rId165" Type="http://schemas.openxmlformats.org/officeDocument/2006/relationships/image" Target="media/image76.jpg"/><Relationship Id="rId186" Type="http://schemas.openxmlformats.org/officeDocument/2006/relationships/image" Target="media/image97.jpg"/><Relationship Id="rId27" Type="http://schemas.openxmlformats.org/officeDocument/2006/relationships/image" Target="media/image8.png"/><Relationship Id="rId48" Type="http://schemas.openxmlformats.org/officeDocument/2006/relationships/image" Target="media/image23.png"/><Relationship Id="rId69" Type="http://schemas.openxmlformats.org/officeDocument/2006/relationships/hyperlink" Target="https://www.samhsa.gov/medications-substance-use-disorders/medications-counseling-related-conditions/naltrexone" TargetMode="External"/><Relationship Id="rId113" Type="http://schemas.openxmlformats.org/officeDocument/2006/relationships/header" Target="header52.xml"/><Relationship Id="rId134" Type="http://schemas.openxmlformats.org/officeDocument/2006/relationships/image" Target="media/image45.jpg"/><Relationship Id="rId80" Type="http://schemas.openxmlformats.org/officeDocument/2006/relationships/header" Target="header24.xml"/><Relationship Id="rId155" Type="http://schemas.openxmlformats.org/officeDocument/2006/relationships/image" Target="media/image66.jpg"/><Relationship Id="rId176" Type="http://schemas.openxmlformats.org/officeDocument/2006/relationships/image" Target="media/image87.jpg"/><Relationship Id="rId17" Type="http://schemas.openxmlformats.org/officeDocument/2006/relationships/header" Target="header10.xml"/><Relationship Id="rId38" Type="http://schemas.openxmlformats.org/officeDocument/2006/relationships/image" Target="media/image13.png"/><Relationship Id="rId59" Type="http://schemas.openxmlformats.org/officeDocument/2006/relationships/image" Target="media/image34.jpeg"/><Relationship Id="rId103" Type="http://schemas.openxmlformats.org/officeDocument/2006/relationships/header" Target="header43.xml"/><Relationship Id="rId124" Type="http://schemas.openxmlformats.org/officeDocument/2006/relationships/header" Target="header63.xml"/><Relationship Id="rId70" Type="http://schemas.openxmlformats.org/officeDocument/2006/relationships/hyperlink" Target="https://www.samhsa.gov/medications-substance-use-disorders/medications-counseling-related-conditions/naltrexone" TargetMode="External"/><Relationship Id="rId91" Type="http://schemas.openxmlformats.org/officeDocument/2006/relationships/header" Target="header31.xml"/><Relationship Id="rId145" Type="http://schemas.openxmlformats.org/officeDocument/2006/relationships/image" Target="media/image56.jpg"/><Relationship Id="rId166" Type="http://schemas.openxmlformats.org/officeDocument/2006/relationships/image" Target="media/image77.jpg"/><Relationship Id="rId187" Type="http://schemas.openxmlformats.org/officeDocument/2006/relationships/header" Target="header69.xml"/><Relationship Id="rId1" Type="http://schemas.openxmlformats.org/officeDocument/2006/relationships/numbering" Target="numbering.xml"/><Relationship Id="rId28" Type="http://schemas.openxmlformats.org/officeDocument/2006/relationships/image" Target="media/image9.png"/><Relationship Id="rId49" Type="http://schemas.openxmlformats.org/officeDocument/2006/relationships/image" Target="media/image24.png"/><Relationship Id="rId114" Type="http://schemas.openxmlformats.org/officeDocument/2006/relationships/header" Target="header53.xml"/><Relationship Id="rId60" Type="http://schemas.openxmlformats.org/officeDocument/2006/relationships/image" Target="media/image35.jpeg"/><Relationship Id="rId81" Type="http://schemas.openxmlformats.org/officeDocument/2006/relationships/header" Target="header25.xml"/><Relationship Id="rId135" Type="http://schemas.openxmlformats.org/officeDocument/2006/relationships/image" Target="media/image46.jpg"/><Relationship Id="rId156" Type="http://schemas.openxmlformats.org/officeDocument/2006/relationships/image" Target="media/image67.jpeg"/><Relationship Id="rId177" Type="http://schemas.openxmlformats.org/officeDocument/2006/relationships/image" Target="media/image8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TotalTime>
  <Pages>269</Pages>
  <Words>45107</Words>
  <Characters>257114</Characters>
  <Application>Microsoft Office Word</Application>
  <DocSecurity>0</DocSecurity>
  <Lines>2142</Lines>
  <Paragraphs>603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301618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Nam Trinh</dc:creator>
  <cp:lastModifiedBy>Admin</cp:lastModifiedBy>
  <cp:revision>3</cp:revision>
  <cp:lastPrinted>2025-06-03T11:46:00Z</cp:lastPrinted>
  <dcterms:created xsi:type="dcterms:W3CDTF">2025-06-03T04:49:00Z</dcterms:created>
  <dcterms:modified xsi:type="dcterms:W3CDTF">2025-06-04T04:39:00Z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2025-05-28T00:00:00Z</vt:filetime>
  </property>
  <property fmtid="{D5CDD505-2E9C-101B-9397-08002B2CF9AE}" pid="3" name="Creator">
    <vt:lpwstr>Microsoft® Word 2016</vt:lpwstr>
  </property>
  <property fmtid="{D5CDD505-2E9C-101B-9397-08002B2CF9AE}" pid="4" name="LastSaved">
    <vt:filetime>2025-06-03T00:00:00Z</vt:filetime>
  </property>
</Properties>
</file>